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CB2AF">
      <w:pPr>
        <w:adjustRightInd w:val="0"/>
        <w:snapToGrid w:val="0"/>
        <w:rPr>
          <w:rFonts w:hint="eastAsia" w:ascii="宋体" w:hAnsi="宋体" w:eastAsia="宋体" w:cs="宋体"/>
          <w:color w:val="000000"/>
          <w:sz w:val="24"/>
          <w:szCs w:val="24"/>
          <w:highlight w:val="none"/>
        </w:rPr>
      </w:pPr>
      <w:bookmarkStart w:id="0" w:name="_Toc278543496"/>
      <w:r>
        <w:rPr>
          <w:rFonts w:hint="eastAsia" w:ascii="仿宋" w:hAnsi="仿宋" w:eastAsia="仿宋" w:cs="仿宋"/>
        </w:rPr>
        <w:drawing>
          <wp:anchor distT="0" distB="0" distL="114300" distR="114300" simplePos="0" relativeHeight="251659264" behindDoc="1" locked="0" layoutInCell="1" allowOverlap="1">
            <wp:simplePos x="0" y="0"/>
            <wp:positionH relativeFrom="column">
              <wp:posOffset>-173990</wp:posOffset>
            </wp:positionH>
            <wp:positionV relativeFrom="paragraph">
              <wp:posOffset>-62865</wp:posOffset>
            </wp:positionV>
            <wp:extent cx="1280795" cy="906780"/>
            <wp:effectExtent l="0" t="0" r="14605" b="7620"/>
            <wp:wrapNone/>
            <wp:docPr id="1" name="图片 2" descr="D:\办公室图片\0fd8018fc51ca2978a72e218ee94c5f.jpg0fd8018fc51ca2978a72e218ee94c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办公室图片\0fd8018fc51ca2978a72e218ee94c5f.jpg0fd8018fc51ca2978a72e218ee94c5f"/>
                    <pic:cNvPicPr>
                      <a:picLocks noChangeAspect="1"/>
                    </pic:cNvPicPr>
                  </pic:nvPicPr>
                  <pic:blipFill>
                    <a:blip r:embed="rId11"/>
                    <a:stretch>
                      <a:fillRect/>
                    </a:stretch>
                  </pic:blipFill>
                  <pic:spPr>
                    <a:xfrm>
                      <a:off x="0" y="0"/>
                      <a:ext cx="1280795" cy="906780"/>
                    </a:xfrm>
                    <a:prstGeom prst="rect">
                      <a:avLst/>
                    </a:prstGeom>
                    <a:noFill/>
                    <a:ln>
                      <a:noFill/>
                    </a:ln>
                  </pic:spPr>
                </pic:pic>
              </a:graphicData>
            </a:graphic>
          </wp:anchor>
        </w:drawing>
      </w:r>
    </w:p>
    <w:p w14:paraId="03F60DB1">
      <w:pPr>
        <w:adjustRightInd w:val="0"/>
        <w:spacing w:line="360" w:lineRule="auto"/>
        <w:jc w:val="both"/>
        <w:rPr>
          <w:rFonts w:hint="eastAsia" w:ascii="宋体" w:hAnsi="宋体" w:eastAsia="宋体" w:cs="宋体"/>
          <w:b/>
          <w:bCs/>
          <w:i w:val="0"/>
          <w:iCs w:val="0"/>
          <w:caps w:val="0"/>
          <w:color w:val="000000"/>
          <w:spacing w:val="0"/>
          <w:sz w:val="72"/>
          <w:szCs w:val="72"/>
          <w:highlight w:val="none"/>
          <w:u w:val="none"/>
        </w:rPr>
      </w:pPr>
    </w:p>
    <w:p w14:paraId="11FD0B96">
      <w:pPr>
        <w:pStyle w:val="14"/>
        <w:jc w:val="center"/>
        <w:rPr>
          <w:rFonts w:hint="eastAsia" w:ascii="宋体" w:hAnsi="宋体" w:cs="宋体"/>
          <w:b/>
          <w:bCs/>
          <w:color w:val="000000"/>
          <w:sz w:val="52"/>
          <w:szCs w:val="52"/>
          <w:lang w:val="en-US" w:eastAsia="zh-CN"/>
        </w:rPr>
      </w:pPr>
      <w:r>
        <w:rPr>
          <w:rFonts w:hint="eastAsia" w:ascii="宋体" w:hAnsi="宋体" w:cs="宋体"/>
          <w:b/>
          <w:bCs/>
          <w:color w:val="000000"/>
          <w:sz w:val="52"/>
          <w:szCs w:val="52"/>
          <w:lang w:val="en-US" w:eastAsia="zh-CN"/>
        </w:rPr>
        <w:t xml:space="preserve">山西水利职业技术学院运城校区 </w:t>
      </w:r>
    </w:p>
    <w:p w14:paraId="5308B30B">
      <w:pPr>
        <w:pStyle w:val="14"/>
        <w:jc w:val="center"/>
        <w:rPr>
          <w:rFonts w:hint="eastAsia" w:ascii="宋体" w:hAnsi="宋体" w:cs="宋体"/>
          <w:b/>
          <w:bCs/>
          <w:color w:val="000000"/>
          <w:sz w:val="52"/>
          <w:szCs w:val="52"/>
          <w:lang w:val="en-US" w:eastAsia="zh-CN"/>
        </w:rPr>
      </w:pPr>
      <w:r>
        <w:rPr>
          <w:rFonts w:hint="eastAsia" w:ascii="宋体" w:hAnsi="宋体" w:cs="宋体"/>
          <w:b/>
          <w:bCs/>
          <w:color w:val="000000"/>
          <w:sz w:val="52"/>
          <w:szCs w:val="52"/>
          <w:lang w:val="en-US" w:eastAsia="zh-CN"/>
        </w:rPr>
        <w:t>篮球场改造及零星工程</w:t>
      </w:r>
    </w:p>
    <w:p w14:paraId="41F7C033">
      <w:pPr>
        <w:rPr>
          <w:rFonts w:hint="eastAsia" w:ascii="宋体" w:hAnsi="宋体" w:eastAsia="宋体" w:cs="宋体"/>
          <w:b/>
          <w:bCs/>
          <w:color w:val="000000"/>
          <w:sz w:val="52"/>
          <w:szCs w:val="52"/>
          <w:highlight w:val="none"/>
          <w:lang w:val="en-US" w:eastAsia="zh-CN"/>
        </w:rPr>
      </w:pPr>
    </w:p>
    <w:p w14:paraId="17EA2246">
      <w:pPr>
        <w:pStyle w:val="14"/>
        <w:rPr>
          <w:rFonts w:hint="eastAsia" w:ascii="宋体" w:hAnsi="宋体" w:eastAsia="宋体" w:cs="宋体"/>
          <w:highlight w:val="none"/>
          <w:lang w:val="en-US" w:eastAsia="zh-CN"/>
        </w:rPr>
      </w:pPr>
    </w:p>
    <w:p w14:paraId="5700431C">
      <w:pPr>
        <w:adjustRightInd w:val="0"/>
        <w:spacing w:line="360" w:lineRule="auto"/>
        <w:jc w:val="center"/>
        <w:rPr>
          <w:rFonts w:hint="eastAsia" w:ascii="宋体" w:hAnsi="宋体" w:eastAsia="宋体" w:cs="宋体"/>
          <w:b/>
          <w:bCs/>
          <w:color w:val="000000"/>
          <w:sz w:val="72"/>
          <w:szCs w:val="72"/>
          <w:highlight w:val="none"/>
          <w:lang w:val="en-US" w:eastAsia="zh-CN"/>
        </w:rPr>
      </w:pPr>
    </w:p>
    <w:p w14:paraId="3FB8E1ED">
      <w:pPr>
        <w:adjustRightInd w:val="0"/>
        <w:spacing w:line="360" w:lineRule="auto"/>
        <w:jc w:val="center"/>
        <w:rPr>
          <w:rFonts w:hint="eastAsia" w:ascii="宋体" w:hAnsi="宋体" w:eastAsia="宋体" w:cs="宋体"/>
          <w:b/>
          <w:bCs/>
          <w:color w:val="000000"/>
          <w:sz w:val="72"/>
          <w:szCs w:val="72"/>
          <w:highlight w:val="none"/>
          <w:lang w:val="en-US" w:eastAsia="zh-CN"/>
        </w:rPr>
      </w:pPr>
    </w:p>
    <w:p w14:paraId="5EB7A786">
      <w:pPr>
        <w:adjustRightInd w:val="0"/>
        <w:spacing w:line="360" w:lineRule="auto"/>
        <w:jc w:val="center"/>
        <w:rPr>
          <w:rFonts w:hint="eastAsia" w:ascii="宋体" w:hAnsi="宋体" w:eastAsia="宋体" w:cs="宋体"/>
          <w:b/>
          <w:bCs/>
          <w:color w:val="000000"/>
          <w:sz w:val="52"/>
          <w:szCs w:val="52"/>
          <w:highlight w:val="none"/>
        </w:rPr>
      </w:pPr>
      <w:r>
        <w:rPr>
          <w:rFonts w:hint="eastAsia" w:ascii="宋体" w:hAnsi="宋体" w:eastAsia="宋体" w:cs="宋体"/>
          <w:b/>
          <w:bCs/>
          <w:color w:val="000000"/>
          <w:sz w:val="52"/>
          <w:szCs w:val="52"/>
          <w:highlight w:val="none"/>
          <w:lang w:val="en-US" w:eastAsia="zh-CN"/>
        </w:rPr>
        <w:t>竞争性</w:t>
      </w:r>
      <w:r>
        <w:rPr>
          <w:rFonts w:hint="eastAsia" w:ascii="宋体" w:hAnsi="宋体" w:eastAsia="宋体" w:cs="宋体"/>
          <w:b/>
          <w:bCs/>
          <w:color w:val="000000"/>
          <w:sz w:val="52"/>
          <w:szCs w:val="52"/>
          <w:highlight w:val="none"/>
        </w:rPr>
        <w:t>磋商文件</w:t>
      </w:r>
    </w:p>
    <w:p w14:paraId="340CD21B">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项目编号：1499002026BCS00692</w:t>
      </w:r>
    </w:p>
    <w:p w14:paraId="1A30A36E">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yellow"/>
        </w:rPr>
      </w:pPr>
    </w:p>
    <w:p w14:paraId="73E2377E">
      <w:pPr>
        <w:adjustRightInd w:val="0"/>
        <w:snapToGrid w:val="0"/>
        <w:spacing w:line="360" w:lineRule="auto"/>
        <w:ind w:left="0" w:leftChars="0" w:firstLine="0" w:firstLineChars="0"/>
        <w:jc w:val="center"/>
        <w:rPr>
          <w:rFonts w:hint="eastAsia" w:ascii="宋体" w:hAnsi="宋体" w:eastAsia="宋体" w:cs="宋体"/>
          <w:b/>
          <w:bCs/>
          <w:color w:val="000000"/>
          <w:sz w:val="32"/>
          <w:szCs w:val="32"/>
          <w:highlight w:val="yellow"/>
          <w:lang w:val="en-US" w:eastAsia="zh-CN"/>
        </w:rPr>
      </w:pPr>
    </w:p>
    <w:p w14:paraId="63068989">
      <w:pPr>
        <w:rPr>
          <w:rFonts w:hint="eastAsia" w:ascii="宋体" w:hAnsi="宋体" w:eastAsia="宋体" w:cs="宋体"/>
          <w:color w:val="000000"/>
          <w:sz w:val="24"/>
          <w:szCs w:val="24"/>
          <w:highlight w:val="none"/>
        </w:rPr>
      </w:pPr>
    </w:p>
    <w:p w14:paraId="2557E0CF">
      <w:pPr>
        <w:adjustRightInd w:val="0"/>
        <w:snapToGrid w:val="0"/>
        <w:spacing w:line="360" w:lineRule="auto"/>
        <w:ind w:firstLine="1807" w:firstLineChars="600"/>
        <w:rPr>
          <w:rFonts w:hint="eastAsia" w:ascii="宋体" w:hAnsi="宋体" w:eastAsia="宋体" w:cs="宋体"/>
          <w:b/>
          <w:bCs/>
          <w:color w:val="000000"/>
          <w:sz w:val="30"/>
          <w:szCs w:val="30"/>
          <w:highlight w:val="none"/>
        </w:rPr>
      </w:pPr>
    </w:p>
    <w:p w14:paraId="3A0BB5A2">
      <w:pPr>
        <w:adjustRightInd w:val="0"/>
        <w:snapToGrid w:val="0"/>
        <w:spacing w:line="360" w:lineRule="auto"/>
        <w:rPr>
          <w:rFonts w:hint="eastAsia" w:ascii="宋体" w:hAnsi="宋体" w:eastAsia="宋体" w:cs="宋体"/>
          <w:b/>
          <w:bCs/>
          <w:color w:val="000000"/>
          <w:sz w:val="30"/>
          <w:szCs w:val="30"/>
          <w:highlight w:val="none"/>
        </w:rPr>
      </w:pPr>
    </w:p>
    <w:p w14:paraId="75B09285">
      <w:pPr>
        <w:adjustRightInd w:val="0"/>
        <w:snapToGrid w:val="0"/>
        <w:spacing w:line="360" w:lineRule="auto"/>
        <w:rPr>
          <w:rFonts w:hint="eastAsia" w:ascii="宋体" w:hAnsi="宋体" w:eastAsia="宋体" w:cs="宋体"/>
          <w:b/>
          <w:bCs/>
          <w:color w:val="000000"/>
          <w:sz w:val="36"/>
          <w:szCs w:val="36"/>
          <w:highlight w:val="none"/>
        </w:rPr>
      </w:pPr>
    </w:p>
    <w:p w14:paraId="02E4C521">
      <w:pPr>
        <w:tabs>
          <w:tab w:val="left" w:pos="7976"/>
        </w:tabs>
        <w:adjustRightInd w:val="0"/>
        <w:snapToGrid w:val="0"/>
        <w:spacing w:line="360" w:lineRule="auto"/>
        <w:ind w:firstLine="1807" w:firstLineChars="500"/>
        <w:jc w:val="both"/>
        <w:rPr>
          <w:rFonts w:hint="eastAsia" w:ascii="宋体" w:hAnsi="宋体" w:eastAsia="宋体" w:cs="宋体"/>
          <w:b/>
          <w:bCs/>
          <w:color w:val="000000"/>
          <w:sz w:val="36"/>
          <w:szCs w:val="36"/>
          <w:highlight w:val="none"/>
          <w:lang w:val="en-US" w:eastAsia="zh-CN"/>
        </w:rPr>
      </w:pPr>
      <w:r>
        <w:rPr>
          <w:rFonts w:hint="eastAsia" w:ascii="宋体" w:hAnsi="宋体" w:eastAsia="宋体" w:cs="宋体"/>
          <w:b/>
          <w:bCs/>
          <w:color w:val="000000"/>
          <w:sz w:val="36"/>
          <w:szCs w:val="36"/>
          <w:highlight w:val="none"/>
        </w:rPr>
        <w:t>采购人：山西水利职业技术学院</w:t>
      </w:r>
      <w:r>
        <w:rPr>
          <w:rFonts w:hint="eastAsia" w:ascii="宋体" w:hAnsi="宋体" w:cs="宋体"/>
          <w:b/>
          <w:bCs/>
          <w:color w:val="000000"/>
          <w:sz w:val="36"/>
          <w:szCs w:val="36"/>
          <w:highlight w:val="none"/>
          <w:lang w:eastAsia="zh-CN"/>
        </w:rPr>
        <w:t>（</w:t>
      </w:r>
      <w:r>
        <w:rPr>
          <w:rFonts w:hint="eastAsia" w:ascii="宋体" w:hAnsi="宋体" w:cs="宋体"/>
          <w:b/>
          <w:bCs/>
          <w:color w:val="000000"/>
          <w:sz w:val="36"/>
          <w:szCs w:val="36"/>
          <w:highlight w:val="none"/>
          <w:lang w:val="en-US" w:eastAsia="zh-CN"/>
        </w:rPr>
        <w:t>运城校区</w:t>
      </w:r>
      <w:r>
        <w:rPr>
          <w:rFonts w:hint="eastAsia" w:ascii="宋体" w:hAnsi="宋体" w:cs="宋体"/>
          <w:b/>
          <w:bCs/>
          <w:color w:val="000000"/>
          <w:sz w:val="36"/>
          <w:szCs w:val="36"/>
          <w:highlight w:val="none"/>
          <w:lang w:eastAsia="zh-CN"/>
        </w:rPr>
        <w:t>）</w:t>
      </w:r>
    </w:p>
    <w:p w14:paraId="64C82CB7">
      <w:pPr>
        <w:tabs>
          <w:tab w:val="left" w:pos="7976"/>
        </w:tabs>
        <w:adjustRightInd w:val="0"/>
        <w:snapToGrid w:val="0"/>
        <w:spacing w:line="360" w:lineRule="auto"/>
        <w:ind w:firstLine="723" w:firstLineChars="200"/>
        <w:jc w:val="center"/>
        <w:rPr>
          <w:rFonts w:hint="eastAsia" w:ascii="宋体" w:hAnsi="宋体" w:eastAsia="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lang w:val="en-US" w:eastAsia="zh-CN"/>
        </w:rPr>
        <w:t>采购</w:t>
      </w:r>
      <w:r>
        <w:rPr>
          <w:rFonts w:hint="eastAsia" w:ascii="宋体" w:hAnsi="宋体" w:eastAsia="宋体" w:cs="宋体"/>
          <w:b/>
          <w:bCs/>
          <w:color w:val="000000"/>
          <w:sz w:val="36"/>
          <w:szCs w:val="36"/>
          <w:highlight w:val="none"/>
        </w:rPr>
        <w:t>代理机构：</w:t>
      </w:r>
      <w:r>
        <w:rPr>
          <w:rFonts w:hint="eastAsia" w:ascii="宋体" w:hAnsi="宋体" w:eastAsia="宋体" w:cs="宋体"/>
          <w:b/>
          <w:bCs/>
          <w:color w:val="000000"/>
          <w:sz w:val="36"/>
          <w:szCs w:val="36"/>
          <w:highlight w:val="none"/>
          <w:lang w:eastAsia="zh-CN"/>
        </w:rPr>
        <w:t>山西华晟项目管理有限公司</w:t>
      </w:r>
    </w:p>
    <w:p w14:paraId="442BCD31">
      <w:pPr>
        <w:spacing w:line="480" w:lineRule="auto"/>
        <w:jc w:val="center"/>
        <w:rPr>
          <w:rFonts w:hint="eastAsia" w:ascii="宋体" w:hAnsi="宋体" w:eastAsia="宋体" w:cs="宋体"/>
          <w:b/>
          <w:bCs/>
          <w:color w:val="000000"/>
          <w:kern w:val="0"/>
          <w:sz w:val="44"/>
          <w:szCs w:val="44"/>
          <w:highlight w:val="none"/>
        </w:rPr>
        <w:sectPr>
          <w:headerReference r:id="rId3" w:type="default"/>
          <w:footerReference r:id="rId4"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color w:val="000000"/>
          <w:sz w:val="36"/>
          <w:szCs w:val="36"/>
          <w:highlight w:val="none"/>
        </w:rPr>
        <w:t>二〇二</w:t>
      </w:r>
      <w:r>
        <w:rPr>
          <w:rFonts w:hint="eastAsia" w:ascii="宋体" w:hAnsi="宋体" w:cs="宋体"/>
          <w:b/>
          <w:bCs/>
          <w:color w:val="000000"/>
          <w:sz w:val="36"/>
          <w:szCs w:val="36"/>
          <w:highlight w:val="none"/>
          <w:lang w:val="en-US" w:eastAsia="zh-CN"/>
        </w:rPr>
        <w:t>六</w:t>
      </w:r>
      <w:r>
        <w:rPr>
          <w:rFonts w:hint="eastAsia" w:ascii="宋体" w:hAnsi="宋体" w:eastAsia="宋体" w:cs="宋体"/>
          <w:b/>
          <w:bCs/>
          <w:color w:val="000000"/>
          <w:sz w:val="36"/>
          <w:szCs w:val="36"/>
          <w:highlight w:val="none"/>
        </w:rPr>
        <w:t>年</w:t>
      </w:r>
      <w:r>
        <w:rPr>
          <w:rFonts w:hint="eastAsia" w:ascii="宋体" w:hAnsi="宋体" w:cs="宋体"/>
          <w:b/>
          <w:bCs/>
          <w:color w:val="000000"/>
          <w:sz w:val="36"/>
          <w:szCs w:val="36"/>
          <w:highlight w:val="none"/>
          <w:lang w:val="en-US" w:eastAsia="zh-CN"/>
        </w:rPr>
        <w:t>五</w:t>
      </w:r>
      <w:r>
        <w:rPr>
          <w:rFonts w:hint="eastAsia" w:ascii="宋体" w:hAnsi="宋体" w:eastAsia="宋体" w:cs="宋体"/>
          <w:b/>
          <w:bCs/>
          <w:color w:val="000000"/>
          <w:sz w:val="36"/>
          <w:szCs w:val="36"/>
          <w:highlight w:val="none"/>
        </w:rPr>
        <w:t>月</w:t>
      </w:r>
      <w:bookmarkStart w:id="1" w:name="_Toc15105"/>
    </w:p>
    <w:p w14:paraId="2AAFFEC1">
      <w:pPr>
        <w:widowControl/>
        <w:snapToGrid w:val="0"/>
        <w:spacing w:after="468" w:afterLines="150" w:line="240" w:lineRule="auto"/>
        <w:jc w:val="center"/>
        <w:outlineLvl w:val="2"/>
        <w:rPr>
          <w:rFonts w:hint="eastAsia" w:ascii="宋体" w:hAnsi="宋体" w:eastAsia="宋体" w:cs="宋体"/>
          <w:b/>
          <w:bCs/>
          <w:color w:val="000000"/>
          <w:kern w:val="0"/>
          <w:sz w:val="44"/>
          <w:szCs w:val="44"/>
          <w:highlight w:val="none"/>
        </w:rPr>
      </w:pPr>
      <w:r>
        <w:rPr>
          <w:rFonts w:hint="eastAsia" w:ascii="宋体" w:hAnsi="宋体" w:eastAsia="宋体" w:cs="宋体"/>
          <w:b/>
          <w:bCs/>
          <w:color w:val="000000"/>
          <w:kern w:val="0"/>
          <w:sz w:val="44"/>
          <w:szCs w:val="44"/>
          <w:highlight w:val="none"/>
        </w:rPr>
        <w:t>目     录</w:t>
      </w:r>
      <w:bookmarkEnd w:id="1"/>
    </w:p>
    <w:p w14:paraId="3EE7E9C1">
      <w:pPr>
        <w:pStyle w:val="20"/>
        <w:tabs>
          <w:tab w:val="right" w:leader="dot" w:pos="8980"/>
        </w:tabs>
        <w:rPr>
          <w:rFonts w:hint="eastAsia" w:ascii="宋体" w:hAnsi="宋体" w:eastAsia="宋体" w:cs="宋体"/>
          <w:sz w:val="32"/>
          <w:szCs w:val="32"/>
        </w:rPr>
      </w:pPr>
      <w:r>
        <w:rPr>
          <w:rFonts w:hint="eastAsia" w:ascii="宋体" w:hAnsi="宋体" w:eastAsia="宋体" w:cs="宋体"/>
          <w:b/>
          <w:bCs/>
          <w:color w:val="000000"/>
          <w:sz w:val="32"/>
          <w:szCs w:val="32"/>
          <w:highlight w:val="none"/>
        </w:rPr>
        <w:fldChar w:fldCharType="begin"/>
      </w:r>
      <w:r>
        <w:rPr>
          <w:rFonts w:hint="eastAsia" w:ascii="宋体" w:hAnsi="宋体" w:eastAsia="宋体" w:cs="宋体"/>
          <w:b/>
          <w:bCs/>
          <w:color w:val="000000"/>
          <w:sz w:val="32"/>
          <w:szCs w:val="32"/>
          <w:highlight w:val="none"/>
        </w:rPr>
        <w:instrText xml:space="preserve">TOC \o "1-1" \h \u </w:instrText>
      </w:r>
      <w:r>
        <w:rPr>
          <w:rFonts w:hint="eastAsia" w:ascii="宋体" w:hAnsi="宋体" w:eastAsia="宋体" w:cs="宋体"/>
          <w:b/>
          <w:bCs/>
          <w:color w:val="000000"/>
          <w:sz w:val="32"/>
          <w:szCs w:val="32"/>
          <w:highlight w:val="none"/>
        </w:rPr>
        <w:fldChar w:fldCharType="separate"/>
      </w: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_Toc31540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 xml:space="preserve">第一部分  </w:t>
      </w:r>
      <w:r>
        <w:rPr>
          <w:rFonts w:hint="eastAsia" w:ascii="宋体" w:hAnsi="宋体" w:eastAsia="宋体" w:cs="宋体"/>
          <w:snapToGrid w:val="0"/>
          <w:kern w:val="0"/>
          <w:sz w:val="32"/>
          <w:szCs w:val="32"/>
          <w:highlight w:val="none"/>
          <w:lang w:val="en-US" w:eastAsia="zh-CN"/>
        </w:rPr>
        <w:t>竞争性</w:t>
      </w:r>
      <w:r>
        <w:rPr>
          <w:rFonts w:hint="eastAsia" w:ascii="宋体" w:hAnsi="宋体" w:eastAsia="宋体" w:cs="宋体"/>
          <w:snapToGrid w:val="0"/>
          <w:kern w:val="0"/>
          <w:sz w:val="32"/>
          <w:szCs w:val="32"/>
          <w:highlight w:val="none"/>
        </w:rPr>
        <w:t>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_Toc31540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484950F7">
      <w:pPr>
        <w:pStyle w:val="20"/>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_Toc23486 </w:instrText>
      </w:r>
      <w:r>
        <w:rPr>
          <w:rFonts w:hint="eastAsia" w:ascii="宋体" w:hAnsi="宋体" w:eastAsia="宋体" w:cs="宋体"/>
          <w:bCs/>
          <w:sz w:val="32"/>
          <w:szCs w:val="32"/>
          <w:highlight w:val="none"/>
        </w:rPr>
        <w:fldChar w:fldCharType="separate"/>
      </w:r>
      <w:r>
        <w:rPr>
          <w:rFonts w:hint="eastAsia" w:ascii="宋体" w:hAnsi="宋体" w:eastAsia="宋体" w:cs="宋体"/>
          <w:sz w:val="32"/>
          <w:szCs w:val="32"/>
          <w:highlight w:val="none"/>
          <w:lang w:val="en-US" w:eastAsia="zh-CN"/>
        </w:rPr>
        <w:t xml:space="preserve">第二部分  </w:t>
      </w:r>
      <w:r>
        <w:rPr>
          <w:rFonts w:hint="eastAsia" w:ascii="宋体" w:hAnsi="宋体" w:eastAsia="宋体" w:cs="宋体"/>
          <w:sz w:val="32"/>
          <w:szCs w:val="32"/>
          <w:highlight w:val="none"/>
          <w:lang w:eastAsia="zh-CN"/>
        </w:rPr>
        <w:t>供应商</w:t>
      </w:r>
      <w:r>
        <w:rPr>
          <w:rFonts w:hint="eastAsia" w:ascii="宋体" w:hAnsi="宋体" w:eastAsia="宋体" w:cs="宋体"/>
          <w:sz w:val="32"/>
          <w:szCs w:val="32"/>
          <w:highlight w:val="none"/>
        </w:rPr>
        <w:t>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_Toc23486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730B2C36">
      <w:pPr>
        <w:pStyle w:val="20"/>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_Toc26345 </w:instrText>
      </w:r>
      <w:r>
        <w:rPr>
          <w:rFonts w:hint="eastAsia" w:ascii="宋体" w:hAnsi="宋体" w:eastAsia="宋体" w:cs="宋体"/>
          <w:bCs/>
          <w:sz w:val="32"/>
          <w:szCs w:val="32"/>
          <w:highlight w:val="none"/>
        </w:rPr>
        <w:fldChar w:fldCharType="separate"/>
      </w:r>
      <w:r>
        <w:rPr>
          <w:rFonts w:hint="eastAsia" w:ascii="宋体" w:hAnsi="宋体" w:eastAsia="宋体" w:cs="宋体"/>
          <w:bCs/>
          <w:snapToGrid w:val="0"/>
          <w:kern w:val="0"/>
          <w:sz w:val="32"/>
          <w:szCs w:val="32"/>
          <w:highlight w:val="none"/>
        </w:rPr>
        <w:t xml:space="preserve">第三部分  </w:t>
      </w:r>
      <w:r>
        <w:rPr>
          <w:rFonts w:hint="eastAsia" w:ascii="宋体" w:hAnsi="宋体" w:eastAsia="宋体" w:cs="宋体"/>
          <w:bCs/>
          <w:snapToGrid w:val="0"/>
          <w:kern w:val="0"/>
          <w:sz w:val="32"/>
          <w:szCs w:val="32"/>
          <w:highlight w:val="none"/>
          <w:lang w:eastAsia="zh-CN"/>
        </w:rPr>
        <w:t>供应商</w:t>
      </w:r>
      <w:r>
        <w:rPr>
          <w:rFonts w:hint="eastAsia" w:ascii="宋体" w:hAnsi="宋体" w:eastAsia="宋体" w:cs="宋体"/>
          <w:bCs/>
          <w:snapToGrid w:val="0"/>
          <w:kern w:val="0"/>
          <w:sz w:val="32"/>
          <w:szCs w:val="32"/>
          <w:highlight w:val="none"/>
        </w:rPr>
        <w:t>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_Toc26345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69A77BF3">
      <w:pPr>
        <w:pStyle w:val="20"/>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_Toc23679 </w:instrText>
      </w:r>
      <w:r>
        <w:rPr>
          <w:rFonts w:hint="eastAsia" w:ascii="宋体" w:hAnsi="宋体" w:eastAsia="宋体" w:cs="宋体"/>
          <w:bCs/>
          <w:sz w:val="32"/>
          <w:szCs w:val="32"/>
          <w:highlight w:val="none"/>
        </w:rPr>
        <w:fldChar w:fldCharType="separate"/>
      </w:r>
      <w:r>
        <w:rPr>
          <w:rFonts w:hint="eastAsia" w:ascii="宋体" w:hAnsi="宋体" w:eastAsia="宋体" w:cs="宋体"/>
          <w:bCs/>
          <w:snapToGrid w:val="0"/>
          <w:kern w:val="0"/>
          <w:sz w:val="32"/>
          <w:szCs w:val="32"/>
          <w:highlight w:val="none"/>
        </w:rPr>
        <w:t>第四部分  评审标准和评定方法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_Toc23679 \h </w:instrText>
      </w:r>
      <w:r>
        <w:rPr>
          <w:rFonts w:hint="eastAsia" w:ascii="宋体" w:hAnsi="宋体" w:eastAsia="宋体" w:cs="宋体"/>
          <w:sz w:val="32"/>
          <w:szCs w:val="32"/>
        </w:rPr>
        <w:fldChar w:fldCharType="separate"/>
      </w:r>
      <w:r>
        <w:rPr>
          <w:rFonts w:hint="eastAsia" w:ascii="宋体" w:hAnsi="宋体" w:eastAsia="宋体" w:cs="宋体"/>
          <w:sz w:val="32"/>
          <w:szCs w:val="32"/>
        </w:rPr>
        <w:t>31</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2B3CB5C1">
      <w:pPr>
        <w:pStyle w:val="20"/>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_Toc7722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第五部分  商务、技术要求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_Toc7722 \h </w:instrText>
      </w:r>
      <w:r>
        <w:rPr>
          <w:rFonts w:hint="eastAsia" w:ascii="宋体" w:hAnsi="宋体" w:eastAsia="宋体" w:cs="宋体"/>
          <w:sz w:val="32"/>
          <w:szCs w:val="32"/>
        </w:rPr>
        <w:fldChar w:fldCharType="separate"/>
      </w:r>
      <w:r>
        <w:rPr>
          <w:rFonts w:hint="eastAsia" w:ascii="宋体" w:hAnsi="宋体" w:eastAsia="宋体" w:cs="宋体"/>
          <w:sz w:val="32"/>
          <w:szCs w:val="32"/>
        </w:rPr>
        <w:t>37</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0E5C2514">
      <w:pPr>
        <w:pStyle w:val="20"/>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_Toc31442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第六部分  合同范本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_Toc31442 \h </w:instrText>
      </w:r>
      <w:r>
        <w:rPr>
          <w:rFonts w:hint="eastAsia" w:ascii="宋体" w:hAnsi="宋体" w:eastAsia="宋体" w:cs="宋体"/>
          <w:sz w:val="32"/>
          <w:szCs w:val="32"/>
        </w:rPr>
        <w:fldChar w:fldCharType="separate"/>
      </w:r>
      <w:r>
        <w:rPr>
          <w:rFonts w:hint="eastAsia" w:ascii="宋体" w:hAnsi="宋体" w:eastAsia="宋体" w:cs="宋体"/>
          <w:sz w:val="32"/>
          <w:szCs w:val="32"/>
        </w:rPr>
        <w:t>42</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02D31F1C">
      <w:pPr>
        <w:pStyle w:val="20"/>
        <w:tabs>
          <w:tab w:val="right" w:leader="dot" w:pos="8980"/>
        </w:tabs>
        <w:rPr>
          <w:rFonts w:hint="eastAsia" w:ascii="宋体" w:hAnsi="宋体" w:eastAsia="宋体" w:cs="宋体"/>
          <w:sz w:val="32"/>
          <w:szCs w:val="32"/>
        </w:rPr>
      </w:pPr>
      <w:r>
        <w:rPr>
          <w:rFonts w:hint="eastAsia" w:ascii="宋体" w:hAnsi="宋体" w:eastAsia="宋体" w:cs="宋体"/>
          <w:bCs/>
          <w:color w:val="000000"/>
          <w:sz w:val="32"/>
          <w:szCs w:val="32"/>
          <w:highlight w:val="none"/>
        </w:rPr>
        <w:fldChar w:fldCharType="begin"/>
      </w:r>
      <w:r>
        <w:rPr>
          <w:rFonts w:hint="eastAsia" w:ascii="宋体" w:hAnsi="宋体" w:eastAsia="宋体" w:cs="宋体"/>
          <w:bCs/>
          <w:sz w:val="32"/>
          <w:szCs w:val="32"/>
          <w:highlight w:val="none"/>
        </w:rPr>
        <w:instrText xml:space="preserve"> HYPERLINK \l _Toc9490 </w:instrText>
      </w:r>
      <w:r>
        <w:rPr>
          <w:rFonts w:hint="eastAsia" w:ascii="宋体" w:hAnsi="宋体" w:eastAsia="宋体" w:cs="宋体"/>
          <w:bCs/>
          <w:sz w:val="32"/>
          <w:szCs w:val="32"/>
          <w:highlight w:val="none"/>
        </w:rPr>
        <w:fldChar w:fldCharType="separate"/>
      </w:r>
      <w:r>
        <w:rPr>
          <w:rFonts w:hint="eastAsia" w:ascii="宋体" w:hAnsi="宋体" w:eastAsia="宋体" w:cs="宋体"/>
          <w:snapToGrid w:val="0"/>
          <w:kern w:val="0"/>
          <w:sz w:val="32"/>
          <w:szCs w:val="32"/>
          <w:highlight w:val="none"/>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_Toc9490 \h </w:instrText>
      </w:r>
      <w:r>
        <w:rPr>
          <w:rFonts w:hint="eastAsia" w:ascii="宋体" w:hAnsi="宋体" w:eastAsia="宋体" w:cs="宋体"/>
          <w:sz w:val="32"/>
          <w:szCs w:val="32"/>
        </w:rPr>
        <w:fldChar w:fldCharType="separate"/>
      </w:r>
      <w:r>
        <w:rPr>
          <w:rFonts w:hint="eastAsia" w:ascii="宋体" w:hAnsi="宋体" w:eastAsia="宋体" w:cs="宋体"/>
          <w:sz w:val="32"/>
          <w:szCs w:val="32"/>
        </w:rPr>
        <w:t>45</w:t>
      </w:r>
      <w:r>
        <w:rPr>
          <w:rFonts w:hint="eastAsia" w:ascii="宋体" w:hAnsi="宋体" w:eastAsia="宋体" w:cs="宋体"/>
          <w:sz w:val="32"/>
          <w:szCs w:val="32"/>
        </w:rPr>
        <w:fldChar w:fldCharType="end"/>
      </w:r>
      <w:r>
        <w:rPr>
          <w:rFonts w:hint="eastAsia" w:ascii="宋体" w:hAnsi="宋体" w:eastAsia="宋体" w:cs="宋体"/>
          <w:bCs/>
          <w:color w:val="000000"/>
          <w:sz w:val="32"/>
          <w:szCs w:val="32"/>
          <w:highlight w:val="none"/>
        </w:rPr>
        <w:fldChar w:fldCharType="end"/>
      </w:r>
    </w:p>
    <w:p w14:paraId="3656C6E5">
      <w:pPr>
        <w:pStyle w:val="20"/>
        <w:tabs>
          <w:tab w:val="right" w:leader="dot" w:pos="8980"/>
        </w:tabs>
        <w:rPr>
          <w:rFonts w:hint="eastAsia" w:ascii="宋体" w:hAnsi="宋体" w:eastAsia="宋体" w:cs="宋体"/>
          <w:sz w:val="32"/>
          <w:szCs w:val="32"/>
        </w:rPr>
      </w:pPr>
    </w:p>
    <w:p w14:paraId="3B67BB72">
      <w:pPr>
        <w:pStyle w:val="31"/>
        <w:tabs>
          <w:tab w:val="right" w:leader="dot" w:pos="8620"/>
        </w:tabs>
        <w:spacing w:line="600" w:lineRule="auto"/>
        <w:outlineLvl w:val="9"/>
        <w:rPr>
          <w:rFonts w:hint="eastAsia" w:ascii="宋体" w:hAnsi="宋体" w:eastAsia="宋体" w:cs="宋体"/>
          <w:color w:val="000000"/>
          <w:sz w:val="24"/>
          <w:szCs w:val="24"/>
          <w:highlight w:val="none"/>
        </w:rPr>
      </w:pPr>
      <w:r>
        <w:rPr>
          <w:rFonts w:hint="eastAsia" w:ascii="宋体" w:hAnsi="宋体" w:eastAsia="宋体" w:cs="宋体"/>
          <w:bCs/>
          <w:color w:val="000000"/>
          <w:sz w:val="32"/>
          <w:szCs w:val="32"/>
          <w:highlight w:val="none"/>
        </w:rPr>
        <w:fldChar w:fldCharType="end"/>
      </w:r>
    </w:p>
    <w:p w14:paraId="4338EA74">
      <w:pPr>
        <w:widowControl/>
        <w:snapToGrid w:val="0"/>
        <w:spacing w:after="468" w:afterLines="150" w:line="360" w:lineRule="auto"/>
        <w:jc w:val="center"/>
        <w:outlineLvl w:val="9"/>
        <w:rPr>
          <w:rFonts w:hint="eastAsia" w:ascii="宋体" w:hAnsi="宋体" w:eastAsia="宋体" w:cs="宋体"/>
          <w:b/>
          <w:bCs/>
          <w:color w:val="000000"/>
          <w:kern w:val="0"/>
          <w:sz w:val="24"/>
          <w:szCs w:val="24"/>
          <w:highlight w:val="none"/>
        </w:rPr>
      </w:pPr>
    </w:p>
    <w:p w14:paraId="28B199A5">
      <w:pPr>
        <w:tabs>
          <w:tab w:val="left" w:pos="2070"/>
          <w:tab w:val="center" w:pos="4365"/>
        </w:tabs>
        <w:overflowPunct w:val="0"/>
        <w:topLinePunct/>
        <w:autoSpaceDN w:val="0"/>
        <w:adjustRightInd w:val="0"/>
        <w:snapToGrid w:val="0"/>
        <w:spacing w:line="360" w:lineRule="auto"/>
        <w:jc w:val="center"/>
        <w:outlineLvl w:val="9"/>
        <w:rPr>
          <w:rFonts w:hint="eastAsia" w:ascii="宋体" w:hAnsi="宋体" w:eastAsia="宋体" w:cs="宋体"/>
          <w:b/>
          <w:snapToGrid w:val="0"/>
          <w:color w:val="000000"/>
          <w:kern w:val="0"/>
          <w:sz w:val="24"/>
          <w:szCs w:val="24"/>
          <w:highlight w:val="none"/>
        </w:rPr>
      </w:pPr>
    </w:p>
    <w:p w14:paraId="11988349">
      <w:pPr>
        <w:pStyle w:val="22"/>
        <w:outlineLvl w:val="9"/>
        <w:rPr>
          <w:rFonts w:hint="eastAsia" w:ascii="宋体" w:hAnsi="宋体" w:eastAsia="宋体" w:cs="宋体"/>
          <w:color w:val="000000"/>
          <w:sz w:val="24"/>
          <w:szCs w:val="24"/>
          <w:highlight w:val="none"/>
        </w:rPr>
      </w:pPr>
    </w:p>
    <w:p w14:paraId="0B75837B">
      <w:pPr>
        <w:tabs>
          <w:tab w:val="left" w:pos="2070"/>
          <w:tab w:val="center" w:pos="4365"/>
        </w:tabs>
        <w:overflowPunct w:val="0"/>
        <w:topLinePunct/>
        <w:autoSpaceDN w:val="0"/>
        <w:adjustRightInd w:val="0"/>
        <w:snapToGrid w:val="0"/>
        <w:spacing w:line="360" w:lineRule="auto"/>
        <w:jc w:val="center"/>
        <w:outlineLvl w:val="9"/>
        <w:rPr>
          <w:rFonts w:hint="eastAsia" w:ascii="宋体" w:hAnsi="宋体" w:eastAsia="宋体" w:cs="宋体"/>
          <w:b/>
          <w:snapToGrid w:val="0"/>
          <w:color w:val="000000"/>
          <w:kern w:val="0"/>
          <w:sz w:val="24"/>
          <w:szCs w:val="24"/>
          <w:highlight w:val="none"/>
        </w:rPr>
      </w:pPr>
    </w:p>
    <w:p w14:paraId="21CB4DAF">
      <w:pPr>
        <w:tabs>
          <w:tab w:val="left" w:pos="2070"/>
          <w:tab w:val="center" w:pos="4365"/>
        </w:tabs>
        <w:overflowPunct w:val="0"/>
        <w:topLinePunct/>
        <w:autoSpaceDN w:val="0"/>
        <w:adjustRightInd w:val="0"/>
        <w:snapToGrid w:val="0"/>
        <w:spacing w:line="360" w:lineRule="auto"/>
        <w:jc w:val="center"/>
        <w:outlineLvl w:val="9"/>
        <w:rPr>
          <w:rFonts w:hint="eastAsia" w:ascii="宋体" w:hAnsi="宋体" w:eastAsia="宋体" w:cs="宋体"/>
          <w:b/>
          <w:snapToGrid w:val="0"/>
          <w:color w:val="000000"/>
          <w:kern w:val="0"/>
          <w:sz w:val="24"/>
          <w:szCs w:val="24"/>
          <w:highlight w:val="none"/>
        </w:rPr>
        <w:sectPr>
          <w:footerReference r:id="rId5"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10267"/>
    </w:p>
    <w:p w14:paraId="2B077F1B">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rPr>
      </w:pPr>
      <w:bookmarkStart w:id="3" w:name="_Toc990"/>
      <w:bookmarkStart w:id="4" w:name="_Toc9606"/>
      <w:bookmarkStart w:id="5" w:name="_Toc31540"/>
      <w:r>
        <w:rPr>
          <w:rFonts w:hint="eastAsia" w:ascii="宋体" w:hAnsi="宋体" w:eastAsia="宋体" w:cs="宋体"/>
          <w:b/>
          <w:snapToGrid w:val="0"/>
          <w:color w:val="000000"/>
          <w:kern w:val="0"/>
          <w:sz w:val="30"/>
          <w:szCs w:val="30"/>
          <w:highlight w:val="none"/>
        </w:rPr>
        <w:t xml:space="preserve">第一部分  </w:t>
      </w:r>
      <w:r>
        <w:rPr>
          <w:rFonts w:hint="eastAsia" w:ascii="宋体" w:hAnsi="宋体" w:eastAsia="宋体" w:cs="宋体"/>
          <w:b/>
          <w:snapToGrid w:val="0"/>
          <w:color w:val="000000"/>
          <w:kern w:val="0"/>
          <w:sz w:val="30"/>
          <w:szCs w:val="30"/>
          <w:highlight w:val="none"/>
          <w:lang w:val="en-US" w:eastAsia="zh-CN"/>
        </w:rPr>
        <w:t>竞争性</w:t>
      </w:r>
      <w:r>
        <w:rPr>
          <w:rFonts w:hint="eastAsia" w:ascii="宋体" w:hAnsi="宋体" w:eastAsia="宋体" w:cs="宋体"/>
          <w:b/>
          <w:snapToGrid w:val="0"/>
          <w:color w:val="000000"/>
          <w:kern w:val="0"/>
          <w:sz w:val="30"/>
          <w:szCs w:val="30"/>
          <w:highlight w:val="none"/>
        </w:rPr>
        <w:t>磋商公告</w:t>
      </w:r>
      <w:bookmarkEnd w:id="3"/>
      <w:bookmarkEnd w:id="4"/>
      <w:bookmarkEnd w:id="5"/>
    </w:p>
    <w:p w14:paraId="52B4FA8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项目概况</w:t>
      </w:r>
    </w:p>
    <w:p w14:paraId="610FEAC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山西水利职业技术学院运城校区篮球场改造及零星工程的</w:t>
      </w:r>
      <w:r>
        <w:rPr>
          <w:rFonts w:hint="eastAsia" w:ascii="宋体" w:hAnsi="宋体" w:eastAsia="宋体" w:cs="宋体"/>
          <w:i w:val="0"/>
          <w:iCs w:val="0"/>
          <w:sz w:val="24"/>
          <w:szCs w:val="24"/>
          <w:highlight w:val="none"/>
        </w:rPr>
        <w:t>潜在</w:t>
      </w:r>
      <w:r>
        <w:rPr>
          <w:rFonts w:hint="eastAsia" w:ascii="宋体" w:hAnsi="宋体" w:eastAsia="宋体" w:cs="宋体"/>
          <w:i w:val="0"/>
          <w:iCs w:val="0"/>
          <w:sz w:val="24"/>
          <w:szCs w:val="24"/>
          <w:highlight w:val="none"/>
          <w:lang w:val="en-US"/>
        </w:rPr>
        <w:t>供应商应</w:t>
      </w:r>
      <w:r>
        <w:rPr>
          <w:rFonts w:hint="eastAsia" w:ascii="宋体" w:hAnsi="宋体" w:eastAsia="宋体" w:cs="宋体"/>
          <w:i w:val="0"/>
          <w:iCs w:val="0"/>
          <w:sz w:val="24"/>
          <w:szCs w:val="24"/>
          <w:highlight w:val="none"/>
        </w:rPr>
        <w:t>在政采云平台线上获取采购文件，并于</w:t>
      </w:r>
      <w:r>
        <w:rPr>
          <w:rFonts w:hint="eastAsia" w:ascii="宋体" w:hAnsi="宋体" w:eastAsia="宋体" w:cs="宋体"/>
          <w:i w:val="0"/>
          <w:iCs w:val="0"/>
          <w:sz w:val="24"/>
          <w:szCs w:val="24"/>
          <w:highlight w:val="none"/>
          <w:lang w:eastAsia="zh-CN"/>
        </w:rPr>
        <w:t>202</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lang w:eastAsia="zh-CN"/>
        </w:rPr>
        <w:t>年</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20</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9：30分</w:t>
      </w:r>
      <w:r>
        <w:rPr>
          <w:rFonts w:hint="eastAsia" w:ascii="宋体" w:hAnsi="宋体" w:eastAsia="宋体" w:cs="宋体"/>
          <w:i w:val="0"/>
          <w:iCs w:val="0"/>
          <w:sz w:val="24"/>
          <w:szCs w:val="24"/>
          <w:highlight w:val="none"/>
        </w:rPr>
        <w:t>（北京时间）前</w:t>
      </w:r>
      <w:r>
        <w:rPr>
          <w:rFonts w:hint="eastAsia" w:ascii="宋体" w:hAnsi="宋体" w:eastAsia="宋体" w:cs="宋体"/>
          <w:i w:val="0"/>
          <w:iCs w:val="0"/>
          <w:sz w:val="24"/>
          <w:szCs w:val="24"/>
          <w:highlight w:val="none"/>
          <w:lang w:val="en-US" w:eastAsia="zh-CN"/>
        </w:rPr>
        <w:t>提交响应</w:t>
      </w:r>
      <w:r>
        <w:rPr>
          <w:rFonts w:hint="eastAsia" w:ascii="宋体" w:hAnsi="宋体" w:eastAsia="宋体" w:cs="宋体"/>
          <w:i w:val="0"/>
          <w:iCs w:val="0"/>
          <w:sz w:val="24"/>
          <w:szCs w:val="24"/>
          <w:highlight w:val="none"/>
        </w:rPr>
        <w:t>文件。</w:t>
      </w:r>
    </w:p>
    <w:p w14:paraId="5EBCF42C">
      <w:pPr>
        <w:overflowPunct w:val="0"/>
        <w:topLinePunct/>
        <w:autoSpaceDN w:val="0"/>
        <w:adjustRightInd w:val="0"/>
        <w:snapToGrid w:val="0"/>
        <w:spacing w:line="360" w:lineRule="auto"/>
        <w:rPr>
          <w:rFonts w:hint="eastAsia" w:ascii="宋体" w:hAnsi="宋体" w:eastAsia="宋体" w:cs="宋体"/>
          <w:snapToGrid w:val="0"/>
          <w:color w:val="000000"/>
          <w:kern w:val="0"/>
          <w:sz w:val="24"/>
          <w:szCs w:val="24"/>
          <w:highlight w:val="none"/>
        </w:rPr>
      </w:pPr>
      <w:bookmarkStart w:id="6" w:name="_Toc35393798"/>
      <w:bookmarkStart w:id="7" w:name="_Toc28359089"/>
      <w:bookmarkStart w:id="8" w:name="_Toc35393629"/>
      <w:bookmarkStart w:id="9" w:name="_Toc28359012"/>
    </w:p>
    <w:bookmarkEnd w:id="6"/>
    <w:bookmarkEnd w:id="7"/>
    <w:bookmarkEnd w:id="8"/>
    <w:bookmarkEnd w:id="9"/>
    <w:p w14:paraId="7CAB78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sz w:val="24"/>
          <w:szCs w:val="24"/>
          <w:highlight w:val="none"/>
          <w:lang w:val="en-US" w:eastAsia="zh-CN"/>
        </w:rPr>
      </w:pPr>
      <w:bookmarkStart w:id="10" w:name="_Toc35393636"/>
      <w:bookmarkStart w:id="11" w:name="_Toc35393805"/>
      <w:bookmarkStart w:id="12" w:name="_Toc28359095"/>
      <w:bookmarkStart w:id="13" w:name="_Toc28359018"/>
      <w:r>
        <w:rPr>
          <w:rFonts w:hint="eastAsia" w:ascii="宋体" w:hAnsi="宋体" w:eastAsia="宋体" w:cs="宋体"/>
          <w:b/>
          <w:bCs/>
          <w:i w:val="0"/>
          <w:iCs w:val="0"/>
          <w:sz w:val="24"/>
          <w:szCs w:val="24"/>
          <w:highlight w:val="none"/>
        </w:rPr>
        <w:t>一、</w:t>
      </w:r>
      <w:r>
        <w:rPr>
          <w:rFonts w:hint="eastAsia" w:ascii="宋体" w:hAnsi="宋体" w:eastAsia="宋体" w:cs="宋体"/>
          <w:b/>
          <w:bCs/>
          <w:i w:val="0"/>
          <w:iCs w:val="0"/>
          <w:sz w:val="24"/>
          <w:szCs w:val="24"/>
          <w:highlight w:val="none"/>
          <w:lang w:val="en-US" w:eastAsia="zh-CN"/>
        </w:rPr>
        <w:t>项目基本情况</w:t>
      </w:r>
    </w:p>
    <w:p w14:paraId="3995E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eastAsia="zh-CN"/>
        </w:rPr>
      </w:pPr>
      <w:r>
        <w:rPr>
          <w:rFonts w:hint="eastAsia" w:ascii="宋体" w:hAnsi="宋体" w:eastAsia="宋体" w:cs="宋体"/>
          <w:b w:val="0"/>
          <w:i w:val="0"/>
          <w:iCs w:val="0"/>
          <w:sz w:val="24"/>
          <w:szCs w:val="24"/>
          <w:highlight w:val="none"/>
        </w:rPr>
        <w:t>项目编号：1499002026BCS00692</w:t>
      </w:r>
    </w:p>
    <w:p w14:paraId="3D9447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eastAsia="zh-CN"/>
        </w:rPr>
      </w:pPr>
      <w:r>
        <w:rPr>
          <w:rFonts w:hint="eastAsia" w:ascii="宋体" w:hAnsi="宋体" w:eastAsia="宋体" w:cs="宋体"/>
          <w:b w:val="0"/>
          <w:i w:val="0"/>
          <w:iCs w:val="0"/>
          <w:sz w:val="24"/>
          <w:szCs w:val="24"/>
          <w:highlight w:val="none"/>
        </w:rPr>
        <w:t>项目名称：</w:t>
      </w:r>
      <w:r>
        <w:rPr>
          <w:rFonts w:hint="eastAsia" w:ascii="宋体" w:hAnsi="宋体" w:eastAsia="宋体" w:cs="宋体"/>
          <w:b w:val="0"/>
          <w:i w:val="0"/>
          <w:iCs w:val="0"/>
          <w:sz w:val="24"/>
          <w:szCs w:val="24"/>
          <w:highlight w:val="none"/>
          <w:lang w:eastAsia="zh-CN"/>
        </w:rPr>
        <w:t>山西水利职业技术学院运城校区篮球场改造及零星工程</w:t>
      </w:r>
    </w:p>
    <w:p w14:paraId="15E82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采购方式：竞争性磋商</w:t>
      </w:r>
    </w:p>
    <w:p w14:paraId="4E773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rPr>
        <w:t>预算金额</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lang w:val="en-US" w:eastAsia="zh-CN"/>
        </w:rPr>
        <w:t>元</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rPr>
        <w:t>：</w:t>
      </w:r>
      <w:r>
        <w:rPr>
          <w:rFonts w:hint="eastAsia" w:ascii="宋体" w:hAnsi="宋体" w:cs="宋体"/>
          <w:b w:val="0"/>
          <w:i w:val="0"/>
          <w:iCs w:val="0"/>
          <w:sz w:val="24"/>
          <w:szCs w:val="24"/>
          <w:highlight w:val="none"/>
          <w:lang w:val="en-US" w:eastAsia="zh-CN"/>
        </w:rPr>
        <w:t>1510000.00</w:t>
      </w:r>
    </w:p>
    <w:p w14:paraId="1158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最高限价</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lang w:val="en-US" w:eastAsia="zh-CN"/>
        </w:rPr>
        <w:t>元</w:t>
      </w:r>
      <w:r>
        <w:rPr>
          <w:rFonts w:hint="eastAsia" w:ascii="宋体" w:hAnsi="宋体" w:eastAsia="宋体" w:cs="宋体"/>
          <w:b w:val="0"/>
          <w:i w:val="0"/>
          <w:iCs w:val="0"/>
          <w:sz w:val="24"/>
          <w:szCs w:val="24"/>
          <w:highlight w:val="none"/>
          <w:lang w:eastAsia="zh-CN"/>
        </w:rPr>
        <w:t>）</w:t>
      </w:r>
      <w:r>
        <w:rPr>
          <w:rFonts w:hint="eastAsia" w:ascii="宋体" w:hAnsi="宋体" w:eastAsia="宋体" w:cs="宋体"/>
          <w:b w:val="0"/>
          <w:i w:val="0"/>
          <w:iCs w:val="0"/>
          <w:sz w:val="24"/>
          <w:szCs w:val="24"/>
          <w:highlight w:val="none"/>
        </w:rPr>
        <w:t>：1508227.59</w:t>
      </w:r>
    </w:p>
    <w:p w14:paraId="32206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采购需求：</w:t>
      </w:r>
    </w:p>
    <w:p w14:paraId="4751C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i w:val="0"/>
          <w:iCs w:val="0"/>
          <w:sz w:val="24"/>
          <w:szCs w:val="24"/>
          <w:highlight w:val="none"/>
          <w:lang w:val="en-US"/>
        </w:rPr>
      </w:pPr>
      <w:r>
        <w:rPr>
          <w:rFonts w:hint="eastAsia" w:ascii="宋体" w:hAnsi="宋体" w:eastAsia="宋体" w:cs="宋体"/>
          <w:b w:val="0"/>
          <w:i w:val="0"/>
          <w:iCs w:val="0"/>
          <w:sz w:val="24"/>
          <w:szCs w:val="24"/>
          <w:highlight w:val="none"/>
        </w:rPr>
        <w:t>标项名称</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采购包1</w:t>
      </w:r>
    </w:p>
    <w:p w14:paraId="6A950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rPr>
      </w:pPr>
      <w:r>
        <w:rPr>
          <w:rFonts w:hint="eastAsia" w:ascii="宋体" w:hAnsi="宋体" w:eastAsia="宋体" w:cs="宋体"/>
          <w:b w:val="0"/>
          <w:i w:val="0"/>
          <w:iCs w:val="0"/>
          <w:sz w:val="24"/>
          <w:szCs w:val="24"/>
          <w:highlight w:val="none"/>
        </w:rPr>
        <w:t>数量</w:t>
      </w:r>
      <w:r>
        <w:rPr>
          <w:rFonts w:hint="eastAsia" w:ascii="宋体" w:hAnsi="宋体" w:eastAsia="宋体" w:cs="宋体"/>
          <w:b w:val="0"/>
          <w:i w:val="0"/>
          <w:iCs w:val="0"/>
          <w:sz w:val="24"/>
          <w:szCs w:val="24"/>
          <w:highlight w:val="none"/>
          <w:lang w:eastAsia="zh-CN"/>
        </w:rPr>
        <w:t>：</w:t>
      </w:r>
    </w:p>
    <w:p w14:paraId="393BE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预算金额（元）</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1510000.00</w:t>
      </w:r>
    </w:p>
    <w:p w14:paraId="6BC8DD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单位</w:t>
      </w:r>
      <w:r>
        <w:rPr>
          <w:rFonts w:hint="eastAsia" w:ascii="宋体" w:hAnsi="宋体" w:eastAsia="宋体" w:cs="宋体"/>
          <w:b w:val="0"/>
          <w:i w:val="0"/>
          <w:iCs w:val="0"/>
          <w:sz w:val="24"/>
          <w:szCs w:val="24"/>
          <w:highlight w:val="none"/>
          <w:lang w:eastAsia="zh-CN"/>
        </w:rPr>
        <w:t>：</w:t>
      </w:r>
    </w:p>
    <w:p w14:paraId="67FD0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简要规格描述</w:t>
      </w:r>
      <w:r>
        <w:rPr>
          <w:rFonts w:hint="eastAsia" w:ascii="宋体" w:hAnsi="宋体" w:eastAsia="宋体" w:cs="宋体"/>
          <w:b w:val="0"/>
          <w:i w:val="0"/>
          <w:iCs w:val="0"/>
          <w:sz w:val="24"/>
          <w:szCs w:val="24"/>
          <w:highlight w:val="none"/>
          <w:lang w:eastAsia="zh-CN"/>
        </w:rPr>
        <w:t>：本工程为山西水利职业技术学院运城校区篮球场改造及零星工程，改造范围为室外篮球场、人行道、树坑及路缘石。详见工程量清单及图纸。</w:t>
      </w:r>
    </w:p>
    <w:p w14:paraId="02E0F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合同履约期限：包1，</w:t>
      </w:r>
      <w:r>
        <w:rPr>
          <w:rFonts w:hint="eastAsia" w:ascii="宋体" w:hAnsi="宋体" w:cs="宋体"/>
          <w:b w:val="0"/>
          <w:i w:val="0"/>
          <w:iCs w:val="0"/>
          <w:sz w:val="24"/>
          <w:szCs w:val="24"/>
          <w:highlight w:val="none"/>
          <w:lang w:val="en-US" w:eastAsia="zh-CN"/>
        </w:rPr>
        <w:t>50</w:t>
      </w:r>
      <w:r>
        <w:rPr>
          <w:rFonts w:hint="eastAsia" w:ascii="宋体" w:hAnsi="宋体" w:eastAsia="宋体" w:cs="宋体"/>
          <w:b w:val="0"/>
          <w:i w:val="0"/>
          <w:iCs w:val="0"/>
          <w:sz w:val="24"/>
          <w:szCs w:val="24"/>
          <w:highlight w:val="none"/>
          <w:lang w:eastAsia="zh-CN"/>
        </w:rPr>
        <w:t>日历天</w:t>
      </w:r>
      <w:r>
        <w:rPr>
          <w:rFonts w:hint="eastAsia" w:ascii="宋体" w:hAnsi="宋体" w:eastAsia="宋体" w:cs="宋体"/>
          <w:b w:val="0"/>
          <w:i w:val="0"/>
          <w:iCs w:val="0"/>
          <w:sz w:val="24"/>
          <w:szCs w:val="24"/>
          <w:highlight w:val="none"/>
        </w:rPr>
        <w:t>。</w:t>
      </w:r>
    </w:p>
    <w:p w14:paraId="43B9A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本项目（否）接受联合体投标。</w:t>
      </w:r>
    </w:p>
    <w:p w14:paraId="61E50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eastAsia="zh-CN"/>
        </w:rPr>
      </w:pPr>
      <w:bookmarkStart w:id="14" w:name="_Toc35393630"/>
      <w:bookmarkStart w:id="15" w:name="_Toc35393799"/>
      <w:bookmarkStart w:id="16" w:name="_Toc28359090"/>
      <w:bookmarkStart w:id="17" w:name="_Toc28359013"/>
      <w:r>
        <w:rPr>
          <w:rFonts w:hint="eastAsia" w:ascii="宋体" w:hAnsi="宋体" w:eastAsia="宋体" w:cs="宋体"/>
          <w:b w:val="0"/>
          <w:i w:val="0"/>
          <w:iCs w:val="0"/>
          <w:sz w:val="24"/>
          <w:szCs w:val="24"/>
          <w:highlight w:val="none"/>
          <w:lang w:val="en-US" w:eastAsia="zh-CN"/>
        </w:rPr>
        <w:t>二、申请人的资格要求：</w:t>
      </w:r>
      <w:bookmarkEnd w:id="14"/>
      <w:bookmarkEnd w:id="15"/>
      <w:bookmarkEnd w:id="16"/>
      <w:bookmarkEnd w:id="17"/>
    </w:p>
    <w:p w14:paraId="65563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eastAsia="zh-CN"/>
        </w:rPr>
      </w:pPr>
      <w:r>
        <w:rPr>
          <w:rFonts w:hint="eastAsia" w:ascii="宋体" w:hAnsi="宋体" w:eastAsia="宋体" w:cs="宋体"/>
          <w:b w:val="0"/>
          <w:i w:val="0"/>
          <w:iCs w:val="0"/>
          <w:sz w:val="24"/>
          <w:szCs w:val="24"/>
          <w:highlight w:val="none"/>
        </w:rPr>
        <w:t>1.满足《中华人民共和国政府采购法》第二十二条规定；</w:t>
      </w:r>
    </w:p>
    <w:p w14:paraId="084DF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rPr>
        <w:t>2.落实政府采购政策需满足的资格要求：包1：本项目专门面向中小企业采购；</w:t>
      </w:r>
    </w:p>
    <w:p w14:paraId="294E1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3.本项目的特定资格要求：</w:t>
      </w:r>
    </w:p>
    <w:p w14:paraId="71416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【包1】</w:t>
      </w:r>
    </w:p>
    <w:p w14:paraId="5C0AB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供应商</w:t>
      </w:r>
      <w:r>
        <w:rPr>
          <w:rFonts w:hint="eastAsia" w:ascii="宋体" w:hAnsi="宋体" w:cs="宋体"/>
          <w:b w:val="0"/>
          <w:i w:val="0"/>
          <w:iCs w:val="0"/>
          <w:sz w:val="24"/>
          <w:szCs w:val="24"/>
          <w:highlight w:val="none"/>
          <w:lang w:eastAsia="zh-CN"/>
        </w:rPr>
        <w:t>须具备</w:t>
      </w:r>
      <w:r>
        <w:rPr>
          <w:rFonts w:hint="eastAsia" w:ascii="宋体" w:hAnsi="宋体" w:eastAsia="宋体" w:cs="宋体"/>
          <w:b w:val="0"/>
          <w:i w:val="0"/>
          <w:iCs w:val="0"/>
          <w:sz w:val="24"/>
          <w:szCs w:val="24"/>
          <w:highlight w:val="none"/>
        </w:rPr>
        <w:t>建设行政主管部门颁发的</w:t>
      </w:r>
      <w:r>
        <w:rPr>
          <w:rFonts w:hint="eastAsia" w:ascii="宋体" w:hAnsi="宋体" w:eastAsia="宋体" w:cs="宋体"/>
          <w:b w:val="0"/>
          <w:i w:val="0"/>
          <w:iCs w:val="0"/>
          <w:sz w:val="24"/>
          <w:szCs w:val="24"/>
          <w:highlight w:val="none"/>
          <w:lang w:eastAsia="zh-CN"/>
        </w:rPr>
        <w:t>建筑工程</w:t>
      </w:r>
      <w:r>
        <w:rPr>
          <w:rFonts w:hint="eastAsia" w:ascii="宋体" w:hAnsi="宋体" w:eastAsia="宋体" w:cs="宋体"/>
          <w:b w:val="0"/>
          <w:i w:val="0"/>
          <w:iCs w:val="0"/>
          <w:sz w:val="24"/>
          <w:szCs w:val="24"/>
          <w:highlight w:val="none"/>
        </w:rPr>
        <w:t>施工总承包叁级</w:t>
      </w:r>
      <w:r>
        <w:rPr>
          <w:rFonts w:hint="eastAsia" w:ascii="宋体" w:hAnsi="宋体" w:cs="宋体"/>
          <w:b w:val="0"/>
          <w:i w:val="0"/>
          <w:iCs w:val="0"/>
          <w:sz w:val="24"/>
          <w:szCs w:val="24"/>
          <w:highlight w:val="none"/>
          <w:lang w:val="en-US" w:eastAsia="zh-CN"/>
        </w:rPr>
        <w:t>或</w:t>
      </w:r>
      <w:r>
        <w:rPr>
          <w:rFonts w:hint="eastAsia" w:ascii="宋体" w:hAnsi="宋体" w:eastAsia="宋体" w:cs="宋体"/>
          <w:b w:val="0"/>
          <w:i w:val="0"/>
          <w:iCs w:val="0"/>
          <w:sz w:val="24"/>
          <w:szCs w:val="24"/>
          <w:highlight w:val="none"/>
        </w:rPr>
        <w:t>以上资质，具备有效的营业执照、安全生产许可证，并在人员、设备、资金等方面具有相应的施工能力；其中，拟派项目负责人须具备</w:t>
      </w:r>
      <w:r>
        <w:rPr>
          <w:rFonts w:hint="eastAsia" w:ascii="宋体" w:hAnsi="宋体" w:eastAsia="宋体" w:cs="宋体"/>
          <w:b w:val="0"/>
          <w:i w:val="0"/>
          <w:iCs w:val="0"/>
          <w:sz w:val="24"/>
          <w:szCs w:val="24"/>
          <w:highlight w:val="none"/>
          <w:lang w:eastAsia="zh-CN"/>
        </w:rPr>
        <w:t>建筑工程</w:t>
      </w:r>
      <w:r>
        <w:rPr>
          <w:rFonts w:hint="eastAsia" w:ascii="宋体" w:hAnsi="宋体" w:eastAsia="宋体" w:cs="宋体"/>
          <w:b w:val="0"/>
          <w:i w:val="0"/>
          <w:iCs w:val="0"/>
          <w:sz w:val="24"/>
          <w:szCs w:val="24"/>
          <w:highlight w:val="none"/>
        </w:rPr>
        <w:t>专业</w:t>
      </w:r>
      <w:r>
        <w:rPr>
          <w:rFonts w:hint="eastAsia" w:ascii="宋体" w:hAnsi="宋体" w:eastAsia="宋体" w:cs="宋体"/>
          <w:b w:val="0"/>
          <w:i w:val="0"/>
          <w:iCs w:val="0"/>
          <w:sz w:val="24"/>
          <w:szCs w:val="24"/>
          <w:highlight w:val="none"/>
          <w:lang w:val="en-US" w:eastAsia="zh-CN"/>
        </w:rPr>
        <w:t>贰</w:t>
      </w:r>
      <w:r>
        <w:rPr>
          <w:rFonts w:hint="eastAsia" w:ascii="宋体" w:hAnsi="宋体" w:eastAsia="宋体" w:cs="宋体"/>
          <w:b w:val="0"/>
          <w:i w:val="0"/>
          <w:iCs w:val="0"/>
          <w:sz w:val="24"/>
          <w:szCs w:val="24"/>
          <w:highlight w:val="none"/>
        </w:rPr>
        <w:t>级</w:t>
      </w:r>
      <w:r>
        <w:rPr>
          <w:rFonts w:hint="eastAsia" w:ascii="宋体" w:hAnsi="宋体" w:cs="宋体"/>
          <w:b w:val="0"/>
          <w:i w:val="0"/>
          <w:iCs w:val="0"/>
          <w:sz w:val="24"/>
          <w:szCs w:val="24"/>
          <w:highlight w:val="none"/>
          <w:lang w:val="en-US" w:eastAsia="zh-CN"/>
        </w:rPr>
        <w:t>或</w:t>
      </w:r>
      <w:r>
        <w:rPr>
          <w:rFonts w:hint="eastAsia" w:ascii="宋体" w:hAnsi="宋体" w:eastAsia="宋体" w:cs="宋体"/>
          <w:b w:val="0"/>
          <w:i w:val="0"/>
          <w:iCs w:val="0"/>
          <w:sz w:val="24"/>
          <w:szCs w:val="24"/>
          <w:highlight w:val="none"/>
        </w:rPr>
        <w:t>以上注册建造师执业资格，具</w:t>
      </w:r>
      <w:r>
        <w:rPr>
          <w:rFonts w:hint="eastAsia" w:ascii="宋体" w:hAnsi="宋体" w:cs="宋体"/>
          <w:b w:val="0"/>
          <w:i w:val="0"/>
          <w:iCs w:val="0"/>
          <w:sz w:val="24"/>
          <w:szCs w:val="24"/>
          <w:highlight w:val="none"/>
          <w:lang w:val="en-US" w:eastAsia="zh-CN"/>
        </w:rPr>
        <w:t>备</w:t>
      </w:r>
      <w:r>
        <w:rPr>
          <w:rFonts w:hint="eastAsia" w:ascii="宋体" w:hAnsi="宋体" w:eastAsia="宋体" w:cs="宋体"/>
          <w:b w:val="0"/>
          <w:i w:val="0"/>
          <w:iCs w:val="0"/>
          <w:sz w:val="24"/>
          <w:szCs w:val="24"/>
          <w:highlight w:val="none"/>
        </w:rPr>
        <w:t>有效的安全生产考核合格证书（B证）；且未担任</w:t>
      </w:r>
      <w:r>
        <w:rPr>
          <w:rFonts w:hint="eastAsia" w:ascii="宋体" w:hAnsi="宋体" w:eastAsia="宋体" w:cs="宋体"/>
          <w:color w:val="auto"/>
          <w:sz w:val="24"/>
          <w:highlight w:val="none"/>
          <w:lang w:val="en-US" w:eastAsia="zh-CN"/>
        </w:rPr>
        <w:t>其他在施建设</w:t>
      </w:r>
      <w:r>
        <w:rPr>
          <w:rFonts w:hint="eastAsia" w:ascii="宋体" w:hAnsi="宋体" w:eastAsia="宋体" w:cs="宋体"/>
          <w:b w:val="0"/>
          <w:i w:val="0"/>
          <w:iCs w:val="0"/>
          <w:sz w:val="24"/>
          <w:szCs w:val="24"/>
          <w:highlight w:val="none"/>
        </w:rPr>
        <w:t>工程的项目经理。</w:t>
      </w:r>
    </w:p>
    <w:p w14:paraId="73388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三、获取采购文件</w:t>
      </w:r>
    </w:p>
    <w:p w14:paraId="64598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时间：202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rPr>
        <w:t>年</w:t>
      </w:r>
      <w:r>
        <w:rPr>
          <w:rFonts w:hint="eastAsia" w:ascii="宋体" w:hAnsi="宋体" w:cs="宋体"/>
          <w:b w:val="0"/>
          <w:i w:val="0"/>
          <w:iCs w:val="0"/>
          <w:sz w:val="24"/>
          <w:szCs w:val="24"/>
          <w:highlight w:val="none"/>
          <w:lang w:val="en-US" w:eastAsia="zh-CN"/>
        </w:rPr>
        <w:t>5</w:t>
      </w:r>
      <w:r>
        <w:rPr>
          <w:rFonts w:hint="eastAsia" w:ascii="宋体" w:hAnsi="宋体" w:eastAsia="宋体" w:cs="宋体"/>
          <w:b w:val="0"/>
          <w:i w:val="0"/>
          <w:iCs w:val="0"/>
          <w:sz w:val="24"/>
          <w:szCs w:val="24"/>
          <w:highlight w:val="none"/>
        </w:rPr>
        <w:t>月</w:t>
      </w:r>
      <w:r>
        <w:rPr>
          <w:rFonts w:hint="eastAsia" w:ascii="宋体" w:hAnsi="宋体" w:cs="宋体"/>
          <w:b w:val="0"/>
          <w:i w:val="0"/>
          <w:iCs w:val="0"/>
          <w:sz w:val="24"/>
          <w:szCs w:val="24"/>
          <w:highlight w:val="none"/>
          <w:lang w:val="en-US" w:eastAsia="zh-CN"/>
        </w:rPr>
        <w:t>9</w:t>
      </w:r>
      <w:r>
        <w:rPr>
          <w:rFonts w:hint="eastAsia" w:ascii="宋体" w:hAnsi="宋体" w:eastAsia="宋体" w:cs="宋体"/>
          <w:b w:val="0"/>
          <w:i w:val="0"/>
          <w:iCs w:val="0"/>
          <w:sz w:val="24"/>
          <w:szCs w:val="24"/>
          <w:highlight w:val="none"/>
        </w:rPr>
        <w:t>日至202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rPr>
        <w:t>年</w:t>
      </w:r>
      <w:r>
        <w:rPr>
          <w:rFonts w:hint="eastAsia" w:ascii="宋体" w:hAnsi="宋体" w:cs="宋体"/>
          <w:b w:val="0"/>
          <w:i w:val="0"/>
          <w:iCs w:val="0"/>
          <w:sz w:val="24"/>
          <w:szCs w:val="24"/>
          <w:highlight w:val="none"/>
          <w:lang w:val="en-US" w:eastAsia="zh-CN"/>
        </w:rPr>
        <w:t>5</w:t>
      </w:r>
      <w:r>
        <w:rPr>
          <w:rFonts w:hint="eastAsia" w:ascii="宋体" w:hAnsi="宋体" w:eastAsia="宋体" w:cs="宋体"/>
          <w:b w:val="0"/>
          <w:i w:val="0"/>
          <w:iCs w:val="0"/>
          <w:sz w:val="24"/>
          <w:szCs w:val="24"/>
          <w:highlight w:val="none"/>
        </w:rPr>
        <w:t>月</w:t>
      </w:r>
      <w:r>
        <w:rPr>
          <w:rFonts w:hint="eastAsia" w:ascii="宋体" w:hAnsi="宋体" w:cs="宋体"/>
          <w:b w:val="0"/>
          <w:i w:val="0"/>
          <w:iCs w:val="0"/>
          <w:sz w:val="24"/>
          <w:szCs w:val="24"/>
          <w:highlight w:val="none"/>
          <w:lang w:val="en-US" w:eastAsia="zh-CN"/>
        </w:rPr>
        <w:t>15</w:t>
      </w:r>
      <w:r>
        <w:rPr>
          <w:rFonts w:hint="eastAsia" w:ascii="宋体" w:hAnsi="宋体" w:eastAsia="宋体" w:cs="宋体"/>
          <w:b w:val="0"/>
          <w:i w:val="0"/>
          <w:iCs w:val="0"/>
          <w:sz w:val="24"/>
          <w:szCs w:val="24"/>
          <w:highlight w:val="none"/>
        </w:rPr>
        <w:t>日，每天上午00:00至12:00，下午12:00至23:59（北京时间，法定节假日除外）</w:t>
      </w:r>
    </w:p>
    <w:p w14:paraId="301CE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地点：政采云平台线上获取</w:t>
      </w:r>
    </w:p>
    <w:p w14:paraId="0F1B6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方式：在线获取</w:t>
      </w:r>
    </w:p>
    <w:p w14:paraId="242C1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售价（元）：0</w:t>
      </w:r>
    </w:p>
    <w:p w14:paraId="5504D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四、响应文件提交</w:t>
      </w:r>
    </w:p>
    <w:p w14:paraId="23ED3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截止时间：</w:t>
      </w:r>
      <w:r>
        <w:rPr>
          <w:rFonts w:hint="eastAsia" w:ascii="宋体" w:hAnsi="宋体" w:eastAsia="宋体" w:cs="宋体"/>
          <w:b w:val="0"/>
          <w:i w:val="0"/>
          <w:iCs w:val="0"/>
          <w:sz w:val="24"/>
          <w:szCs w:val="24"/>
          <w:highlight w:val="none"/>
          <w:lang w:eastAsia="zh-CN"/>
        </w:rPr>
        <w:t>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lang w:eastAsia="zh-CN"/>
        </w:rPr>
        <w:t>年</w:t>
      </w:r>
      <w:r>
        <w:rPr>
          <w:rFonts w:hint="eastAsia" w:ascii="宋体" w:hAnsi="宋体" w:cs="宋体"/>
          <w:b w:val="0"/>
          <w:i w:val="0"/>
          <w:iCs w:val="0"/>
          <w:sz w:val="24"/>
          <w:szCs w:val="24"/>
          <w:highlight w:val="none"/>
          <w:lang w:val="en-US" w:eastAsia="zh-CN"/>
        </w:rPr>
        <w:t>5</w:t>
      </w:r>
      <w:r>
        <w:rPr>
          <w:rFonts w:hint="eastAsia" w:ascii="宋体" w:hAnsi="宋体" w:eastAsia="宋体" w:cs="宋体"/>
          <w:b w:val="0"/>
          <w:i w:val="0"/>
          <w:iCs w:val="0"/>
          <w:sz w:val="24"/>
          <w:szCs w:val="24"/>
          <w:highlight w:val="none"/>
          <w:lang w:val="en-US" w:eastAsia="zh-CN"/>
        </w:rPr>
        <w:t>月</w:t>
      </w:r>
      <w:r>
        <w:rPr>
          <w:rFonts w:hint="eastAsia" w:ascii="宋体" w:hAnsi="宋体" w:cs="宋体"/>
          <w:b w:val="0"/>
          <w:i w:val="0"/>
          <w:iCs w:val="0"/>
          <w:sz w:val="24"/>
          <w:szCs w:val="24"/>
          <w:highlight w:val="none"/>
          <w:lang w:val="en-US" w:eastAsia="zh-CN"/>
        </w:rPr>
        <w:t>20</w:t>
      </w:r>
      <w:r>
        <w:rPr>
          <w:rFonts w:hint="eastAsia" w:ascii="宋体" w:hAnsi="宋体" w:eastAsia="宋体" w:cs="宋体"/>
          <w:b w:val="0"/>
          <w:i w:val="0"/>
          <w:iCs w:val="0"/>
          <w:sz w:val="24"/>
          <w:szCs w:val="24"/>
          <w:highlight w:val="none"/>
          <w:lang w:val="en-US" w:eastAsia="zh-CN"/>
        </w:rPr>
        <w:t>日</w:t>
      </w:r>
      <w:r>
        <w:rPr>
          <w:rFonts w:hint="eastAsia" w:ascii="宋体" w:hAnsi="宋体" w:cs="宋体"/>
          <w:b w:val="0"/>
          <w:i w:val="0"/>
          <w:iCs w:val="0"/>
          <w:sz w:val="24"/>
          <w:szCs w:val="24"/>
          <w:highlight w:val="none"/>
          <w:lang w:val="en-US" w:eastAsia="zh-CN"/>
        </w:rPr>
        <w:t>9</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30</w:t>
      </w:r>
      <w:r>
        <w:rPr>
          <w:rFonts w:hint="eastAsia" w:ascii="宋体" w:hAnsi="宋体" w:eastAsia="宋体" w:cs="宋体"/>
          <w:b w:val="0"/>
          <w:i w:val="0"/>
          <w:iCs w:val="0"/>
          <w:sz w:val="24"/>
          <w:szCs w:val="24"/>
          <w:highlight w:val="none"/>
        </w:rPr>
        <w:t>（北京时间）</w:t>
      </w:r>
    </w:p>
    <w:p w14:paraId="163B5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地点：请登录政采云投标客户端投标</w:t>
      </w:r>
    </w:p>
    <w:p w14:paraId="07329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五、响应文件开启</w:t>
      </w:r>
    </w:p>
    <w:p w14:paraId="1D67D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开启时间：</w:t>
      </w:r>
      <w:r>
        <w:rPr>
          <w:rFonts w:hint="eastAsia" w:ascii="宋体" w:hAnsi="宋体" w:eastAsia="宋体" w:cs="宋体"/>
          <w:b w:val="0"/>
          <w:i w:val="0"/>
          <w:iCs w:val="0"/>
          <w:sz w:val="24"/>
          <w:szCs w:val="24"/>
          <w:highlight w:val="none"/>
          <w:lang w:eastAsia="zh-CN"/>
        </w:rPr>
        <w:t>202</w:t>
      </w:r>
      <w:r>
        <w:rPr>
          <w:rFonts w:hint="eastAsia" w:ascii="宋体" w:hAnsi="宋体" w:cs="宋体"/>
          <w:b w:val="0"/>
          <w:i w:val="0"/>
          <w:iCs w:val="0"/>
          <w:sz w:val="24"/>
          <w:szCs w:val="24"/>
          <w:highlight w:val="none"/>
          <w:lang w:val="en-US" w:eastAsia="zh-CN"/>
        </w:rPr>
        <w:t>6</w:t>
      </w:r>
      <w:r>
        <w:rPr>
          <w:rFonts w:hint="eastAsia" w:ascii="宋体" w:hAnsi="宋体" w:eastAsia="宋体" w:cs="宋体"/>
          <w:b w:val="0"/>
          <w:i w:val="0"/>
          <w:iCs w:val="0"/>
          <w:sz w:val="24"/>
          <w:szCs w:val="24"/>
          <w:highlight w:val="none"/>
          <w:lang w:eastAsia="zh-CN"/>
        </w:rPr>
        <w:t>年</w:t>
      </w:r>
      <w:r>
        <w:rPr>
          <w:rFonts w:hint="eastAsia" w:ascii="宋体" w:hAnsi="宋体" w:cs="宋体"/>
          <w:b w:val="0"/>
          <w:i w:val="0"/>
          <w:iCs w:val="0"/>
          <w:sz w:val="24"/>
          <w:szCs w:val="24"/>
          <w:highlight w:val="none"/>
          <w:lang w:val="en-US" w:eastAsia="zh-CN"/>
        </w:rPr>
        <w:t>5</w:t>
      </w:r>
      <w:r>
        <w:rPr>
          <w:rFonts w:hint="eastAsia" w:ascii="宋体" w:hAnsi="宋体" w:eastAsia="宋体" w:cs="宋体"/>
          <w:b w:val="0"/>
          <w:i w:val="0"/>
          <w:iCs w:val="0"/>
          <w:sz w:val="24"/>
          <w:szCs w:val="24"/>
          <w:highlight w:val="none"/>
          <w:lang w:val="en-US" w:eastAsia="zh-CN"/>
        </w:rPr>
        <w:t>月</w:t>
      </w:r>
      <w:r>
        <w:rPr>
          <w:rFonts w:hint="eastAsia" w:ascii="宋体" w:hAnsi="宋体" w:cs="宋体"/>
          <w:b w:val="0"/>
          <w:i w:val="0"/>
          <w:iCs w:val="0"/>
          <w:sz w:val="24"/>
          <w:szCs w:val="24"/>
          <w:highlight w:val="none"/>
          <w:lang w:val="en-US" w:eastAsia="zh-CN"/>
        </w:rPr>
        <w:t>20</w:t>
      </w:r>
      <w:r>
        <w:rPr>
          <w:rFonts w:hint="eastAsia" w:ascii="宋体" w:hAnsi="宋体" w:eastAsia="宋体" w:cs="宋体"/>
          <w:b w:val="0"/>
          <w:i w:val="0"/>
          <w:iCs w:val="0"/>
          <w:sz w:val="24"/>
          <w:szCs w:val="24"/>
          <w:highlight w:val="none"/>
          <w:lang w:val="en-US" w:eastAsia="zh-CN"/>
        </w:rPr>
        <w:t>日</w:t>
      </w:r>
      <w:r>
        <w:rPr>
          <w:rFonts w:hint="eastAsia" w:ascii="宋体" w:hAnsi="宋体" w:cs="宋体"/>
          <w:b w:val="0"/>
          <w:i w:val="0"/>
          <w:iCs w:val="0"/>
          <w:sz w:val="24"/>
          <w:szCs w:val="24"/>
          <w:highlight w:val="none"/>
          <w:lang w:val="en-US" w:eastAsia="zh-CN"/>
        </w:rPr>
        <w:t>9</w:t>
      </w:r>
      <w:r>
        <w:rPr>
          <w:rFonts w:hint="eastAsia" w:ascii="宋体" w:hAnsi="宋体" w:eastAsia="宋体" w:cs="宋体"/>
          <w:b w:val="0"/>
          <w:i w:val="0"/>
          <w:iCs w:val="0"/>
          <w:sz w:val="24"/>
          <w:szCs w:val="24"/>
          <w:highlight w:val="none"/>
          <w:lang w:eastAsia="zh-CN"/>
        </w:rPr>
        <w:t>：</w:t>
      </w:r>
      <w:r>
        <w:rPr>
          <w:rFonts w:hint="eastAsia" w:ascii="宋体" w:hAnsi="宋体" w:cs="宋体"/>
          <w:b w:val="0"/>
          <w:i w:val="0"/>
          <w:iCs w:val="0"/>
          <w:sz w:val="24"/>
          <w:szCs w:val="24"/>
          <w:highlight w:val="none"/>
          <w:lang w:val="en-US" w:eastAsia="zh-CN"/>
        </w:rPr>
        <w:t>30</w:t>
      </w:r>
      <w:r>
        <w:rPr>
          <w:rFonts w:hint="eastAsia" w:ascii="宋体" w:hAnsi="宋体" w:eastAsia="宋体" w:cs="宋体"/>
          <w:b w:val="0"/>
          <w:i w:val="0"/>
          <w:iCs w:val="0"/>
          <w:sz w:val="24"/>
          <w:szCs w:val="24"/>
          <w:highlight w:val="none"/>
        </w:rPr>
        <w:t>（北京时间）</w:t>
      </w:r>
    </w:p>
    <w:p w14:paraId="4981D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rPr>
        <w:t>地</w:t>
      </w:r>
      <w:r>
        <w:rPr>
          <w:rFonts w:hint="eastAsia" w:ascii="宋体" w:hAnsi="宋体" w:eastAsia="宋体" w:cs="宋体"/>
          <w:b w:val="0"/>
          <w:i w:val="0"/>
          <w:iCs w:val="0"/>
          <w:sz w:val="24"/>
          <w:szCs w:val="24"/>
          <w:highlight w:val="none"/>
          <w:lang w:val="en-US" w:eastAsia="zh-CN"/>
        </w:rPr>
        <w:t xml:space="preserve">    </w:t>
      </w:r>
      <w:r>
        <w:rPr>
          <w:rFonts w:hint="eastAsia" w:ascii="宋体" w:hAnsi="宋体" w:eastAsia="宋体" w:cs="宋体"/>
          <w:b w:val="0"/>
          <w:i w:val="0"/>
          <w:iCs w:val="0"/>
          <w:sz w:val="24"/>
          <w:szCs w:val="24"/>
          <w:highlight w:val="none"/>
        </w:rPr>
        <w:t>点：</w:t>
      </w:r>
      <w:r>
        <w:rPr>
          <w:rFonts w:hint="eastAsia" w:ascii="宋体" w:hAnsi="宋体" w:eastAsia="宋体" w:cs="宋体"/>
          <w:b w:val="0"/>
          <w:i w:val="0"/>
          <w:iCs w:val="0"/>
          <w:sz w:val="24"/>
          <w:szCs w:val="24"/>
          <w:highlight w:val="none"/>
          <w:lang w:val="en-US" w:eastAsia="zh-CN"/>
        </w:rPr>
        <w:t>山西省太原市万柏林区公元时代城新都汇二号楼1602室开标室</w:t>
      </w:r>
      <w:bookmarkStart w:id="68" w:name="_GoBack"/>
      <w:bookmarkEnd w:id="68"/>
    </w:p>
    <w:p w14:paraId="4D10E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六、公告期限</w:t>
      </w:r>
    </w:p>
    <w:p w14:paraId="34E00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自本公告发布之日起</w:t>
      </w:r>
      <w:r>
        <w:rPr>
          <w:rFonts w:hint="eastAsia" w:ascii="宋体" w:hAnsi="宋体" w:eastAsia="宋体" w:cs="宋体"/>
          <w:b w:val="0"/>
          <w:i w:val="0"/>
          <w:iCs w:val="0"/>
          <w:sz w:val="24"/>
          <w:szCs w:val="24"/>
          <w:highlight w:val="none"/>
          <w:lang w:val="en-US"/>
        </w:rPr>
        <w:t>3</w:t>
      </w:r>
      <w:r>
        <w:rPr>
          <w:rFonts w:hint="eastAsia" w:ascii="宋体" w:hAnsi="宋体" w:eastAsia="宋体" w:cs="宋体"/>
          <w:b w:val="0"/>
          <w:i w:val="0"/>
          <w:iCs w:val="0"/>
          <w:sz w:val="24"/>
          <w:szCs w:val="24"/>
          <w:highlight w:val="none"/>
        </w:rPr>
        <w:t>个工作日。</w:t>
      </w:r>
    </w:p>
    <w:p w14:paraId="6AD34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七、其他补充事宜</w:t>
      </w:r>
    </w:p>
    <w:p w14:paraId="1DE92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3F075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代理费支付方式：供应商支付</w:t>
      </w:r>
    </w:p>
    <w:p w14:paraId="7DD88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yellow"/>
        </w:rPr>
      </w:pPr>
      <w:r>
        <w:rPr>
          <w:rFonts w:hint="eastAsia" w:ascii="宋体" w:hAnsi="宋体" w:eastAsia="宋体" w:cs="宋体"/>
          <w:b w:val="0"/>
          <w:i w:val="0"/>
          <w:iCs w:val="0"/>
          <w:sz w:val="24"/>
          <w:szCs w:val="24"/>
          <w:highlight w:val="none"/>
        </w:rPr>
        <w:t>代理费收费标准：</w:t>
      </w:r>
      <w:r>
        <w:rPr>
          <w:rFonts w:hint="eastAsia" w:ascii="宋体" w:hAnsi="宋体" w:eastAsia="宋体" w:cs="宋体"/>
          <w:b w:val="0"/>
          <w:i w:val="0"/>
          <w:iCs w:val="0"/>
          <w:sz w:val="24"/>
          <w:szCs w:val="24"/>
          <w:highlight w:val="none"/>
          <w:lang w:val="en-US" w:eastAsia="zh-CN"/>
        </w:rPr>
        <w:t>招标代理服务费参照国家计委“计价格[2002]1980号”文件规定收费标准向</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人计取招标代理服务费，以</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价为计算基数收取。</w:t>
      </w:r>
    </w:p>
    <w:p w14:paraId="3F217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代理费收费金额（元）：/</w:t>
      </w:r>
    </w:p>
    <w:p w14:paraId="6BE97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sz w:val="24"/>
          <w:szCs w:val="24"/>
          <w:highlight w:val="none"/>
        </w:rPr>
      </w:pPr>
      <w:r>
        <w:rPr>
          <w:rFonts w:hint="eastAsia" w:ascii="宋体" w:hAnsi="宋体" w:eastAsia="宋体" w:cs="宋体"/>
          <w:b w:val="0"/>
          <w:i w:val="0"/>
          <w:iCs w:val="0"/>
          <w:sz w:val="24"/>
          <w:szCs w:val="24"/>
          <w:highlight w:val="none"/>
        </w:rPr>
        <w:t>八、凡对本次采购提出询问，请按以下方式联系。</w:t>
      </w:r>
      <w:bookmarkEnd w:id="10"/>
      <w:bookmarkEnd w:id="11"/>
      <w:bookmarkEnd w:id="12"/>
      <w:bookmarkEnd w:id="13"/>
    </w:p>
    <w:p w14:paraId="5E953C5F">
      <w:pPr>
        <w:pStyle w:val="32"/>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1.采购人信息</w:t>
      </w:r>
    </w:p>
    <w:p w14:paraId="208F37EC">
      <w:pPr>
        <w:pStyle w:val="32"/>
        <w:spacing w:line="360" w:lineRule="auto"/>
        <w:ind w:firstLine="480"/>
        <w:jc w:val="left"/>
        <w:rPr>
          <w:rFonts w:hint="eastAsia" w:ascii="宋体" w:hAnsi="宋体" w:eastAsia="宋体" w:cs="宋体"/>
          <w:color w:val="000000"/>
          <w:sz w:val="24"/>
          <w:highlight w:val="none"/>
          <w:lang w:eastAsia="zh-CN"/>
        </w:rPr>
      </w:pPr>
      <w:bookmarkStart w:id="18" w:name="_Toc35393807"/>
      <w:bookmarkStart w:id="19" w:name="_Toc35393638"/>
      <w:bookmarkStart w:id="20" w:name="_Toc28359097"/>
      <w:bookmarkStart w:id="21" w:name="_Toc28359020"/>
      <w:r>
        <w:rPr>
          <w:rFonts w:hint="eastAsia" w:ascii="宋体" w:hAnsi="宋体" w:eastAsia="宋体" w:cs="宋体"/>
          <w:color w:val="000000"/>
          <w:sz w:val="24"/>
          <w:highlight w:val="none"/>
        </w:rPr>
        <w:t>名</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称：山西水利职业技术学院</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运城校区</w:t>
      </w:r>
      <w:r>
        <w:rPr>
          <w:rFonts w:hint="eastAsia" w:ascii="宋体" w:hAnsi="宋体" w:cs="宋体"/>
          <w:color w:val="000000"/>
          <w:sz w:val="24"/>
          <w:highlight w:val="none"/>
          <w:lang w:eastAsia="zh-CN"/>
        </w:rPr>
        <w:t>）</w:t>
      </w:r>
    </w:p>
    <w:p w14:paraId="25E26249">
      <w:pPr>
        <w:pStyle w:val="32"/>
        <w:spacing w:line="360" w:lineRule="auto"/>
        <w:ind w:firstLine="48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zh-CN"/>
        </w:rPr>
        <w:t>地</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址：山西省运城市安邑庙风西路34号</w:t>
      </w:r>
    </w:p>
    <w:p w14:paraId="1C4DD9DD">
      <w:pPr>
        <w:pStyle w:val="32"/>
        <w:spacing w:line="360" w:lineRule="auto"/>
        <w:ind w:firstLine="48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val="en-US" w:eastAsia="zh-CN"/>
        </w:rPr>
        <w:t>杨先生</w:t>
      </w:r>
    </w:p>
    <w:p w14:paraId="70A60D76">
      <w:pPr>
        <w:pStyle w:val="32"/>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联系方式：</w:t>
      </w:r>
      <w:r>
        <w:rPr>
          <w:rFonts w:hint="eastAsia" w:ascii="宋体" w:hAnsi="宋体" w:eastAsia="宋体" w:cs="宋体"/>
          <w:color w:val="000000"/>
          <w:sz w:val="24"/>
          <w:highlight w:val="none"/>
          <w:lang w:val="en-US" w:eastAsia="zh-CN"/>
        </w:rPr>
        <w:t>0351-2535768</w:t>
      </w:r>
    </w:p>
    <w:p w14:paraId="1501F4B8">
      <w:pPr>
        <w:pStyle w:val="32"/>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2.采购代理机构信息</w:t>
      </w:r>
      <w:bookmarkEnd w:id="18"/>
      <w:bookmarkEnd w:id="19"/>
      <w:bookmarkEnd w:id="20"/>
      <w:bookmarkEnd w:id="21"/>
    </w:p>
    <w:p w14:paraId="51732539">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称：山西华晟项目管理有限公司</w:t>
      </w:r>
    </w:p>
    <w:p w14:paraId="43697DC6">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址：山西省太原市万柏林区公元时代城新都汇二号楼1611室</w:t>
      </w:r>
    </w:p>
    <w:p w14:paraId="464D5AAF">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联系方式：15935155670</w:t>
      </w:r>
    </w:p>
    <w:p w14:paraId="18508E8A">
      <w:pPr>
        <w:pStyle w:val="32"/>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7A8544AE">
      <w:pPr>
        <w:pStyle w:val="32"/>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人：崔旺、阎旭华、魏宇飞</w:t>
      </w:r>
    </w:p>
    <w:p w14:paraId="0F92B7A0">
      <w:pPr>
        <w:pStyle w:val="32"/>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联系方式：15935155670</w:t>
      </w:r>
    </w:p>
    <w:p w14:paraId="3E50C2BB">
      <w:pPr>
        <w:pStyle w:val="32"/>
        <w:spacing w:line="360" w:lineRule="auto"/>
        <w:ind w:firstLine="48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br w:type="page"/>
      </w:r>
    </w:p>
    <w:p w14:paraId="529933A8">
      <w:pPr>
        <w:pStyle w:val="33"/>
        <w:numPr>
          <w:ilvl w:val="0"/>
          <w:numId w:val="0"/>
        </w:numPr>
        <w:jc w:val="center"/>
        <w:outlineLvl w:val="0"/>
        <w:rPr>
          <w:rFonts w:hint="eastAsia" w:ascii="宋体" w:hAnsi="宋体" w:eastAsia="宋体" w:cs="宋体"/>
          <w:b/>
          <w:color w:val="000000"/>
          <w:sz w:val="24"/>
          <w:szCs w:val="24"/>
          <w:highlight w:val="none"/>
        </w:rPr>
      </w:pPr>
      <w:bookmarkStart w:id="22" w:name="_Toc6685"/>
      <w:bookmarkStart w:id="23" w:name="_Toc126"/>
      <w:bookmarkStart w:id="24" w:name="_Toc23486"/>
      <w:r>
        <w:rPr>
          <w:rFonts w:hint="eastAsia" w:ascii="宋体" w:hAnsi="宋体" w:eastAsia="宋体" w:cs="宋体"/>
          <w:b/>
          <w:color w:val="000000"/>
          <w:sz w:val="30"/>
          <w:szCs w:val="30"/>
          <w:highlight w:val="none"/>
          <w:lang w:val="en-US" w:eastAsia="zh-CN"/>
        </w:rPr>
        <w:t xml:space="preserve">第二部分  </w:t>
      </w:r>
      <w:r>
        <w:rPr>
          <w:rFonts w:hint="eastAsia" w:ascii="宋体" w:hAnsi="宋体" w:eastAsia="宋体" w:cs="宋体"/>
          <w:b/>
          <w:color w:val="000000"/>
          <w:sz w:val="30"/>
          <w:szCs w:val="30"/>
          <w:highlight w:val="none"/>
          <w:lang w:eastAsia="zh-CN"/>
        </w:rPr>
        <w:t>供应商</w:t>
      </w:r>
      <w:r>
        <w:rPr>
          <w:rFonts w:hint="eastAsia" w:ascii="宋体" w:hAnsi="宋体" w:eastAsia="宋体" w:cs="宋体"/>
          <w:b/>
          <w:color w:val="000000"/>
          <w:sz w:val="30"/>
          <w:szCs w:val="30"/>
          <w:highlight w:val="none"/>
        </w:rPr>
        <w:t>须知前附表</w:t>
      </w:r>
      <w:bookmarkEnd w:id="22"/>
      <w:bookmarkEnd w:id="23"/>
      <w:bookmarkEnd w:id="24"/>
    </w:p>
    <w:tbl>
      <w:tblPr>
        <w:tblStyle w:val="26"/>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071"/>
        <w:gridCol w:w="6533"/>
      </w:tblGrid>
      <w:tr w14:paraId="41E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noWrap w:val="0"/>
            <w:vAlign w:val="center"/>
          </w:tcPr>
          <w:p w14:paraId="503F74F6">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071" w:type="dxa"/>
            <w:noWrap w:val="0"/>
            <w:vAlign w:val="center"/>
          </w:tcPr>
          <w:p w14:paraId="2AED9E29">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c>
          <w:tcPr>
            <w:tcW w:w="6533" w:type="dxa"/>
            <w:noWrap w:val="0"/>
            <w:vAlign w:val="center"/>
          </w:tcPr>
          <w:p w14:paraId="44CD0D20">
            <w:pPr>
              <w:pStyle w:val="17"/>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说明与要求</w:t>
            </w:r>
          </w:p>
        </w:tc>
      </w:tr>
      <w:tr w14:paraId="34D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74D6EB17">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1</w:t>
            </w:r>
          </w:p>
        </w:tc>
        <w:tc>
          <w:tcPr>
            <w:tcW w:w="2071" w:type="dxa"/>
            <w:noWrap w:val="0"/>
            <w:vAlign w:val="center"/>
          </w:tcPr>
          <w:p w14:paraId="4DBDA507">
            <w:pPr>
              <w:pStyle w:val="34"/>
              <w:spacing w:beforeAutospacing="0" w:line="3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采购人</w:t>
            </w:r>
          </w:p>
        </w:tc>
        <w:tc>
          <w:tcPr>
            <w:tcW w:w="6533" w:type="dxa"/>
            <w:noWrap w:val="0"/>
            <w:vAlign w:val="center"/>
          </w:tcPr>
          <w:p w14:paraId="72CE2E18">
            <w:pPr>
              <w:pStyle w:val="34"/>
              <w:spacing w:beforeAutospacing="0" w:line="240" w:lineRule="auto"/>
              <w:jc w:val="left"/>
              <w:rPr>
                <w:rFonts w:hint="eastAsia" w:ascii="宋体" w:hAnsi="宋体" w:eastAsia="宋体" w:cs="宋体"/>
                <w:bCs/>
                <w:sz w:val="24"/>
                <w:szCs w:val="24"/>
                <w:highlight w:val="none"/>
                <w:lang w:val="en-US"/>
              </w:rPr>
            </w:pPr>
            <w:r>
              <w:rPr>
                <w:rStyle w:val="35"/>
                <w:rFonts w:hint="eastAsia" w:ascii="宋体" w:hAnsi="宋体" w:eastAsia="宋体" w:cs="宋体"/>
                <w:sz w:val="24"/>
                <w:szCs w:val="24"/>
                <w:highlight w:val="none"/>
                <w:lang w:eastAsia="zh-CN"/>
              </w:rPr>
              <w:t>山西水利职业技术学院</w:t>
            </w:r>
            <w:r>
              <w:rPr>
                <w:rStyle w:val="35"/>
                <w:rFonts w:hint="eastAsia" w:ascii="宋体" w:hAnsi="宋体" w:cs="宋体"/>
                <w:sz w:val="24"/>
                <w:szCs w:val="24"/>
                <w:highlight w:val="none"/>
                <w:lang w:eastAsia="zh-CN"/>
              </w:rPr>
              <w:t>（</w:t>
            </w:r>
            <w:r>
              <w:rPr>
                <w:rStyle w:val="35"/>
                <w:rFonts w:hint="eastAsia" w:ascii="宋体" w:hAnsi="宋体" w:cs="宋体"/>
                <w:sz w:val="24"/>
                <w:szCs w:val="24"/>
                <w:highlight w:val="none"/>
                <w:lang w:val="en-US" w:eastAsia="zh-CN"/>
              </w:rPr>
              <w:t>运城校区</w:t>
            </w:r>
            <w:r>
              <w:rPr>
                <w:rStyle w:val="35"/>
                <w:rFonts w:hint="eastAsia" w:ascii="宋体" w:hAnsi="宋体" w:cs="宋体"/>
                <w:sz w:val="24"/>
                <w:szCs w:val="24"/>
                <w:highlight w:val="none"/>
                <w:lang w:eastAsia="zh-CN"/>
              </w:rPr>
              <w:t>）</w:t>
            </w:r>
          </w:p>
        </w:tc>
      </w:tr>
      <w:tr w14:paraId="398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34E95F98">
            <w:pPr>
              <w:pStyle w:val="34"/>
              <w:spacing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2</w:t>
            </w:r>
          </w:p>
        </w:tc>
        <w:tc>
          <w:tcPr>
            <w:tcW w:w="2071" w:type="dxa"/>
            <w:noWrap w:val="0"/>
            <w:vAlign w:val="center"/>
          </w:tcPr>
          <w:p w14:paraId="79743AAC">
            <w:pPr>
              <w:pStyle w:val="34"/>
              <w:spacing w:line="3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采购代理机构</w:t>
            </w:r>
          </w:p>
        </w:tc>
        <w:tc>
          <w:tcPr>
            <w:tcW w:w="6533" w:type="dxa"/>
            <w:noWrap w:val="0"/>
            <w:vAlign w:val="center"/>
          </w:tcPr>
          <w:p w14:paraId="4AD4CD0A">
            <w:pPr>
              <w:pStyle w:val="34"/>
              <w:spacing w:beforeAutospacing="0" w:line="320" w:lineRule="exact"/>
              <w:jc w:val="left"/>
              <w:rPr>
                <w:rFonts w:hint="eastAsia" w:ascii="宋体" w:hAnsi="宋体" w:eastAsia="宋体" w:cs="宋体"/>
                <w:bCs/>
                <w:sz w:val="24"/>
                <w:szCs w:val="24"/>
                <w:highlight w:val="yellow"/>
                <w:lang w:eastAsia="zh-CN"/>
              </w:rPr>
            </w:pPr>
            <w:r>
              <w:rPr>
                <w:rFonts w:hint="eastAsia" w:ascii="宋体" w:hAnsi="宋体" w:eastAsia="宋体" w:cs="宋体"/>
                <w:sz w:val="24"/>
                <w:szCs w:val="24"/>
                <w:lang w:val="en-US" w:eastAsia="zh-CN"/>
              </w:rPr>
              <w:t>山西华晟项目管理有限公司</w:t>
            </w:r>
          </w:p>
        </w:tc>
      </w:tr>
      <w:tr w14:paraId="6AD8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32323A67">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3</w:t>
            </w:r>
          </w:p>
        </w:tc>
        <w:tc>
          <w:tcPr>
            <w:tcW w:w="2071" w:type="dxa"/>
            <w:noWrap w:val="0"/>
            <w:vAlign w:val="center"/>
          </w:tcPr>
          <w:p w14:paraId="37285D73">
            <w:pPr>
              <w:pStyle w:val="34"/>
              <w:spacing w:beforeAutospacing="0" w:line="3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6533" w:type="dxa"/>
            <w:noWrap w:val="0"/>
            <w:vAlign w:val="center"/>
          </w:tcPr>
          <w:p w14:paraId="6C1C8312">
            <w:pPr>
              <w:pStyle w:val="34"/>
              <w:spacing w:beforeAutospacing="0" w:line="320" w:lineRule="exact"/>
              <w:jc w:val="left"/>
              <w:rPr>
                <w:rStyle w:val="35"/>
                <w:rFonts w:hint="eastAsia" w:ascii="宋体" w:hAnsi="宋体" w:eastAsia="宋体" w:cs="宋体"/>
                <w:sz w:val="24"/>
                <w:szCs w:val="24"/>
                <w:highlight w:val="none"/>
                <w:lang w:eastAsia="zh-CN"/>
              </w:rPr>
            </w:pPr>
            <w:r>
              <w:rPr>
                <w:rFonts w:hint="eastAsia" w:ascii="宋体" w:hAnsi="宋体" w:eastAsia="宋体" w:cs="宋体"/>
                <w:b w:val="0"/>
                <w:i w:val="0"/>
                <w:iCs w:val="0"/>
                <w:sz w:val="24"/>
                <w:szCs w:val="24"/>
                <w:highlight w:val="none"/>
                <w:lang w:eastAsia="zh-CN"/>
              </w:rPr>
              <w:t>山西水利职业技术学院运城校区篮球场改造及零星工程</w:t>
            </w:r>
          </w:p>
        </w:tc>
      </w:tr>
      <w:tr w14:paraId="6C45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84" w:type="dxa"/>
            <w:noWrap w:val="0"/>
            <w:vAlign w:val="center"/>
          </w:tcPr>
          <w:p w14:paraId="64112EFD">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4</w:t>
            </w:r>
          </w:p>
        </w:tc>
        <w:tc>
          <w:tcPr>
            <w:tcW w:w="2071" w:type="dxa"/>
            <w:noWrap w:val="0"/>
            <w:vAlign w:val="center"/>
          </w:tcPr>
          <w:p w14:paraId="68688DD3">
            <w:pPr>
              <w:pStyle w:val="34"/>
              <w:spacing w:beforeAutospacing="0" w:line="3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最高限价</w:t>
            </w:r>
          </w:p>
        </w:tc>
        <w:tc>
          <w:tcPr>
            <w:tcW w:w="6533" w:type="dxa"/>
            <w:noWrap w:val="0"/>
            <w:vAlign w:val="center"/>
          </w:tcPr>
          <w:p w14:paraId="4ACD5FBE">
            <w:pPr>
              <w:pStyle w:val="34"/>
              <w:spacing w:beforeAutospacing="0" w:line="320" w:lineRule="exact"/>
              <w:jc w:val="left"/>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最高限价：1508227.59元。</w:t>
            </w:r>
          </w:p>
          <w:p w14:paraId="56B92403">
            <w:pPr>
              <w:pStyle w:val="34"/>
              <w:spacing w:beforeAutospacing="0" w:line="320" w:lineRule="exact"/>
              <w:jc w:val="left"/>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最后报价超过最高限价,其响应文件按无效处理。</w:t>
            </w:r>
          </w:p>
        </w:tc>
      </w:tr>
      <w:tr w14:paraId="6D3E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777BB839">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5</w:t>
            </w:r>
          </w:p>
        </w:tc>
        <w:tc>
          <w:tcPr>
            <w:tcW w:w="2071" w:type="dxa"/>
            <w:noWrap w:val="0"/>
            <w:vAlign w:val="center"/>
          </w:tcPr>
          <w:p w14:paraId="7984BE8E">
            <w:pPr>
              <w:pStyle w:val="34"/>
              <w:spacing w:beforeAutospacing="0" w:line="3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资金落实情况</w:t>
            </w:r>
          </w:p>
        </w:tc>
        <w:tc>
          <w:tcPr>
            <w:tcW w:w="6533" w:type="dxa"/>
            <w:noWrap w:val="0"/>
            <w:vAlign w:val="center"/>
          </w:tcPr>
          <w:p w14:paraId="695DE133">
            <w:pPr>
              <w:pStyle w:val="34"/>
              <w:spacing w:beforeAutospacing="0"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已落实</w:t>
            </w:r>
          </w:p>
        </w:tc>
      </w:tr>
      <w:tr w14:paraId="1F93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0C064109">
            <w:pPr>
              <w:pStyle w:val="34"/>
              <w:spacing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6</w:t>
            </w:r>
          </w:p>
        </w:tc>
        <w:tc>
          <w:tcPr>
            <w:tcW w:w="2071" w:type="dxa"/>
            <w:noWrap w:val="0"/>
            <w:vAlign w:val="center"/>
          </w:tcPr>
          <w:p w14:paraId="3FA99709">
            <w:pPr>
              <w:pStyle w:val="34"/>
              <w:spacing w:beforeAutospacing="0" w:line="240" w:lineRule="exact"/>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工期</w:t>
            </w:r>
          </w:p>
        </w:tc>
        <w:tc>
          <w:tcPr>
            <w:tcW w:w="6533" w:type="dxa"/>
            <w:noWrap w:val="0"/>
            <w:vAlign w:val="center"/>
          </w:tcPr>
          <w:p w14:paraId="2A5D85F9">
            <w:pPr>
              <w:pStyle w:val="34"/>
              <w:spacing w:beforeAutospacing="0" w:line="360" w:lineRule="auto"/>
              <w:jc w:val="left"/>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50日历天</w:t>
            </w:r>
          </w:p>
        </w:tc>
      </w:tr>
      <w:tr w14:paraId="1544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04E33C8F">
            <w:pPr>
              <w:pStyle w:val="34"/>
              <w:spacing w:beforeAutospacing="0" w:line="32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7</w:t>
            </w:r>
          </w:p>
        </w:tc>
        <w:tc>
          <w:tcPr>
            <w:tcW w:w="2071" w:type="dxa"/>
            <w:noWrap w:val="0"/>
            <w:vAlign w:val="center"/>
          </w:tcPr>
          <w:p w14:paraId="4D596EAF">
            <w:pPr>
              <w:pStyle w:val="34"/>
              <w:spacing w:beforeAutospacing="0" w:line="320" w:lineRule="exact"/>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建设</w:t>
            </w:r>
            <w:r>
              <w:rPr>
                <w:rFonts w:hint="eastAsia" w:ascii="宋体" w:hAnsi="宋体" w:eastAsia="宋体" w:cs="宋体"/>
                <w:b/>
                <w:bCs/>
                <w:sz w:val="24"/>
                <w:szCs w:val="24"/>
                <w:highlight w:val="none"/>
              </w:rPr>
              <w:t>地点</w:t>
            </w:r>
          </w:p>
        </w:tc>
        <w:tc>
          <w:tcPr>
            <w:tcW w:w="6533" w:type="dxa"/>
            <w:noWrap w:val="0"/>
            <w:vAlign w:val="center"/>
          </w:tcPr>
          <w:p w14:paraId="53A25630">
            <w:pPr>
              <w:pStyle w:val="34"/>
              <w:spacing w:beforeAutospacing="0"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山西水利职业技术学院运城校区</w:t>
            </w:r>
          </w:p>
        </w:tc>
      </w:tr>
      <w:tr w14:paraId="07F6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noWrap w:val="0"/>
            <w:vAlign w:val="center"/>
          </w:tcPr>
          <w:p w14:paraId="221405F2">
            <w:pPr>
              <w:pStyle w:val="34"/>
              <w:spacing w:beforeAutospacing="0" w:line="320" w:lineRule="exact"/>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8</w:t>
            </w:r>
          </w:p>
        </w:tc>
        <w:tc>
          <w:tcPr>
            <w:tcW w:w="2071" w:type="dxa"/>
            <w:noWrap w:val="0"/>
            <w:vAlign w:val="center"/>
          </w:tcPr>
          <w:p w14:paraId="331280A2">
            <w:pPr>
              <w:pStyle w:val="34"/>
              <w:spacing w:beforeAutospacing="0" w:line="320" w:lineRule="exact"/>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质量要求</w:t>
            </w:r>
          </w:p>
        </w:tc>
        <w:tc>
          <w:tcPr>
            <w:tcW w:w="6533" w:type="dxa"/>
            <w:noWrap w:val="0"/>
            <w:vAlign w:val="center"/>
          </w:tcPr>
          <w:p w14:paraId="5961928C">
            <w:pPr>
              <w:pStyle w:val="34"/>
              <w:spacing w:beforeAutospacing="0"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合格</w:t>
            </w:r>
          </w:p>
        </w:tc>
      </w:tr>
      <w:tr w14:paraId="5C47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4" w:type="dxa"/>
            <w:noWrap w:val="0"/>
            <w:vAlign w:val="center"/>
          </w:tcPr>
          <w:p w14:paraId="2F970B14">
            <w:pPr>
              <w:widowControl/>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9</w:t>
            </w:r>
          </w:p>
        </w:tc>
        <w:tc>
          <w:tcPr>
            <w:tcW w:w="2071" w:type="dxa"/>
            <w:noWrap w:val="0"/>
            <w:vAlign w:val="center"/>
          </w:tcPr>
          <w:p w14:paraId="35153A0F">
            <w:pPr>
              <w:widowControl/>
              <w:jc w:val="center"/>
              <w:rPr>
                <w:rFonts w:hint="default" w:ascii="宋体" w:hAnsi="宋体" w:eastAsia="宋体" w:cs="宋体"/>
                <w:b/>
                <w:sz w:val="24"/>
                <w:szCs w:val="24"/>
                <w:highlight w:val="none"/>
                <w:lang w:val="en-US" w:eastAsia="zh-CN"/>
              </w:rPr>
            </w:pPr>
            <w:r>
              <w:rPr>
                <w:rFonts w:hint="eastAsia" w:ascii="宋体" w:hAnsi="宋体" w:eastAsia="宋体" w:cs="宋体"/>
                <w:b/>
                <w:bCs/>
                <w:kern w:val="2"/>
                <w:sz w:val="24"/>
                <w:szCs w:val="24"/>
                <w:highlight w:val="none"/>
                <w:lang w:val="zh-CN" w:eastAsia="zh-CN" w:bidi="ar-SA"/>
              </w:rPr>
              <w:t>递交响应文件地点及方式</w:t>
            </w:r>
          </w:p>
        </w:tc>
        <w:tc>
          <w:tcPr>
            <w:tcW w:w="6533" w:type="dxa"/>
            <w:noWrap w:val="0"/>
            <w:vAlign w:val="center"/>
          </w:tcPr>
          <w:p w14:paraId="71A904E5">
            <w:pPr>
              <w:pStyle w:val="34"/>
              <w:keepNext w:val="0"/>
              <w:keepLines w:val="0"/>
              <w:pageBreakBefore w:val="0"/>
              <w:widowControl w:val="0"/>
              <w:numPr>
                <w:ilvl w:val="0"/>
                <w:numId w:val="0"/>
              </w:numPr>
              <w:kinsoku/>
              <w:overflowPunct/>
              <w:topLinePunct w:val="0"/>
              <w:autoSpaceDE w:val="0"/>
              <w:autoSpaceDN w:val="0"/>
              <w:bidi w:val="0"/>
              <w:adjustRightInd/>
              <w:spacing w:before="0"/>
              <w:textAlignment w:val="auto"/>
              <w:rPr>
                <w:rFonts w:hint="eastAsia" w:ascii="宋体" w:hAnsi="宋体" w:eastAsia="宋体" w:cs="宋体"/>
                <w:bCs/>
                <w:sz w:val="24"/>
                <w:szCs w:val="24"/>
                <w:highlight w:val="none"/>
              </w:rPr>
            </w:pPr>
            <w:r>
              <w:rPr>
                <w:rFonts w:hint="eastAsia" w:ascii="宋体" w:hAnsi="宋体" w:eastAsia="宋体" w:cs="宋体"/>
                <w:sz w:val="24"/>
                <w:szCs w:val="24"/>
                <w:u w:val="none" w:color="auto"/>
                <w:lang w:val="en-US" w:eastAsia="zh-CN"/>
              </w:rPr>
              <w:t>电子响应文件递交及格式要求：电子响应文件须使用系统提供的投标文件编制工具编制完成，</w:t>
            </w:r>
            <w:r>
              <w:rPr>
                <w:rFonts w:hint="eastAsia" w:cs="宋体"/>
                <w:sz w:val="24"/>
                <w:szCs w:val="24"/>
                <w:u w:val="none" w:color="auto"/>
                <w:lang w:val="en-US" w:eastAsia="zh-CN"/>
              </w:rPr>
              <w:t>响应文件提交</w:t>
            </w:r>
            <w:r>
              <w:rPr>
                <w:rFonts w:hint="eastAsia" w:ascii="宋体" w:hAnsi="宋体" w:eastAsia="宋体" w:cs="宋体"/>
                <w:sz w:val="24"/>
                <w:szCs w:val="24"/>
                <w:u w:val="none" w:color="auto"/>
                <w:lang w:val="en-US" w:eastAsia="zh-CN"/>
              </w:rPr>
              <w:t>截止时间前在山西政府采购平台电子投标客户端（http://www.ccgp-shanxi.gov.cn/sxCategory15/sxCategory202/sxCategory20201/327.html）中完成递交（上传）</w:t>
            </w:r>
            <w:r>
              <w:rPr>
                <w:rFonts w:hint="eastAsia" w:cs="宋体"/>
                <w:sz w:val="24"/>
                <w:szCs w:val="24"/>
                <w:u w:val="none" w:color="auto"/>
                <w:lang w:val="en-US" w:eastAsia="zh-CN"/>
              </w:rPr>
              <w:t>，</w:t>
            </w:r>
            <w:r>
              <w:rPr>
                <w:rFonts w:hint="eastAsia" w:cs="宋体"/>
                <w:color w:val="auto"/>
                <w:spacing w:val="2"/>
                <w:sz w:val="24"/>
                <w:szCs w:val="24"/>
                <w:lang w:val="en-US" w:eastAsia="zh-CN"/>
              </w:rPr>
              <w:t>（供应商自行保存备份响应文件，以备解密失败后上传响应文件）</w:t>
            </w:r>
            <w:r>
              <w:rPr>
                <w:rFonts w:hint="eastAsia" w:ascii="宋体" w:hAnsi="宋体" w:eastAsia="宋体" w:cs="宋体"/>
                <w:sz w:val="24"/>
                <w:szCs w:val="24"/>
                <w:u w:val="none" w:color="auto"/>
                <w:lang w:val="en-US" w:eastAsia="zh-CN"/>
              </w:rPr>
              <w:t>投标截止时间前未完成响应文件上传的，视为撤回投标文件，供应商自行承担责任。</w:t>
            </w:r>
          </w:p>
        </w:tc>
      </w:tr>
      <w:tr w14:paraId="26AC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noWrap w:val="0"/>
            <w:vAlign w:val="center"/>
          </w:tcPr>
          <w:p w14:paraId="3FFBC890">
            <w:pPr>
              <w:widowControl/>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0</w:t>
            </w:r>
          </w:p>
        </w:tc>
        <w:tc>
          <w:tcPr>
            <w:tcW w:w="2071" w:type="dxa"/>
            <w:noWrap w:val="0"/>
            <w:vAlign w:val="center"/>
          </w:tcPr>
          <w:p w14:paraId="58BE9E47">
            <w:pPr>
              <w:widowControl/>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w:t>
            </w:r>
          </w:p>
          <w:p w14:paraId="53F3D756">
            <w:pPr>
              <w:widowControl/>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（资格证明</w:t>
            </w:r>
            <w:r>
              <w:rPr>
                <w:rFonts w:hint="eastAsia" w:ascii="宋体" w:hAnsi="宋体" w:eastAsia="宋体" w:cs="宋体"/>
                <w:b/>
                <w:sz w:val="24"/>
                <w:szCs w:val="24"/>
                <w:highlight w:val="none"/>
                <w:lang w:val="en-US" w:eastAsia="zh-CN"/>
              </w:rPr>
              <w:t>部分</w:t>
            </w:r>
            <w:r>
              <w:rPr>
                <w:rFonts w:hint="eastAsia" w:ascii="宋体" w:hAnsi="宋体" w:eastAsia="宋体" w:cs="宋体"/>
                <w:b/>
                <w:sz w:val="24"/>
                <w:szCs w:val="24"/>
                <w:highlight w:val="none"/>
              </w:rPr>
              <w:t>）</w:t>
            </w:r>
          </w:p>
        </w:tc>
        <w:tc>
          <w:tcPr>
            <w:tcW w:w="6533" w:type="dxa"/>
            <w:noWrap w:val="0"/>
            <w:vAlign w:val="top"/>
          </w:tcPr>
          <w:p w14:paraId="4A8138FE">
            <w:pPr>
              <w:keepNext w:val="0"/>
              <w:keepLines w:val="0"/>
              <w:pageBreakBefore w:val="0"/>
              <w:widowControl w:val="0"/>
              <w:kinsoku/>
              <w:wordWrap/>
              <w:overflowPunct/>
              <w:topLinePunct/>
              <w:autoSpaceDE w:val="0"/>
              <w:autoSpaceDN w:val="0"/>
              <w:bidi w:val="0"/>
              <w:adjustRightIn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1.具有独立承担民事责任的能力证明文件</w:t>
            </w:r>
          </w:p>
          <w:p w14:paraId="29F1469A">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提供具有独立承担民事责任的能力的信用承诺书；</w:t>
            </w:r>
          </w:p>
          <w:p w14:paraId="2EE18169">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2．具有良好的商业信誉和健全的财务会计制度证明文件</w:t>
            </w:r>
          </w:p>
          <w:p w14:paraId="1276000D">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提供具有良好的商业信誉和健全的财务会计制度的信用承诺书；</w:t>
            </w:r>
          </w:p>
          <w:p w14:paraId="188F67C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3.具有履行合同所必需的设备和专业技术能力证明文件</w:t>
            </w:r>
          </w:p>
          <w:p w14:paraId="6EC8265D">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提供具有履行合同所必需的设备和专业技术能力的信用承诺书；</w:t>
            </w:r>
          </w:p>
          <w:p w14:paraId="16AC5B6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4.依法缴纳税收和社会保障资金证明文件</w:t>
            </w:r>
          </w:p>
          <w:p w14:paraId="5A447E31">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提供有依法缴纳税收和社会保障资金的良好记录的信用承诺书；</w:t>
            </w:r>
          </w:p>
          <w:p w14:paraId="1F164E13">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5.参加政府采购活动前三年内，在经营活动中没有重大违法记录证明文件</w:t>
            </w:r>
          </w:p>
          <w:p w14:paraId="1E8F87B1">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提供参加政府采购活动前三年内，在经营活动中没有重大违法记录的信用承诺书；</w:t>
            </w:r>
          </w:p>
          <w:p w14:paraId="6AA1FE60">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6.提供落实政府采购政策资格要求的证明文件</w:t>
            </w:r>
          </w:p>
          <w:p w14:paraId="49A26D01">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360" w:lineRule="auto"/>
              <w:jc w:val="both"/>
              <w:textAlignment w:val="auto"/>
              <w:rPr>
                <w:rFonts w:hint="eastAsia"/>
                <w:lang w:val="en-US" w:eastAsia="zh-CN"/>
              </w:rPr>
            </w:pPr>
            <w:r>
              <w:rPr>
                <w:rFonts w:hint="eastAsia" w:ascii="宋体" w:hAnsi="宋体" w:eastAsia="宋体" w:cs="宋体"/>
                <w:b w:val="0"/>
                <w:bCs w:val="0"/>
                <w:kern w:val="2"/>
                <w:sz w:val="24"/>
                <w:szCs w:val="24"/>
                <w:highlight w:val="none"/>
                <w:lang w:val="en-US" w:eastAsia="zh-CN" w:bidi="ar-SA"/>
              </w:rPr>
              <w:t>供应商提供有效的《中小企业声明函》或《残疾人福利性单位声明函》或属于监狱企业的证明文件（见“响应文件格式”）。</w:t>
            </w:r>
          </w:p>
          <w:p w14:paraId="254BE222">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7</w:t>
            </w:r>
            <w:r>
              <w:rPr>
                <w:rFonts w:hint="eastAsia" w:ascii="宋体" w:hAnsi="宋体" w:eastAsia="宋体" w:cs="宋体"/>
                <w:b/>
                <w:bCs/>
                <w:kern w:val="2"/>
                <w:sz w:val="24"/>
                <w:szCs w:val="24"/>
                <w:highlight w:val="none"/>
                <w:lang w:val="en-US" w:eastAsia="zh-CN" w:bidi="ar-SA"/>
              </w:rPr>
              <w:t>.采购项目要求的特定资格要求证明文件</w:t>
            </w:r>
          </w:p>
          <w:p w14:paraId="58E01E4F">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i w:val="0"/>
                <w:iCs w:val="0"/>
                <w:color w:val="000000"/>
                <w:sz w:val="24"/>
                <w:szCs w:val="24"/>
                <w:highlight w:val="none"/>
                <w:shd w:val="clear" w:color="auto" w:fill="auto"/>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i w:val="0"/>
                <w:iCs w:val="0"/>
                <w:color w:val="000000"/>
                <w:sz w:val="24"/>
                <w:szCs w:val="24"/>
                <w:highlight w:val="none"/>
                <w:shd w:val="clear" w:color="auto" w:fill="auto"/>
                <w:lang w:val="en-US" w:eastAsia="zh-CN"/>
              </w:rPr>
              <w:t>供应商应具备建设主管部门颁发的</w:t>
            </w:r>
            <w:r>
              <w:rPr>
                <w:rFonts w:hint="eastAsia" w:ascii="宋体" w:hAnsi="宋体" w:cs="宋体"/>
                <w:i w:val="0"/>
                <w:iCs w:val="0"/>
                <w:color w:val="000000"/>
                <w:sz w:val="24"/>
                <w:szCs w:val="24"/>
                <w:highlight w:val="none"/>
                <w:shd w:val="clear" w:color="auto" w:fill="auto"/>
                <w:lang w:val="en-US" w:eastAsia="zh-CN"/>
              </w:rPr>
              <w:t>建筑</w:t>
            </w:r>
            <w:r>
              <w:rPr>
                <w:rFonts w:hint="eastAsia" w:ascii="宋体" w:hAnsi="宋体" w:eastAsia="宋体" w:cs="宋体"/>
                <w:i w:val="0"/>
                <w:iCs w:val="0"/>
                <w:color w:val="000000"/>
                <w:sz w:val="24"/>
                <w:szCs w:val="24"/>
                <w:highlight w:val="none"/>
                <w:shd w:val="clear" w:color="auto" w:fill="auto"/>
                <w:lang w:val="en-US" w:eastAsia="zh-CN"/>
              </w:rPr>
              <w:t>工程施工总承包</w:t>
            </w:r>
            <w:r>
              <w:rPr>
                <w:rFonts w:hint="eastAsia" w:ascii="宋体" w:hAnsi="宋体" w:cs="宋体"/>
                <w:i w:val="0"/>
                <w:iCs w:val="0"/>
                <w:color w:val="000000"/>
                <w:sz w:val="24"/>
                <w:szCs w:val="24"/>
                <w:highlight w:val="none"/>
                <w:shd w:val="clear" w:color="auto" w:fill="auto"/>
                <w:lang w:val="en-US" w:eastAsia="zh-CN"/>
              </w:rPr>
              <w:t>叁</w:t>
            </w:r>
            <w:r>
              <w:rPr>
                <w:rFonts w:hint="eastAsia" w:ascii="宋体" w:hAnsi="宋体" w:eastAsia="宋体" w:cs="宋体"/>
                <w:i w:val="0"/>
                <w:iCs w:val="0"/>
                <w:color w:val="000000"/>
                <w:sz w:val="24"/>
                <w:szCs w:val="24"/>
                <w:highlight w:val="none"/>
                <w:shd w:val="clear" w:color="auto" w:fill="auto"/>
                <w:lang w:val="en-US" w:eastAsia="zh-CN"/>
              </w:rPr>
              <w:t>级及以上资质证书，具备有效的安全生产许可证；</w:t>
            </w:r>
          </w:p>
          <w:p w14:paraId="2243CA26">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（2）拟派项目经理（建造师）资格：</w:t>
            </w:r>
            <w:r>
              <w:rPr>
                <w:rFonts w:hint="eastAsia" w:ascii="宋体" w:hAnsi="宋体" w:cs="宋体"/>
                <w:i w:val="0"/>
                <w:iCs w:val="0"/>
                <w:color w:val="000000"/>
                <w:sz w:val="24"/>
                <w:szCs w:val="24"/>
                <w:highlight w:val="none"/>
                <w:shd w:val="clear" w:color="auto" w:fill="auto"/>
                <w:lang w:val="en-US" w:eastAsia="zh-CN"/>
              </w:rPr>
              <w:t>建筑</w:t>
            </w:r>
            <w:r>
              <w:rPr>
                <w:rFonts w:hint="eastAsia" w:ascii="宋体" w:hAnsi="宋体" w:eastAsia="宋体" w:cs="宋体"/>
                <w:i w:val="0"/>
                <w:iCs w:val="0"/>
                <w:color w:val="000000"/>
                <w:sz w:val="24"/>
                <w:szCs w:val="24"/>
                <w:highlight w:val="none"/>
                <w:shd w:val="clear" w:color="auto" w:fill="auto"/>
                <w:lang w:val="en-US" w:eastAsia="zh-CN"/>
              </w:rPr>
              <w:t>工程</w:t>
            </w:r>
            <w:r>
              <w:rPr>
                <w:rFonts w:hint="eastAsia" w:ascii="宋体" w:hAnsi="宋体" w:eastAsia="宋体" w:cs="宋体"/>
                <w:kern w:val="2"/>
                <w:sz w:val="24"/>
                <w:szCs w:val="24"/>
                <w:highlight w:val="none"/>
                <w:lang w:val="en-US" w:eastAsia="zh-CN" w:bidi="ar-SA"/>
              </w:rPr>
              <w:t>专业贰级及以上注册建造师执业资格证书，有效的安全生产考核合格（B）证书。</w:t>
            </w:r>
          </w:p>
          <w:p w14:paraId="56B3D47B">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（3）磋商响应供应商出具的拟派项目经理未担任其他在建工程项目的项目经理的声明函：加盖电子印章。</w:t>
            </w:r>
          </w:p>
          <w:p w14:paraId="683239A9">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8</w:t>
            </w:r>
            <w:r>
              <w:rPr>
                <w:rFonts w:hint="eastAsia" w:ascii="宋体" w:hAnsi="宋体" w:eastAsia="宋体" w:cs="宋体"/>
                <w:b/>
                <w:bCs/>
                <w:kern w:val="2"/>
                <w:sz w:val="24"/>
                <w:szCs w:val="24"/>
                <w:highlight w:val="none"/>
                <w:lang w:val="en-US" w:eastAsia="zh-CN" w:bidi="ar-SA"/>
              </w:rPr>
              <w:t>.供应商廉洁自律承诺书</w:t>
            </w:r>
          </w:p>
          <w:p w14:paraId="3F6B1D27">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供应商响应文件须提供廉洁自律承诺书（见“响应文件格式”）；</w:t>
            </w:r>
          </w:p>
          <w:p w14:paraId="065A18B4">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lang w:val="en-US" w:eastAsia="zh-CN"/>
              </w:rPr>
              <w:t>.供应商信用信息查询</w:t>
            </w:r>
          </w:p>
          <w:p w14:paraId="461188CE">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此项内容不需要供应商提供。</w:t>
            </w:r>
          </w:p>
          <w:p w14:paraId="7689F18F">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.1查询地址：</w:t>
            </w:r>
          </w:p>
          <w:p w14:paraId="6E0D4647">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“信用中国”网站（http://www.creditchina.gov.cn）、“中国政府采购网”（http://www.ccgp.gov.cn）；</w:t>
            </w:r>
          </w:p>
          <w:p w14:paraId="3711233C">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.2查询截止时间：</w:t>
            </w:r>
          </w:p>
          <w:p w14:paraId="6B4EB30C">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查询相关主体信用记录截止时间为磋商文件开启当日；</w:t>
            </w:r>
          </w:p>
          <w:p w14:paraId="531DD8B0">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.3查询内容：</w:t>
            </w:r>
          </w:p>
          <w:p w14:paraId="0699A61E">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“信用中国”网查询失信被执行人、</w:t>
            </w:r>
            <w:r>
              <w:rPr>
                <w:rFonts w:hint="eastAsia" w:ascii="宋体" w:hAnsi="宋体" w:eastAsia="宋体" w:cs="宋体"/>
                <w:color w:val="000000"/>
                <w:sz w:val="24"/>
                <w:szCs w:val="24"/>
                <w:highlight w:val="none"/>
              </w:rPr>
              <w:t>重大税收违法失信主体名单</w:t>
            </w:r>
            <w:r>
              <w:rPr>
                <w:rFonts w:hint="eastAsia" w:ascii="宋体" w:hAnsi="宋体" w:eastAsia="宋体" w:cs="宋体"/>
                <w:sz w:val="24"/>
                <w:szCs w:val="24"/>
                <w:highlight w:val="none"/>
                <w:lang w:val="en-US" w:eastAsia="zh-CN"/>
              </w:rPr>
              <w:t>；“中国政府采购网”查询政府采购严重违法失信行为信息记录情况或其他信用信息记录；</w:t>
            </w:r>
          </w:p>
          <w:p w14:paraId="5CE5FAA7">
            <w:pPr>
              <w:keepNext w:val="0"/>
              <w:keepLines w:val="0"/>
              <w:pageBreakBefore w:val="0"/>
              <w:widowControl w:val="0"/>
              <w:numPr>
                <w:ilvl w:val="0"/>
                <w:numId w:val="0"/>
              </w:numPr>
              <w:kinsoku/>
              <w:wordWrap/>
              <w:overflowPunct/>
              <w:topLinePunct/>
              <w:autoSpaceDE w:val="0"/>
              <w:autoSpaceDN w:val="0"/>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p w14:paraId="4D7EB24E">
            <w:pPr>
              <w:keepNext w:val="0"/>
              <w:keepLines w:val="0"/>
              <w:pageBreakBefore w:val="0"/>
              <w:widowControl w:val="0"/>
              <w:numPr>
                <w:ilvl w:val="0"/>
                <w:numId w:val="0"/>
              </w:numPr>
              <w:kinsoku/>
              <w:wordWrap/>
              <w:overflowPunct/>
              <w:topLinePunct/>
              <w:autoSpaceDE w:val="0"/>
              <w:autoSpaceDN w:val="0"/>
              <w:bidi w:val="0"/>
              <w:adjustRightInd/>
              <w:spacing w:line="360" w:lineRule="auto"/>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（1）第1-</w:t>
            </w: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项资格证明文件，若有一项未提供或无效，将导致其不具备磋商资格，且不允许在开启后补正。</w:t>
            </w:r>
          </w:p>
          <w:p w14:paraId="77A5F253">
            <w:pPr>
              <w:widowControl/>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en-US" w:eastAsia="zh-CN" w:bidi="ar-SA"/>
              </w:rPr>
              <w:t>（2）第</w:t>
            </w:r>
            <w:r>
              <w:rPr>
                <w:rFonts w:hint="eastAsia" w:ascii="宋体" w:hAnsi="宋体" w:cs="宋体"/>
                <w:b/>
                <w:bCs/>
                <w:kern w:val="0"/>
                <w:sz w:val="24"/>
                <w:szCs w:val="24"/>
                <w:highlight w:val="none"/>
                <w:lang w:val="en-US" w:eastAsia="zh-CN" w:bidi="ar-SA"/>
              </w:rPr>
              <w:t>9</w:t>
            </w:r>
            <w:r>
              <w:rPr>
                <w:rFonts w:hint="eastAsia" w:ascii="宋体" w:hAnsi="宋体" w:eastAsia="宋体" w:cs="宋体"/>
                <w:b/>
                <w:bCs/>
                <w:kern w:val="0"/>
                <w:sz w:val="24"/>
                <w:szCs w:val="24"/>
                <w:highlight w:val="none"/>
                <w:lang w:val="en-US" w:eastAsia="zh-CN" w:bidi="ar-SA"/>
              </w:rPr>
              <w:t>项查询结果中供应商存在失信记录情形的，其响应文件将作无效处理。</w:t>
            </w:r>
          </w:p>
        </w:tc>
      </w:tr>
      <w:tr w14:paraId="539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84" w:type="dxa"/>
            <w:noWrap w:val="0"/>
            <w:vAlign w:val="center"/>
          </w:tcPr>
          <w:p w14:paraId="1CCF3494">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11</w:t>
            </w:r>
          </w:p>
        </w:tc>
        <w:tc>
          <w:tcPr>
            <w:tcW w:w="2071" w:type="dxa"/>
            <w:noWrap w:val="0"/>
            <w:vAlign w:val="center"/>
          </w:tcPr>
          <w:p w14:paraId="59F67DF2">
            <w:pPr>
              <w:widowControl/>
              <w:ind w:firstLine="120" w:firstLineChars="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w:t>
            </w:r>
          </w:p>
          <w:p w14:paraId="5B370470">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（商务技术</w:t>
            </w:r>
            <w:r>
              <w:rPr>
                <w:rFonts w:hint="eastAsia" w:ascii="宋体" w:hAnsi="宋体" w:eastAsia="宋体" w:cs="宋体"/>
                <w:b/>
                <w:sz w:val="24"/>
                <w:szCs w:val="24"/>
                <w:highlight w:val="none"/>
                <w:lang w:val="en-US" w:eastAsia="zh-CN"/>
              </w:rPr>
              <w:t>部分、价格部分</w:t>
            </w:r>
            <w:r>
              <w:rPr>
                <w:rFonts w:hint="eastAsia" w:ascii="宋体" w:hAnsi="宋体" w:eastAsia="宋体" w:cs="宋体"/>
                <w:b/>
                <w:sz w:val="24"/>
                <w:szCs w:val="24"/>
                <w:highlight w:val="none"/>
              </w:rPr>
              <w:t>）</w:t>
            </w:r>
          </w:p>
        </w:tc>
        <w:tc>
          <w:tcPr>
            <w:tcW w:w="6533" w:type="dxa"/>
            <w:noWrap w:val="0"/>
            <w:vAlign w:val="center"/>
          </w:tcPr>
          <w:p w14:paraId="388879B9">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baseline"/>
              <w:rPr>
                <w:rStyle w:val="35"/>
                <w:rFonts w:hint="eastAsia" w:ascii="宋体" w:hAnsi="宋体" w:eastAsia="宋体" w:cs="宋体"/>
                <w:b/>
                <w:bCs/>
                <w:kern w:val="0"/>
                <w:sz w:val="24"/>
                <w:szCs w:val="24"/>
                <w:highlight w:val="none"/>
                <w:shd w:val="clear" w:color="auto" w:fill="auto"/>
                <w:lang w:val="en-US" w:eastAsia="zh-CN"/>
              </w:rPr>
            </w:pPr>
            <w:r>
              <w:rPr>
                <w:rStyle w:val="35"/>
                <w:rFonts w:hint="eastAsia" w:ascii="宋体" w:hAnsi="宋体" w:eastAsia="宋体" w:cs="宋体"/>
                <w:b/>
                <w:bCs/>
                <w:kern w:val="0"/>
                <w:sz w:val="24"/>
                <w:szCs w:val="24"/>
                <w:highlight w:val="none"/>
                <w:shd w:val="clear" w:color="auto" w:fill="auto"/>
                <w:lang w:val="en-US" w:eastAsia="zh-CN"/>
              </w:rPr>
              <w:t>商务、技术部分</w:t>
            </w:r>
          </w:p>
          <w:p w14:paraId="22EB2CD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Style w:val="35"/>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 xml:space="preserve">1．法定代表人（负责人）身份证明书（见‘磋商文件格式’）； </w:t>
            </w:r>
          </w:p>
          <w:p w14:paraId="041FBE8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*2．法定代表人（负责人）授权委托书（见‘磋商文件格式’）</w:t>
            </w:r>
          </w:p>
          <w:p w14:paraId="0AD2395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若供应商代表为法定代表人（负责人）的可不提供；</w:t>
            </w:r>
          </w:p>
          <w:p w14:paraId="24C595CE">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*3．磋商函（见磋商文件格式）；</w:t>
            </w:r>
          </w:p>
          <w:p w14:paraId="2D625C34">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*4. 磋商保证金</w:t>
            </w:r>
            <w:r>
              <w:rPr>
                <w:rStyle w:val="35"/>
                <w:rFonts w:hint="eastAsia" w:ascii="宋体" w:hAnsi="宋体" w:cs="宋体"/>
                <w:sz w:val="24"/>
                <w:szCs w:val="24"/>
                <w:highlight w:val="none"/>
                <w:lang w:val="en-US" w:eastAsia="zh-CN"/>
              </w:rPr>
              <w:t>缴</w:t>
            </w:r>
            <w:r>
              <w:rPr>
                <w:rStyle w:val="35"/>
                <w:rFonts w:hint="eastAsia" w:ascii="宋体" w:hAnsi="宋体" w:eastAsia="宋体" w:cs="宋体"/>
                <w:sz w:val="24"/>
                <w:szCs w:val="24"/>
                <w:highlight w:val="none"/>
                <w:lang w:val="en-US" w:eastAsia="zh-CN"/>
              </w:rPr>
              <w:t>纳凭证（见磋商文件格式）；</w:t>
            </w:r>
          </w:p>
          <w:p w14:paraId="6A198CF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*5．商务、技术偏离表（见磋商文件格式）；</w:t>
            </w:r>
          </w:p>
          <w:p w14:paraId="7F5F9A2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6.近三年内类似项目合同案例</w:t>
            </w:r>
          </w:p>
          <w:p w14:paraId="38B92833">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7.施工组织设计</w:t>
            </w:r>
          </w:p>
          <w:p w14:paraId="34738A7D">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8.拟投入本项目项目管理机构</w:t>
            </w:r>
          </w:p>
          <w:p w14:paraId="399BAB3C">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.其他资料</w:t>
            </w:r>
          </w:p>
          <w:p w14:paraId="3CDF1A8A">
            <w:pPr>
              <w:pStyle w:val="2"/>
              <w:ind w:left="0" w:leftChars="0" w:firstLine="0" w:firstLineChars="0"/>
              <w:rPr>
                <w:rFonts w:hint="default"/>
                <w:lang w:val="en-US" w:eastAsia="zh-CN"/>
              </w:rPr>
            </w:pPr>
            <w:r>
              <w:rPr>
                <w:rFonts w:hint="eastAsia" w:ascii="宋体" w:hAnsi="宋体" w:eastAsia="宋体" w:cs="宋体"/>
                <w:kern w:val="2"/>
                <w:sz w:val="24"/>
                <w:szCs w:val="24"/>
                <w:highlight w:val="none"/>
                <w:lang w:val="en-US" w:eastAsia="zh-CN" w:bidi="ar-SA"/>
              </w:rPr>
              <w:t>10.政策性要求</w:t>
            </w:r>
          </w:p>
          <w:p w14:paraId="7B09DE15">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价格部分</w:t>
            </w:r>
          </w:p>
          <w:p w14:paraId="4A291314">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*1.报价一览表 (见‘磋商文件格式’)；</w:t>
            </w:r>
          </w:p>
          <w:p w14:paraId="185F0EE5">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*2.已标价的工程量清单</w:t>
            </w:r>
          </w:p>
          <w:p w14:paraId="40E906DF">
            <w:pPr>
              <w:widowControl/>
              <w:spacing w:line="360" w:lineRule="auto"/>
              <w:rPr>
                <w:rFonts w:hint="eastAsia" w:ascii="宋体" w:hAnsi="宋体" w:eastAsia="宋体" w:cs="宋体"/>
                <w:sz w:val="24"/>
                <w:szCs w:val="24"/>
                <w:highlight w:val="none"/>
              </w:rPr>
            </w:pPr>
            <w:r>
              <w:rPr>
                <w:rStyle w:val="35"/>
                <w:rFonts w:hint="eastAsia" w:ascii="宋体" w:hAnsi="宋体" w:eastAsia="宋体" w:cs="宋体"/>
                <w:sz w:val="24"/>
                <w:szCs w:val="24"/>
                <w:highlight w:val="none"/>
              </w:rPr>
              <w:t>加</w:t>
            </w: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rPr>
              <w:t>的商务、技术文件若有一项未提供或无效，将导致其不具备</w:t>
            </w:r>
            <w:r>
              <w:rPr>
                <w:rStyle w:val="35"/>
                <w:rFonts w:hint="eastAsia" w:ascii="宋体" w:hAnsi="宋体" w:eastAsia="宋体" w:cs="宋体"/>
                <w:sz w:val="24"/>
                <w:szCs w:val="24"/>
                <w:highlight w:val="none"/>
                <w:lang w:val="en-US" w:eastAsia="zh-CN"/>
              </w:rPr>
              <w:t>磋商</w:t>
            </w:r>
            <w:r>
              <w:rPr>
                <w:rStyle w:val="35"/>
                <w:rFonts w:hint="eastAsia" w:ascii="宋体" w:hAnsi="宋体" w:eastAsia="宋体" w:cs="宋体"/>
                <w:sz w:val="24"/>
                <w:szCs w:val="24"/>
                <w:highlight w:val="none"/>
              </w:rPr>
              <w:t>资格，且不允许在</w:t>
            </w:r>
            <w:r>
              <w:rPr>
                <w:rStyle w:val="35"/>
                <w:rFonts w:hint="eastAsia" w:ascii="宋体" w:hAnsi="宋体" w:eastAsia="宋体" w:cs="宋体"/>
                <w:sz w:val="24"/>
                <w:szCs w:val="24"/>
                <w:highlight w:val="none"/>
                <w:lang w:val="en-US" w:eastAsia="zh-CN"/>
              </w:rPr>
              <w:t>开启</w:t>
            </w:r>
            <w:r>
              <w:rPr>
                <w:rStyle w:val="35"/>
                <w:rFonts w:hint="eastAsia" w:ascii="宋体" w:hAnsi="宋体" w:eastAsia="宋体" w:cs="宋体"/>
                <w:sz w:val="24"/>
                <w:szCs w:val="24"/>
                <w:highlight w:val="none"/>
              </w:rPr>
              <w:t>后补正。</w:t>
            </w:r>
          </w:p>
        </w:tc>
      </w:tr>
      <w:tr w14:paraId="1CAE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noWrap w:val="0"/>
            <w:vAlign w:val="center"/>
          </w:tcPr>
          <w:p w14:paraId="3C4D06C3">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12</w:t>
            </w:r>
          </w:p>
        </w:tc>
        <w:tc>
          <w:tcPr>
            <w:tcW w:w="2071" w:type="dxa"/>
            <w:noWrap w:val="0"/>
            <w:vAlign w:val="center"/>
          </w:tcPr>
          <w:p w14:paraId="05BF4A58">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磋商保证金</w:t>
            </w:r>
          </w:p>
        </w:tc>
        <w:tc>
          <w:tcPr>
            <w:tcW w:w="6533" w:type="dxa"/>
            <w:noWrap w:val="0"/>
            <w:vAlign w:val="center"/>
          </w:tcPr>
          <w:p w14:paraId="1B0AF03B">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1、本项目要求提交</w:t>
            </w:r>
            <w:r>
              <w:rPr>
                <w:rFonts w:hint="eastAsia" w:ascii="宋体" w:hAnsi="宋体" w:cs="宋体"/>
                <w:spacing w:val="10"/>
                <w:sz w:val="24"/>
                <w:szCs w:val="24"/>
                <w:highlight w:val="none"/>
                <w:lang w:val="en-US" w:eastAsia="zh-CN"/>
              </w:rPr>
              <w:t>磋商</w:t>
            </w:r>
            <w:r>
              <w:rPr>
                <w:rFonts w:hint="eastAsia" w:ascii="宋体" w:hAnsi="宋体" w:eastAsia="宋体" w:cs="宋体"/>
                <w:spacing w:val="10"/>
                <w:sz w:val="24"/>
                <w:szCs w:val="24"/>
                <w:highlight w:val="none"/>
              </w:rPr>
              <w:t>保证金。保证金金额:</w:t>
            </w:r>
            <w:r>
              <w:rPr>
                <w:rFonts w:hint="eastAsia" w:ascii="宋体" w:hAnsi="宋体" w:cs="宋体"/>
                <w:spacing w:val="10"/>
                <w:sz w:val="24"/>
                <w:szCs w:val="24"/>
                <w:highlight w:val="none"/>
                <w:lang w:val="en-US" w:eastAsia="zh-CN"/>
              </w:rPr>
              <w:t>15000</w:t>
            </w:r>
            <w:r>
              <w:rPr>
                <w:rFonts w:hint="eastAsia" w:ascii="宋体" w:hAnsi="宋体" w:eastAsia="宋体" w:cs="宋体"/>
                <w:spacing w:val="10"/>
                <w:sz w:val="24"/>
                <w:szCs w:val="24"/>
                <w:highlight w:val="none"/>
              </w:rPr>
              <w:t>元。</w:t>
            </w:r>
          </w:p>
          <w:p w14:paraId="1FDC0606">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2、保证金递交形式：</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应在上传</w:t>
            </w:r>
            <w:r>
              <w:rPr>
                <w:rFonts w:hint="eastAsia" w:ascii="宋体" w:hAnsi="宋体" w:cs="宋体"/>
                <w:spacing w:val="10"/>
                <w:sz w:val="24"/>
                <w:szCs w:val="24"/>
                <w:highlight w:val="none"/>
                <w:lang w:val="en-US" w:eastAsia="zh-CN"/>
              </w:rPr>
              <w:t>响应</w:t>
            </w:r>
            <w:r>
              <w:rPr>
                <w:rFonts w:hint="eastAsia" w:ascii="宋体" w:hAnsi="宋体" w:eastAsia="宋体" w:cs="宋体"/>
                <w:spacing w:val="10"/>
                <w:sz w:val="24"/>
                <w:szCs w:val="24"/>
                <w:highlight w:val="none"/>
                <w:lang w:val="en-US" w:eastAsia="zh-CN"/>
              </w:rPr>
              <w:t>文件截止时间前，将</w:t>
            </w:r>
            <w:r>
              <w:rPr>
                <w:rFonts w:hint="eastAsia" w:ascii="宋体" w:hAnsi="宋体" w:cs="宋体"/>
                <w:spacing w:val="10"/>
                <w:sz w:val="24"/>
                <w:szCs w:val="24"/>
                <w:highlight w:val="none"/>
                <w:lang w:val="en-US" w:eastAsia="zh-CN"/>
              </w:rPr>
              <w:t>磋商</w:t>
            </w:r>
            <w:r>
              <w:rPr>
                <w:rFonts w:hint="eastAsia" w:ascii="宋体" w:hAnsi="宋体" w:eastAsia="宋体" w:cs="宋体"/>
                <w:spacing w:val="10"/>
                <w:sz w:val="24"/>
                <w:szCs w:val="24"/>
                <w:highlight w:val="none"/>
                <w:lang w:val="en-US" w:eastAsia="zh-CN"/>
              </w:rPr>
              <w:t>保证金采用支票（或网银转账）、汇票、本票或者金融机构、担保机构出具的保函等非现金形式提交。</w:t>
            </w:r>
          </w:p>
          <w:p w14:paraId="090CAE3D">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保证金递交要求：采用支票提交的，由</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开出；采用网银转账的，由</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通过本单位银行</w:t>
            </w:r>
            <w:r>
              <w:rPr>
                <w:rFonts w:hint="eastAsia" w:ascii="宋体" w:hAnsi="宋体" w:cs="宋体"/>
                <w:spacing w:val="10"/>
                <w:sz w:val="24"/>
                <w:szCs w:val="24"/>
                <w:highlight w:val="none"/>
                <w:lang w:val="en-US" w:eastAsia="zh-CN"/>
              </w:rPr>
              <w:t>对公账户</w:t>
            </w:r>
            <w:r>
              <w:rPr>
                <w:rFonts w:hint="eastAsia" w:ascii="宋体" w:hAnsi="宋体" w:eastAsia="宋体" w:cs="宋体"/>
                <w:spacing w:val="10"/>
                <w:sz w:val="24"/>
                <w:szCs w:val="24"/>
                <w:highlight w:val="none"/>
                <w:lang w:val="en-US" w:eastAsia="zh-CN"/>
              </w:rPr>
              <w:t>转出；采用汇票、本票提交的，须从</w:t>
            </w:r>
            <w:r>
              <w:rPr>
                <w:rFonts w:hint="eastAsia" w:ascii="宋体" w:hAnsi="宋体" w:cs="宋体"/>
                <w:spacing w:val="10"/>
                <w:sz w:val="24"/>
                <w:szCs w:val="24"/>
                <w:highlight w:val="none"/>
                <w:lang w:val="en-US" w:eastAsia="zh-CN"/>
              </w:rPr>
              <w:t>供应商</w:t>
            </w:r>
            <w:r>
              <w:rPr>
                <w:rFonts w:hint="eastAsia" w:ascii="宋体" w:hAnsi="宋体" w:eastAsia="宋体" w:cs="宋体"/>
                <w:spacing w:val="10"/>
                <w:sz w:val="24"/>
                <w:szCs w:val="24"/>
                <w:highlight w:val="none"/>
                <w:lang w:val="en-US" w:eastAsia="zh-CN"/>
              </w:rPr>
              <w:t>的银行</w:t>
            </w:r>
            <w:r>
              <w:rPr>
                <w:rFonts w:hint="eastAsia" w:ascii="宋体" w:hAnsi="宋体" w:cs="宋体"/>
                <w:spacing w:val="10"/>
                <w:sz w:val="24"/>
                <w:szCs w:val="24"/>
                <w:highlight w:val="none"/>
                <w:lang w:val="en-US" w:eastAsia="zh-CN"/>
              </w:rPr>
              <w:t>对公账户</w:t>
            </w:r>
            <w:r>
              <w:rPr>
                <w:rFonts w:hint="eastAsia" w:ascii="宋体" w:hAnsi="宋体" w:eastAsia="宋体" w:cs="宋体"/>
                <w:spacing w:val="10"/>
                <w:sz w:val="24"/>
                <w:szCs w:val="24"/>
                <w:highlight w:val="none"/>
                <w:lang w:val="en-US" w:eastAsia="zh-CN"/>
              </w:rPr>
              <w:t>开出；采用金融机构出具保函的，由从事金融业有关的金融中介机构开出；采用担保机构出具保函的，由银行或代办投标保函的担保公司开出。电子保函须支持在线查验。</w:t>
            </w:r>
          </w:p>
          <w:p w14:paraId="46371E9A">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电汇账户：山西华晟项目管理有限公司</w:t>
            </w:r>
          </w:p>
          <w:p w14:paraId="3680F6CC">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开户银行：中国民生银行股份有限公司桃园南路支行</w:t>
            </w:r>
          </w:p>
          <w:p w14:paraId="6A0EAEBF">
            <w:pPr>
              <w:topLinePunct w:val="0"/>
              <w:autoSpaceDE/>
              <w:autoSpaceDN/>
              <w:spacing w:line="360" w:lineRule="auto"/>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账    号：171939258</w:t>
            </w:r>
          </w:p>
          <w:p w14:paraId="46EFEAEB">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4、</w:t>
            </w:r>
            <w:r>
              <w:rPr>
                <w:rFonts w:hint="eastAsia" w:ascii="宋体" w:hAnsi="宋体" w:eastAsia="宋体" w:cs="宋体"/>
                <w:spacing w:val="10"/>
                <w:sz w:val="24"/>
                <w:szCs w:val="24"/>
                <w:highlight w:val="none"/>
              </w:rPr>
              <w:t>未按前述要求提交</w:t>
            </w:r>
            <w:r>
              <w:rPr>
                <w:rFonts w:hint="eastAsia" w:ascii="宋体" w:hAnsi="宋体" w:cs="宋体"/>
                <w:spacing w:val="10"/>
                <w:sz w:val="24"/>
                <w:szCs w:val="24"/>
                <w:highlight w:val="none"/>
                <w:lang w:val="en-US" w:eastAsia="zh-CN"/>
              </w:rPr>
              <w:t>响应</w:t>
            </w:r>
            <w:r>
              <w:rPr>
                <w:rFonts w:hint="eastAsia" w:ascii="宋体" w:hAnsi="宋体" w:eastAsia="宋体" w:cs="宋体"/>
                <w:spacing w:val="10"/>
                <w:sz w:val="24"/>
                <w:szCs w:val="24"/>
                <w:highlight w:val="none"/>
              </w:rPr>
              <w:t>保证金或未足额交纳</w:t>
            </w:r>
            <w:r>
              <w:rPr>
                <w:rFonts w:hint="eastAsia" w:ascii="宋体" w:hAnsi="宋体" w:cs="宋体"/>
                <w:spacing w:val="10"/>
                <w:sz w:val="24"/>
                <w:szCs w:val="24"/>
                <w:highlight w:val="none"/>
                <w:lang w:val="en-US" w:eastAsia="zh-CN"/>
              </w:rPr>
              <w:t>响应</w:t>
            </w:r>
            <w:r>
              <w:rPr>
                <w:rFonts w:hint="eastAsia" w:ascii="宋体" w:hAnsi="宋体" w:eastAsia="宋体" w:cs="宋体"/>
                <w:spacing w:val="10"/>
                <w:sz w:val="24"/>
                <w:szCs w:val="24"/>
                <w:highlight w:val="none"/>
              </w:rPr>
              <w:t>保证金的投标，将被视为无效投标。投标保函须保证真实性，否则按投标无效处理。</w:t>
            </w:r>
          </w:p>
          <w:p w14:paraId="13C63CDA">
            <w:pPr>
              <w:topLinePunct w:val="0"/>
              <w:autoSpaceDE/>
              <w:autoSpaceDN/>
              <w:spacing w:line="360" w:lineRule="auto"/>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注:如采用银行转账方式递交，可</w:t>
            </w:r>
            <w:r>
              <w:rPr>
                <w:rFonts w:hint="eastAsia" w:ascii="宋体" w:hAnsi="宋体" w:eastAsia="宋体" w:cs="宋体"/>
                <w:spacing w:val="10"/>
                <w:sz w:val="24"/>
                <w:szCs w:val="24"/>
                <w:highlight w:val="none"/>
                <w:lang w:val="en-US" w:eastAsia="zh-CN"/>
              </w:rPr>
              <w:t>备</w:t>
            </w:r>
            <w:r>
              <w:rPr>
                <w:rFonts w:hint="eastAsia" w:ascii="宋体" w:hAnsi="宋体" w:eastAsia="宋体" w:cs="宋体"/>
                <w:spacing w:val="10"/>
                <w:sz w:val="24"/>
                <w:szCs w:val="24"/>
                <w:highlight w:val="none"/>
              </w:rPr>
              <w:t>注标明项目名称</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可简称)或项目编</w:t>
            </w:r>
            <w:r>
              <w:rPr>
                <w:rFonts w:hint="eastAsia" w:ascii="宋体" w:hAnsi="宋体" w:eastAsia="宋体" w:cs="宋体"/>
                <w:spacing w:val="10"/>
                <w:sz w:val="24"/>
                <w:szCs w:val="24"/>
                <w:highlight w:val="none"/>
                <w:lang w:val="en-US" w:eastAsia="zh-CN"/>
              </w:rPr>
              <w:t>号</w:t>
            </w:r>
            <w:r>
              <w:rPr>
                <w:rFonts w:hint="eastAsia" w:ascii="宋体" w:hAnsi="宋体" w:eastAsia="宋体" w:cs="宋体"/>
                <w:spacing w:val="10"/>
                <w:sz w:val="24"/>
                <w:szCs w:val="24"/>
                <w:highlight w:val="none"/>
              </w:rPr>
              <w:t>后四位。</w:t>
            </w:r>
          </w:p>
        </w:tc>
      </w:tr>
      <w:tr w14:paraId="73AC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4" w:type="dxa"/>
            <w:noWrap w:val="0"/>
            <w:vAlign w:val="center"/>
          </w:tcPr>
          <w:p w14:paraId="314012DD">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13</w:t>
            </w:r>
          </w:p>
        </w:tc>
        <w:tc>
          <w:tcPr>
            <w:tcW w:w="2071" w:type="dxa"/>
            <w:noWrap w:val="0"/>
            <w:vAlign w:val="center"/>
          </w:tcPr>
          <w:p w14:paraId="78807B18">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响应文件有效期</w:t>
            </w:r>
          </w:p>
        </w:tc>
        <w:tc>
          <w:tcPr>
            <w:tcW w:w="6533" w:type="dxa"/>
            <w:noWrap w:val="0"/>
            <w:vAlign w:val="center"/>
          </w:tcPr>
          <w:p w14:paraId="04BDAFE2">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90个日历天（从提交响应文件截止之日起计算）</w:t>
            </w:r>
          </w:p>
        </w:tc>
      </w:tr>
      <w:tr w14:paraId="186D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84" w:type="dxa"/>
            <w:noWrap w:val="0"/>
            <w:vAlign w:val="center"/>
          </w:tcPr>
          <w:p w14:paraId="0DD9E020">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14</w:t>
            </w:r>
          </w:p>
        </w:tc>
        <w:tc>
          <w:tcPr>
            <w:tcW w:w="2071" w:type="dxa"/>
            <w:noWrap w:val="0"/>
            <w:vAlign w:val="center"/>
          </w:tcPr>
          <w:p w14:paraId="45433E3A">
            <w:pPr>
              <w:spacing w:line="360" w:lineRule="auto"/>
              <w:ind w:left="-101" w:leftChars="-48" w:right="-94" w:rightChars="-45" w:firstLine="133" w:firstLineChars="5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确定成交供应商</w:t>
            </w:r>
          </w:p>
        </w:tc>
        <w:tc>
          <w:tcPr>
            <w:tcW w:w="6533" w:type="dxa"/>
            <w:noWrap w:val="0"/>
            <w:vAlign w:val="center"/>
          </w:tcPr>
          <w:p w14:paraId="6336A08A">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本项目采用综合评分法，授权评审小组直接确定成交供应商。</w:t>
            </w:r>
          </w:p>
        </w:tc>
      </w:tr>
      <w:tr w14:paraId="6D93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4" w:type="dxa"/>
            <w:noWrap w:val="0"/>
            <w:vAlign w:val="center"/>
          </w:tcPr>
          <w:p w14:paraId="35A1F7E3">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15</w:t>
            </w:r>
          </w:p>
        </w:tc>
        <w:tc>
          <w:tcPr>
            <w:tcW w:w="2071" w:type="dxa"/>
            <w:noWrap w:val="0"/>
            <w:vAlign w:val="center"/>
          </w:tcPr>
          <w:p w14:paraId="788C3C8D">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政府采购</w:t>
            </w:r>
          </w:p>
          <w:p w14:paraId="768AF3CB">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相关政策要求</w:t>
            </w:r>
          </w:p>
          <w:p w14:paraId="75BD3672">
            <w:pPr>
              <w:widowControl/>
              <w:jc w:val="center"/>
              <w:rPr>
                <w:rFonts w:hint="eastAsia" w:ascii="宋体" w:hAnsi="宋体" w:eastAsia="宋体" w:cs="宋体"/>
                <w:b/>
                <w:sz w:val="24"/>
                <w:szCs w:val="24"/>
                <w:highlight w:val="none"/>
              </w:rPr>
            </w:pPr>
          </w:p>
        </w:tc>
        <w:tc>
          <w:tcPr>
            <w:tcW w:w="6533" w:type="dxa"/>
            <w:noWrap w:val="0"/>
            <w:vAlign w:val="center"/>
          </w:tcPr>
          <w:p w14:paraId="372E58AD">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1.本项目涉及进口产品的要求：</w:t>
            </w:r>
          </w:p>
          <w:p w14:paraId="5E348DE4">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本项目采购标的物未特别注明“进口产品”（通过中国海关报关验放进入中国境内且产自境外的产品）字样的，均必须采购国产产品。</w:t>
            </w:r>
          </w:p>
          <w:p w14:paraId="3A02C303">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2.本项目涉及“节能产品政府采购品目清单、环境标志产品政府采购品目清单”（本文件所有表述简称为“品目清单”）政府强制采购产品的要求：</w:t>
            </w:r>
          </w:p>
          <w:p w14:paraId="56954BEB">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（1）本文件列出“品目清单”中政府强制采购产品的，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必须投报“品目清单”范围内的产品。需将政府强制采购产品如实填写《政府强制采购产品明细表》（格式见第六部分），并提供处于有效期之内的节能产品、环境标志产品认证证书扫描件；</w:t>
            </w:r>
          </w:p>
          <w:p w14:paraId="0BD7BC44">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（2）本文件未列出“品目清单”中政府强制采购产品的，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可投报“品目清单”中非政府强制采购产品或“品目清单”范围以外的产品。</w:t>
            </w:r>
          </w:p>
          <w:p w14:paraId="7448EB42">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3.本项目涉及“品目清单”中非政府强制采购产品的要求：</w:t>
            </w:r>
          </w:p>
          <w:p w14:paraId="37336B58">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（1）投报</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有“节能产品政府采购品目清单、环境标志产品政府采购品目清单”中非政府强制采购产品的将实行优先采购政策；</w:t>
            </w:r>
          </w:p>
          <w:p w14:paraId="2705C0C5">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须如实填写《非政府强制采购产品明细表》（格式见第六部分），并提供处于有效期之内的节能产品、环境标志产品认证证书扫描件。</w:t>
            </w:r>
          </w:p>
          <w:p w14:paraId="5F67449A">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4.本项目涉及正版软件的要求：</w:t>
            </w:r>
          </w:p>
          <w:p w14:paraId="19DA1822">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需承诺投报的计算机产品预装正版操作系统，投报的硬件产品内的预装软件为正版软件。</w:t>
            </w:r>
          </w:p>
          <w:p w14:paraId="6321ADAA">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执行政府绿色采购优惠政策</w:t>
            </w:r>
          </w:p>
          <w:p w14:paraId="233DE2DB">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按照《山西省财政厅关于进一步加强政府绿色采购有关事项的通知》的规定，对实施强制采购或执行强制性绿色采购标准的品目，不接受非强</w:t>
            </w:r>
            <w:r>
              <w:rPr>
                <w:rFonts w:hint="eastAsia" w:ascii="宋体" w:hAnsi="宋体" w:eastAsia="宋体" w:cs="宋体"/>
                <w:sz w:val="24"/>
                <w:szCs w:val="24"/>
                <w:highlight w:val="none"/>
                <w:lang w:val="en-US" w:eastAsia="zh-CN"/>
              </w:rPr>
              <w:t>制</w:t>
            </w:r>
            <w:r>
              <w:rPr>
                <w:rFonts w:hint="eastAsia" w:ascii="宋体" w:hAnsi="宋体" w:eastAsia="宋体" w:cs="宋体"/>
                <w:sz w:val="24"/>
                <w:szCs w:val="24"/>
                <w:highlight w:val="none"/>
              </w:rPr>
              <w:t>采购产品。对于优先采购的绿色产品，给予 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的价格扣除，用扣除后的价格参与评审。对中小微企业，严格落实政府采购优惠政策，同时</w:t>
            </w:r>
            <w:r>
              <w:rPr>
                <w:rFonts w:hint="eastAsia" w:ascii="宋体" w:hAnsi="宋体" w:eastAsia="宋体" w:cs="宋体"/>
                <w:sz w:val="24"/>
                <w:szCs w:val="24"/>
                <w:highlight w:val="none"/>
                <w:lang w:val="en-US" w:eastAsia="zh-CN"/>
              </w:rPr>
              <w:t>享</w:t>
            </w:r>
            <w:r>
              <w:rPr>
                <w:rFonts w:hint="eastAsia" w:ascii="宋体" w:hAnsi="宋体" w:eastAsia="宋体" w:cs="宋体"/>
                <w:sz w:val="24"/>
                <w:szCs w:val="24"/>
                <w:highlight w:val="none"/>
              </w:rPr>
              <w:t>受绿色采购政策的价格扣除等评审优惠措施，分别计算，叠加执行。绿色采购产品包括“节能产品政府采购品目清单”和“环境标志产品政府采购品目清单”。</w:t>
            </w:r>
          </w:p>
          <w:p w14:paraId="559F1B20">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.无线局域网产品政府采购政策:</w:t>
            </w:r>
          </w:p>
          <w:p w14:paraId="599D2073">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791EFD6C">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项目涉及商品包装和快递包装的要求:</w:t>
            </w:r>
          </w:p>
          <w:p w14:paraId="18939ABB">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本文件列出商品包装和快递包装要求的，投标人填写商品包装和快递包装承诺函，承诺商品包装符合《商品包装政府商务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技术要求标准(试行)》，快递包装符合《快递包装政府商务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技术要求标准(试行)》。</w:t>
            </w:r>
          </w:p>
          <w:p w14:paraId="26333783">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.中小企业参加本项目响应要求：</w:t>
            </w:r>
          </w:p>
          <w:p w14:paraId="34CCC02E">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29BC4CFE">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提供的货物、工程或者服务符合下列情形的，享受中小企业扶持政策：</w:t>
            </w:r>
          </w:p>
          <w:p w14:paraId="325F5549">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（一）在货物采购项目中，货物由中小企业制造，即货物由中小企业生产且使用该中小企业商号或者注册商标；</w:t>
            </w:r>
          </w:p>
          <w:p w14:paraId="49E114B2">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（二）在工程采购项目中，工程由中小企业承建，即工程施工单位为中小企业；</w:t>
            </w:r>
          </w:p>
          <w:p w14:paraId="7F921407">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（三）在服务采购项目中，服务由中小企业承接，即提供服务的人员为中小企业依照《中华人民共和国民法典》订立劳动合同的从业人员。</w:t>
            </w:r>
          </w:p>
          <w:p w14:paraId="6B81CE50">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提供的货物既有中小企业制造货物，也有大型企业制造货物的，不享受本办法规定的中小企业扶持政策。</w:t>
            </w:r>
          </w:p>
          <w:p w14:paraId="0F801AB6">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6E119256">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属于上述中小企业扶持政策情形之一的，小微企业享受投标货物或服务15%-20%的价格折扣，工程项目为3%-5%（或者在原报价得分的基础上增加其价格得分的3%-5%），用扣除后的价格参加评审。若有的话，如实填写《小微企业/残疾人福利性单位提供货物/服务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（如本项目为专门面向中小企业项目则不涉及）</w:t>
            </w:r>
          </w:p>
          <w:p w14:paraId="3A50F675">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联合体价格折扣：本项目若允许联合体参加，联合体协议中约定，小型、微型企业的协议合同金额占到联合体协议合同金额30%以上的，货物及服务类给予联合体5%-6%的价格扣除，工程类给予1%-2%的价格扣除（或者在原报价得分的基础上增加其价格得分的1%-2%）用扣除后价格参与评审。</w:t>
            </w:r>
          </w:p>
          <w:p w14:paraId="7F2EF64C">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.残疾人福利性单位参加本项目响应的要求：</w:t>
            </w:r>
          </w:p>
          <w:p w14:paraId="59FAB558">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（1）须根据财库[2017]141号《关于促进残疾人就业政府采购政策的通知》的要求，如实填写残疾人福利性单位声明函</w:t>
            </w:r>
            <w:r>
              <w:rPr>
                <w:rFonts w:hint="eastAsia" w:ascii="宋体" w:hAnsi="宋体" w:eastAsia="宋体" w:cs="宋体"/>
                <w:sz w:val="24"/>
                <w:szCs w:val="24"/>
                <w:highlight w:val="none"/>
                <w:lang w:eastAsia="zh-CN"/>
              </w:rPr>
              <w:t>；</w:t>
            </w:r>
          </w:p>
          <w:p w14:paraId="6053B54C">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提供的《残疾人福利性单位声明函》与事实不符的，依照《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》第七十七条第一款的规定追究法律责任</w:t>
            </w:r>
            <w:r>
              <w:rPr>
                <w:rFonts w:hint="eastAsia" w:ascii="宋体" w:hAnsi="宋体" w:eastAsia="宋体" w:cs="宋体"/>
                <w:sz w:val="24"/>
                <w:szCs w:val="24"/>
                <w:highlight w:val="none"/>
                <w:lang w:eastAsia="zh-CN"/>
              </w:rPr>
              <w:t>；</w:t>
            </w:r>
          </w:p>
          <w:p w14:paraId="53E510A1">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（3）残疾人福利性单位提供本企业制造的货物或者服务，或者提供其他残疾人福利性单位制造的货物，享受响应货物的价格折扣。若有的话，如实填写《中小微企业/残疾人福利性单位提供货物/服务明细表》。</w:t>
            </w:r>
          </w:p>
          <w:p w14:paraId="76E26D11">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国产品：根据财库〔2025〕30号：关于贯彻落实《国务院办公厅关于在政府采购中实施本国产品标准及相关政策的通知》的意见，一、充分认识在政府采购中实施本国产品标准及相关政策的重要意义；二、全面理解在政府采购中实施本国产品标准及相关政策的内涵和要求；三、抓好贯彻落实。政府采购活动中既有本国产品又有非本国产品参与竞争的，依法对本国产品给予价格评审优惠，对本国产品的报价给予20%的价格扣除，用扣除后的价格参与评审。</w:t>
            </w:r>
          </w:p>
          <w:p w14:paraId="045A9541">
            <w:pPr>
              <w:widowControl/>
              <w:topLinePunct w:val="0"/>
              <w:autoSpaceDE/>
              <w:autoSpaceDN/>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本项目为专门面向中小企业采购项目，不执行中小企业价格扣除评审政策。</w:t>
            </w:r>
          </w:p>
        </w:tc>
      </w:tr>
      <w:tr w14:paraId="1D81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84" w:type="dxa"/>
            <w:noWrap w:val="0"/>
            <w:vAlign w:val="center"/>
          </w:tcPr>
          <w:p w14:paraId="3A8720F0">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16</w:t>
            </w:r>
          </w:p>
        </w:tc>
        <w:tc>
          <w:tcPr>
            <w:tcW w:w="2071" w:type="dxa"/>
            <w:noWrap w:val="0"/>
            <w:vAlign w:val="center"/>
          </w:tcPr>
          <w:p w14:paraId="5A490492">
            <w:pPr>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磋商过程中根据磋商情况可能实质性变动内容</w:t>
            </w:r>
          </w:p>
        </w:tc>
        <w:tc>
          <w:tcPr>
            <w:tcW w:w="6533" w:type="dxa"/>
            <w:noWrap w:val="0"/>
            <w:vAlign w:val="center"/>
          </w:tcPr>
          <w:p w14:paraId="0157E4E3">
            <w:pPr>
              <w:pStyle w:val="37"/>
              <w:widowControl/>
              <w:numPr>
                <w:ilvl w:val="0"/>
                <w:numId w:val="0"/>
              </w:numPr>
              <w:adjustRightIn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部分中的</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技术要求和本项目第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部分中的合同</w:t>
            </w:r>
            <w:r>
              <w:rPr>
                <w:rFonts w:hint="eastAsia" w:ascii="宋体" w:hAnsi="宋体" w:eastAsia="宋体" w:cs="宋体"/>
                <w:color w:val="auto"/>
                <w:sz w:val="24"/>
                <w:szCs w:val="24"/>
                <w:highlight w:val="none"/>
                <w:lang w:val="en-US" w:eastAsia="zh-CN"/>
              </w:rPr>
              <w:t>范本</w:t>
            </w:r>
            <w:r>
              <w:rPr>
                <w:rFonts w:hint="eastAsia" w:ascii="宋体" w:hAnsi="宋体" w:eastAsia="宋体" w:cs="宋体"/>
                <w:color w:val="auto"/>
                <w:sz w:val="24"/>
                <w:szCs w:val="24"/>
                <w:highlight w:val="none"/>
              </w:rPr>
              <w:t>。</w:t>
            </w:r>
          </w:p>
        </w:tc>
      </w:tr>
      <w:tr w14:paraId="76A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84" w:type="dxa"/>
            <w:noWrap w:val="0"/>
            <w:vAlign w:val="center"/>
          </w:tcPr>
          <w:p w14:paraId="24470448">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17</w:t>
            </w:r>
          </w:p>
        </w:tc>
        <w:tc>
          <w:tcPr>
            <w:tcW w:w="2071" w:type="dxa"/>
            <w:noWrap w:val="0"/>
            <w:vAlign w:val="center"/>
          </w:tcPr>
          <w:p w14:paraId="6418CCFC">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评审小组</w:t>
            </w:r>
            <w:r>
              <w:rPr>
                <w:rFonts w:hint="eastAsia" w:ascii="宋体" w:hAnsi="宋体" w:eastAsia="宋体" w:cs="宋体"/>
                <w:b/>
                <w:sz w:val="24"/>
                <w:szCs w:val="24"/>
                <w:highlight w:val="none"/>
              </w:rPr>
              <w:t>构成</w:t>
            </w:r>
          </w:p>
        </w:tc>
        <w:tc>
          <w:tcPr>
            <w:tcW w:w="6533" w:type="dxa"/>
            <w:noWrap w:val="0"/>
            <w:vAlign w:val="center"/>
          </w:tcPr>
          <w:p w14:paraId="1BCC0364">
            <w:pPr>
              <w:pStyle w:val="39"/>
              <w:keepNext w:val="0"/>
              <w:keepLines w:val="0"/>
              <w:pageBreakBefore w:val="0"/>
              <w:widowControl/>
              <w:kinsoku/>
              <w:wordWrap/>
              <w:overflowPunct/>
              <w:topLinePunct w:val="0"/>
              <w:autoSpaceDE/>
              <w:autoSpaceDN/>
              <w:bidi w:val="0"/>
              <w:adjustRightInd/>
              <w:snapToGrid/>
              <w:spacing w:after="0" w:afterLines="0" w:afterAutospacing="0" w:line="360" w:lineRule="auto"/>
              <w:ind w:left="0" w:leftChars="0" w:firstLine="0" w:firstLineChars="0"/>
              <w:jc w:val="both"/>
              <w:textAlignment w:val="auto"/>
              <w:rPr>
                <w:rStyle w:val="40"/>
                <w:rFonts w:hint="eastAsia" w:ascii="宋体" w:hAnsi="宋体" w:eastAsia="宋体" w:cs="宋体"/>
                <w:sz w:val="24"/>
                <w:szCs w:val="24"/>
                <w:highlight w:val="none"/>
                <w:lang w:val="en-US" w:eastAsia="zh-CN"/>
              </w:rPr>
            </w:pPr>
            <w:r>
              <w:rPr>
                <w:rStyle w:val="40"/>
                <w:rFonts w:hint="eastAsia" w:ascii="宋体" w:hAnsi="宋体" w:eastAsia="宋体" w:cs="宋体"/>
                <w:sz w:val="24"/>
                <w:szCs w:val="24"/>
                <w:highlight w:val="none"/>
                <w:lang w:val="en-US" w:eastAsia="zh-CN"/>
              </w:rPr>
              <w:t>本采购项目评审小组成员由</w:t>
            </w:r>
            <w:r>
              <w:rPr>
                <w:rStyle w:val="40"/>
                <w:rFonts w:hint="eastAsia" w:ascii="宋体" w:hAnsi="宋体" w:eastAsia="宋体" w:cs="宋体"/>
                <w:sz w:val="24"/>
                <w:szCs w:val="24"/>
                <w:highlight w:val="none"/>
                <w:u w:val="single"/>
                <w:lang w:val="en-US" w:eastAsia="zh-CN"/>
              </w:rPr>
              <w:t xml:space="preserve"> 3 </w:t>
            </w:r>
            <w:r>
              <w:rPr>
                <w:rStyle w:val="40"/>
                <w:rFonts w:hint="eastAsia" w:ascii="宋体" w:hAnsi="宋体" w:eastAsia="宋体" w:cs="宋体"/>
                <w:sz w:val="24"/>
                <w:szCs w:val="24"/>
                <w:highlight w:val="none"/>
                <w:lang w:val="en-US" w:eastAsia="zh-CN"/>
              </w:rPr>
              <w:t>人组成，其中评审专家</w:t>
            </w:r>
            <w:r>
              <w:rPr>
                <w:rStyle w:val="40"/>
                <w:rFonts w:hint="eastAsia" w:ascii="宋体" w:hAnsi="宋体" w:eastAsia="宋体" w:cs="宋体"/>
                <w:sz w:val="24"/>
                <w:szCs w:val="24"/>
                <w:highlight w:val="none"/>
                <w:u w:val="single"/>
                <w:lang w:val="en-US" w:eastAsia="zh-CN"/>
              </w:rPr>
              <w:t xml:space="preserve"> 2 </w:t>
            </w:r>
            <w:r>
              <w:rPr>
                <w:rStyle w:val="40"/>
                <w:rFonts w:hint="eastAsia" w:ascii="宋体" w:hAnsi="宋体" w:eastAsia="宋体" w:cs="宋体"/>
                <w:sz w:val="24"/>
                <w:szCs w:val="24"/>
                <w:highlight w:val="none"/>
                <w:lang w:val="en-US" w:eastAsia="zh-CN"/>
              </w:rPr>
              <w:t>人，采购人代表</w:t>
            </w:r>
            <w:r>
              <w:rPr>
                <w:rStyle w:val="40"/>
                <w:rFonts w:hint="eastAsia" w:ascii="宋体" w:hAnsi="宋体" w:eastAsia="宋体" w:cs="宋体"/>
                <w:sz w:val="24"/>
                <w:szCs w:val="24"/>
                <w:highlight w:val="none"/>
                <w:u w:val="single"/>
                <w:lang w:val="en-US" w:eastAsia="zh-CN"/>
              </w:rPr>
              <w:t xml:space="preserve"> 1 </w:t>
            </w:r>
            <w:r>
              <w:rPr>
                <w:rStyle w:val="40"/>
                <w:rFonts w:hint="eastAsia" w:ascii="宋体" w:hAnsi="宋体" w:eastAsia="宋体" w:cs="宋体"/>
                <w:sz w:val="24"/>
                <w:szCs w:val="24"/>
                <w:highlight w:val="none"/>
                <w:lang w:val="en-US" w:eastAsia="zh-CN"/>
              </w:rPr>
              <w:t>人</w:t>
            </w:r>
          </w:p>
          <w:p w14:paraId="2DA00D2D">
            <w:pPr>
              <w:pStyle w:val="39"/>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ind w:left="0" w:leftChars="0" w:firstLine="0" w:firstLineChars="0"/>
              <w:jc w:val="both"/>
              <w:textAlignment w:val="auto"/>
              <w:rPr>
                <w:rFonts w:hint="eastAsia" w:ascii="宋体" w:hAnsi="宋体" w:eastAsia="宋体" w:cs="宋体"/>
                <w:color w:val="auto"/>
                <w:kern w:val="0"/>
                <w:sz w:val="24"/>
                <w:szCs w:val="24"/>
                <w:highlight w:val="none"/>
              </w:rPr>
            </w:pPr>
            <w:r>
              <w:rPr>
                <w:rStyle w:val="40"/>
                <w:rFonts w:hint="eastAsia" w:ascii="宋体" w:hAnsi="宋体" w:eastAsia="宋体" w:cs="宋体"/>
                <w:sz w:val="24"/>
                <w:szCs w:val="24"/>
                <w:highlight w:val="none"/>
                <w:lang w:val="en-US" w:eastAsia="zh-CN"/>
              </w:rPr>
              <w:t>评审专家确定方式：从山西省财政厅专家库管理系统中随机抽取</w:t>
            </w:r>
          </w:p>
        </w:tc>
      </w:tr>
      <w:tr w14:paraId="05D1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84" w:type="dxa"/>
            <w:noWrap w:val="0"/>
            <w:vAlign w:val="center"/>
          </w:tcPr>
          <w:p w14:paraId="1333BC2D">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18</w:t>
            </w:r>
          </w:p>
        </w:tc>
        <w:tc>
          <w:tcPr>
            <w:tcW w:w="2071" w:type="dxa"/>
            <w:noWrap w:val="0"/>
            <w:vAlign w:val="center"/>
          </w:tcPr>
          <w:p w14:paraId="221CB854">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现场踏勘</w:t>
            </w:r>
          </w:p>
        </w:tc>
        <w:tc>
          <w:tcPr>
            <w:tcW w:w="6533" w:type="dxa"/>
            <w:noWrap w:val="0"/>
            <w:vAlign w:val="center"/>
          </w:tcPr>
          <w:p w14:paraId="6CDFB203">
            <w:pPr>
              <w:pStyle w:val="39"/>
              <w:widowControl/>
              <w:spacing w:line="280" w:lineRule="exact"/>
              <w:ind w:firstLine="0" w:firstLineChars="0"/>
              <w:rPr>
                <w:rStyle w:val="40"/>
                <w:rFonts w:hint="eastAsia" w:ascii="宋体" w:hAnsi="宋体" w:eastAsia="宋体" w:cs="宋体"/>
                <w:sz w:val="24"/>
                <w:szCs w:val="24"/>
                <w:highlight w:val="none"/>
                <w:lang w:val="en-US" w:eastAsia="zh-CN" w:bidi="ar-SA"/>
              </w:rPr>
            </w:pPr>
            <w:r>
              <w:rPr>
                <w:rStyle w:val="40"/>
                <w:rFonts w:hint="eastAsia" w:ascii="宋体" w:hAnsi="宋体" w:eastAsia="宋体" w:cs="宋体"/>
                <w:sz w:val="24"/>
                <w:szCs w:val="24"/>
                <w:highlight w:val="none"/>
                <w:lang w:val="en-US" w:eastAsia="zh-CN" w:bidi="ar-SA"/>
              </w:rPr>
              <w:t xml:space="preserve">☑不组织     </w:t>
            </w:r>
          </w:p>
          <w:p w14:paraId="28616198">
            <w:pPr>
              <w:pStyle w:val="39"/>
              <w:widowControl/>
              <w:spacing w:line="280" w:lineRule="exact"/>
              <w:ind w:firstLine="0" w:firstLineChars="0"/>
              <w:rPr>
                <w:rStyle w:val="40"/>
                <w:rFonts w:hint="eastAsia" w:ascii="宋体" w:hAnsi="宋体" w:eastAsia="宋体" w:cs="宋体"/>
                <w:sz w:val="24"/>
                <w:szCs w:val="24"/>
                <w:highlight w:val="none"/>
                <w:lang w:val="en-US" w:eastAsia="zh-CN" w:bidi="ar-SA"/>
              </w:rPr>
            </w:pPr>
            <w:r>
              <w:rPr>
                <w:rStyle w:val="40"/>
                <w:rFonts w:hint="eastAsia" w:ascii="宋体" w:hAnsi="宋体" w:eastAsia="宋体" w:cs="宋体"/>
                <w:sz w:val="24"/>
                <w:szCs w:val="24"/>
                <w:highlight w:val="none"/>
                <w:lang w:val="en-US" w:eastAsia="zh-CN" w:bidi="ar-SA"/>
              </w:rPr>
              <w:t>□组织</w:t>
            </w:r>
          </w:p>
          <w:p w14:paraId="306D13E4">
            <w:pPr>
              <w:tabs>
                <w:tab w:val="left" w:pos="2208"/>
              </w:tabs>
              <w:bidi w:val="0"/>
              <w:rPr>
                <w:rFonts w:hint="eastAsia" w:ascii="宋体" w:hAnsi="宋体" w:eastAsia="宋体" w:cs="宋体"/>
                <w:color w:val="auto"/>
                <w:kern w:val="0"/>
                <w:sz w:val="24"/>
                <w:szCs w:val="24"/>
                <w:highlight w:val="none"/>
                <w:lang w:val="en-US" w:eastAsia="zh-CN"/>
              </w:rPr>
            </w:pPr>
            <w:r>
              <w:rPr>
                <w:rStyle w:val="40"/>
                <w:rFonts w:hint="eastAsia" w:ascii="宋体" w:hAnsi="宋体" w:eastAsia="宋体" w:cs="宋体"/>
                <w:sz w:val="24"/>
                <w:szCs w:val="24"/>
                <w:highlight w:val="none"/>
                <w:lang w:val="en-US" w:eastAsia="zh-CN" w:bidi="ar-SA"/>
              </w:rPr>
              <w:t>联系人：  联系电话：  踏勘地点：</w:t>
            </w:r>
          </w:p>
        </w:tc>
      </w:tr>
      <w:tr w14:paraId="546E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84" w:type="dxa"/>
            <w:noWrap w:val="0"/>
            <w:vAlign w:val="center"/>
          </w:tcPr>
          <w:p w14:paraId="621A3106">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19</w:t>
            </w:r>
          </w:p>
        </w:tc>
        <w:tc>
          <w:tcPr>
            <w:tcW w:w="2071" w:type="dxa"/>
            <w:noWrap w:val="0"/>
            <w:vAlign w:val="center"/>
          </w:tcPr>
          <w:p w14:paraId="38F3B551">
            <w:pPr>
              <w:widowControl/>
              <w:jc w:val="center"/>
              <w:rPr>
                <w:rFonts w:hint="eastAsia" w:ascii="宋体" w:hAnsi="宋体" w:eastAsia="宋体" w:cs="宋体"/>
                <w:b/>
                <w:color w:val="FF0000"/>
                <w:sz w:val="24"/>
                <w:szCs w:val="24"/>
                <w:highlight w:val="none"/>
              </w:rPr>
            </w:pPr>
            <w:r>
              <w:rPr>
                <w:rFonts w:hint="eastAsia" w:ascii="宋体" w:hAnsi="宋体" w:eastAsia="宋体" w:cs="宋体"/>
                <w:b/>
                <w:bCs/>
                <w:sz w:val="24"/>
                <w:szCs w:val="24"/>
                <w:highlight w:val="none"/>
              </w:rPr>
              <w:t>标前答疑</w:t>
            </w:r>
          </w:p>
        </w:tc>
        <w:tc>
          <w:tcPr>
            <w:tcW w:w="6533" w:type="dxa"/>
            <w:noWrap w:val="0"/>
            <w:vAlign w:val="center"/>
          </w:tcPr>
          <w:p w14:paraId="2ECCB44F">
            <w:pPr>
              <w:pStyle w:val="41"/>
              <w:keepNext w:val="0"/>
              <w:keepLines w:val="0"/>
              <w:widowControl/>
              <w:spacing w:line="240" w:lineRule="auto"/>
              <w:rPr>
                <w:rFonts w:hint="eastAsia" w:ascii="宋体" w:hAnsi="宋体" w:eastAsia="宋体" w:cs="宋体"/>
                <w:color w:val="FF0000"/>
                <w:kern w:val="0"/>
                <w:sz w:val="24"/>
                <w:szCs w:val="24"/>
                <w:highlight w:val="none"/>
                <w:lang w:val="en-US" w:eastAsia="zh-CN"/>
              </w:rPr>
            </w:pPr>
            <w:r>
              <w:rPr>
                <w:rFonts w:hint="eastAsia" w:ascii="宋体" w:hAnsi="宋体" w:eastAsia="宋体" w:cs="宋体"/>
                <w:sz w:val="24"/>
                <w:szCs w:val="24"/>
                <w:highlight w:val="none"/>
              </w:rPr>
              <w:t>磋商文件提供期限截止后，如需要，</w:t>
            </w:r>
            <w:r>
              <w:rPr>
                <w:rFonts w:hint="eastAsia" w:ascii="宋体" w:hAnsi="宋体" w:eastAsia="宋体" w:cs="宋体"/>
                <w:sz w:val="24"/>
                <w:szCs w:val="24"/>
                <w:highlight w:val="none"/>
                <w:lang w:val="en-US" w:eastAsia="zh-CN"/>
              </w:rPr>
              <w:t>线上发起</w:t>
            </w:r>
          </w:p>
        </w:tc>
      </w:tr>
      <w:tr w14:paraId="401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84" w:type="dxa"/>
            <w:noWrap w:val="0"/>
            <w:vAlign w:val="center"/>
          </w:tcPr>
          <w:p w14:paraId="65E6C586">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20</w:t>
            </w:r>
          </w:p>
        </w:tc>
        <w:tc>
          <w:tcPr>
            <w:tcW w:w="2071" w:type="dxa"/>
            <w:noWrap w:val="0"/>
            <w:vAlign w:val="center"/>
          </w:tcPr>
          <w:p w14:paraId="48D18B8E">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投标预备会</w:t>
            </w:r>
          </w:p>
        </w:tc>
        <w:tc>
          <w:tcPr>
            <w:tcW w:w="6533" w:type="dxa"/>
            <w:noWrap w:val="0"/>
            <w:vAlign w:val="center"/>
          </w:tcPr>
          <w:p w14:paraId="59A03C2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不召开</w:t>
            </w:r>
          </w:p>
          <w:p w14:paraId="152C05A5">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rPr>
            </w:pPr>
            <w:r>
              <w:rPr>
                <w:rFonts w:hint="eastAsia" w:ascii="宋体" w:hAnsi="宋体" w:eastAsia="宋体" w:cs="宋体"/>
                <w:sz w:val="24"/>
                <w:szCs w:val="24"/>
                <w:highlight w:val="none"/>
              </w:rPr>
              <w:t>□召开，具体地点：</w:t>
            </w:r>
          </w:p>
        </w:tc>
      </w:tr>
      <w:tr w14:paraId="46A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84" w:type="dxa"/>
            <w:noWrap w:val="0"/>
            <w:vAlign w:val="center"/>
          </w:tcPr>
          <w:p w14:paraId="59768EF4">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21</w:t>
            </w:r>
          </w:p>
        </w:tc>
        <w:tc>
          <w:tcPr>
            <w:tcW w:w="2071" w:type="dxa"/>
            <w:noWrap w:val="0"/>
            <w:vAlign w:val="center"/>
          </w:tcPr>
          <w:p w14:paraId="5C9AAF48">
            <w:pPr>
              <w:widowControl/>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履约</w:t>
            </w:r>
            <w:r>
              <w:rPr>
                <w:rFonts w:hint="eastAsia" w:ascii="宋体" w:hAnsi="宋体" w:cs="宋体"/>
                <w:b/>
                <w:bCs/>
                <w:sz w:val="24"/>
                <w:szCs w:val="24"/>
                <w:highlight w:val="none"/>
                <w:lang w:val="en-US" w:eastAsia="zh-CN"/>
              </w:rPr>
              <w:t>保证金</w:t>
            </w:r>
          </w:p>
        </w:tc>
        <w:tc>
          <w:tcPr>
            <w:tcW w:w="6533" w:type="dxa"/>
            <w:noWrap w:val="0"/>
            <w:vAlign w:val="center"/>
          </w:tcPr>
          <w:p w14:paraId="745B6AAE">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lang w:eastAsia="zh-CN"/>
              </w:rPr>
            </w:pPr>
            <w:r>
              <w:rPr>
                <w:rFonts w:hint="eastAsia"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lang w:eastAsia="zh-CN"/>
              </w:rPr>
              <w:t>不要求提交</w:t>
            </w:r>
          </w:p>
          <w:p w14:paraId="60AB4C45">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lang w:eastAsia="zh-CN"/>
              </w:rPr>
              <w:sym w:font="Wingdings" w:char="00FE"/>
            </w:r>
            <w:r>
              <w:rPr>
                <w:rFonts w:hint="eastAsia" w:ascii="宋体" w:hAnsi="宋体" w:eastAsia="宋体" w:cs="宋体"/>
                <w:b w:val="0"/>
                <w:color w:val="auto"/>
                <w:kern w:val="0"/>
                <w:sz w:val="24"/>
                <w:szCs w:val="24"/>
                <w:highlight w:val="none"/>
                <w:lang w:eastAsia="zh-CN"/>
              </w:rPr>
              <w:t>要求提交</w:t>
            </w:r>
          </w:p>
        </w:tc>
      </w:tr>
      <w:tr w14:paraId="118E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584" w:type="dxa"/>
            <w:noWrap w:val="0"/>
            <w:vAlign w:val="center"/>
          </w:tcPr>
          <w:p w14:paraId="43A8A29B">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22</w:t>
            </w:r>
          </w:p>
        </w:tc>
        <w:tc>
          <w:tcPr>
            <w:tcW w:w="2071" w:type="dxa"/>
            <w:noWrap w:val="0"/>
            <w:vAlign w:val="center"/>
          </w:tcPr>
          <w:p w14:paraId="467FB16F">
            <w:pPr>
              <w:widowControl/>
              <w:jc w:val="center"/>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招标代理</w:t>
            </w:r>
            <w:r>
              <w:rPr>
                <w:rFonts w:hint="eastAsia" w:ascii="宋体" w:hAnsi="宋体" w:eastAsia="宋体" w:cs="宋体"/>
                <w:b/>
                <w:bCs/>
                <w:sz w:val="24"/>
                <w:szCs w:val="24"/>
                <w:highlight w:val="none"/>
              </w:rPr>
              <w:t>服务费</w:t>
            </w:r>
          </w:p>
        </w:tc>
        <w:tc>
          <w:tcPr>
            <w:tcW w:w="6533" w:type="dxa"/>
            <w:noWrap w:val="0"/>
            <w:vAlign w:val="center"/>
          </w:tcPr>
          <w:p w14:paraId="32D1E987">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招标代理服务费参照</w:t>
            </w:r>
            <w:r>
              <w:rPr>
                <w:rFonts w:hint="eastAsia" w:ascii="宋体" w:hAnsi="宋体" w:eastAsia="宋体" w:cs="宋体"/>
                <w:b w:val="0"/>
                <w:i w:val="0"/>
                <w:iCs w:val="0"/>
                <w:sz w:val="24"/>
                <w:szCs w:val="24"/>
                <w:highlight w:val="none"/>
                <w:lang w:val="en-US" w:eastAsia="zh-CN"/>
              </w:rPr>
              <w:t>国家计委“计价格[2002]1980号”文件规定收费标准向</w:t>
            </w:r>
            <w:r>
              <w:rPr>
                <w:rFonts w:hint="eastAsia"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人计取</w:t>
            </w:r>
            <w:r>
              <w:rPr>
                <w:rFonts w:hint="eastAsia" w:cs="宋体"/>
                <w:b w:val="0"/>
                <w:i w:val="0"/>
                <w:iCs w:val="0"/>
                <w:sz w:val="24"/>
                <w:szCs w:val="24"/>
                <w:highlight w:val="none"/>
                <w:lang w:val="en-US" w:eastAsia="zh-CN"/>
              </w:rPr>
              <w:t>招标</w:t>
            </w:r>
            <w:r>
              <w:rPr>
                <w:rFonts w:hint="eastAsia" w:ascii="宋体" w:hAnsi="宋体" w:eastAsia="宋体" w:cs="宋体"/>
                <w:b w:val="0"/>
                <w:i w:val="0"/>
                <w:iCs w:val="0"/>
                <w:sz w:val="24"/>
                <w:szCs w:val="24"/>
                <w:highlight w:val="none"/>
                <w:lang w:val="en-US" w:eastAsia="zh-CN"/>
              </w:rPr>
              <w:t>代理服务费，</w:t>
            </w:r>
            <w:r>
              <w:rPr>
                <w:rFonts w:hint="eastAsia" w:ascii="宋体" w:hAnsi="宋体" w:eastAsia="宋体" w:cs="宋体"/>
                <w:sz w:val="24"/>
                <w:szCs w:val="24"/>
                <w:highlight w:val="none"/>
                <w:lang w:val="en-US" w:eastAsia="zh-CN"/>
              </w:rPr>
              <w:t>以成交金额为基数，用差额累进计费方式计算。</w:t>
            </w:r>
          </w:p>
        </w:tc>
      </w:tr>
      <w:tr w14:paraId="4ABD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noWrap w:val="0"/>
            <w:vAlign w:val="center"/>
          </w:tcPr>
          <w:p w14:paraId="3A1F5D99">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23</w:t>
            </w:r>
          </w:p>
        </w:tc>
        <w:tc>
          <w:tcPr>
            <w:tcW w:w="2071" w:type="dxa"/>
            <w:noWrap w:val="0"/>
            <w:vAlign w:val="center"/>
          </w:tcPr>
          <w:p w14:paraId="4A8DEB49">
            <w:pPr>
              <w:widowControl/>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本项目所属行业</w:t>
            </w:r>
          </w:p>
        </w:tc>
        <w:tc>
          <w:tcPr>
            <w:tcW w:w="6533" w:type="dxa"/>
            <w:noWrap w:val="0"/>
            <w:vAlign w:val="center"/>
          </w:tcPr>
          <w:p w14:paraId="0527954E">
            <w:pPr>
              <w:pStyle w:val="4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0"/>
                <w:sz w:val="24"/>
                <w:szCs w:val="24"/>
                <w:highlight w:val="none"/>
                <w:lang w:val="en-US" w:eastAsia="zh-CN"/>
              </w:rPr>
            </w:pPr>
            <w:r>
              <w:rPr>
                <w:rFonts w:hint="eastAsia" w:ascii="宋体" w:hAnsi="宋体" w:eastAsia="宋体" w:cs="宋体"/>
                <w:b w:val="0"/>
                <w:color w:val="auto"/>
                <w:kern w:val="0"/>
                <w:sz w:val="24"/>
                <w:szCs w:val="24"/>
                <w:highlight w:val="none"/>
              </w:rPr>
              <w:t>本项目属于建筑业</w:t>
            </w:r>
          </w:p>
        </w:tc>
      </w:tr>
    </w:tbl>
    <w:p w14:paraId="511FDF8B">
      <w:pPr>
        <w:pStyle w:val="33"/>
        <w:numPr>
          <w:ilvl w:val="0"/>
          <w:numId w:val="0"/>
        </w:numPr>
        <w:jc w:val="both"/>
        <w:rPr>
          <w:rFonts w:hint="eastAsia" w:ascii="宋体" w:hAnsi="宋体" w:eastAsia="宋体" w:cs="宋体"/>
          <w:b/>
          <w:color w:val="000000"/>
          <w:sz w:val="24"/>
          <w:szCs w:val="24"/>
          <w:highlight w:val="none"/>
        </w:rPr>
      </w:pPr>
    </w:p>
    <w:p w14:paraId="5ACA3DAB">
      <w:pPr>
        <w:widowControl/>
        <w:snapToGrid w:val="0"/>
        <w:spacing w:before="260" w:after="260"/>
        <w:jc w:val="center"/>
        <w:outlineLvl w:val="1"/>
        <w:rPr>
          <w:rFonts w:hint="eastAsia" w:ascii="宋体" w:hAnsi="宋体" w:eastAsia="宋体" w:cs="宋体"/>
          <w:b/>
          <w:bCs/>
          <w:spacing w:val="20"/>
          <w:kern w:val="0"/>
          <w:sz w:val="24"/>
          <w:szCs w:val="24"/>
          <w:highlight w:val="none"/>
        </w:rPr>
      </w:pPr>
      <w:r>
        <w:rPr>
          <w:rFonts w:hint="eastAsia" w:ascii="宋体" w:hAnsi="宋体" w:eastAsia="宋体" w:cs="宋体"/>
          <w:b/>
          <w:bCs/>
          <w:snapToGrid w:val="0"/>
          <w:color w:val="000000"/>
          <w:kern w:val="0"/>
          <w:sz w:val="24"/>
          <w:szCs w:val="24"/>
          <w:highlight w:val="none"/>
        </w:rPr>
        <w:br w:type="page"/>
      </w:r>
      <w:r>
        <w:rPr>
          <w:rFonts w:hint="eastAsia" w:ascii="宋体" w:hAnsi="宋体" w:eastAsia="宋体" w:cs="宋体"/>
          <w:b/>
          <w:bCs/>
          <w:spacing w:val="20"/>
          <w:kern w:val="0"/>
          <w:sz w:val="24"/>
          <w:szCs w:val="24"/>
          <w:highlight w:val="none"/>
        </w:rPr>
        <w:t>电子</w:t>
      </w:r>
      <w:r>
        <w:rPr>
          <w:rFonts w:hint="eastAsia" w:ascii="宋体" w:hAnsi="宋体" w:eastAsia="宋体" w:cs="宋体"/>
          <w:b/>
          <w:bCs/>
          <w:spacing w:val="20"/>
          <w:kern w:val="0"/>
          <w:sz w:val="24"/>
          <w:szCs w:val="24"/>
          <w:highlight w:val="none"/>
          <w:lang w:val="en-US" w:eastAsia="zh-CN"/>
        </w:rPr>
        <w:t>响应</w:t>
      </w:r>
      <w:r>
        <w:rPr>
          <w:rFonts w:hint="eastAsia" w:ascii="宋体" w:hAnsi="宋体" w:eastAsia="宋体" w:cs="宋体"/>
          <w:b/>
          <w:bCs/>
          <w:spacing w:val="20"/>
          <w:kern w:val="0"/>
          <w:sz w:val="24"/>
          <w:szCs w:val="24"/>
          <w:highlight w:val="none"/>
        </w:rPr>
        <w:t>须知附表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1153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75D273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53" w:type="dxa"/>
            <w:noWrap w:val="0"/>
            <w:vAlign w:val="center"/>
          </w:tcPr>
          <w:p w14:paraId="62F874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6800" w:type="dxa"/>
            <w:noWrap w:val="0"/>
            <w:vAlign w:val="center"/>
          </w:tcPr>
          <w:p w14:paraId="27E22B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60BA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40E58A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53" w:type="dxa"/>
            <w:noWrap w:val="0"/>
            <w:vAlign w:val="center"/>
          </w:tcPr>
          <w:p w14:paraId="77F9A1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编制</w:t>
            </w:r>
          </w:p>
        </w:tc>
        <w:tc>
          <w:tcPr>
            <w:tcW w:w="6800" w:type="dxa"/>
            <w:noWrap w:val="0"/>
            <w:vAlign w:val="center"/>
          </w:tcPr>
          <w:p w14:paraId="142C6907">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1.1供应商应使用政采云系统的响应文件编制工具，按照操作手册编制电子响应文件，并使用数字证书（CA）按照磋商文件规定签字、签章。同时使用数字证书（CA）对响应文件进行加密。</w:t>
            </w:r>
          </w:p>
          <w:p w14:paraId="2F08324A">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1.2在上传电子响应文件时，需对应系统中每个模块要求，形成独立的PDF格式文件，按照指定对应模块，逐条完成上传，保存后提交。</w:t>
            </w:r>
          </w:p>
          <w:p w14:paraId="11B25085">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1.3电子响应文件所附各类证件、证书、证明，均随响应文件统一编排页码进行上传。</w:t>
            </w:r>
          </w:p>
        </w:tc>
      </w:tr>
      <w:tr w14:paraId="0968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5F55B4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53" w:type="dxa"/>
            <w:noWrap w:val="0"/>
            <w:vAlign w:val="center"/>
          </w:tcPr>
          <w:p w14:paraId="7CADF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电子响应文件解密</w:t>
            </w:r>
          </w:p>
        </w:tc>
        <w:tc>
          <w:tcPr>
            <w:tcW w:w="6800" w:type="dxa"/>
            <w:noWrap w:val="0"/>
            <w:vAlign w:val="center"/>
          </w:tcPr>
          <w:p w14:paraId="3062C3F2">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2485E09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2.2电子响应文件解密时间：30分钟</w:t>
            </w:r>
          </w:p>
          <w:p w14:paraId="0E51C922">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2.3电子响应文件解密流程：使用用户名密码或电子CA登录政采云系统→项目采购→开标评标→找到对应项目→解密→输入CA密码→开始下载→解密完成。</w:t>
            </w:r>
          </w:p>
          <w:p w14:paraId="451D9A75">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2.4因供应商原因造成响应文件未解密的，视为撤销其响应文件，包括以下情形：</w:t>
            </w:r>
          </w:p>
          <w:p w14:paraId="1954AE0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（1)供应商未在规定时间内解密响应文件的；</w:t>
            </w:r>
          </w:p>
          <w:p w14:paraId="05804F8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（2)供应商使用非本次磋商加密用CA数字证书解密的；</w:t>
            </w:r>
          </w:p>
          <w:p w14:paraId="5987FF19">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（3)供应商使用的CA数字证书属于注销或无效或损坏的。</w:t>
            </w:r>
          </w:p>
        </w:tc>
      </w:tr>
    </w:tbl>
    <w:p w14:paraId="44AB60F7">
      <w:pPr>
        <w:rPr>
          <w:rFonts w:hint="eastAsia" w:ascii="宋体" w:hAnsi="宋体" w:eastAsia="宋体" w:cs="宋体"/>
          <w:sz w:val="24"/>
          <w:szCs w:val="24"/>
          <w:highlight w:val="none"/>
        </w:rPr>
      </w:pPr>
    </w:p>
    <w:p w14:paraId="5FED1AD8">
      <w:pPr>
        <w:pStyle w:val="11"/>
        <w:rPr>
          <w:rFonts w:hint="eastAsia" w:ascii="宋体" w:hAnsi="宋体" w:eastAsia="宋体" w:cs="宋体"/>
          <w:sz w:val="24"/>
          <w:szCs w:val="24"/>
          <w:highlight w:val="none"/>
        </w:rPr>
      </w:pPr>
    </w:p>
    <w:p w14:paraId="71B3DB9A">
      <w:pPr>
        <w:rPr>
          <w:rFonts w:hint="eastAsia" w:ascii="宋体" w:hAnsi="宋体" w:eastAsia="宋体" w:cs="宋体"/>
          <w:b/>
          <w:bCs/>
          <w:snapToGrid w:val="0"/>
          <w:color w:val="000000"/>
          <w:kern w:val="0"/>
          <w:sz w:val="32"/>
          <w:szCs w:val="32"/>
          <w:highlight w:val="none"/>
        </w:rPr>
      </w:pPr>
      <w:bookmarkStart w:id="25" w:name="_Toc14740"/>
      <w:bookmarkStart w:id="26" w:name="_Toc7999"/>
      <w:r>
        <w:rPr>
          <w:rFonts w:hint="eastAsia" w:ascii="宋体" w:hAnsi="宋体" w:eastAsia="宋体" w:cs="宋体"/>
          <w:b/>
          <w:bCs/>
          <w:snapToGrid w:val="0"/>
          <w:color w:val="000000"/>
          <w:kern w:val="0"/>
          <w:sz w:val="32"/>
          <w:szCs w:val="32"/>
          <w:highlight w:val="none"/>
        </w:rPr>
        <w:br w:type="page"/>
      </w:r>
    </w:p>
    <w:p w14:paraId="09FE36F0">
      <w:pPr>
        <w:overflowPunct w:val="0"/>
        <w:topLinePunct/>
        <w:autoSpaceDN w:val="0"/>
        <w:adjustRightInd w:val="0"/>
        <w:snapToGrid w:val="0"/>
        <w:spacing w:line="360" w:lineRule="auto"/>
        <w:jc w:val="center"/>
        <w:outlineLvl w:val="0"/>
        <w:rPr>
          <w:rFonts w:hint="eastAsia" w:ascii="宋体" w:hAnsi="宋体" w:eastAsia="宋体" w:cs="宋体"/>
          <w:b/>
          <w:bCs/>
          <w:snapToGrid w:val="0"/>
          <w:color w:val="000000"/>
          <w:kern w:val="0"/>
          <w:sz w:val="32"/>
          <w:szCs w:val="32"/>
          <w:highlight w:val="none"/>
        </w:rPr>
      </w:pPr>
      <w:bookmarkStart w:id="27" w:name="_Toc26345"/>
      <w:r>
        <w:rPr>
          <w:rFonts w:hint="eastAsia" w:ascii="宋体" w:hAnsi="宋体" w:eastAsia="宋体" w:cs="宋体"/>
          <w:b/>
          <w:bCs/>
          <w:snapToGrid w:val="0"/>
          <w:color w:val="000000"/>
          <w:kern w:val="0"/>
          <w:sz w:val="32"/>
          <w:szCs w:val="32"/>
          <w:highlight w:val="none"/>
        </w:rPr>
        <w:t xml:space="preserve">第三部分  </w:t>
      </w:r>
      <w:r>
        <w:rPr>
          <w:rFonts w:hint="eastAsia" w:ascii="宋体" w:hAnsi="宋体" w:eastAsia="宋体" w:cs="宋体"/>
          <w:b/>
          <w:bCs/>
          <w:snapToGrid w:val="0"/>
          <w:color w:val="000000"/>
          <w:kern w:val="0"/>
          <w:sz w:val="32"/>
          <w:szCs w:val="32"/>
          <w:highlight w:val="none"/>
          <w:lang w:eastAsia="zh-CN"/>
        </w:rPr>
        <w:t>供应商</w:t>
      </w:r>
      <w:r>
        <w:rPr>
          <w:rFonts w:hint="eastAsia" w:ascii="宋体" w:hAnsi="宋体" w:eastAsia="宋体" w:cs="宋体"/>
          <w:b/>
          <w:bCs/>
          <w:snapToGrid w:val="0"/>
          <w:color w:val="000000"/>
          <w:kern w:val="0"/>
          <w:sz w:val="32"/>
          <w:szCs w:val="32"/>
          <w:highlight w:val="none"/>
        </w:rPr>
        <w:t>须知</w:t>
      </w:r>
      <w:bookmarkEnd w:id="25"/>
      <w:bookmarkEnd w:id="26"/>
      <w:bookmarkEnd w:id="27"/>
    </w:p>
    <w:p w14:paraId="6B59F610">
      <w:pPr>
        <w:keepNext w:val="0"/>
        <w:keepLines w:val="0"/>
        <w:pageBreakBefore w:val="0"/>
        <w:widowControl w:val="0"/>
        <w:kinsoku/>
        <w:wordWrap/>
        <w:overflowPunct/>
        <w:topLinePunct w:val="0"/>
        <w:bidi w:val="0"/>
        <w:snapToGrid w:val="0"/>
        <w:spacing w:line="360" w:lineRule="auto"/>
        <w:ind w:firstLine="482" w:firstLineChars="200"/>
        <w:textAlignment w:val="auto"/>
        <w:rPr>
          <w:rFonts w:hint="eastAsia" w:ascii="宋体" w:hAnsi="宋体" w:eastAsia="宋体" w:cs="宋体"/>
          <w:bCs/>
          <w:color w:val="000000"/>
          <w:kern w:val="0"/>
          <w:sz w:val="24"/>
          <w:szCs w:val="24"/>
          <w:highlight w:val="none"/>
        </w:rPr>
      </w:pPr>
      <w:r>
        <w:rPr>
          <w:rFonts w:hint="eastAsia" w:ascii="宋体" w:hAnsi="宋体" w:eastAsia="宋体" w:cs="宋体"/>
          <w:b/>
          <w:color w:val="000000"/>
          <w:kern w:val="0"/>
          <w:sz w:val="24"/>
          <w:szCs w:val="24"/>
          <w:highlight w:val="none"/>
        </w:rPr>
        <w:t>一、总则</w:t>
      </w:r>
    </w:p>
    <w:p w14:paraId="2531A995">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 适用范围</w:t>
      </w:r>
    </w:p>
    <w:p w14:paraId="5B91406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本磋商文件适用于本次磋商活动的全过程。</w:t>
      </w:r>
      <w:r>
        <w:rPr>
          <w:rFonts w:hint="eastAsia" w:ascii="宋体" w:hAnsi="宋体" w:eastAsia="宋体" w:cs="宋体"/>
          <w:color w:val="000000"/>
          <w:kern w:val="0"/>
          <w:sz w:val="24"/>
          <w:szCs w:val="24"/>
          <w:highlight w:val="none"/>
        </w:rPr>
        <w:tab/>
      </w:r>
    </w:p>
    <w:p w14:paraId="475DE1E9">
      <w:pPr>
        <w:keepNext w:val="0"/>
        <w:keepLines w:val="0"/>
        <w:pageBreakBefore w:val="0"/>
        <w:widowControl w:val="0"/>
        <w:tabs>
          <w:tab w:val="left" w:pos="962"/>
        </w:tabs>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2. 定义</w:t>
      </w:r>
    </w:p>
    <w:p w14:paraId="257B5958">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：指进行本次磋商活动的单位。即：山西水利职业技术学院</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运城校区</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w:t>
      </w:r>
    </w:p>
    <w:p w14:paraId="0530926F">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 xml:space="preserve">2.2 </w:t>
      </w:r>
      <w:r>
        <w:rPr>
          <w:rFonts w:hint="eastAsia" w:ascii="宋体" w:hAnsi="宋体" w:eastAsia="宋体" w:cs="宋体"/>
          <w:color w:val="000000"/>
          <w:kern w:val="0"/>
          <w:sz w:val="24"/>
          <w:szCs w:val="24"/>
          <w:highlight w:val="none"/>
        </w:rPr>
        <w:t>代理机构：指在</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委托的范围内</w:t>
      </w:r>
      <w:r>
        <w:rPr>
          <w:rFonts w:hint="eastAsia" w:ascii="宋体" w:hAnsi="宋体" w:eastAsia="宋体" w:cs="宋体"/>
          <w:color w:val="000000"/>
          <w:kern w:val="0"/>
          <w:sz w:val="24"/>
          <w:szCs w:val="24"/>
          <w:highlight w:val="none"/>
          <w:lang w:val="en-US" w:eastAsia="zh-CN"/>
        </w:rPr>
        <w:t>依法开展</w:t>
      </w:r>
      <w:r>
        <w:rPr>
          <w:rFonts w:hint="eastAsia" w:ascii="宋体" w:hAnsi="宋体" w:eastAsia="宋体" w:cs="宋体"/>
          <w:color w:val="000000"/>
          <w:kern w:val="0"/>
          <w:sz w:val="24"/>
          <w:szCs w:val="24"/>
          <w:highlight w:val="none"/>
        </w:rPr>
        <w:t>磋商活动</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组织本次磋商活动</w:t>
      </w:r>
      <w:r>
        <w:rPr>
          <w:rFonts w:hint="eastAsia" w:ascii="宋体" w:hAnsi="宋体" w:eastAsia="宋体" w:cs="宋体"/>
          <w:color w:val="000000"/>
          <w:kern w:val="0"/>
          <w:sz w:val="24"/>
          <w:szCs w:val="24"/>
          <w:highlight w:val="none"/>
        </w:rPr>
        <w:t>的执行机构，即</w:t>
      </w:r>
      <w:r>
        <w:rPr>
          <w:rFonts w:hint="eastAsia" w:ascii="宋体" w:hAnsi="宋体" w:eastAsia="宋体" w:cs="宋体"/>
          <w:color w:val="000000"/>
          <w:kern w:val="0"/>
          <w:sz w:val="24"/>
          <w:szCs w:val="24"/>
          <w:highlight w:val="none"/>
          <w:lang w:val="en-US" w:eastAsia="zh-CN"/>
        </w:rPr>
        <w:t>:山西华晟项目管理有限公司</w:t>
      </w:r>
      <w:r>
        <w:rPr>
          <w:rFonts w:hint="eastAsia" w:ascii="宋体" w:hAnsi="宋体" w:eastAsia="宋体" w:cs="宋体"/>
          <w:color w:val="000000"/>
          <w:kern w:val="0"/>
          <w:sz w:val="24"/>
          <w:szCs w:val="24"/>
          <w:highlight w:val="none"/>
        </w:rPr>
        <w:t>。</w:t>
      </w:r>
    </w:p>
    <w:p w14:paraId="77FA6F83">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：指符合本磋商文件</w:t>
      </w:r>
      <w:r>
        <w:rPr>
          <w:rFonts w:hint="eastAsia" w:ascii="宋体" w:hAnsi="宋体" w:cs="宋体"/>
          <w:color w:val="000000"/>
          <w:kern w:val="0"/>
          <w:sz w:val="24"/>
          <w:szCs w:val="24"/>
          <w:highlight w:val="none"/>
          <w:lang w:eastAsia="zh-CN"/>
        </w:rPr>
        <w:t>规定</w:t>
      </w:r>
      <w:r>
        <w:rPr>
          <w:rFonts w:hint="eastAsia" w:ascii="宋体" w:hAnsi="宋体" w:eastAsia="宋体" w:cs="宋体"/>
          <w:color w:val="000000"/>
          <w:kern w:val="0"/>
          <w:sz w:val="24"/>
          <w:szCs w:val="24"/>
          <w:highlight w:val="none"/>
          <w:lang w:val="en-US" w:eastAsia="zh-CN"/>
        </w:rPr>
        <w:t>按期</w:t>
      </w:r>
      <w:r>
        <w:rPr>
          <w:rFonts w:hint="eastAsia" w:ascii="宋体" w:hAnsi="宋体" w:eastAsia="宋体" w:cs="宋体"/>
          <w:color w:val="000000"/>
          <w:kern w:val="0"/>
          <w:sz w:val="24"/>
          <w:szCs w:val="24"/>
          <w:highlight w:val="none"/>
        </w:rPr>
        <w:t>提供响应文件</w:t>
      </w:r>
      <w:r>
        <w:rPr>
          <w:rFonts w:hint="eastAsia" w:ascii="宋体" w:hAnsi="宋体" w:eastAsia="宋体" w:cs="宋体"/>
          <w:color w:val="000000"/>
          <w:kern w:val="0"/>
          <w:sz w:val="24"/>
          <w:szCs w:val="24"/>
          <w:highlight w:val="none"/>
          <w:lang w:val="en-US" w:eastAsia="zh-CN"/>
        </w:rPr>
        <w:t>参加磋商活动的</w:t>
      </w:r>
      <w:r>
        <w:rPr>
          <w:rFonts w:hint="eastAsia" w:ascii="宋体" w:hAnsi="宋体" w:eastAsia="宋体" w:cs="宋体"/>
          <w:kern w:val="0"/>
          <w:sz w:val="24"/>
          <w:szCs w:val="24"/>
          <w:highlight w:val="none"/>
        </w:rPr>
        <w:t>法人、其他</w:t>
      </w:r>
      <w:r>
        <w:rPr>
          <w:rFonts w:hint="eastAsia" w:ascii="宋体" w:hAnsi="宋体" w:eastAsia="宋体" w:cs="宋体"/>
          <w:color w:val="000000"/>
          <w:kern w:val="0"/>
          <w:sz w:val="24"/>
          <w:szCs w:val="24"/>
          <w:highlight w:val="none"/>
        </w:rPr>
        <w:t>组织或者自然人。</w:t>
      </w:r>
    </w:p>
    <w:p w14:paraId="4ADA1387">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2.4潜在</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：指符合本</w:t>
      </w:r>
      <w:r>
        <w:rPr>
          <w:rFonts w:hint="eastAsia" w:ascii="宋体" w:hAnsi="宋体" w:eastAsia="宋体" w:cs="宋体"/>
          <w:color w:val="000000"/>
          <w:kern w:val="0"/>
          <w:sz w:val="24"/>
          <w:szCs w:val="24"/>
          <w:highlight w:val="none"/>
          <w:lang w:eastAsia="zh-CN"/>
        </w:rPr>
        <w:t>磋商文件</w:t>
      </w:r>
      <w:r>
        <w:rPr>
          <w:rFonts w:hint="eastAsia" w:ascii="宋体" w:hAnsi="宋体" w:eastAsia="宋体" w:cs="宋体"/>
          <w:color w:val="000000"/>
          <w:kern w:val="0"/>
          <w:sz w:val="24"/>
          <w:szCs w:val="24"/>
          <w:highlight w:val="none"/>
        </w:rPr>
        <w:t>各项规定的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w:t>
      </w:r>
    </w:p>
    <w:p w14:paraId="2B775C11">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“工程量清单”指采购人依据国家磋商文件、设计文件以及施工现场实际情况编制的，随磋商文件发布的磋商供应商报价的工程量清单，包括其说明和表格。</w:t>
      </w:r>
    </w:p>
    <w:p w14:paraId="20712C90">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“已标价工程量清单”指响应文件中已标明价格，经算术性错误修正（如有）且承包磋商供应商已确认的工程量清单，包括其说明和表格。</w:t>
      </w:r>
    </w:p>
    <w:p w14:paraId="0BE14EA2">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磋商文件</w:t>
      </w:r>
      <w:r>
        <w:rPr>
          <w:rFonts w:hint="eastAsia" w:ascii="宋体" w:hAnsi="宋体" w:eastAsia="宋体" w:cs="宋体"/>
          <w:color w:val="000000"/>
          <w:kern w:val="0"/>
          <w:sz w:val="24"/>
          <w:szCs w:val="24"/>
          <w:highlight w:val="none"/>
        </w:rPr>
        <w:t>：是采购代理机构根据</w:t>
      </w:r>
      <w:r>
        <w:rPr>
          <w:rFonts w:hint="eastAsia" w:ascii="宋体" w:hAnsi="宋体" w:eastAsia="宋体" w:cs="宋体"/>
          <w:color w:val="000000"/>
          <w:kern w:val="0"/>
          <w:sz w:val="24"/>
          <w:szCs w:val="24"/>
          <w:highlight w:val="none"/>
          <w:lang w:val="en-US" w:eastAsia="zh-CN"/>
        </w:rPr>
        <w:t>国家</w:t>
      </w:r>
      <w:r>
        <w:rPr>
          <w:rFonts w:hint="eastAsia" w:ascii="宋体" w:hAnsi="宋体" w:eastAsia="宋体" w:cs="宋体"/>
          <w:color w:val="000000"/>
          <w:kern w:val="0"/>
          <w:sz w:val="24"/>
          <w:szCs w:val="24"/>
          <w:highlight w:val="none"/>
        </w:rPr>
        <w:t>相关法律法规</w:t>
      </w:r>
      <w:r>
        <w:rPr>
          <w:rFonts w:hint="eastAsia" w:ascii="宋体" w:hAnsi="宋体" w:eastAsia="宋体" w:cs="宋体"/>
          <w:color w:val="000000"/>
          <w:kern w:val="0"/>
          <w:sz w:val="24"/>
          <w:szCs w:val="24"/>
          <w:highlight w:val="none"/>
          <w:lang w:val="en-US" w:eastAsia="zh-CN"/>
        </w:rPr>
        <w:t>政策</w:t>
      </w:r>
      <w:r>
        <w:rPr>
          <w:rFonts w:hint="eastAsia" w:ascii="宋体" w:hAnsi="宋体" w:eastAsia="宋体" w:cs="宋体"/>
          <w:color w:val="000000"/>
          <w:kern w:val="0"/>
          <w:sz w:val="24"/>
          <w:szCs w:val="24"/>
          <w:highlight w:val="none"/>
        </w:rPr>
        <w:t>和</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采购需求制定的向潜在</w:t>
      </w:r>
      <w:r>
        <w:rPr>
          <w:rFonts w:hint="eastAsia" w:ascii="宋体" w:hAnsi="宋体" w:eastAsia="宋体" w:cs="宋体"/>
          <w:color w:val="000000"/>
          <w:kern w:val="0"/>
          <w:sz w:val="24"/>
          <w:szCs w:val="24"/>
          <w:highlight w:val="none"/>
          <w:lang w:eastAsia="zh-CN"/>
        </w:rPr>
        <w:t>供</w:t>
      </w:r>
      <w:r>
        <w:rPr>
          <w:rFonts w:hint="eastAsia" w:ascii="宋体" w:hAnsi="宋体" w:eastAsia="宋体" w:cs="宋体"/>
          <w:kern w:val="0"/>
          <w:sz w:val="24"/>
          <w:szCs w:val="24"/>
          <w:highlight w:val="none"/>
          <w:lang w:eastAsia="zh-CN"/>
        </w:rPr>
        <w:t>应商</w:t>
      </w:r>
      <w:r>
        <w:rPr>
          <w:rFonts w:hint="eastAsia" w:ascii="宋体" w:hAnsi="宋体" w:eastAsia="宋体" w:cs="宋体"/>
          <w:kern w:val="0"/>
          <w:sz w:val="24"/>
          <w:szCs w:val="24"/>
          <w:highlight w:val="none"/>
        </w:rPr>
        <w:t>发出并告知项目需求、</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活动规则和合同条件等信息的要约文件，是</w:t>
      </w:r>
      <w:r>
        <w:rPr>
          <w:rFonts w:hint="eastAsia" w:ascii="宋体" w:hAnsi="宋体" w:eastAsia="宋体" w:cs="宋体"/>
          <w:kern w:val="0"/>
          <w:sz w:val="24"/>
          <w:szCs w:val="24"/>
          <w:highlight w:val="none"/>
          <w:lang w:val="en-US" w:eastAsia="zh-CN"/>
        </w:rPr>
        <w:t>本</w:t>
      </w: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活动的主要依据，对</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活动各方均具有法律约束力。</w:t>
      </w:r>
    </w:p>
    <w:p w14:paraId="6BB1D0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：是指</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应</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的条件和要求，按规定编制并按时递交的文件。</w:t>
      </w:r>
    </w:p>
    <w:p w14:paraId="1A30D1C5">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w:t>
      </w:r>
      <w:r>
        <w:rPr>
          <w:rFonts w:hint="eastAsia" w:ascii="宋体" w:hAnsi="宋体" w:eastAsia="宋体" w:cs="宋体"/>
          <w:b/>
          <w:bCs/>
          <w:kern w:val="0"/>
          <w:sz w:val="24"/>
          <w:szCs w:val="24"/>
          <w:highlight w:val="none"/>
          <w:lang w:val="en-US" w:eastAsia="zh-CN"/>
        </w:rPr>
        <w:t>.</w:t>
      </w:r>
      <w:r>
        <w:rPr>
          <w:rFonts w:hint="eastAsia" w:ascii="宋体" w:hAnsi="宋体" w:eastAsia="宋体" w:cs="宋体"/>
          <w:b/>
          <w:bCs/>
          <w:kern w:val="0"/>
          <w:sz w:val="24"/>
          <w:szCs w:val="24"/>
          <w:highlight w:val="none"/>
        </w:rPr>
        <w:t>供应商资格</w:t>
      </w:r>
    </w:p>
    <w:p w14:paraId="126A53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3.1符合《中华人民共和国政府采购法》第二十二条供应商参加政府采购活动应当具备的条件及其他有关</w:t>
      </w:r>
      <w:r>
        <w:rPr>
          <w:rFonts w:hint="eastAsia" w:ascii="宋体" w:hAnsi="宋体" w:cs="宋体"/>
          <w:color w:val="auto"/>
          <w:kern w:val="0"/>
          <w:sz w:val="24"/>
          <w:szCs w:val="24"/>
          <w:highlight w:val="none"/>
          <w:lang w:val="en-US" w:eastAsia="zh-CN" w:bidi="ar-SA"/>
        </w:rPr>
        <w:t>法律法规</w:t>
      </w:r>
      <w:r>
        <w:rPr>
          <w:rFonts w:hint="eastAsia" w:ascii="宋体" w:hAnsi="宋体" w:eastAsia="宋体" w:cs="宋体"/>
          <w:color w:val="auto"/>
          <w:kern w:val="0"/>
          <w:sz w:val="24"/>
          <w:szCs w:val="24"/>
          <w:highlight w:val="none"/>
          <w:lang w:val="en-US" w:eastAsia="zh-CN" w:bidi="ar-SA"/>
        </w:rPr>
        <w:t>关于供应商的有关规定，有能力提供采购服务的供应商。需按供应商须知前附表第10项要求提供有效资格证明文件。</w:t>
      </w:r>
    </w:p>
    <w:p w14:paraId="35DC5D4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3.2为本项目提供整体设计、规范编制或者项目管理、监理、检测等服务的供应商，不得再参加本项目的磋商。</w:t>
      </w:r>
    </w:p>
    <w:p w14:paraId="54D8FCA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若《磋商公告》接受联合体参加的：</w:t>
      </w:r>
    </w:p>
    <w:p w14:paraId="2A89423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（1）两个以上的法人或者其他组织或自然人可以组成一个联合体，以一个供应商的身份共同参加。</w:t>
      </w:r>
    </w:p>
    <w:p w14:paraId="77E306D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（2）联合体各方均应当符合《</w:t>
      </w:r>
      <w:r>
        <w:rPr>
          <w:rFonts w:hint="eastAsia" w:ascii="宋体" w:hAnsi="宋体" w:cs="宋体"/>
          <w:color w:val="auto"/>
          <w:kern w:val="0"/>
          <w:sz w:val="24"/>
          <w:szCs w:val="24"/>
          <w:highlight w:val="none"/>
          <w:lang w:val="en-US" w:eastAsia="zh-CN" w:bidi="ar-SA"/>
        </w:rPr>
        <w:t>中华人民共和国政府采购法</w:t>
      </w:r>
      <w:r>
        <w:rPr>
          <w:rFonts w:hint="eastAsia" w:ascii="宋体" w:hAnsi="宋体" w:eastAsia="宋体" w:cs="宋体"/>
          <w:color w:val="auto"/>
          <w:kern w:val="0"/>
          <w:sz w:val="24"/>
          <w:szCs w:val="24"/>
          <w:highlight w:val="none"/>
          <w:lang w:val="en-US" w:eastAsia="zh-CN" w:bidi="ar-SA"/>
        </w:rPr>
        <w:t>》第二十二条第一款规定的条件，根据采购项目的特殊要求规定供应商特定条件的，联合体各方中至少应当有一方符合《磋商公告》规定的供应商资格条件（实质性要求）。</w:t>
      </w:r>
    </w:p>
    <w:p w14:paraId="324B490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（3）联合体各方均应当提供供应商须知前附表第10项中1-6项要求的有效的资格证明文件。</w:t>
      </w:r>
    </w:p>
    <w:p w14:paraId="5012229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0AC2E8E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（5）下载磋商文件时，应以联合体协议中确定的主体方名义下载。</w:t>
      </w:r>
    </w:p>
    <w:p w14:paraId="54943D5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（6）联合体参加的，应以主体方名义提交磋商保证金（如有），对联合体各方均具有约束力。</w:t>
      </w:r>
    </w:p>
    <w:p w14:paraId="1914A14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78F02DD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（8）联合体中任意一方为中小企业的，该方应提供《中小企业声明函》。</w:t>
      </w:r>
    </w:p>
    <w:p w14:paraId="5C4F904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（9）联合体各方应当共同与采购人签订采购合同，就采购合同约定的事项对采购人承担连带责任。</w:t>
      </w:r>
    </w:p>
    <w:p w14:paraId="36A519C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3.3关于关联企业</w:t>
      </w:r>
    </w:p>
    <w:p w14:paraId="6BE6E7B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除联合体外，法定代表人（负责人）或单位负责人为同一个人或者存在直接控股、管理关系的不同供应商，不得同时参加同一项目或同一子项目的磋商活动。如同时参加，则评审时将同时被拒绝。</w:t>
      </w:r>
    </w:p>
    <w:p w14:paraId="1B0613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3.4关于中小企业参与磋商</w:t>
      </w:r>
    </w:p>
    <w:p w14:paraId="0E9969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中小企业是指符合《政府采购促进中小企业发展管理办法》（财库[2020]46号）规定的供应商。中小企业参与磋商应提供《中小企业声明函》。</w:t>
      </w:r>
    </w:p>
    <w:p w14:paraId="25C5D13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监狱企业参加时，提供由省级以上监狱管理局、戒毒管理局（含新疆生产建设兵团）出具的属于监狱企业的证明文件，不再提供《中小企业声明函》。</w:t>
      </w:r>
    </w:p>
    <w:p w14:paraId="565C73C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残疾人福利性单位视同为小型、微型企业。</w:t>
      </w:r>
    </w:p>
    <w:p w14:paraId="50E1CA2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3.5关于分公司参加磋商</w:t>
      </w:r>
    </w:p>
    <w:p w14:paraId="2A03396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分公司作为供应商参与本项目政府采购活动的，应提供具有法人资格的总公司的营业执照副本</w:t>
      </w:r>
      <w:r>
        <w:rPr>
          <w:rFonts w:hint="eastAsia" w:ascii="宋体" w:hAnsi="宋体" w:cs="宋体"/>
          <w:color w:val="auto"/>
          <w:kern w:val="0"/>
          <w:sz w:val="24"/>
          <w:szCs w:val="24"/>
          <w:highlight w:val="none"/>
          <w:lang w:val="en-US" w:eastAsia="zh-CN" w:bidi="ar-SA"/>
        </w:rPr>
        <w:t>扫描件或</w:t>
      </w:r>
      <w:r>
        <w:rPr>
          <w:rFonts w:hint="eastAsia" w:ascii="宋体" w:hAnsi="宋体" w:eastAsia="宋体" w:cs="宋体"/>
          <w:color w:val="auto"/>
          <w:kern w:val="0"/>
          <w:sz w:val="24"/>
          <w:szCs w:val="24"/>
          <w:highlight w:val="none"/>
          <w:lang w:val="en-US" w:eastAsia="zh-CN" w:bidi="ar-SA"/>
        </w:rPr>
        <w:t>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B4AD24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4.合格的服务</w:t>
      </w:r>
    </w:p>
    <w:p w14:paraId="6FDE596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4.1供应商所提供的服务应当没有侵犯任何第三方的知识产权、技术秘密等合法权利。</w:t>
      </w:r>
    </w:p>
    <w:p w14:paraId="2BCEB8F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4.2供应商提供的服务应当符合磋商文件的要求，并且其质量完全符合国家标准、行业标准或地方标准。</w:t>
      </w:r>
    </w:p>
    <w:p w14:paraId="748998F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4.3系统软件、通用软件必须是具有在中国境内的合法使用权或版权的正版软件，涉及到第三方提出侵权或知识产权的起诉及支付版税等费用由供应商承担所有责任及费用。</w:t>
      </w:r>
    </w:p>
    <w:p w14:paraId="715E11DB">
      <w:pPr>
        <w:keepNext w:val="0"/>
        <w:keepLines w:val="0"/>
        <w:pageBreakBefore w:val="0"/>
        <w:widowControl w:val="0"/>
        <w:kinsoku/>
        <w:wordWrap/>
        <w:overflowPunct/>
        <w:topLinePunct w:val="0"/>
        <w:bidi w:val="0"/>
        <w:snapToGrid w:val="0"/>
        <w:spacing w:line="360" w:lineRule="auto"/>
        <w:ind w:firstLine="482" w:firstLineChars="200"/>
        <w:jc w:val="left"/>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5</w:t>
      </w:r>
      <w:r>
        <w:rPr>
          <w:rFonts w:hint="eastAsia" w:ascii="宋体" w:hAnsi="宋体" w:eastAsia="宋体" w:cs="宋体"/>
          <w:b/>
          <w:color w:val="000000"/>
          <w:kern w:val="0"/>
          <w:sz w:val="24"/>
          <w:szCs w:val="24"/>
          <w:highlight w:val="none"/>
        </w:rPr>
        <w:t>. 磋商费用</w:t>
      </w:r>
    </w:p>
    <w:p w14:paraId="18251AD2">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cs="宋体"/>
          <w:kern w:val="0"/>
          <w:sz w:val="24"/>
          <w:szCs w:val="24"/>
          <w:highlight w:val="none"/>
          <w:lang w:val="en-US" w:eastAsia="zh-CN"/>
        </w:rPr>
        <w:t>5.1</w:t>
      </w:r>
      <w:r>
        <w:rPr>
          <w:rFonts w:hint="eastAsia" w:ascii="宋体" w:hAnsi="宋体" w:eastAsia="宋体" w:cs="宋体"/>
          <w:kern w:val="0"/>
          <w:sz w:val="24"/>
          <w:szCs w:val="24"/>
          <w:highlight w:val="none"/>
        </w:rPr>
        <w:t>供应商应承担准备和参与磋商有关的所有费用，采购代理机构或采购人在任何情况下均无义务和责任承担这些费用。</w:t>
      </w:r>
    </w:p>
    <w:p w14:paraId="0116CAE8">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6</w:t>
      </w:r>
      <w:r>
        <w:rPr>
          <w:rFonts w:hint="eastAsia" w:ascii="宋体" w:hAnsi="宋体" w:eastAsia="宋体" w:cs="宋体"/>
          <w:b/>
          <w:color w:val="000000"/>
          <w:kern w:val="0"/>
          <w:sz w:val="24"/>
          <w:szCs w:val="24"/>
          <w:highlight w:val="none"/>
        </w:rPr>
        <w:t xml:space="preserve"> 磋商要求</w:t>
      </w:r>
    </w:p>
    <w:p w14:paraId="10F72A47">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.1供应商所提供的服务方案与技术方案被采购人采用时，成交供应商所提供的服务及相关内容必须符合本《</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文件》的要求并按要求实施，并认真履行合同规定的相关条款。</w:t>
      </w:r>
    </w:p>
    <w:p w14:paraId="5C35F013">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6.2采购代理机构或者采购人可以在磋商文件获取期限截止后，组织已获取磋商文件的潜在供应商现场勘查或者召开标前答疑会。是否组织现场勘查或者召开答疑会的，详见供应商前附表。而无论采购代理机构是否安排踏勘现场，潜在供应商均应当将相关的因素作为磋商响应所应当考虑或依据的因素。</w:t>
      </w:r>
    </w:p>
    <w:p w14:paraId="3DE92FA3">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7</w:t>
      </w:r>
      <w:r>
        <w:rPr>
          <w:rFonts w:hint="eastAsia" w:ascii="宋体" w:hAnsi="宋体" w:eastAsia="宋体" w:cs="宋体"/>
          <w:b/>
          <w:color w:val="000000"/>
          <w:kern w:val="0"/>
          <w:sz w:val="24"/>
          <w:szCs w:val="24"/>
          <w:highlight w:val="none"/>
        </w:rPr>
        <w:t>. 通知</w:t>
      </w:r>
    </w:p>
    <w:p w14:paraId="63F22FC6">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.1对与本项目有关的通知，代理机构</w:t>
      </w:r>
      <w:r>
        <w:rPr>
          <w:rFonts w:hint="eastAsia" w:ascii="宋体" w:hAnsi="宋体" w:eastAsia="宋体" w:cs="宋体"/>
          <w:color w:val="000000"/>
          <w:kern w:val="0"/>
          <w:sz w:val="24"/>
          <w:szCs w:val="24"/>
          <w:highlight w:val="none"/>
          <w:lang w:val="en-US" w:eastAsia="zh-CN"/>
        </w:rPr>
        <w:t>将通过</w:t>
      </w:r>
      <w:r>
        <w:rPr>
          <w:rFonts w:hint="eastAsia" w:ascii="宋体" w:hAnsi="宋体" w:eastAsia="宋体" w:cs="宋体"/>
          <w:color w:val="000000"/>
          <w:kern w:val="0"/>
          <w:sz w:val="24"/>
          <w:szCs w:val="24"/>
          <w:highlight w:val="none"/>
          <w:u w:val="single"/>
          <w:lang w:val="en-US" w:eastAsia="zh-CN"/>
        </w:rPr>
        <w:t>山西政府采购平台政采云系统中</w:t>
      </w:r>
      <w:r>
        <w:rPr>
          <w:rFonts w:hint="eastAsia" w:ascii="宋体" w:hAnsi="宋体" w:eastAsia="宋体" w:cs="宋体"/>
          <w:color w:val="000000"/>
          <w:kern w:val="0"/>
          <w:sz w:val="24"/>
          <w:szCs w:val="24"/>
          <w:highlight w:val="none"/>
          <w:lang w:val="en-US" w:eastAsia="zh-CN"/>
        </w:rPr>
        <w:t>发出，因线路故障导致通知延迟或无法查看，代理</w:t>
      </w:r>
      <w:r>
        <w:rPr>
          <w:rFonts w:hint="eastAsia" w:ascii="宋体" w:hAnsi="宋体" w:eastAsia="宋体" w:cs="宋体"/>
          <w:color w:val="000000"/>
          <w:kern w:val="0"/>
          <w:sz w:val="24"/>
          <w:szCs w:val="24"/>
          <w:highlight w:val="none"/>
        </w:rPr>
        <w:t>机构或</w:t>
      </w:r>
      <w:r>
        <w:rPr>
          <w:rFonts w:hint="eastAsia" w:ascii="宋体" w:hAnsi="宋体" w:eastAsia="宋体" w:cs="宋体"/>
          <w:color w:val="000000"/>
          <w:kern w:val="0"/>
          <w:sz w:val="24"/>
          <w:szCs w:val="24"/>
          <w:highlight w:val="none"/>
          <w:lang w:val="en-US" w:eastAsia="zh-CN"/>
        </w:rPr>
        <w:t>采购方</w:t>
      </w:r>
      <w:r>
        <w:rPr>
          <w:rFonts w:hint="eastAsia" w:ascii="宋体" w:hAnsi="宋体" w:eastAsia="宋体" w:cs="宋体"/>
          <w:color w:val="000000"/>
          <w:kern w:val="0"/>
          <w:sz w:val="24"/>
          <w:szCs w:val="24"/>
          <w:highlight w:val="none"/>
        </w:rPr>
        <w:t>将不承担任何责任，有关的磋商活动可以继续有效地进行。</w:t>
      </w:r>
    </w:p>
    <w:p w14:paraId="17EB26AA">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8</w:t>
      </w:r>
      <w:r>
        <w:rPr>
          <w:rFonts w:hint="eastAsia" w:ascii="宋体" w:hAnsi="宋体" w:eastAsia="宋体" w:cs="宋体"/>
          <w:b/>
          <w:bCs/>
          <w:kern w:val="0"/>
          <w:sz w:val="24"/>
          <w:szCs w:val="24"/>
          <w:highlight w:val="none"/>
        </w:rPr>
        <w:t>.</w:t>
      </w:r>
      <w:r>
        <w:rPr>
          <w:rFonts w:hint="eastAsia" w:ascii="宋体" w:hAnsi="宋体" w:eastAsia="宋体" w:cs="宋体"/>
          <w:b/>
          <w:bCs/>
          <w:kern w:val="0"/>
          <w:sz w:val="24"/>
          <w:szCs w:val="24"/>
          <w:highlight w:val="none"/>
          <w:lang w:val="en-US" w:eastAsia="zh-CN"/>
        </w:rPr>
        <w:t>解释权</w:t>
      </w:r>
    </w:p>
    <w:p w14:paraId="37494BC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8.1</w:t>
      </w:r>
      <w:r>
        <w:rPr>
          <w:rFonts w:hint="eastAsia" w:ascii="宋体" w:hAnsi="宋体" w:eastAsia="宋体" w:cs="宋体"/>
          <w:kern w:val="0"/>
          <w:sz w:val="24"/>
          <w:szCs w:val="24"/>
          <w:highlight w:val="none"/>
        </w:rPr>
        <w:t>本次</w:t>
      </w:r>
      <w:r>
        <w:rPr>
          <w:rFonts w:hint="eastAsia" w:ascii="宋体" w:hAnsi="宋体" w:eastAsia="宋体" w:cs="宋体"/>
          <w:kern w:val="0"/>
          <w:sz w:val="24"/>
          <w:szCs w:val="24"/>
          <w:highlight w:val="none"/>
          <w:lang w:val="en-US" w:eastAsia="zh-CN"/>
        </w:rPr>
        <w:t>磋商活动</w:t>
      </w:r>
      <w:r>
        <w:rPr>
          <w:rFonts w:hint="eastAsia" w:ascii="宋体" w:hAnsi="宋体" w:eastAsia="宋体" w:cs="宋体"/>
          <w:kern w:val="0"/>
          <w:sz w:val="24"/>
          <w:szCs w:val="24"/>
          <w:highlight w:val="none"/>
        </w:rPr>
        <w:t>的最终解释权</w:t>
      </w:r>
      <w:r>
        <w:rPr>
          <w:rFonts w:hint="eastAsia" w:ascii="宋体" w:hAnsi="宋体" w:cs="宋体"/>
          <w:kern w:val="0"/>
          <w:sz w:val="24"/>
          <w:szCs w:val="24"/>
          <w:highlight w:val="none"/>
          <w:lang w:eastAsia="zh-CN"/>
        </w:rPr>
        <w:t>归</w:t>
      </w:r>
      <w:r>
        <w:rPr>
          <w:rFonts w:hint="eastAsia" w:ascii="宋体" w:hAnsi="宋体" w:eastAsia="宋体" w:cs="宋体"/>
          <w:kern w:val="0"/>
          <w:sz w:val="24"/>
          <w:szCs w:val="24"/>
          <w:highlight w:val="none"/>
        </w:rPr>
        <w:t>采购人、采购代理机构。</w:t>
      </w:r>
    </w:p>
    <w:p w14:paraId="56D16E9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8.2</w:t>
      </w:r>
      <w:r>
        <w:rPr>
          <w:rFonts w:hint="eastAsia" w:ascii="宋体" w:hAnsi="宋体" w:eastAsia="宋体" w:cs="宋体"/>
          <w:kern w:val="0"/>
          <w:sz w:val="24"/>
          <w:szCs w:val="24"/>
          <w:highlight w:val="none"/>
        </w:rPr>
        <w:t>当对一个问题有多种解释时以</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采购代理机构的解释为准。</w:t>
      </w:r>
    </w:p>
    <w:p w14:paraId="1D750E1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8.3</w:t>
      </w:r>
      <w:r>
        <w:rPr>
          <w:rFonts w:hint="eastAsia" w:ascii="宋体" w:hAnsi="宋体" w:eastAsia="宋体" w:cs="宋体"/>
          <w:kern w:val="0"/>
          <w:sz w:val="24"/>
          <w:szCs w:val="24"/>
          <w:highlight w:val="none"/>
        </w:rPr>
        <w:t>本文件未作须知明示，而又有相关</w:t>
      </w:r>
      <w:r>
        <w:rPr>
          <w:rFonts w:hint="eastAsia" w:ascii="宋体" w:hAnsi="宋体" w:cs="宋体"/>
          <w:kern w:val="0"/>
          <w:sz w:val="24"/>
          <w:szCs w:val="24"/>
          <w:highlight w:val="none"/>
          <w:lang w:eastAsia="zh-CN"/>
        </w:rPr>
        <w:t>法律法规</w:t>
      </w:r>
      <w:r>
        <w:rPr>
          <w:rFonts w:hint="eastAsia" w:ascii="宋体" w:hAnsi="宋体" w:eastAsia="宋体" w:cs="宋体"/>
          <w:kern w:val="0"/>
          <w:sz w:val="24"/>
          <w:szCs w:val="24"/>
          <w:highlight w:val="none"/>
        </w:rPr>
        <w:t>规定的，采购人、采购代理机构将依据相关法律法规的规定进行解释。</w:t>
      </w:r>
    </w:p>
    <w:p w14:paraId="6F720C29">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二、磋商文件</w:t>
      </w:r>
    </w:p>
    <w:p w14:paraId="3CE9D462">
      <w:pPr>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rPr>
        <w:t>磋商文件的内容</w:t>
      </w:r>
    </w:p>
    <w:p w14:paraId="6A800326">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.1</w:t>
      </w:r>
      <w:r>
        <w:rPr>
          <w:rFonts w:hint="eastAsia" w:ascii="宋体" w:hAnsi="宋体" w:eastAsia="宋体" w:cs="宋体"/>
          <w:color w:val="000000"/>
          <w:kern w:val="0"/>
          <w:sz w:val="24"/>
          <w:szCs w:val="24"/>
          <w:highlight w:val="none"/>
        </w:rPr>
        <w:t>磋商文件由下列</w:t>
      </w:r>
      <w:r>
        <w:rPr>
          <w:rFonts w:hint="eastAsia" w:ascii="宋体" w:hAnsi="宋体" w:eastAsia="宋体" w:cs="宋体"/>
          <w:color w:val="000000"/>
          <w:kern w:val="0"/>
          <w:sz w:val="24"/>
          <w:szCs w:val="24"/>
          <w:highlight w:val="none"/>
          <w:lang w:val="en-US" w:eastAsia="zh-CN"/>
        </w:rPr>
        <w:t>七</w:t>
      </w:r>
      <w:r>
        <w:rPr>
          <w:rFonts w:hint="eastAsia" w:ascii="宋体" w:hAnsi="宋体" w:eastAsia="宋体" w:cs="宋体"/>
          <w:color w:val="000000"/>
          <w:kern w:val="0"/>
          <w:sz w:val="24"/>
          <w:szCs w:val="24"/>
          <w:highlight w:val="none"/>
        </w:rPr>
        <w:t>部分内容组成：</w:t>
      </w:r>
    </w:p>
    <w:p w14:paraId="11698C83">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第一部分 磋商公告</w:t>
      </w:r>
    </w:p>
    <w:p w14:paraId="32BBDD81">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第二部分 </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须知前附表</w:t>
      </w:r>
    </w:p>
    <w:p w14:paraId="221433ED">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第三部分 </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w:t>
      </w:r>
    </w:p>
    <w:p w14:paraId="1A501E7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第四部分 评审标准和评定方法</w:t>
      </w:r>
    </w:p>
    <w:p w14:paraId="0615FB16">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第五部分 商务、技术要求</w:t>
      </w:r>
    </w:p>
    <w:p w14:paraId="7880BE27">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第六部分 合同范本</w:t>
      </w:r>
    </w:p>
    <w:p w14:paraId="6036758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第七部分 响应文件格式</w:t>
      </w:r>
    </w:p>
    <w:p w14:paraId="240B2F0C">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应详细阅读磋商文件的全部内容。如果没有按照磋商文件要求提交全部资料或者没有对磋商文件在各方面都做出实质性响应，有可能被确定为响应无效。</w:t>
      </w:r>
    </w:p>
    <w:p w14:paraId="27406199">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.3 除非特殊要求，磋商文件不单独提供本磋商项目使用地的自然环境、气候条件、公用设施等情况，</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被视为熟悉上述与履行合同有关的一切情况。</w:t>
      </w:r>
    </w:p>
    <w:p w14:paraId="06913753">
      <w:pPr>
        <w:pStyle w:val="42"/>
        <w:keepNext w:val="0"/>
        <w:keepLines w:val="0"/>
        <w:pageBreakBefore w:val="0"/>
        <w:widowControl w:val="0"/>
        <w:kinsoku/>
        <w:wordWrap/>
        <w:overflowPunct/>
        <w:topLinePunct w:val="0"/>
        <w:bidi w:val="0"/>
        <w:spacing w:line="360" w:lineRule="auto"/>
        <w:ind w:left="0" w:firstLine="482" w:firstLineChars="20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 磋商文件的澄清和修改</w:t>
      </w:r>
    </w:p>
    <w:p w14:paraId="51D59D1A">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1澄清或修改时间及处理：提交首次响应文件截止日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响应文件开启时间，下同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之前，代理机构或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可以对已发出的磋商文件进行必要的澄清或修改，其内容作为磋商文件的组成部分。所澄清或修改内容可能影响响应文件编制的，代理机构或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应当在提交首次响应文件截止时间至少5日前，以</w:t>
      </w:r>
      <w:r>
        <w:rPr>
          <w:rFonts w:hint="eastAsia" w:ascii="宋体" w:hAnsi="宋体" w:eastAsia="宋体" w:cs="宋体"/>
          <w:color w:val="000000"/>
          <w:sz w:val="24"/>
          <w:szCs w:val="24"/>
          <w:highlight w:val="none"/>
          <w:lang w:val="en-US" w:eastAsia="zh-CN"/>
        </w:rPr>
        <w:t>公告</w:t>
      </w:r>
      <w:r>
        <w:rPr>
          <w:rFonts w:hint="eastAsia" w:ascii="宋体" w:hAnsi="宋体" w:eastAsia="宋体" w:cs="宋体"/>
          <w:color w:val="000000"/>
          <w:sz w:val="24"/>
          <w:szCs w:val="24"/>
          <w:highlight w:val="none"/>
        </w:rPr>
        <w:t>形式在</w:t>
      </w:r>
      <w:r>
        <w:rPr>
          <w:rFonts w:hint="eastAsia" w:ascii="宋体" w:hAnsi="宋体" w:eastAsia="宋体" w:cs="宋体"/>
          <w:color w:val="000000"/>
          <w:sz w:val="24"/>
          <w:szCs w:val="24"/>
          <w:highlight w:val="none"/>
          <w:lang w:val="en-US" w:eastAsia="zh-CN"/>
        </w:rPr>
        <w:t>中国政府采购网山西分网</w:t>
      </w:r>
      <w:r>
        <w:rPr>
          <w:rFonts w:hint="eastAsia" w:ascii="宋体" w:hAnsi="宋体" w:eastAsia="宋体" w:cs="宋体"/>
          <w:color w:val="000000"/>
          <w:sz w:val="24"/>
          <w:szCs w:val="24"/>
          <w:highlight w:val="none"/>
        </w:rPr>
        <w:t>发布变更公告。不足5日的，应当顺延提交首次响应文件截止时间</w:t>
      </w:r>
      <w:r>
        <w:rPr>
          <w:rFonts w:hint="eastAsia" w:ascii="宋体" w:hAnsi="宋体" w:eastAsia="宋体" w:cs="宋体"/>
          <w:color w:val="000000"/>
          <w:sz w:val="24"/>
          <w:szCs w:val="24"/>
          <w:highlight w:val="none"/>
          <w:lang w:eastAsia="zh-CN"/>
        </w:rPr>
        <w:t>。</w:t>
      </w:r>
    </w:p>
    <w:p w14:paraId="037AE099">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.2更正公告中包括更正事项、更正前内容、更正后内容，但不包括更正内容的来源。</w:t>
      </w:r>
    </w:p>
    <w:p w14:paraId="3F7CFC77">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澄清、询问时间及方式：任何已下载了磋商文件的潜在供应商，对磋商文件进行澄清、询问均应在磋商公告中规定的提交首次响应文件截止之日前，通过山西政府采购平台将澄清、询问的事项提交给采购人、采购代理机构。</w:t>
      </w:r>
    </w:p>
    <w:p w14:paraId="162C06F7">
      <w:pPr>
        <w:pStyle w:val="42"/>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.4澄清、修改及其它答复的效力：代理机构或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一旦对磋商文件做出澄清或修改，即发生效力，代理机构或</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有关的补充文件，应当作为磋商文件的组成部分，对所有</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均具有约束力。</w:t>
      </w:r>
    </w:p>
    <w:p w14:paraId="790253F4">
      <w:pPr>
        <w:pStyle w:val="43"/>
        <w:keepNext w:val="0"/>
        <w:keepLines w:val="0"/>
        <w:pageBreakBefore w:val="0"/>
        <w:widowControl w:val="0"/>
        <w:kinsoku/>
        <w:wordWrap/>
        <w:overflowPunct/>
        <w:topLinePunct w:val="0"/>
        <w:bidi w:val="0"/>
        <w:snapToGrid w:val="0"/>
        <w:spacing w:before="156" w:beforeLines="50" w:after="156" w:afterLines="50" w:line="360" w:lineRule="auto"/>
        <w:ind w:firstLine="455" w:firstLineChars="189"/>
        <w:jc w:val="left"/>
        <w:textAlignment w:val="auto"/>
        <w:outlineLvl w:val="9"/>
        <w:rPr>
          <w:rFonts w:hint="eastAsia" w:ascii="宋体" w:hAnsi="宋体" w:eastAsia="宋体" w:cs="宋体"/>
          <w:color w:val="000000"/>
          <w:sz w:val="24"/>
          <w:szCs w:val="24"/>
          <w:highlight w:val="none"/>
        </w:rPr>
      </w:pPr>
      <w:bookmarkStart w:id="28" w:name="_Toc10850"/>
      <w:bookmarkStart w:id="29" w:name="_Toc13780"/>
      <w:bookmarkStart w:id="30" w:name="_Toc5841"/>
      <w:r>
        <w:rPr>
          <w:rFonts w:hint="eastAsia" w:ascii="宋体" w:hAnsi="宋体" w:eastAsia="宋体" w:cs="宋体"/>
          <w:color w:val="000000"/>
          <w:sz w:val="24"/>
          <w:szCs w:val="24"/>
          <w:highlight w:val="none"/>
        </w:rPr>
        <w:t>三、响应文件</w:t>
      </w:r>
      <w:bookmarkEnd w:id="28"/>
      <w:bookmarkEnd w:id="29"/>
      <w:bookmarkEnd w:id="30"/>
    </w:p>
    <w:p w14:paraId="54F6A9B4">
      <w:pPr>
        <w:keepNext w:val="0"/>
        <w:keepLines w:val="0"/>
        <w:pageBreakBefore w:val="0"/>
        <w:widowControl w:val="0"/>
        <w:tabs>
          <w:tab w:val="left" w:pos="0"/>
        </w:tabs>
        <w:kinsoku/>
        <w:wordWrap/>
        <w:overflowPunct/>
        <w:topLinePunct w:val="0"/>
        <w:bidi w:val="0"/>
        <w:snapToGrid w:val="0"/>
        <w:spacing w:line="360" w:lineRule="auto"/>
        <w:ind w:firstLine="482" w:firstLineChars="20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11</w:t>
      </w:r>
      <w:r>
        <w:rPr>
          <w:rFonts w:hint="eastAsia" w:ascii="宋体" w:hAnsi="宋体" w:eastAsia="宋体" w:cs="宋体"/>
          <w:b/>
          <w:color w:val="000000"/>
          <w:kern w:val="0"/>
          <w:sz w:val="24"/>
          <w:szCs w:val="24"/>
          <w:highlight w:val="none"/>
        </w:rPr>
        <w:t>.响应文件的语言和计量单位</w:t>
      </w:r>
    </w:p>
    <w:p w14:paraId="0EEAD399">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提交的响应文件（包括商务、技术文件和资料中的说明）以及</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与代理机构就有关磋商的所有往来函均应使用中文简体字。</w:t>
      </w:r>
    </w:p>
    <w:p w14:paraId="5FBB40C0">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.2响应文件所使用的计量单位，应使用</w:t>
      </w:r>
      <w:r>
        <w:rPr>
          <w:rFonts w:hint="eastAsia" w:ascii="宋体" w:hAnsi="宋体" w:eastAsia="宋体" w:cs="宋体"/>
          <w:color w:val="000000"/>
          <w:kern w:val="0"/>
          <w:sz w:val="24"/>
          <w:szCs w:val="24"/>
          <w:highlight w:val="none"/>
          <w:lang w:val="en-US" w:eastAsia="zh-CN"/>
        </w:rPr>
        <w:t>中华人民共和国</w:t>
      </w:r>
      <w:r>
        <w:rPr>
          <w:rFonts w:hint="eastAsia" w:ascii="宋体" w:hAnsi="宋体" w:eastAsia="宋体" w:cs="宋体"/>
          <w:color w:val="000000"/>
          <w:kern w:val="0"/>
          <w:sz w:val="24"/>
          <w:szCs w:val="24"/>
          <w:highlight w:val="none"/>
        </w:rPr>
        <w:t>法定计量单位。</w:t>
      </w:r>
    </w:p>
    <w:p w14:paraId="1492EEBF">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.3原版为外文的证书类文件，以及由外国人做出的本人签名、外国公司的名称或外国印章等可以是外文，但应当提供中文翻译文件并加盖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公章。必要时</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可以要求</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提供附有公证书的中文翻译文件或者与原版文件签章相一致的中文翻译文件。否则，产生的不利后果由</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承担。</w:t>
      </w:r>
    </w:p>
    <w:p w14:paraId="4822A83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原版为外文的证书类、证明类文件，与</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名称或</w:t>
      </w:r>
      <w:r>
        <w:rPr>
          <w:rFonts w:hint="eastAsia" w:ascii="宋体" w:hAnsi="宋体" w:cs="宋体"/>
          <w:color w:val="000000"/>
          <w:kern w:val="0"/>
          <w:sz w:val="24"/>
          <w:szCs w:val="24"/>
          <w:highlight w:val="none"/>
          <w:lang w:eastAsia="zh-CN"/>
        </w:rPr>
        <w:t>其他</w:t>
      </w:r>
      <w:r>
        <w:rPr>
          <w:rFonts w:hint="eastAsia" w:ascii="宋体" w:hAnsi="宋体" w:eastAsia="宋体" w:cs="宋体"/>
          <w:color w:val="000000"/>
          <w:kern w:val="0"/>
          <w:sz w:val="24"/>
          <w:szCs w:val="24"/>
          <w:highlight w:val="none"/>
        </w:rPr>
        <w:t>实际情况不符的，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应当提供相关证明文件。</w:t>
      </w:r>
    </w:p>
    <w:p w14:paraId="7A8BB6C2">
      <w:pPr>
        <w:keepNext w:val="0"/>
        <w:keepLines w:val="0"/>
        <w:pageBreakBefore w:val="0"/>
        <w:widowControl w:val="0"/>
        <w:tabs>
          <w:tab w:val="left" w:pos="0"/>
        </w:tabs>
        <w:kinsoku/>
        <w:wordWrap/>
        <w:overflowPunct/>
        <w:topLinePunct w:val="0"/>
        <w:bidi w:val="0"/>
        <w:snapToGrid w:val="0"/>
        <w:spacing w:line="360" w:lineRule="auto"/>
        <w:ind w:firstLine="482" w:firstLineChars="20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12</w:t>
      </w:r>
      <w:r>
        <w:rPr>
          <w:rFonts w:hint="eastAsia" w:ascii="宋体" w:hAnsi="宋体" w:eastAsia="宋体" w:cs="宋体"/>
          <w:b/>
          <w:color w:val="000000"/>
          <w:kern w:val="0"/>
          <w:sz w:val="24"/>
          <w:szCs w:val="24"/>
          <w:highlight w:val="none"/>
        </w:rPr>
        <w:t>. 响应文件的组成及相关要求</w:t>
      </w:r>
    </w:p>
    <w:p w14:paraId="348D5C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12</w:t>
      </w:r>
      <w:r>
        <w:rPr>
          <w:rFonts w:hint="eastAsia" w:ascii="宋体" w:hAnsi="宋体" w:eastAsia="宋体" w:cs="宋体"/>
          <w:b/>
          <w:bCs/>
          <w:color w:val="000000"/>
          <w:kern w:val="0"/>
          <w:sz w:val="24"/>
          <w:szCs w:val="24"/>
          <w:highlight w:val="none"/>
        </w:rPr>
        <w:t>.1响应文件分为资格证明</w:t>
      </w:r>
      <w:r>
        <w:rPr>
          <w:rFonts w:hint="eastAsia" w:ascii="宋体" w:hAnsi="宋体" w:eastAsia="宋体" w:cs="宋体"/>
          <w:b/>
          <w:bCs/>
          <w:color w:val="000000"/>
          <w:kern w:val="0"/>
          <w:sz w:val="24"/>
          <w:szCs w:val="24"/>
          <w:highlight w:val="none"/>
          <w:lang w:val="en-US" w:eastAsia="zh-CN"/>
        </w:rPr>
        <w:t>部分、</w:t>
      </w:r>
      <w:r>
        <w:rPr>
          <w:rFonts w:hint="eastAsia" w:ascii="宋体" w:hAnsi="宋体" w:eastAsia="宋体" w:cs="宋体"/>
          <w:b/>
          <w:bCs/>
          <w:color w:val="000000"/>
          <w:kern w:val="0"/>
          <w:sz w:val="24"/>
          <w:szCs w:val="24"/>
          <w:highlight w:val="none"/>
        </w:rPr>
        <w:t>商务技术</w:t>
      </w:r>
      <w:r>
        <w:rPr>
          <w:rFonts w:hint="eastAsia" w:ascii="宋体" w:hAnsi="宋体" w:eastAsia="宋体" w:cs="宋体"/>
          <w:b/>
          <w:bCs/>
          <w:color w:val="000000"/>
          <w:kern w:val="0"/>
          <w:sz w:val="24"/>
          <w:szCs w:val="24"/>
          <w:highlight w:val="none"/>
          <w:lang w:val="en-US" w:eastAsia="zh-CN"/>
        </w:rPr>
        <w:t>部分及价格部分三部分组成</w:t>
      </w:r>
      <w:r>
        <w:rPr>
          <w:rFonts w:hint="eastAsia" w:ascii="宋体" w:hAnsi="宋体" w:eastAsia="宋体" w:cs="宋体"/>
          <w:b/>
          <w:bCs/>
          <w:color w:val="000000"/>
          <w:kern w:val="0"/>
          <w:sz w:val="24"/>
          <w:szCs w:val="24"/>
          <w:highlight w:val="none"/>
        </w:rPr>
        <w:t>。</w:t>
      </w:r>
    </w:p>
    <w:p w14:paraId="4BCFDD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资格证明文件：指</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提交的证明其有资格参加磋商的文件。</w:t>
      </w:r>
    </w:p>
    <w:p w14:paraId="1CCC3C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商务、技术文件：指</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提交的能够证明其成交后有能力履行合同的文件和提供的</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符合本磋商文件规定和政策性要求的文件。</w:t>
      </w:r>
    </w:p>
    <w:p w14:paraId="59D934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本次</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，供应商应按</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文件供应商须知前附表要求，提交资格证明文件和商务、技术文件及供应商自行编写的其他文件。资格证明</w:t>
      </w:r>
      <w:r>
        <w:rPr>
          <w:rFonts w:hint="eastAsia" w:ascii="宋体" w:hAnsi="宋体" w:eastAsia="宋体" w:cs="宋体"/>
          <w:color w:val="000000"/>
          <w:kern w:val="0"/>
          <w:sz w:val="24"/>
          <w:szCs w:val="24"/>
          <w:highlight w:val="none"/>
          <w:lang w:val="en-US" w:eastAsia="zh-CN"/>
        </w:rPr>
        <w:t>部分</w:t>
      </w:r>
      <w:r>
        <w:rPr>
          <w:rFonts w:hint="eastAsia" w:ascii="宋体" w:hAnsi="宋体" w:eastAsia="宋体" w:cs="宋体"/>
          <w:color w:val="000000"/>
          <w:kern w:val="0"/>
          <w:sz w:val="24"/>
          <w:szCs w:val="24"/>
          <w:highlight w:val="none"/>
        </w:rPr>
        <w:t>、商务技术</w:t>
      </w:r>
      <w:r>
        <w:rPr>
          <w:rFonts w:hint="eastAsia" w:ascii="宋体" w:hAnsi="宋体" w:eastAsia="宋体" w:cs="宋体"/>
          <w:color w:val="000000"/>
          <w:kern w:val="0"/>
          <w:sz w:val="24"/>
          <w:szCs w:val="24"/>
          <w:highlight w:val="none"/>
          <w:lang w:val="en-US" w:eastAsia="zh-CN"/>
        </w:rPr>
        <w:t>部分及价格部分</w:t>
      </w:r>
      <w:r>
        <w:rPr>
          <w:rFonts w:hint="eastAsia" w:ascii="宋体" w:hAnsi="宋体" w:eastAsia="宋体" w:cs="宋体"/>
          <w:color w:val="000000"/>
          <w:kern w:val="0"/>
          <w:sz w:val="24"/>
          <w:szCs w:val="24"/>
          <w:highlight w:val="none"/>
        </w:rPr>
        <w:t>中的加</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项</w:t>
      </w:r>
      <w:r>
        <w:rPr>
          <w:rFonts w:hint="eastAsia" w:ascii="宋体" w:hAnsi="宋体" w:eastAsia="宋体" w:cs="宋体"/>
          <w:sz w:val="24"/>
          <w:szCs w:val="24"/>
          <w:highlight w:val="none"/>
          <w:lang w:val="en-US" w:eastAsia="zh-CN"/>
        </w:rPr>
        <w:t>指标、</w:t>
      </w:r>
      <w:r>
        <w:rPr>
          <w:rFonts w:hint="eastAsia" w:ascii="宋体" w:hAnsi="宋体" w:eastAsia="宋体" w:cs="宋体"/>
          <w:color w:val="000000"/>
          <w:kern w:val="0"/>
          <w:sz w:val="24"/>
          <w:szCs w:val="24"/>
          <w:highlight w:val="none"/>
        </w:rPr>
        <w:t>政策性要求中国家强制性因素若有缺失或无效或商务技术文件未实质上响应</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文件要求，将作无效报价处理。</w:t>
      </w:r>
    </w:p>
    <w:p w14:paraId="6FEEE8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12</w:t>
      </w:r>
      <w:r>
        <w:rPr>
          <w:rFonts w:hint="eastAsia" w:ascii="宋体" w:hAnsi="宋体" w:eastAsia="宋体" w:cs="宋体"/>
          <w:b/>
          <w:bCs/>
          <w:color w:val="000000"/>
          <w:kern w:val="0"/>
          <w:sz w:val="24"/>
          <w:szCs w:val="24"/>
          <w:highlight w:val="none"/>
        </w:rPr>
        <w:t>.2响应文件其他要求</w:t>
      </w:r>
    </w:p>
    <w:p w14:paraId="75F08B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.2.1编排要求</w:t>
      </w:r>
    </w:p>
    <w:p w14:paraId="7109DC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响应文件规格幅面（A4）；按照磋商文件第七部分格式要求和</w:t>
      </w:r>
      <w:r>
        <w:rPr>
          <w:rFonts w:hint="eastAsia" w:ascii="宋体" w:hAnsi="宋体" w:eastAsia="宋体" w:cs="宋体"/>
          <w:color w:val="000000"/>
          <w:kern w:val="0"/>
          <w:sz w:val="24"/>
          <w:szCs w:val="24"/>
          <w:highlight w:val="none"/>
          <w:lang w:val="en-US" w:eastAsia="zh-CN"/>
        </w:rPr>
        <w:t>系统中的</w:t>
      </w:r>
      <w:r>
        <w:rPr>
          <w:rFonts w:hint="eastAsia" w:ascii="宋体" w:hAnsi="宋体" w:eastAsia="宋体" w:cs="宋体"/>
          <w:color w:val="000000"/>
          <w:kern w:val="0"/>
          <w:sz w:val="24"/>
          <w:szCs w:val="24"/>
          <w:highlight w:val="none"/>
        </w:rPr>
        <w:t>编排顺序，统一编目、正序编排页码（响应文件中</w:t>
      </w:r>
      <w:r>
        <w:rPr>
          <w:rFonts w:hint="eastAsia" w:ascii="宋体" w:hAnsi="宋体" w:eastAsia="宋体" w:cs="宋体"/>
          <w:color w:val="000000"/>
          <w:kern w:val="0"/>
          <w:sz w:val="24"/>
          <w:szCs w:val="24"/>
          <w:highlight w:val="none"/>
          <w:lang w:eastAsia="zh-CN"/>
        </w:rPr>
        <w:t>扫描件或影印件</w:t>
      </w:r>
      <w:r>
        <w:rPr>
          <w:rFonts w:hint="eastAsia" w:ascii="宋体" w:hAnsi="宋体" w:eastAsia="宋体" w:cs="宋体"/>
          <w:color w:val="000000"/>
          <w:kern w:val="0"/>
          <w:sz w:val="24"/>
          <w:szCs w:val="24"/>
          <w:highlight w:val="none"/>
        </w:rPr>
        <w:t>及彩色宣传资料等均须与响应文件正文一起逐页编排页码）。由于编排混乱导致响应文件被误读或查找不到，其责任应当由</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承担。</w:t>
      </w:r>
    </w:p>
    <w:p w14:paraId="64153C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.2.2格式要求</w:t>
      </w:r>
    </w:p>
    <w:p w14:paraId="74432A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本磋商文件第七部分已提供“响应文件格式”的，</w:t>
      </w:r>
      <w:r>
        <w:rPr>
          <w:rFonts w:hint="eastAsia" w:ascii="宋体" w:hAnsi="宋体" w:eastAsia="宋体" w:cs="宋体"/>
          <w:color w:val="000000"/>
          <w:kern w:val="0"/>
          <w:sz w:val="24"/>
          <w:szCs w:val="24"/>
          <w:highlight w:val="none"/>
          <w:lang w:val="en-US" w:eastAsia="zh-CN"/>
        </w:rPr>
        <w:t>需</w:t>
      </w:r>
      <w:r>
        <w:rPr>
          <w:rFonts w:hint="eastAsia" w:ascii="宋体" w:hAnsi="宋体" w:eastAsia="宋体" w:cs="宋体"/>
          <w:color w:val="000000"/>
          <w:kern w:val="0"/>
          <w:sz w:val="24"/>
          <w:szCs w:val="24"/>
          <w:highlight w:val="none"/>
        </w:rPr>
        <w:t>按照格式要求编制</w:t>
      </w:r>
      <w:r>
        <w:rPr>
          <w:rFonts w:hint="eastAsia" w:ascii="宋体" w:hAnsi="宋体" w:eastAsia="宋体" w:cs="宋体"/>
          <w:color w:val="000000"/>
          <w:kern w:val="0"/>
          <w:sz w:val="24"/>
          <w:szCs w:val="24"/>
          <w:highlight w:val="none"/>
          <w:lang w:val="en-US" w:eastAsia="zh-CN"/>
        </w:rPr>
        <w:t>和上传</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可以对所提供的格式进行扩展，但不得更改格式内容），没有提供格式的，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自拟。</w:t>
      </w:r>
    </w:p>
    <w:p w14:paraId="08A4AD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.2.3响应文件的</w:t>
      </w:r>
      <w:r>
        <w:rPr>
          <w:rFonts w:hint="eastAsia" w:ascii="宋体" w:hAnsi="宋体" w:eastAsia="宋体" w:cs="宋体"/>
          <w:color w:val="000000"/>
          <w:kern w:val="0"/>
          <w:sz w:val="24"/>
          <w:szCs w:val="24"/>
          <w:highlight w:val="none"/>
          <w:lang w:val="en-US" w:eastAsia="zh-CN"/>
        </w:rPr>
        <w:t>加密</w:t>
      </w:r>
    </w:p>
    <w:p w14:paraId="73F85C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系统中上传的电子响应文件须使用数字电子CA（单位、法人或个人）进行加密。</w:t>
      </w:r>
    </w:p>
    <w:p w14:paraId="14CAAD7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12</w:t>
      </w:r>
      <w:r>
        <w:rPr>
          <w:rFonts w:hint="eastAsia" w:ascii="宋体" w:hAnsi="宋体" w:eastAsia="宋体" w:cs="宋体"/>
          <w:b/>
          <w:bCs/>
          <w:color w:val="000000"/>
          <w:kern w:val="0"/>
          <w:sz w:val="24"/>
          <w:szCs w:val="24"/>
          <w:highlight w:val="none"/>
        </w:rPr>
        <w:t>.3磋商保证金</w:t>
      </w:r>
    </w:p>
    <w:p w14:paraId="5EF97C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应提交的磋商保证金金额和</w:t>
      </w:r>
      <w:r>
        <w:rPr>
          <w:rFonts w:hint="eastAsia" w:ascii="宋体" w:hAnsi="宋体" w:eastAsia="宋体" w:cs="宋体"/>
          <w:color w:val="000000"/>
          <w:kern w:val="0"/>
          <w:sz w:val="24"/>
          <w:szCs w:val="24"/>
          <w:highlight w:val="none"/>
          <w:lang w:val="en-US" w:eastAsia="zh-CN"/>
        </w:rPr>
        <w:t>递交</w:t>
      </w:r>
      <w:r>
        <w:rPr>
          <w:rFonts w:hint="eastAsia" w:ascii="宋体" w:hAnsi="宋体" w:eastAsia="宋体" w:cs="宋体"/>
          <w:color w:val="000000"/>
          <w:kern w:val="0"/>
          <w:sz w:val="24"/>
          <w:szCs w:val="24"/>
          <w:highlight w:val="none"/>
        </w:rPr>
        <w:t>方式详见前附表第</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条。未按要求</w:t>
      </w:r>
      <w:r>
        <w:rPr>
          <w:rFonts w:hint="eastAsia" w:ascii="宋体" w:hAnsi="宋体" w:eastAsia="宋体" w:cs="宋体"/>
          <w:color w:val="000000"/>
          <w:kern w:val="0"/>
          <w:sz w:val="24"/>
          <w:szCs w:val="24"/>
          <w:highlight w:val="none"/>
          <w:lang w:val="en-US" w:eastAsia="zh-CN"/>
        </w:rPr>
        <w:t>交纳</w:t>
      </w:r>
      <w:r>
        <w:rPr>
          <w:rFonts w:hint="eastAsia" w:ascii="宋体" w:hAnsi="宋体" w:eastAsia="宋体" w:cs="宋体"/>
          <w:color w:val="000000"/>
          <w:kern w:val="0"/>
          <w:sz w:val="24"/>
          <w:szCs w:val="24"/>
          <w:highlight w:val="none"/>
        </w:rPr>
        <w:t>磋商保证金的，响应无效。</w:t>
      </w:r>
    </w:p>
    <w:p w14:paraId="6DCC32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.3.2</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w:t>
      </w:r>
      <w:r>
        <w:rPr>
          <w:rFonts w:hint="eastAsia" w:ascii="宋体" w:hAnsi="宋体" w:eastAsia="宋体" w:cs="宋体"/>
          <w:color w:val="000000"/>
          <w:kern w:val="0"/>
          <w:sz w:val="24"/>
          <w:szCs w:val="24"/>
          <w:highlight w:val="none"/>
          <w:lang w:val="en-US" w:eastAsia="zh-CN"/>
        </w:rPr>
        <w:t>响应文件开启</w:t>
      </w:r>
      <w:r>
        <w:rPr>
          <w:rFonts w:hint="eastAsia" w:ascii="宋体" w:hAnsi="宋体" w:eastAsia="宋体" w:cs="宋体"/>
          <w:color w:val="000000"/>
          <w:kern w:val="0"/>
          <w:sz w:val="24"/>
          <w:szCs w:val="24"/>
          <w:highlight w:val="none"/>
        </w:rPr>
        <w:t>时间前撤回已提交的响应文件的，代理机构应当自收到</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撤回通知之日起5个工作日内，退还已收取的磋商保证金，但因</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自身原因导致无法及时退还的除外。</w:t>
      </w:r>
    </w:p>
    <w:p w14:paraId="1F8912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.3.3</w:t>
      </w:r>
      <w:r>
        <w:rPr>
          <w:rFonts w:hint="eastAsia" w:ascii="宋体" w:hAnsi="宋体" w:eastAsia="宋体" w:cs="宋体"/>
          <w:color w:val="000000"/>
          <w:kern w:val="0"/>
          <w:sz w:val="24"/>
          <w:szCs w:val="24"/>
          <w:highlight w:val="none"/>
          <w:lang w:eastAsia="zh-CN"/>
        </w:rPr>
        <w:t>代理机构</w:t>
      </w:r>
      <w:r>
        <w:rPr>
          <w:rFonts w:hint="eastAsia" w:ascii="宋体" w:hAnsi="宋体" w:eastAsia="宋体" w:cs="宋体"/>
          <w:color w:val="000000"/>
          <w:kern w:val="0"/>
          <w:sz w:val="24"/>
          <w:szCs w:val="24"/>
          <w:highlight w:val="none"/>
        </w:rPr>
        <w:t>应当自成交通知书发出之日起5个工作日内退还未成交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的磋商保证金，自采购合同签订之日起5个工作日内退还成交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的磋商保证金。但因</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自身原因导致无法及时退还的除外。</w:t>
      </w:r>
    </w:p>
    <w:p w14:paraId="05BBDE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.3.4有下列情形之一的，磋商保证金不予退还：</w:t>
      </w:r>
    </w:p>
    <w:p w14:paraId="25EAFB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.3.4.1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在响应文件中提供虚假材料的；</w:t>
      </w:r>
    </w:p>
    <w:p w14:paraId="249194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.3.4.2除因不可抗力或磋商文件认可的情形外，成交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不与采购人签订合同的；</w:t>
      </w:r>
    </w:p>
    <w:p w14:paraId="52045A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.3.4.3</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与采购人、其他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或者</w:t>
      </w:r>
      <w:r>
        <w:rPr>
          <w:rFonts w:hint="eastAsia" w:ascii="宋体" w:hAnsi="宋体" w:eastAsia="宋体" w:cs="宋体"/>
          <w:color w:val="000000"/>
          <w:kern w:val="0"/>
          <w:sz w:val="24"/>
          <w:szCs w:val="24"/>
          <w:highlight w:val="none"/>
          <w:lang w:eastAsia="zh-CN"/>
        </w:rPr>
        <w:t>代理机构</w:t>
      </w:r>
      <w:r>
        <w:rPr>
          <w:rFonts w:hint="eastAsia" w:ascii="宋体" w:hAnsi="宋体" w:eastAsia="宋体" w:cs="宋体"/>
          <w:color w:val="000000"/>
          <w:kern w:val="0"/>
          <w:sz w:val="24"/>
          <w:szCs w:val="24"/>
          <w:highlight w:val="none"/>
        </w:rPr>
        <w:t>恶意串通的；</w:t>
      </w:r>
    </w:p>
    <w:p w14:paraId="6DCEF3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.3.4.4</w:t>
      </w:r>
      <w:r>
        <w:rPr>
          <w:rFonts w:hint="eastAsia" w:ascii="宋体" w:hAnsi="宋体" w:eastAsia="宋体" w:cs="宋体"/>
          <w:color w:val="000000"/>
          <w:kern w:val="0"/>
          <w:sz w:val="24"/>
          <w:szCs w:val="24"/>
          <w:highlight w:val="none"/>
          <w:lang w:val="en-US" w:eastAsia="zh-CN"/>
        </w:rPr>
        <w:t>磋商有效期内撤回响应文件的</w:t>
      </w:r>
      <w:r>
        <w:rPr>
          <w:rFonts w:hint="eastAsia" w:ascii="宋体" w:hAnsi="宋体" w:cs="宋体"/>
          <w:color w:val="000000"/>
          <w:kern w:val="0"/>
          <w:sz w:val="24"/>
          <w:szCs w:val="24"/>
          <w:highlight w:val="none"/>
          <w:lang w:val="en-US" w:eastAsia="zh-CN"/>
        </w:rPr>
        <w:t>。</w:t>
      </w:r>
    </w:p>
    <w:p w14:paraId="114CED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12.3.4.5</w:t>
      </w:r>
      <w:r>
        <w:rPr>
          <w:rFonts w:hint="eastAsia" w:ascii="宋体" w:hAnsi="宋体" w:eastAsia="宋体" w:cs="宋体"/>
          <w:color w:val="000000"/>
          <w:kern w:val="0"/>
          <w:sz w:val="24"/>
          <w:szCs w:val="24"/>
          <w:highlight w:val="none"/>
        </w:rPr>
        <w:t>磋商文件规定的其他情形。</w:t>
      </w:r>
    </w:p>
    <w:p w14:paraId="770865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.3.5已提交响应文件的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，在提交最后报价之前，可以根据磋商情况退出</w:t>
      </w:r>
      <w:r>
        <w:rPr>
          <w:rFonts w:hint="eastAsia" w:ascii="宋体" w:hAnsi="宋体" w:eastAsia="宋体" w:cs="宋体"/>
          <w:color w:val="000000"/>
          <w:kern w:val="0"/>
          <w:sz w:val="24"/>
          <w:szCs w:val="24"/>
          <w:highlight w:val="none"/>
          <w:lang w:val="en-US" w:eastAsia="zh-CN"/>
        </w:rPr>
        <w:t>报价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代理机构</w:t>
      </w:r>
      <w:r>
        <w:rPr>
          <w:rFonts w:hint="eastAsia" w:ascii="宋体" w:hAnsi="宋体" w:eastAsia="宋体" w:cs="宋体"/>
          <w:color w:val="000000"/>
          <w:kern w:val="0"/>
          <w:sz w:val="24"/>
          <w:szCs w:val="24"/>
          <w:highlight w:val="none"/>
        </w:rPr>
        <w:t>应当退还退出磋商的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的磋商保证金。</w:t>
      </w:r>
    </w:p>
    <w:p w14:paraId="497A5CF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.4 磋商报价</w:t>
      </w:r>
    </w:p>
    <w:p w14:paraId="47948106">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.4.1所有</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报价均以人民币“元”为计算单位</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保留两位小数</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color w:val="000000"/>
          <w:kern w:val="0"/>
          <w:sz w:val="24"/>
          <w:szCs w:val="24"/>
          <w:highlight w:val="none"/>
        </w:rPr>
        <w:t>。只要</w:t>
      </w:r>
      <w:r>
        <w:rPr>
          <w:rFonts w:hint="eastAsia" w:ascii="宋体" w:hAnsi="宋体" w:eastAsia="宋体" w:cs="宋体"/>
          <w:color w:val="000000"/>
          <w:kern w:val="0"/>
          <w:sz w:val="24"/>
          <w:szCs w:val="24"/>
          <w:highlight w:val="none"/>
          <w:lang w:val="en-US" w:eastAsia="zh-CN"/>
        </w:rPr>
        <w:t>填报</w:t>
      </w:r>
      <w:r>
        <w:rPr>
          <w:rFonts w:hint="eastAsia" w:ascii="宋体" w:hAnsi="宋体" w:eastAsia="宋体" w:cs="宋体"/>
          <w:color w:val="000000"/>
          <w:kern w:val="0"/>
          <w:sz w:val="24"/>
          <w:szCs w:val="24"/>
          <w:highlight w:val="none"/>
        </w:rPr>
        <w:t>了一个确定数额，无论分项价格是否全部填报了相应的金额或免费字样，</w:t>
      </w:r>
      <w:r>
        <w:rPr>
          <w:rFonts w:hint="eastAsia" w:ascii="宋体" w:hAnsi="宋体" w:eastAsia="宋体" w:cs="宋体"/>
          <w:kern w:val="0"/>
          <w:sz w:val="24"/>
          <w:szCs w:val="24"/>
          <w:highlight w:val="none"/>
        </w:rPr>
        <w:t>报价应被视为已经包含了但并不限于各项购买标的及其</w:t>
      </w:r>
      <w:r>
        <w:rPr>
          <w:rFonts w:hint="eastAsia" w:ascii="宋体" w:hAnsi="宋体" w:eastAsia="宋体" w:cs="宋体"/>
          <w:color w:val="000000"/>
          <w:kern w:val="0"/>
          <w:sz w:val="24"/>
          <w:szCs w:val="24"/>
          <w:highlight w:val="none"/>
        </w:rPr>
        <w:t>实施、</w:t>
      </w:r>
      <w:r>
        <w:rPr>
          <w:rFonts w:hint="eastAsia" w:ascii="宋体" w:hAnsi="宋体" w:eastAsia="宋体" w:cs="宋体"/>
          <w:sz w:val="24"/>
          <w:szCs w:val="24"/>
          <w:highlight w:val="none"/>
        </w:rPr>
        <w:t>人员工资、勘查、资料、相关设备</w:t>
      </w:r>
      <w:r>
        <w:rPr>
          <w:rFonts w:hint="eastAsia" w:ascii="宋体" w:hAnsi="宋体" w:eastAsia="宋体" w:cs="宋体"/>
          <w:kern w:val="0"/>
          <w:sz w:val="24"/>
          <w:szCs w:val="24"/>
          <w:highlight w:val="none"/>
        </w:rPr>
        <w:t>、验收、相关培训、保险、相关服务</w:t>
      </w:r>
      <w:r>
        <w:rPr>
          <w:rFonts w:hint="eastAsia" w:ascii="宋体" w:hAnsi="宋体" w:eastAsia="宋体" w:cs="宋体"/>
          <w:color w:val="000000"/>
          <w:kern w:val="0"/>
          <w:sz w:val="24"/>
          <w:szCs w:val="24"/>
          <w:highlight w:val="none"/>
        </w:rPr>
        <w:t>及相关税费</w:t>
      </w:r>
      <w:r>
        <w:rPr>
          <w:rFonts w:hint="eastAsia" w:ascii="宋体" w:hAnsi="宋体" w:eastAsia="宋体" w:cs="宋体"/>
          <w:kern w:val="0"/>
          <w:sz w:val="24"/>
          <w:szCs w:val="24"/>
          <w:highlight w:val="none"/>
        </w:rPr>
        <w:t>等所有相关费用。</w:t>
      </w:r>
      <w:r>
        <w:rPr>
          <w:rFonts w:hint="eastAsia" w:ascii="宋体" w:hAnsi="宋体" w:cs="宋体"/>
          <w:kern w:val="0"/>
          <w:sz w:val="24"/>
          <w:szCs w:val="24"/>
          <w:highlight w:val="none"/>
          <w:lang w:eastAsia="zh-CN"/>
        </w:rPr>
        <w:t>在其他情况下</w:t>
      </w:r>
      <w:r>
        <w:rPr>
          <w:rFonts w:hint="eastAsia" w:ascii="宋体" w:hAnsi="宋体" w:eastAsia="宋体" w:cs="宋体"/>
          <w:kern w:val="0"/>
          <w:sz w:val="24"/>
          <w:szCs w:val="24"/>
          <w:highlight w:val="none"/>
        </w:rPr>
        <w:t>，由于分项报价填报不完整、不清楚或存在其它任何失误，所导致的任何不利后果均应当由</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自行承担。</w:t>
      </w:r>
    </w:p>
    <w:p w14:paraId="6B46FA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.4.2供应商应</w:t>
      </w:r>
      <w:r>
        <w:rPr>
          <w:rFonts w:hint="eastAsia" w:ascii="宋体" w:hAnsi="宋体" w:eastAsia="宋体" w:cs="宋体"/>
          <w:color w:val="000000"/>
          <w:kern w:val="0"/>
          <w:sz w:val="24"/>
          <w:szCs w:val="24"/>
          <w:highlight w:val="none"/>
          <w:lang w:val="en-US" w:eastAsia="zh-CN"/>
        </w:rPr>
        <w:t>按报价要求的内容</w:t>
      </w:r>
      <w:r>
        <w:rPr>
          <w:rFonts w:hint="eastAsia" w:ascii="宋体" w:hAnsi="宋体" w:eastAsia="宋体" w:cs="宋体"/>
          <w:color w:val="000000"/>
          <w:kern w:val="0"/>
          <w:sz w:val="24"/>
          <w:szCs w:val="24"/>
          <w:highlight w:val="none"/>
        </w:rPr>
        <w:t>认真填报“</w:t>
      </w:r>
      <w:r>
        <w:rPr>
          <w:rFonts w:hint="eastAsia" w:ascii="宋体" w:hAnsi="宋体" w:cs="宋体"/>
          <w:color w:val="000000"/>
          <w:kern w:val="0"/>
          <w:sz w:val="24"/>
          <w:szCs w:val="24"/>
          <w:highlight w:val="none"/>
          <w:lang w:val="en-US" w:eastAsia="zh-CN"/>
        </w:rPr>
        <w:t>本项目竞争性磋商中报价部分所有相关内容</w:t>
      </w:r>
      <w:r>
        <w:rPr>
          <w:rFonts w:hint="eastAsia" w:ascii="宋体" w:hAnsi="宋体" w:eastAsia="宋体" w:cs="宋体"/>
          <w:color w:val="000000"/>
          <w:kern w:val="0"/>
          <w:sz w:val="24"/>
          <w:szCs w:val="24"/>
          <w:highlight w:val="none"/>
        </w:rPr>
        <w:t>”。</w:t>
      </w:r>
    </w:p>
    <w:p w14:paraId="5F9F6B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本次磋商不接受可选择方案的报价。</w:t>
      </w:r>
    </w:p>
    <w:p w14:paraId="2AE1392C">
      <w:pPr>
        <w:pStyle w:val="37"/>
        <w:keepNext w:val="0"/>
        <w:keepLines w:val="0"/>
        <w:pageBreakBefore w:val="0"/>
        <w:widowControl w:val="0"/>
        <w:kinsoku/>
        <w:wordWrap/>
        <w:overflowPunct/>
        <w:topLinePunct w:val="0"/>
        <w:autoSpaceDE/>
        <w:autoSpaceDN/>
        <w:bidi w:val="0"/>
        <w:adjustRightInd/>
        <w:snapToGrid w:val="0"/>
        <w:spacing w:line="360" w:lineRule="auto"/>
        <w:ind w:firstLine="477" w:firstLineChars="198"/>
        <w:jc w:val="both"/>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13</w:t>
      </w:r>
      <w:r>
        <w:rPr>
          <w:rFonts w:hint="eastAsia" w:ascii="宋体" w:hAnsi="宋体" w:eastAsia="宋体" w:cs="宋体"/>
          <w:b/>
          <w:color w:val="000000"/>
          <w:sz w:val="24"/>
          <w:szCs w:val="24"/>
          <w:highlight w:val="none"/>
        </w:rPr>
        <w:t>. 响应文件填写说明</w:t>
      </w:r>
    </w:p>
    <w:p w14:paraId="391A101B">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应详细阅读本磋商文件的全部内容。响应文件应对本磋商文件中的内容做出实质性和完整性的响应。</w:t>
      </w:r>
    </w:p>
    <w:p w14:paraId="198FF49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.2响应文件应严格按照磋商文件第七部分的要求提交，并按规定的统一格式</w:t>
      </w:r>
      <w:r>
        <w:rPr>
          <w:rFonts w:hint="eastAsia" w:ascii="宋体" w:hAnsi="宋体" w:eastAsia="宋体" w:cs="宋体"/>
          <w:color w:val="000000"/>
          <w:sz w:val="24"/>
          <w:szCs w:val="24"/>
          <w:highlight w:val="none"/>
        </w:rPr>
        <w:t>逐项填写，不准有空项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缺项</w:t>
      </w:r>
      <w:r>
        <w:rPr>
          <w:rFonts w:hint="eastAsia" w:ascii="宋体" w:hAnsi="宋体" w:eastAsia="宋体" w:cs="宋体"/>
          <w:color w:val="000000"/>
          <w:sz w:val="24"/>
          <w:szCs w:val="24"/>
          <w:highlight w:val="none"/>
        </w:rPr>
        <w:t>；无相应内容可填的项应填写“无”、“没有相应指标”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等明确的回答</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响应文件未按规定提交或留有空项，将被视为不完整响应的响应文件，其响应文件有可能被拒绝。</w:t>
      </w:r>
    </w:p>
    <w:p w14:paraId="3FF7568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rPr>
        <w:t>响应文件所提供的全部资料</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真实</w:t>
      </w:r>
      <w:r>
        <w:rPr>
          <w:rFonts w:hint="eastAsia" w:cs="宋体"/>
          <w:color w:val="000000"/>
          <w:sz w:val="24"/>
          <w:szCs w:val="24"/>
          <w:highlight w:val="none"/>
          <w:lang w:eastAsia="zh-CN"/>
        </w:rPr>
        <w:t>性和</w:t>
      </w:r>
      <w:r>
        <w:rPr>
          <w:rFonts w:hint="eastAsia" w:ascii="宋体" w:hAnsi="宋体" w:eastAsia="宋体" w:cs="宋体"/>
          <w:color w:val="000000"/>
          <w:sz w:val="24"/>
          <w:szCs w:val="24"/>
          <w:highlight w:val="none"/>
        </w:rPr>
        <w:t>可靠</w:t>
      </w:r>
      <w:r>
        <w:rPr>
          <w:rFonts w:hint="eastAsia" w:ascii="宋体" w:hAnsi="宋体" w:eastAsia="宋体" w:cs="宋体"/>
          <w:color w:val="000000"/>
          <w:sz w:val="24"/>
          <w:szCs w:val="24"/>
          <w:highlight w:val="none"/>
          <w:lang w:val="en-US" w:eastAsia="zh-CN"/>
        </w:rPr>
        <w:t>性负责</w:t>
      </w:r>
      <w:r>
        <w:rPr>
          <w:rFonts w:hint="eastAsia" w:ascii="宋体" w:hAnsi="宋体" w:eastAsia="宋体" w:cs="宋体"/>
          <w:color w:val="000000"/>
          <w:sz w:val="24"/>
          <w:szCs w:val="24"/>
          <w:highlight w:val="none"/>
        </w:rPr>
        <w:t>，并接受</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对其中任何资料进一步审查的要求。</w:t>
      </w:r>
    </w:p>
    <w:p w14:paraId="7EE0692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.4</w:t>
      </w:r>
      <w:r>
        <w:rPr>
          <w:rFonts w:hint="eastAsia" w:ascii="宋体" w:hAnsi="宋体" w:eastAsia="宋体" w:cs="宋体"/>
          <w:kern w:val="0"/>
          <w:sz w:val="24"/>
          <w:szCs w:val="24"/>
          <w:highlight w:val="none"/>
        </w:rPr>
        <w:t>因</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文件字迹潦草、提交资料不清晰或表达不清楚所引起的不利后果由</w:t>
      </w:r>
      <w:r>
        <w:rPr>
          <w:rFonts w:hint="eastAsia" w:ascii="宋体" w:hAnsi="宋体" w:eastAsia="宋体" w:cs="宋体"/>
          <w:kern w:val="0"/>
          <w:sz w:val="24"/>
          <w:szCs w:val="24"/>
          <w:highlight w:val="none"/>
          <w:lang w:val="en-US" w:eastAsia="zh-CN"/>
        </w:rPr>
        <w:t>供应商自行</w:t>
      </w:r>
      <w:r>
        <w:rPr>
          <w:rFonts w:hint="eastAsia" w:ascii="宋体" w:hAnsi="宋体" w:eastAsia="宋体" w:cs="宋体"/>
          <w:kern w:val="0"/>
          <w:sz w:val="24"/>
          <w:szCs w:val="24"/>
          <w:highlight w:val="none"/>
        </w:rPr>
        <w:t>承担。</w:t>
      </w:r>
    </w:p>
    <w:p w14:paraId="4EC3F53E">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color w:val="000000"/>
          <w:sz w:val="24"/>
          <w:szCs w:val="24"/>
          <w:highlight w:val="none"/>
        </w:rPr>
        <w:t>为提倡诚实信用的磋商行为，特别要求</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应本着诚信精神，在本次响应文件中按照</w:t>
      </w:r>
      <w:r>
        <w:rPr>
          <w:rFonts w:hint="eastAsia" w:ascii="宋体" w:hAnsi="宋体" w:eastAsia="宋体" w:cs="宋体"/>
          <w:color w:val="000000"/>
          <w:sz w:val="24"/>
          <w:szCs w:val="24"/>
          <w:highlight w:val="none"/>
          <w:lang w:val="en-US" w:eastAsia="zh-CN"/>
        </w:rPr>
        <w:t>磋商文件</w:t>
      </w:r>
      <w:r>
        <w:rPr>
          <w:rFonts w:hint="eastAsia" w:ascii="宋体" w:hAnsi="宋体" w:eastAsia="宋体" w:cs="宋体"/>
          <w:color w:val="000000"/>
          <w:sz w:val="24"/>
          <w:szCs w:val="24"/>
          <w:highlight w:val="none"/>
        </w:rPr>
        <w:t>要求，以审慎的态度明确、清楚地披露各项内容。</w:t>
      </w:r>
      <w:r>
        <w:rPr>
          <w:rFonts w:hint="eastAsia" w:ascii="宋体" w:hAnsi="宋体" w:eastAsia="宋体" w:cs="宋体"/>
          <w:kern w:val="0"/>
          <w:sz w:val="24"/>
          <w:szCs w:val="24"/>
          <w:highlight w:val="none"/>
        </w:rPr>
        <w:t>一旦在评审中被发现存在重大偏离或被认定为属于重大偏离，则</w:t>
      </w:r>
      <w:r>
        <w:rPr>
          <w:rFonts w:hint="eastAsia" w:ascii="宋体" w:hAnsi="宋体" w:eastAsia="宋体" w:cs="宋体"/>
          <w:kern w:val="0"/>
          <w:sz w:val="24"/>
          <w:szCs w:val="24"/>
          <w:highlight w:val="none"/>
          <w:lang w:val="en-US" w:eastAsia="zh-CN"/>
        </w:rPr>
        <w:t>评审小组</w:t>
      </w:r>
      <w:r>
        <w:rPr>
          <w:rFonts w:hint="eastAsia" w:ascii="宋体" w:hAnsi="宋体" w:eastAsia="宋体" w:cs="宋体"/>
          <w:kern w:val="0"/>
          <w:sz w:val="24"/>
          <w:szCs w:val="24"/>
          <w:highlight w:val="none"/>
        </w:rPr>
        <w:t>有权决定对该</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予以拒绝。</w:t>
      </w:r>
    </w:p>
    <w:p w14:paraId="3A8B8091">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14</w:t>
      </w:r>
      <w:r>
        <w:rPr>
          <w:rFonts w:hint="eastAsia" w:ascii="宋体" w:hAnsi="宋体" w:eastAsia="宋体" w:cs="宋体"/>
          <w:b/>
          <w:bCs/>
          <w:color w:val="000000"/>
          <w:sz w:val="24"/>
          <w:szCs w:val="24"/>
          <w:highlight w:val="none"/>
        </w:rPr>
        <w:t>. 响应文件的有效期</w:t>
      </w:r>
    </w:p>
    <w:p w14:paraId="6B5AC4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rPr>
        <w:t>本项目响应文件的有效期详见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须知前附表第</w:t>
      </w: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条。</w:t>
      </w:r>
      <w:r>
        <w:rPr>
          <w:rFonts w:hint="eastAsia" w:ascii="宋体" w:hAnsi="宋体" w:eastAsia="宋体" w:cs="宋体"/>
          <w:kern w:val="0"/>
          <w:sz w:val="24"/>
          <w:szCs w:val="24"/>
          <w:highlight w:val="none"/>
        </w:rPr>
        <w:t>有效期短于该规定期限的</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无效。</w:t>
      </w:r>
    </w:p>
    <w:p w14:paraId="72E6C6D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有效期从提交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递交</w:t>
      </w:r>
      <w:r>
        <w:rPr>
          <w:rFonts w:hint="eastAsia" w:ascii="宋体" w:hAnsi="宋体" w:eastAsia="宋体" w:cs="宋体"/>
          <w:sz w:val="24"/>
          <w:szCs w:val="24"/>
          <w:highlight w:val="none"/>
        </w:rPr>
        <w:t>的截止之日起算。</w:t>
      </w:r>
    </w:p>
    <w:p w14:paraId="4644F69F">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14.3</w:t>
      </w:r>
      <w:r>
        <w:rPr>
          <w:rFonts w:hint="eastAsia" w:ascii="宋体" w:hAnsi="宋体" w:eastAsia="宋体" w:cs="宋体"/>
          <w:color w:val="000000"/>
          <w:sz w:val="24"/>
          <w:szCs w:val="24"/>
          <w:highlight w:val="none"/>
        </w:rPr>
        <w:t>如果出现特殊情况，</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可要求</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将响应文件有效期延长一段时间，这种要求和</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的答复以</w:t>
      </w:r>
      <w:r>
        <w:rPr>
          <w:rFonts w:hint="eastAsia" w:ascii="宋体" w:hAnsi="宋体" w:eastAsia="宋体" w:cs="宋体"/>
          <w:color w:val="000000"/>
          <w:sz w:val="24"/>
          <w:szCs w:val="24"/>
          <w:highlight w:val="none"/>
          <w:lang w:eastAsia="zh-CN"/>
        </w:rPr>
        <w:t>线上电子形式</w:t>
      </w:r>
      <w:r>
        <w:rPr>
          <w:rFonts w:hint="eastAsia" w:ascii="宋体" w:hAnsi="宋体" w:eastAsia="宋体" w:cs="宋体"/>
          <w:color w:val="000000"/>
          <w:sz w:val="24"/>
          <w:szCs w:val="24"/>
          <w:highlight w:val="none"/>
        </w:rPr>
        <w:t>进行。</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可以拒绝这种要求，而不被没收磋商保证金。同意延长响应文件有效期时，本须知关于磋商保证金的退还与没收规定仍适用。</w:t>
      </w:r>
    </w:p>
    <w:p w14:paraId="64A7586D">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 响应文件的签署及其他规定</w:t>
      </w:r>
    </w:p>
    <w:p w14:paraId="7B2F804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.1组成响应文件的各种文件均应遵守本款规定。</w:t>
      </w:r>
    </w:p>
    <w:p w14:paraId="4863D3F7">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在响应文件及相关文件的签订、履行、通知等事项的文件中的“单位盖章”、“印章”、“公章”等处均仅指与当事人名称全称相一致的</w:t>
      </w:r>
      <w:r>
        <w:rPr>
          <w:rFonts w:hint="eastAsia" w:ascii="宋体" w:hAnsi="宋体" w:eastAsia="宋体" w:cs="宋体"/>
          <w:color w:val="000000"/>
          <w:sz w:val="24"/>
          <w:szCs w:val="24"/>
          <w:highlight w:val="none"/>
          <w:lang w:val="en-US" w:eastAsia="zh-CN"/>
        </w:rPr>
        <w:t>电子CA章</w:t>
      </w:r>
      <w:r>
        <w:rPr>
          <w:rFonts w:hint="eastAsia" w:ascii="宋体" w:hAnsi="宋体" w:eastAsia="宋体" w:cs="宋体"/>
          <w:color w:val="000000"/>
          <w:sz w:val="24"/>
          <w:szCs w:val="24"/>
          <w:highlight w:val="none"/>
        </w:rPr>
        <w:t>，不得使用</w:t>
      </w:r>
      <w:r>
        <w:rPr>
          <w:rFonts w:hint="eastAsia" w:cs="宋体"/>
          <w:color w:val="000000"/>
          <w:sz w:val="24"/>
          <w:szCs w:val="24"/>
          <w:highlight w:val="none"/>
          <w:lang w:eastAsia="zh-CN"/>
        </w:rPr>
        <w:t>其他</w:t>
      </w:r>
      <w:r>
        <w:rPr>
          <w:rFonts w:hint="eastAsia" w:ascii="宋体" w:hAnsi="宋体" w:eastAsia="宋体" w:cs="宋体"/>
          <w:color w:val="000000"/>
          <w:sz w:val="24"/>
          <w:szCs w:val="24"/>
          <w:highlight w:val="none"/>
        </w:rPr>
        <w:t>（如带有“专用章”等字样）印章，否则将按响应无效处理。</w:t>
      </w:r>
    </w:p>
    <w:p w14:paraId="6780FA8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应在响应文件中按照磋商文件要求，在指定的位置签字（章）</w:t>
      </w:r>
      <w:r>
        <w:rPr>
          <w:rFonts w:hint="eastAsia" w:ascii="宋体" w:hAnsi="宋体" w:eastAsia="宋体" w:cs="宋体"/>
          <w:color w:val="000000"/>
          <w:sz w:val="24"/>
          <w:szCs w:val="24"/>
          <w:highlight w:val="none"/>
          <w:lang w:val="en-US" w:eastAsia="zh-CN"/>
        </w:rPr>
        <w:t>或加盖个人电子CA章</w:t>
      </w:r>
      <w:r>
        <w:rPr>
          <w:rFonts w:hint="eastAsia" w:ascii="宋体" w:hAnsi="宋体" w:eastAsia="宋体" w:cs="宋体"/>
          <w:color w:val="000000"/>
          <w:sz w:val="24"/>
          <w:szCs w:val="24"/>
          <w:highlight w:val="none"/>
        </w:rPr>
        <w:t>、加盖</w:t>
      </w:r>
      <w:r>
        <w:rPr>
          <w:rFonts w:hint="eastAsia" w:ascii="宋体" w:hAnsi="宋体" w:eastAsia="宋体" w:cs="宋体"/>
          <w:color w:val="000000"/>
          <w:sz w:val="24"/>
          <w:szCs w:val="24"/>
          <w:highlight w:val="none"/>
          <w:lang w:val="en-US" w:eastAsia="zh-CN"/>
        </w:rPr>
        <w:t>供应商电子CA章</w:t>
      </w:r>
      <w:r>
        <w:rPr>
          <w:rFonts w:hint="eastAsia" w:ascii="宋体" w:hAnsi="宋体" w:eastAsia="宋体" w:cs="宋体"/>
          <w:color w:val="000000"/>
          <w:sz w:val="24"/>
          <w:szCs w:val="24"/>
          <w:highlight w:val="none"/>
        </w:rPr>
        <w:t>，否则将按响应无效处理。</w:t>
      </w:r>
    </w:p>
    <w:p w14:paraId="2A509DBD">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.4响应文件应字迹清楚、内容齐全、不得涂改或增删。如有修改和增删，必须有</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电子CA章。</w:t>
      </w:r>
    </w:p>
    <w:p w14:paraId="2632B5B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.5因响应文件字迹潦草或表达不清所引起的不利后果由</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承担。</w:t>
      </w:r>
    </w:p>
    <w:p w14:paraId="31BE0D10">
      <w:pPr>
        <w:snapToGrid w:val="0"/>
        <w:spacing w:line="360" w:lineRule="auto"/>
        <w:ind w:firstLine="482" w:firstLineChars="200"/>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上传截止时间、解密及其他</w:t>
      </w:r>
    </w:p>
    <w:p w14:paraId="2AF2C238">
      <w:pPr>
        <w:tabs>
          <w:tab w:val="left" w:pos="0"/>
        </w:tabs>
        <w:snapToGrid w:val="0"/>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上传截止时间</w:t>
      </w:r>
    </w:p>
    <w:p w14:paraId="48297867">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16.1</w:t>
      </w:r>
      <w:r>
        <w:rPr>
          <w:rFonts w:hint="eastAsia" w:ascii="宋体" w:hAnsi="宋体" w:eastAsia="宋体" w:cs="宋体"/>
          <w:bCs/>
          <w:kern w:val="0"/>
          <w:sz w:val="24"/>
          <w:szCs w:val="24"/>
          <w:highlight w:val="none"/>
          <w:lang w:eastAsia="zh-CN"/>
        </w:rPr>
        <w:t>供应商</w:t>
      </w:r>
      <w:r>
        <w:rPr>
          <w:rFonts w:hint="eastAsia" w:ascii="宋体" w:hAnsi="宋体" w:eastAsia="宋体" w:cs="宋体"/>
          <w:kern w:val="0"/>
          <w:sz w:val="24"/>
          <w:szCs w:val="24"/>
          <w:highlight w:val="none"/>
        </w:rPr>
        <w:t>应当在</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要求上传</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的截止时间前（详见前附表），将加密电子</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及补充修改文件（如有的话）在“</w:t>
      </w:r>
      <w:r>
        <w:rPr>
          <w:rFonts w:hint="eastAsia" w:ascii="宋体" w:hAnsi="宋体" w:eastAsia="宋体" w:cs="宋体"/>
          <w:sz w:val="24"/>
          <w:szCs w:val="24"/>
          <w:highlight w:val="none"/>
        </w:rPr>
        <w:t>政采云系统</w:t>
      </w:r>
      <w:r>
        <w:rPr>
          <w:rFonts w:hint="eastAsia" w:ascii="宋体" w:hAnsi="宋体" w:eastAsia="宋体" w:cs="宋体"/>
          <w:kern w:val="0"/>
          <w:sz w:val="24"/>
          <w:szCs w:val="24"/>
          <w:highlight w:val="none"/>
        </w:rPr>
        <w:t>”完成上传。任何单位和个人不得在开标前解密</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w:t>
      </w:r>
    </w:p>
    <w:p w14:paraId="1B5F0E9A">
      <w:pPr>
        <w:tabs>
          <w:tab w:val="left" w:pos="0"/>
        </w:tabs>
        <w:snapToGrid w:val="0"/>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解密</w:t>
      </w:r>
    </w:p>
    <w:p w14:paraId="760AF95C">
      <w:pPr>
        <w:tabs>
          <w:tab w:val="left" w:pos="567"/>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17.1采购代理机构在解密开始时间</w:t>
      </w:r>
      <w:r>
        <w:rPr>
          <w:rFonts w:hint="eastAsia" w:ascii="宋体" w:hAnsi="宋体" w:eastAsia="宋体" w:cs="宋体"/>
          <w:color w:val="000000"/>
          <w:kern w:val="0"/>
          <w:sz w:val="24"/>
          <w:szCs w:val="24"/>
          <w:highlight w:val="none"/>
        </w:rPr>
        <w:t>发出解密指令，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接到解密信息后，在规定的解密时间内使用加密电子文件时的电子CA进行</w:t>
      </w:r>
      <w:r>
        <w:rPr>
          <w:rFonts w:hint="eastAsia" w:ascii="宋体" w:hAnsi="宋体" w:eastAsia="宋体" w:cs="宋体"/>
          <w:bCs/>
          <w:kern w:val="0"/>
          <w:sz w:val="24"/>
          <w:szCs w:val="24"/>
          <w:highlight w:val="none"/>
        </w:rPr>
        <w:t>解密（可远程解密）。</w:t>
      </w:r>
    </w:p>
    <w:p w14:paraId="76A7B125">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17.2由于</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原因，未在规定时间内完成电子</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解密的，视为未递交</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，投标无效。</w:t>
      </w:r>
    </w:p>
    <w:p w14:paraId="0E495A8E">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w:t>
      </w:r>
      <w:r>
        <w:rPr>
          <w:rFonts w:hint="eastAsia" w:ascii="宋体" w:hAnsi="宋体" w:eastAsia="宋体" w:cs="宋体"/>
          <w:bCs/>
          <w:kern w:val="0"/>
          <w:sz w:val="24"/>
          <w:szCs w:val="24"/>
          <w:highlight w:val="none"/>
        </w:rPr>
        <w:t>解密截止时间后，</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将无法对</w:t>
      </w:r>
      <w:r>
        <w:rPr>
          <w:rFonts w:hint="eastAsia" w:ascii="宋体" w:hAnsi="宋体" w:eastAsia="宋体" w:cs="宋体"/>
          <w:bCs/>
          <w:kern w:val="0"/>
          <w:sz w:val="24"/>
          <w:szCs w:val="24"/>
          <w:highlight w:val="none"/>
          <w:lang w:eastAsia="zh-CN"/>
        </w:rPr>
        <w:t>响应文件</w:t>
      </w:r>
      <w:r>
        <w:rPr>
          <w:rFonts w:hint="eastAsia" w:ascii="宋体" w:hAnsi="宋体" w:eastAsia="宋体" w:cs="宋体"/>
          <w:bCs/>
          <w:kern w:val="0"/>
          <w:sz w:val="24"/>
          <w:szCs w:val="24"/>
          <w:highlight w:val="none"/>
        </w:rPr>
        <w:t>进行解密。除特殊情形需请示财政部门采用其他方式外，采购代理机构不得以任何理由延长解密时间。</w:t>
      </w:r>
    </w:p>
    <w:p w14:paraId="2C2845D0">
      <w:pPr>
        <w:tabs>
          <w:tab w:val="left" w:pos="0"/>
        </w:tabs>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17.4在</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解密截止时间，完成解密的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不足法定家数时，不得进行下一步评审程序。</w:t>
      </w:r>
    </w:p>
    <w:p w14:paraId="3069E9D9">
      <w:pPr>
        <w:tabs>
          <w:tab w:val="left" w:pos="0"/>
        </w:tabs>
        <w:snapToGrid w:val="0"/>
        <w:spacing w:line="360" w:lineRule="auto"/>
        <w:ind w:firstLine="482" w:firstLineChars="200"/>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18. </w:t>
      </w:r>
      <w:r>
        <w:rPr>
          <w:rFonts w:hint="eastAsia" w:ascii="宋体" w:hAnsi="宋体" w:eastAsia="宋体" w:cs="宋体"/>
          <w:b/>
          <w:kern w:val="0"/>
          <w:sz w:val="24"/>
          <w:szCs w:val="24"/>
          <w:highlight w:val="none"/>
          <w:lang w:eastAsia="zh-CN"/>
        </w:rPr>
        <w:t>响应文件</w:t>
      </w:r>
      <w:r>
        <w:rPr>
          <w:rFonts w:hint="eastAsia" w:ascii="宋体" w:hAnsi="宋体" w:eastAsia="宋体" w:cs="宋体"/>
          <w:b/>
          <w:kern w:val="0"/>
          <w:sz w:val="24"/>
          <w:szCs w:val="24"/>
          <w:highlight w:val="none"/>
        </w:rPr>
        <w:t>的补充、修改和撤回</w:t>
      </w:r>
    </w:p>
    <w:p w14:paraId="07A9ADC3">
      <w:pPr>
        <w:tabs>
          <w:tab w:val="left" w:pos="567"/>
        </w:tabs>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在递交（上传）截止时间前，可以对</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进行补充、修改，补充、修改的内容作为</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的组成部分。补充、修改内容需在“</w:t>
      </w:r>
      <w:r>
        <w:rPr>
          <w:rFonts w:hint="eastAsia" w:ascii="宋体" w:hAnsi="宋体" w:eastAsia="宋体" w:cs="宋体"/>
          <w:sz w:val="24"/>
          <w:szCs w:val="24"/>
          <w:highlight w:val="none"/>
        </w:rPr>
        <w:t>政采云系统</w:t>
      </w:r>
      <w:r>
        <w:rPr>
          <w:rFonts w:hint="eastAsia" w:ascii="宋体" w:hAnsi="宋体" w:eastAsia="宋体" w:cs="宋体"/>
          <w:kern w:val="0"/>
          <w:sz w:val="24"/>
          <w:szCs w:val="24"/>
          <w:highlight w:val="none"/>
        </w:rPr>
        <w:t>”中加密上传，未进行上传的补充、修改内容无效。</w:t>
      </w:r>
    </w:p>
    <w:p w14:paraId="501FE04A">
      <w:pPr>
        <w:tabs>
          <w:tab w:val="left" w:pos="567"/>
        </w:tabs>
        <w:snapToGri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18.2补充、修改的内容应当按照</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要求签署、盖章，否则，按无效处理。</w:t>
      </w:r>
    </w:p>
    <w:p w14:paraId="01EE9ECE">
      <w:pPr>
        <w:tabs>
          <w:tab w:val="left" w:pos="567"/>
        </w:tabs>
        <w:snapToGri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18.3在递交（上传）截止时间之后，</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不得对其递交的</w:t>
      </w: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（含补充、修改文件）进行撤回。</w:t>
      </w:r>
    </w:p>
    <w:p w14:paraId="7141E88C">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开启</w:t>
      </w:r>
    </w:p>
    <w:p w14:paraId="35576807">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w:t>
      </w:r>
      <w:r>
        <w:rPr>
          <w:rFonts w:hint="eastAsia" w:ascii="宋体" w:hAnsi="宋体" w:eastAsia="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en-US" w:eastAsia="zh-CN"/>
        </w:rPr>
        <w:t>响应文件开启</w:t>
      </w:r>
      <w:r>
        <w:rPr>
          <w:rFonts w:hint="eastAsia" w:ascii="宋体" w:hAnsi="宋体" w:eastAsia="宋体" w:cs="宋体"/>
          <w:b/>
          <w:color w:val="000000"/>
          <w:kern w:val="0"/>
          <w:sz w:val="24"/>
          <w:szCs w:val="24"/>
          <w:highlight w:val="none"/>
        </w:rPr>
        <w:t>及其有关事项</w:t>
      </w:r>
    </w:p>
    <w:p w14:paraId="7C6FCA6F">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.1代理机构按磋商文件规定的响应文件开启时间、地点主持磋商</w:t>
      </w:r>
      <w:r>
        <w:rPr>
          <w:rFonts w:hint="eastAsia" w:ascii="宋体" w:hAnsi="宋体" w:eastAsia="宋体" w:cs="宋体"/>
          <w:color w:val="000000"/>
          <w:kern w:val="0"/>
          <w:sz w:val="24"/>
          <w:szCs w:val="24"/>
          <w:highlight w:val="none"/>
          <w:lang w:val="en-US" w:eastAsia="zh-CN"/>
        </w:rPr>
        <w:t>文件开启</w:t>
      </w:r>
      <w:r>
        <w:rPr>
          <w:rFonts w:hint="eastAsia" w:ascii="宋体" w:hAnsi="宋体" w:eastAsia="宋体" w:cs="宋体"/>
          <w:color w:val="000000"/>
          <w:kern w:val="0"/>
          <w:sz w:val="24"/>
          <w:szCs w:val="24"/>
          <w:highlight w:val="none"/>
        </w:rPr>
        <w:t>会议。</w:t>
      </w:r>
      <w:r>
        <w:rPr>
          <w:rFonts w:hint="eastAsia" w:ascii="宋体" w:hAnsi="宋体" w:eastAsia="宋体" w:cs="宋体"/>
          <w:bCs/>
          <w:color w:val="000000"/>
          <w:kern w:val="0"/>
          <w:sz w:val="24"/>
          <w:szCs w:val="24"/>
          <w:highlight w:val="none"/>
        </w:rPr>
        <w:t>磋商活动现场进行全程录音录像，录音录像应当清晰可辨，音像资料作为</w:t>
      </w:r>
      <w:r>
        <w:rPr>
          <w:rFonts w:hint="eastAsia" w:ascii="宋体" w:hAnsi="宋体" w:eastAsia="宋体" w:cs="宋体"/>
          <w:bCs/>
          <w:color w:val="000000"/>
          <w:kern w:val="0"/>
          <w:sz w:val="24"/>
          <w:szCs w:val="24"/>
          <w:highlight w:val="none"/>
          <w:lang w:val="en-US" w:eastAsia="zh-CN"/>
        </w:rPr>
        <w:t>采购</w:t>
      </w:r>
      <w:r>
        <w:rPr>
          <w:rFonts w:hint="eastAsia" w:ascii="宋体" w:hAnsi="宋体" w:eastAsia="宋体" w:cs="宋体"/>
          <w:bCs/>
          <w:color w:val="000000"/>
          <w:kern w:val="0"/>
          <w:sz w:val="24"/>
          <w:szCs w:val="24"/>
          <w:highlight w:val="none"/>
        </w:rPr>
        <w:t>文件一并存档。</w:t>
      </w:r>
    </w:p>
    <w:p w14:paraId="5BCA0339">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.2参加磋商的</w:t>
      </w:r>
      <w:r>
        <w:rPr>
          <w:rFonts w:hint="eastAsia" w:ascii="宋体" w:hAnsi="宋体" w:eastAsia="宋体" w:cs="宋体"/>
          <w:color w:val="000000"/>
          <w:kern w:val="0"/>
          <w:sz w:val="24"/>
          <w:szCs w:val="24"/>
          <w:highlight w:val="none"/>
          <w:lang w:eastAsia="zh-CN"/>
        </w:rPr>
        <w:t>供应商法定代表人（负责人）</w:t>
      </w:r>
      <w:r>
        <w:rPr>
          <w:rFonts w:hint="eastAsia" w:ascii="宋体" w:hAnsi="宋体" w:eastAsia="宋体" w:cs="宋体"/>
          <w:color w:val="000000"/>
          <w:kern w:val="0"/>
          <w:sz w:val="24"/>
          <w:szCs w:val="24"/>
          <w:highlight w:val="none"/>
        </w:rPr>
        <w:t>或授权代表必须在</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签到表上签到以证明其出席。</w:t>
      </w:r>
    </w:p>
    <w:p w14:paraId="35106DC4">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19.3评审小组成员</w:t>
      </w:r>
      <w:r>
        <w:rPr>
          <w:rFonts w:hint="eastAsia" w:ascii="宋体" w:hAnsi="宋体" w:eastAsia="宋体" w:cs="宋体"/>
          <w:color w:val="000000"/>
          <w:kern w:val="0"/>
          <w:sz w:val="24"/>
          <w:szCs w:val="24"/>
          <w:highlight w:val="none"/>
        </w:rPr>
        <w:t>和参与</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代表不得参加</w:t>
      </w:r>
      <w:r>
        <w:rPr>
          <w:rFonts w:hint="eastAsia" w:ascii="宋体" w:hAnsi="宋体" w:eastAsia="宋体" w:cs="宋体"/>
          <w:color w:val="000000"/>
          <w:kern w:val="0"/>
          <w:sz w:val="24"/>
          <w:szCs w:val="24"/>
          <w:highlight w:val="none"/>
          <w:lang w:val="en-US" w:eastAsia="zh-CN"/>
        </w:rPr>
        <w:t>磋商会议开启</w:t>
      </w:r>
      <w:r>
        <w:rPr>
          <w:rFonts w:hint="eastAsia" w:ascii="宋体" w:hAnsi="宋体" w:eastAsia="宋体" w:cs="宋体"/>
          <w:color w:val="000000"/>
          <w:kern w:val="0"/>
          <w:sz w:val="24"/>
          <w:szCs w:val="24"/>
          <w:highlight w:val="none"/>
        </w:rPr>
        <w:t>活动。</w:t>
      </w:r>
    </w:p>
    <w:p w14:paraId="0C40A097">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19.4采购代理机构在响应文件开启时间，发出响应文件解密指令。</w:t>
      </w:r>
    </w:p>
    <w:p w14:paraId="42E5CE84">
      <w:pPr>
        <w:pStyle w:val="43"/>
        <w:keepNext w:val="0"/>
        <w:keepLines w:val="0"/>
        <w:pageBreakBefore w:val="0"/>
        <w:widowControl w:val="0"/>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宋体" w:hAnsi="宋体" w:eastAsia="宋体" w:cs="宋体"/>
          <w:b w:val="0"/>
          <w:bCs w:val="0"/>
          <w:color w:val="000000"/>
          <w:sz w:val="24"/>
          <w:szCs w:val="24"/>
          <w:highlight w:val="none"/>
          <w:lang w:val="en-US" w:eastAsia="zh-CN"/>
        </w:rPr>
      </w:pPr>
      <w:bookmarkStart w:id="31" w:name="_Toc19494"/>
      <w:bookmarkStart w:id="32" w:name="_Toc26666"/>
      <w:bookmarkStart w:id="33" w:name="_Toc18681"/>
      <w:r>
        <w:rPr>
          <w:rFonts w:hint="eastAsia" w:ascii="宋体" w:hAnsi="宋体" w:eastAsia="宋体" w:cs="宋体"/>
          <w:b w:val="0"/>
          <w:bCs w:val="0"/>
          <w:color w:val="000000"/>
          <w:sz w:val="24"/>
          <w:szCs w:val="24"/>
          <w:highlight w:val="none"/>
          <w:lang w:val="en-US" w:eastAsia="zh-CN"/>
        </w:rPr>
        <w:t>19.5</w:t>
      </w:r>
      <w:r>
        <w:rPr>
          <w:rFonts w:hint="eastAsia" w:ascii="宋体" w:hAnsi="宋体" w:eastAsia="宋体" w:cs="宋体"/>
          <w:b w:val="0"/>
          <w:bCs w:val="0"/>
          <w:color w:val="000000"/>
          <w:sz w:val="24"/>
          <w:szCs w:val="24"/>
          <w:highlight w:val="none"/>
        </w:rPr>
        <w:t>开</w:t>
      </w:r>
      <w:r>
        <w:rPr>
          <w:rFonts w:hint="eastAsia" w:ascii="宋体" w:hAnsi="宋体" w:eastAsia="宋体" w:cs="宋体"/>
          <w:b w:val="0"/>
          <w:bCs w:val="0"/>
          <w:color w:val="000000"/>
          <w:sz w:val="24"/>
          <w:szCs w:val="24"/>
          <w:highlight w:val="none"/>
          <w:lang w:val="en-US" w:eastAsia="zh-CN"/>
        </w:rPr>
        <w:t>启</w:t>
      </w:r>
      <w:r>
        <w:rPr>
          <w:rFonts w:hint="eastAsia" w:ascii="宋体" w:hAnsi="宋体" w:eastAsia="宋体" w:cs="宋体"/>
          <w:b w:val="0"/>
          <w:bCs w:val="0"/>
          <w:color w:val="000000"/>
          <w:sz w:val="24"/>
          <w:szCs w:val="24"/>
          <w:highlight w:val="none"/>
        </w:rPr>
        <w:t>过程，</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、采购代理机构相关工作人员有需要回避的情形的，</w:t>
      </w:r>
      <w:r>
        <w:rPr>
          <w:rFonts w:hint="eastAsia" w:ascii="宋体" w:hAnsi="宋体" w:eastAsia="宋体" w:cs="宋体"/>
          <w:b w:val="0"/>
          <w:bCs w:val="0"/>
          <w:color w:val="000000"/>
          <w:sz w:val="24"/>
          <w:szCs w:val="24"/>
          <w:highlight w:val="none"/>
          <w:lang w:val="en-US" w:eastAsia="zh-CN"/>
        </w:rPr>
        <w:t>应主动提出回避</w:t>
      </w:r>
      <w:r>
        <w:rPr>
          <w:rFonts w:hint="eastAsia" w:ascii="宋体" w:hAnsi="宋体" w:eastAsia="宋体" w:cs="宋体"/>
          <w:b w:val="0"/>
          <w:bCs w:val="0"/>
          <w:color w:val="000000"/>
          <w:sz w:val="24"/>
          <w:szCs w:val="24"/>
          <w:highlight w:val="none"/>
        </w:rPr>
        <w:t>。</w:t>
      </w:r>
      <w:bookmarkEnd w:id="31"/>
      <w:bookmarkEnd w:id="32"/>
      <w:bookmarkEnd w:id="33"/>
    </w:p>
    <w:p w14:paraId="0549537D">
      <w:pPr>
        <w:pStyle w:val="43"/>
        <w:keepNext w:val="0"/>
        <w:keepLines w:val="0"/>
        <w:pageBreakBefore w:val="0"/>
        <w:widowControl w:val="0"/>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宋体" w:hAnsi="宋体" w:eastAsia="宋体" w:cs="宋体"/>
          <w:b w:val="0"/>
          <w:bCs w:val="0"/>
          <w:color w:val="000000"/>
          <w:sz w:val="24"/>
          <w:szCs w:val="24"/>
          <w:highlight w:val="none"/>
        </w:rPr>
      </w:pPr>
      <w:bookmarkStart w:id="34" w:name="_Toc1338"/>
      <w:bookmarkStart w:id="35" w:name="_Toc2721"/>
      <w:bookmarkStart w:id="36" w:name="_Toc16870"/>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lang w:val="en-US" w:eastAsia="zh-CN"/>
        </w:rPr>
        <w:t>9.6供应商</w:t>
      </w:r>
      <w:r>
        <w:rPr>
          <w:rFonts w:hint="eastAsia" w:ascii="宋体" w:hAnsi="宋体" w:eastAsia="宋体" w:cs="宋体"/>
          <w:b w:val="0"/>
          <w:bCs w:val="0"/>
          <w:color w:val="000000"/>
          <w:sz w:val="24"/>
          <w:szCs w:val="24"/>
          <w:highlight w:val="none"/>
        </w:rPr>
        <w:t>未参加</w:t>
      </w:r>
      <w:r>
        <w:rPr>
          <w:rFonts w:hint="eastAsia" w:ascii="宋体" w:hAnsi="宋体" w:eastAsia="宋体" w:cs="宋体"/>
          <w:b w:val="0"/>
          <w:bCs w:val="0"/>
          <w:color w:val="000000"/>
          <w:sz w:val="24"/>
          <w:szCs w:val="24"/>
          <w:highlight w:val="none"/>
          <w:lang w:val="en-US" w:eastAsia="zh-CN"/>
        </w:rPr>
        <w:t>开启活动</w:t>
      </w:r>
      <w:r>
        <w:rPr>
          <w:rFonts w:hint="eastAsia" w:ascii="宋体" w:hAnsi="宋体" w:eastAsia="宋体" w:cs="宋体"/>
          <w:b w:val="0"/>
          <w:bCs w:val="0"/>
          <w:color w:val="000000"/>
          <w:sz w:val="24"/>
          <w:szCs w:val="24"/>
          <w:highlight w:val="none"/>
        </w:rPr>
        <w:t>的，视同认可</w:t>
      </w:r>
      <w:r>
        <w:rPr>
          <w:rFonts w:hint="eastAsia" w:ascii="宋体" w:hAnsi="宋体" w:eastAsia="宋体" w:cs="宋体"/>
          <w:b w:val="0"/>
          <w:bCs w:val="0"/>
          <w:color w:val="000000"/>
          <w:sz w:val="24"/>
          <w:szCs w:val="24"/>
          <w:highlight w:val="none"/>
          <w:lang w:val="en-US" w:eastAsia="zh-CN"/>
        </w:rPr>
        <w:t>开启</w:t>
      </w:r>
      <w:r>
        <w:rPr>
          <w:rFonts w:hint="eastAsia" w:ascii="宋体" w:hAnsi="宋体" w:eastAsia="宋体" w:cs="宋体"/>
          <w:b w:val="0"/>
          <w:bCs w:val="0"/>
          <w:color w:val="000000"/>
          <w:sz w:val="24"/>
          <w:szCs w:val="24"/>
          <w:highlight w:val="none"/>
        </w:rPr>
        <w:t>结果。</w:t>
      </w:r>
      <w:bookmarkEnd w:id="34"/>
      <w:bookmarkEnd w:id="35"/>
      <w:bookmarkEnd w:id="36"/>
    </w:p>
    <w:p w14:paraId="198AD90E">
      <w:pPr>
        <w:pStyle w:val="43"/>
        <w:keepNext w:val="0"/>
        <w:keepLines w:val="0"/>
        <w:pageBreakBefore w:val="0"/>
        <w:widowControl w:val="0"/>
        <w:kinsoku/>
        <w:wordWrap/>
        <w:overflowPunct/>
        <w:topLinePunct w:val="0"/>
        <w:autoSpaceDE/>
        <w:autoSpaceDN/>
        <w:bidi w:val="0"/>
        <w:snapToGrid w:val="0"/>
        <w:spacing w:before="156" w:beforeLines="50" w:after="156" w:afterLines="50" w:line="360" w:lineRule="auto"/>
        <w:ind w:firstLine="455" w:firstLineChars="189"/>
        <w:jc w:val="left"/>
        <w:textAlignment w:val="auto"/>
        <w:outlineLvl w:val="9"/>
        <w:rPr>
          <w:rFonts w:hint="eastAsia" w:ascii="宋体" w:hAnsi="宋体" w:eastAsia="宋体" w:cs="宋体"/>
          <w:color w:val="000000"/>
          <w:sz w:val="24"/>
          <w:szCs w:val="24"/>
          <w:highlight w:val="none"/>
        </w:rPr>
      </w:pPr>
      <w:bookmarkStart w:id="37" w:name="_Toc11113"/>
      <w:bookmarkStart w:id="38" w:name="_Toc1844"/>
      <w:bookmarkStart w:id="39" w:name="_Toc23573"/>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、磋商程序和要求</w:t>
      </w:r>
      <w:bookmarkEnd w:id="37"/>
      <w:bookmarkEnd w:id="38"/>
      <w:bookmarkEnd w:id="39"/>
    </w:p>
    <w:p w14:paraId="3359952C">
      <w:pPr>
        <w:pStyle w:val="37"/>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rPr>
        <w:t>.组</w:t>
      </w:r>
      <w:r>
        <w:rPr>
          <w:rFonts w:hint="eastAsia" w:ascii="宋体" w:hAnsi="宋体" w:eastAsia="宋体" w:cs="宋体"/>
          <w:b/>
          <w:color w:val="000000"/>
          <w:sz w:val="24"/>
          <w:szCs w:val="24"/>
          <w:highlight w:val="none"/>
          <w:lang w:val="en-US" w:eastAsia="zh-CN"/>
        </w:rPr>
        <w:t>建</w:t>
      </w:r>
      <w:r>
        <w:rPr>
          <w:rFonts w:hint="eastAsia" w:ascii="宋体" w:hAnsi="宋体" w:eastAsia="宋体" w:cs="宋体"/>
          <w:b/>
          <w:color w:val="000000"/>
          <w:sz w:val="24"/>
          <w:szCs w:val="24"/>
          <w:highlight w:val="none"/>
          <w:lang w:eastAsia="zh-CN"/>
        </w:rPr>
        <w:t>评审小组</w:t>
      </w:r>
    </w:p>
    <w:p w14:paraId="5ECDA5C4">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.1</w:t>
      </w:r>
      <w:r>
        <w:rPr>
          <w:rFonts w:hint="eastAsia" w:ascii="宋体" w:hAnsi="宋体" w:eastAsia="宋体" w:cs="宋体"/>
          <w:kern w:val="0"/>
          <w:sz w:val="24"/>
          <w:szCs w:val="24"/>
          <w:highlight w:val="none"/>
        </w:rPr>
        <w:t>采购代理机构根据</w:t>
      </w:r>
      <w:r>
        <w:rPr>
          <w:rFonts w:hint="eastAsia" w:ascii="宋体" w:hAnsi="宋体" w:eastAsia="宋体" w:cs="宋体"/>
          <w:kern w:val="0"/>
          <w:sz w:val="24"/>
          <w:szCs w:val="24"/>
          <w:highlight w:val="none"/>
          <w:lang w:val="en-US" w:eastAsia="zh-CN"/>
        </w:rPr>
        <w:t>相关</w:t>
      </w:r>
      <w:r>
        <w:rPr>
          <w:rFonts w:hint="eastAsia" w:ascii="宋体" w:hAnsi="宋体" w:eastAsia="宋体" w:cs="宋体"/>
          <w:kern w:val="0"/>
          <w:sz w:val="24"/>
          <w:szCs w:val="24"/>
          <w:highlight w:val="none"/>
        </w:rPr>
        <w:t>法律法规和本</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文件的规定，结合本项目特点组建</w:t>
      </w:r>
      <w:r>
        <w:rPr>
          <w:rFonts w:hint="eastAsia" w:ascii="宋体" w:hAnsi="宋体" w:eastAsia="宋体" w:cs="宋体"/>
          <w:kern w:val="0"/>
          <w:sz w:val="24"/>
          <w:szCs w:val="24"/>
          <w:highlight w:val="none"/>
          <w:lang w:val="en-US" w:eastAsia="zh-CN"/>
        </w:rPr>
        <w:t>评审小组</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评审小组</w:t>
      </w:r>
      <w:r>
        <w:rPr>
          <w:rFonts w:hint="eastAsia" w:ascii="宋体" w:hAnsi="宋体" w:eastAsia="宋体" w:cs="宋体"/>
          <w:kern w:val="0"/>
          <w:sz w:val="24"/>
          <w:szCs w:val="24"/>
          <w:highlight w:val="none"/>
        </w:rPr>
        <w:t>由</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代表和评审专家共</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人以上单数组成，其中评审专家不得少于成员总数的三分之二。</w:t>
      </w:r>
    </w:p>
    <w:p w14:paraId="5F4A416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.2评审专家对本单位的采购项目只能作为</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代表参与</w:t>
      </w:r>
      <w:r>
        <w:rPr>
          <w:rFonts w:hint="eastAsia" w:ascii="宋体" w:hAnsi="宋体" w:eastAsia="宋体" w:cs="宋体"/>
          <w:kern w:val="0"/>
          <w:sz w:val="24"/>
          <w:szCs w:val="24"/>
          <w:highlight w:val="none"/>
          <w:lang w:val="en-US" w:eastAsia="zh-CN"/>
        </w:rPr>
        <w:t>评审</w:t>
      </w:r>
      <w:r>
        <w:rPr>
          <w:rFonts w:hint="eastAsia" w:ascii="宋体" w:hAnsi="宋体" w:eastAsia="宋体" w:cs="宋体"/>
          <w:kern w:val="0"/>
          <w:sz w:val="24"/>
          <w:szCs w:val="24"/>
          <w:highlight w:val="none"/>
        </w:rPr>
        <w:t>，法律规定的情形除外。</w:t>
      </w:r>
    </w:p>
    <w:p w14:paraId="65A49592">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采购代理机构工作人员不得参加由本机构代理的政府采购项目的</w:t>
      </w:r>
      <w:r>
        <w:rPr>
          <w:rFonts w:hint="eastAsia" w:ascii="宋体" w:hAnsi="宋体" w:eastAsia="宋体" w:cs="宋体"/>
          <w:kern w:val="0"/>
          <w:sz w:val="24"/>
          <w:szCs w:val="24"/>
          <w:highlight w:val="none"/>
          <w:lang w:val="en-US" w:eastAsia="zh-CN"/>
        </w:rPr>
        <w:t>评审活动</w:t>
      </w:r>
      <w:r>
        <w:rPr>
          <w:rFonts w:hint="eastAsia" w:ascii="宋体" w:hAnsi="宋体" w:eastAsia="宋体" w:cs="宋体"/>
          <w:kern w:val="0"/>
          <w:sz w:val="24"/>
          <w:szCs w:val="24"/>
          <w:highlight w:val="none"/>
        </w:rPr>
        <w:t>。</w:t>
      </w:r>
    </w:p>
    <w:p w14:paraId="440F9D23">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4评审小组</w:t>
      </w:r>
      <w:r>
        <w:rPr>
          <w:rFonts w:hint="eastAsia" w:ascii="宋体" w:hAnsi="宋体" w:eastAsia="宋体" w:cs="宋体"/>
          <w:kern w:val="0"/>
          <w:sz w:val="24"/>
          <w:szCs w:val="24"/>
          <w:highlight w:val="none"/>
        </w:rPr>
        <w:t>成员名单在</w:t>
      </w:r>
      <w:r>
        <w:rPr>
          <w:rFonts w:hint="eastAsia" w:ascii="宋体" w:hAnsi="宋体" w:eastAsia="宋体" w:cs="宋体"/>
          <w:kern w:val="0"/>
          <w:sz w:val="24"/>
          <w:szCs w:val="24"/>
          <w:highlight w:val="none"/>
          <w:lang w:val="en-US" w:eastAsia="zh-CN"/>
        </w:rPr>
        <w:t>评审</w:t>
      </w:r>
      <w:r>
        <w:rPr>
          <w:rFonts w:hint="eastAsia" w:ascii="宋体" w:hAnsi="宋体" w:eastAsia="宋体" w:cs="宋体"/>
          <w:kern w:val="0"/>
          <w:sz w:val="24"/>
          <w:szCs w:val="24"/>
          <w:highlight w:val="none"/>
        </w:rPr>
        <w:t>结果公告前应当保密。</w:t>
      </w:r>
    </w:p>
    <w:p w14:paraId="5F5D4739">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20.5</w:t>
      </w:r>
      <w:r>
        <w:rPr>
          <w:rFonts w:hint="eastAsia" w:ascii="宋体" w:hAnsi="宋体" w:eastAsia="宋体" w:cs="宋体"/>
          <w:kern w:val="0"/>
          <w:sz w:val="24"/>
          <w:szCs w:val="24"/>
          <w:highlight w:val="none"/>
        </w:rPr>
        <w:t>评审专家由采购代理机构从</w:t>
      </w:r>
      <w:r>
        <w:rPr>
          <w:rFonts w:hint="eastAsia" w:ascii="宋体" w:hAnsi="宋体" w:eastAsia="宋体" w:cs="宋体"/>
          <w:kern w:val="0"/>
          <w:sz w:val="24"/>
          <w:szCs w:val="24"/>
          <w:highlight w:val="none"/>
          <w:u w:val="none"/>
        </w:rPr>
        <w:t>山西省</w:t>
      </w:r>
      <w:r>
        <w:rPr>
          <w:rFonts w:hint="eastAsia" w:ascii="宋体" w:hAnsi="宋体" w:eastAsia="宋体" w:cs="宋体"/>
          <w:kern w:val="0"/>
          <w:sz w:val="24"/>
          <w:szCs w:val="24"/>
          <w:highlight w:val="none"/>
          <w:u w:val="none"/>
          <w:lang w:val="en-US" w:eastAsia="zh-CN"/>
        </w:rPr>
        <w:t>政府采购</w:t>
      </w:r>
      <w:r>
        <w:rPr>
          <w:rFonts w:hint="eastAsia" w:ascii="宋体" w:hAnsi="宋体" w:eastAsia="宋体" w:cs="宋体"/>
          <w:kern w:val="0"/>
          <w:sz w:val="24"/>
          <w:szCs w:val="24"/>
          <w:highlight w:val="none"/>
          <w:u w:val="none"/>
        </w:rPr>
        <w:t>评审专家库中</w:t>
      </w:r>
      <w:r>
        <w:rPr>
          <w:rFonts w:hint="eastAsia" w:ascii="宋体" w:hAnsi="宋体" w:eastAsia="宋体" w:cs="宋体"/>
          <w:kern w:val="0"/>
          <w:sz w:val="24"/>
          <w:szCs w:val="24"/>
          <w:highlight w:val="none"/>
        </w:rPr>
        <w:t>，通过随机抽取方式产生。对技术复杂、专业性强的采购项目，通过随机方式难以确定合适评审专家的，</w:t>
      </w:r>
      <w:r>
        <w:rPr>
          <w:rFonts w:hint="eastAsia" w:ascii="宋体" w:hAnsi="宋体" w:eastAsia="宋体" w:cs="宋体"/>
          <w:bCs/>
          <w:kern w:val="0"/>
          <w:sz w:val="24"/>
          <w:szCs w:val="24"/>
          <w:highlight w:val="none"/>
        </w:rPr>
        <w:t>经主管预算单位同意，</w:t>
      </w:r>
      <w:r>
        <w:rPr>
          <w:rFonts w:hint="eastAsia" w:ascii="宋体" w:hAnsi="宋体" w:eastAsia="宋体" w:cs="宋体"/>
          <w:bCs/>
          <w:kern w:val="0"/>
          <w:sz w:val="24"/>
          <w:szCs w:val="24"/>
          <w:highlight w:val="none"/>
          <w:lang w:eastAsia="zh-CN"/>
        </w:rPr>
        <w:t>采购人</w:t>
      </w:r>
      <w:r>
        <w:rPr>
          <w:rFonts w:hint="eastAsia" w:ascii="宋体" w:hAnsi="宋体" w:eastAsia="宋体" w:cs="宋体"/>
          <w:bCs/>
          <w:kern w:val="0"/>
          <w:sz w:val="24"/>
          <w:szCs w:val="24"/>
          <w:highlight w:val="none"/>
        </w:rPr>
        <w:t>可以自行选定相应专业领域的评审专家。</w:t>
      </w:r>
    </w:p>
    <w:p w14:paraId="792BCE8D">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20.6</w:t>
      </w:r>
      <w:r>
        <w:rPr>
          <w:rFonts w:hint="eastAsia" w:ascii="宋体" w:hAnsi="宋体" w:eastAsia="宋体" w:cs="宋体"/>
          <w:color w:val="000000"/>
          <w:kern w:val="0"/>
          <w:sz w:val="24"/>
          <w:szCs w:val="24"/>
          <w:highlight w:val="none"/>
        </w:rPr>
        <w:t>磋商中因评审专家缺席、回避或者健康等特殊原因，导致</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成员组成不符合相关规定的，代理机构应当补足后继续磋商。被更换的</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成员所做出的磋商意见无效。</w:t>
      </w:r>
    </w:p>
    <w:p w14:paraId="6241E2CF">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20.7</w:t>
      </w:r>
      <w:r>
        <w:rPr>
          <w:rFonts w:hint="eastAsia" w:ascii="宋体" w:hAnsi="宋体" w:eastAsia="宋体" w:cs="宋体"/>
          <w:color w:val="000000"/>
          <w:kern w:val="0"/>
          <w:sz w:val="24"/>
          <w:szCs w:val="24"/>
          <w:highlight w:val="none"/>
        </w:rPr>
        <w:t>无法及时补足</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成员时，代理机构应当停止磋商活动，封存所有响应文件及评审资料，重新组建</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进行磋商。原</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所做出的磋商意见无效。</w:t>
      </w:r>
    </w:p>
    <w:p w14:paraId="58A0DEE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20.8</w:t>
      </w:r>
      <w:r>
        <w:rPr>
          <w:rFonts w:hint="eastAsia" w:ascii="宋体" w:hAnsi="宋体" w:eastAsia="宋体" w:cs="宋体"/>
          <w:color w:val="000000"/>
          <w:kern w:val="0"/>
          <w:sz w:val="24"/>
          <w:szCs w:val="24"/>
          <w:highlight w:val="none"/>
        </w:rPr>
        <w:t>代理机构应当将变更、重新组建</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的情况予以记录，并随磋商文件一并存档。</w:t>
      </w:r>
    </w:p>
    <w:p w14:paraId="6DB82D6B">
      <w:pPr>
        <w:pStyle w:val="37"/>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rPr>
        <w:t>.评审</w:t>
      </w:r>
    </w:p>
    <w:p w14:paraId="307490DB">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评审小组成员首先对磋商文件进行资格性、符合性审查，并签字确认。如磋商文件内容中存在违反国家有关强制性</w:t>
      </w:r>
      <w:r>
        <w:rPr>
          <w:rFonts w:hint="eastAsia" w:ascii="宋体" w:hAnsi="宋体" w:cs="宋体"/>
          <w:color w:val="000000"/>
          <w:kern w:val="0"/>
          <w:sz w:val="24"/>
          <w:szCs w:val="24"/>
          <w:highlight w:val="none"/>
          <w:lang w:val="en-US" w:eastAsia="zh-CN"/>
        </w:rPr>
        <w:t>规定</w:t>
      </w:r>
      <w:r>
        <w:rPr>
          <w:rFonts w:hint="eastAsia" w:ascii="宋体" w:hAnsi="宋体" w:eastAsia="宋体" w:cs="宋体"/>
          <w:color w:val="000000"/>
          <w:kern w:val="0"/>
          <w:sz w:val="24"/>
          <w:szCs w:val="24"/>
          <w:highlight w:val="none"/>
          <w:lang w:val="en-US" w:eastAsia="zh-CN"/>
        </w:rPr>
        <w:t>或歧视性等条款，应当向采购代理机构说明，并停止本项目评审。</w:t>
      </w:r>
    </w:p>
    <w:p w14:paraId="66CB2CBD">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lang w:val="en-US" w:eastAsia="zh-CN"/>
        </w:rPr>
        <w:t>21.2</w:t>
      </w:r>
      <w:r>
        <w:rPr>
          <w:rFonts w:hint="eastAsia" w:ascii="宋体" w:hAnsi="宋体" w:eastAsia="宋体" w:cs="宋体"/>
          <w:color w:val="000000"/>
          <w:kern w:val="0"/>
          <w:sz w:val="24"/>
          <w:szCs w:val="24"/>
          <w:highlight w:val="none"/>
          <w:lang w:val="en-US" w:eastAsia="zh-CN"/>
        </w:rPr>
        <w:t>依据磋商文件中规</w:t>
      </w:r>
      <w:r>
        <w:rPr>
          <w:rFonts w:hint="eastAsia" w:ascii="宋体" w:hAnsi="宋体" w:cs="宋体"/>
          <w:color w:val="000000"/>
          <w:kern w:val="0"/>
          <w:sz w:val="24"/>
          <w:szCs w:val="24"/>
          <w:highlight w:val="none"/>
          <w:lang w:val="en-US" w:eastAsia="zh-CN"/>
        </w:rPr>
        <w:t>定的</w:t>
      </w:r>
      <w:r>
        <w:rPr>
          <w:rFonts w:hint="eastAsia" w:ascii="宋体" w:hAnsi="宋体" w:eastAsia="宋体" w:cs="宋体"/>
          <w:color w:val="000000"/>
          <w:kern w:val="0"/>
          <w:sz w:val="24"/>
          <w:szCs w:val="24"/>
          <w:highlight w:val="none"/>
          <w:lang w:val="en-US" w:eastAsia="zh-CN"/>
        </w:rPr>
        <w:t>“评审方法和评审标准”，评审小组成员</w:t>
      </w:r>
      <w:r>
        <w:rPr>
          <w:rFonts w:hint="eastAsia" w:ascii="宋体" w:hAnsi="宋体" w:eastAsia="宋体" w:cs="宋体"/>
          <w:color w:val="000000"/>
          <w:sz w:val="24"/>
          <w:szCs w:val="24"/>
          <w:highlight w:val="none"/>
        </w:rPr>
        <w:t>对所有参加磋商的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的响应文件</w:t>
      </w:r>
      <w:r>
        <w:rPr>
          <w:rFonts w:hint="eastAsia" w:ascii="宋体" w:hAnsi="宋体" w:eastAsia="宋体" w:cs="宋体"/>
          <w:color w:val="000000"/>
          <w:sz w:val="24"/>
          <w:szCs w:val="24"/>
          <w:highlight w:val="none"/>
          <w:lang w:val="en-US" w:eastAsia="zh-CN"/>
        </w:rPr>
        <w:t>中</w:t>
      </w:r>
      <w:r>
        <w:rPr>
          <w:rFonts w:hint="eastAsia" w:ascii="宋体" w:hAnsi="宋体" w:eastAsia="宋体" w:cs="宋体"/>
          <w:color w:val="000000"/>
          <w:kern w:val="0"/>
          <w:sz w:val="24"/>
          <w:szCs w:val="24"/>
          <w:highlight w:val="none"/>
          <w:lang w:val="en-US" w:eastAsia="zh-CN"/>
        </w:rPr>
        <w:t>的资格证明部分、商务技术部分及价格部分的</w:t>
      </w:r>
      <w:r>
        <w:rPr>
          <w:rFonts w:hint="eastAsia" w:ascii="宋体" w:hAnsi="宋体" w:eastAsia="宋体" w:cs="宋体"/>
          <w:color w:val="000000"/>
          <w:kern w:val="0"/>
          <w:sz w:val="24"/>
          <w:szCs w:val="24"/>
          <w:highlight w:val="none"/>
        </w:rPr>
        <w:t>有效性、完整性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符合</w:t>
      </w:r>
      <w:r>
        <w:rPr>
          <w:rFonts w:hint="eastAsia" w:ascii="宋体" w:hAnsi="宋体" w:eastAsia="宋体" w:cs="宋体"/>
          <w:color w:val="000000"/>
          <w:kern w:val="0"/>
          <w:sz w:val="24"/>
          <w:szCs w:val="24"/>
          <w:highlight w:val="none"/>
        </w:rPr>
        <w:t>性</w:t>
      </w:r>
      <w:r>
        <w:rPr>
          <w:rFonts w:hint="eastAsia" w:ascii="宋体" w:hAnsi="宋体" w:eastAsia="宋体" w:cs="宋体"/>
          <w:color w:val="000000"/>
          <w:kern w:val="0"/>
          <w:sz w:val="24"/>
          <w:szCs w:val="24"/>
          <w:highlight w:val="none"/>
          <w:lang w:val="en-US" w:eastAsia="zh-CN"/>
        </w:rPr>
        <w:t>进行独立审查。</w:t>
      </w:r>
    </w:p>
    <w:p w14:paraId="0A00B153">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21.3根据资格证明文件审查结果（评审意见不一致时，遵循少数服从多数的原则），确定</w:t>
      </w:r>
      <w:r>
        <w:rPr>
          <w:rFonts w:hint="eastAsia" w:ascii="宋体" w:hAnsi="宋体" w:eastAsia="宋体" w:cs="宋体"/>
          <w:color w:val="000000"/>
          <w:kern w:val="0"/>
          <w:sz w:val="24"/>
          <w:szCs w:val="24"/>
          <w:highlight w:val="none"/>
        </w:rPr>
        <w:t>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lang w:val="en-US" w:eastAsia="zh-CN"/>
        </w:rPr>
        <w:t>是否具备磋商资格。</w:t>
      </w:r>
    </w:p>
    <w:p w14:paraId="338A22A7">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21.4</w:t>
      </w:r>
      <w:r>
        <w:rPr>
          <w:rFonts w:hint="eastAsia" w:ascii="宋体" w:hAnsi="宋体" w:eastAsia="宋体" w:cs="宋体"/>
          <w:color w:val="000000"/>
          <w:kern w:val="0"/>
          <w:sz w:val="24"/>
          <w:szCs w:val="24"/>
          <w:highlight w:val="none"/>
        </w:rPr>
        <w:t>对资格性审查合格的3家及以上</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的响应文件</w:t>
      </w:r>
      <w:r>
        <w:rPr>
          <w:rFonts w:hint="eastAsia" w:ascii="宋体" w:hAnsi="宋体" w:eastAsia="宋体" w:cs="宋体"/>
          <w:color w:val="000000"/>
          <w:kern w:val="0"/>
          <w:sz w:val="24"/>
          <w:szCs w:val="24"/>
          <w:highlight w:val="none"/>
          <w:lang w:val="en-US" w:eastAsia="zh-CN"/>
        </w:rPr>
        <w:t>中商务技术文件</w:t>
      </w:r>
      <w:r>
        <w:rPr>
          <w:rFonts w:hint="eastAsia" w:ascii="宋体" w:hAnsi="宋体" w:eastAsia="宋体" w:cs="宋体"/>
          <w:color w:val="000000"/>
          <w:kern w:val="0"/>
          <w:sz w:val="24"/>
          <w:szCs w:val="24"/>
          <w:highlight w:val="none"/>
        </w:rPr>
        <w:t>进行审查，</w:t>
      </w:r>
      <w:r>
        <w:rPr>
          <w:rFonts w:hint="eastAsia" w:ascii="宋体" w:hAnsi="宋体" w:eastAsia="宋体" w:cs="宋体"/>
          <w:color w:val="000000"/>
          <w:kern w:val="0"/>
          <w:sz w:val="24"/>
          <w:szCs w:val="24"/>
          <w:highlight w:val="none"/>
          <w:lang w:val="en-US" w:eastAsia="zh-CN"/>
        </w:rPr>
        <w:t>根据审查结果（评审意见不一致时，遵循少数服从多数的原则），</w:t>
      </w:r>
      <w:r>
        <w:rPr>
          <w:rFonts w:hint="eastAsia" w:ascii="宋体" w:hAnsi="宋体" w:eastAsia="宋体" w:cs="宋体"/>
          <w:color w:val="000000"/>
          <w:kern w:val="0"/>
          <w:sz w:val="24"/>
          <w:szCs w:val="24"/>
          <w:highlight w:val="none"/>
        </w:rPr>
        <w:t>以确定其是否对磋商文件</w:t>
      </w:r>
      <w:r>
        <w:rPr>
          <w:rFonts w:hint="eastAsia" w:ascii="宋体" w:hAnsi="宋体" w:eastAsia="宋体" w:cs="宋体"/>
          <w:color w:val="000000"/>
          <w:kern w:val="0"/>
          <w:sz w:val="24"/>
          <w:szCs w:val="24"/>
          <w:highlight w:val="none"/>
          <w:lang w:val="en-US" w:eastAsia="zh-CN"/>
        </w:rPr>
        <w:t>的商务技术要求</w:t>
      </w:r>
      <w:r>
        <w:rPr>
          <w:rFonts w:hint="eastAsia" w:ascii="宋体" w:hAnsi="宋体" w:eastAsia="宋体" w:cs="宋体"/>
          <w:color w:val="000000"/>
          <w:kern w:val="0"/>
          <w:sz w:val="24"/>
          <w:szCs w:val="24"/>
          <w:highlight w:val="none"/>
        </w:rPr>
        <w:t>做出了实质性响应。</w:t>
      </w:r>
    </w:p>
    <w:p w14:paraId="0A4B0C1C">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21.5</w:t>
      </w:r>
      <w:r>
        <w:rPr>
          <w:rFonts w:hint="eastAsia" w:ascii="宋体" w:hAnsi="宋体" w:eastAsia="宋体" w:cs="宋体"/>
          <w:color w:val="000000"/>
          <w:kern w:val="0"/>
          <w:sz w:val="24"/>
          <w:szCs w:val="24"/>
          <w:highlight w:val="none"/>
        </w:rPr>
        <w:t>在审查过程中，</w:t>
      </w:r>
      <w:r>
        <w:rPr>
          <w:rFonts w:hint="eastAsia" w:ascii="宋体" w:hAnsi="宋体" w:eastAsia="宋体" w:cs="宋体"/>
          <w:color w:val="000000"/>
          <w:kern w:val="0"/>
          <w:sz w:val="24"/>
          <w:szCs w:val="24"/>
          <w:highlight w:val="none"/>
          <w:lang w:val="en-US" w:eastAsia="zh-CN"/>
        </w:rPr>
        <w:t>除资格证明文件外</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可以要求</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对响应文件</w:t>
      </w:r>
      <w:r>
        <w:rPr>
          <w:rFonts w:hint="eastAsia" w:ascii="宋体" w:hAnsi="宋体" w:eastAsia="宋体" w:cs="宋体"/>
          <w:color w:val="000000"/>
          <w:kern w:val="0"/>
          <w:sz w:val="24"/>
          <w:szCs w:val="24"/>
          <w:highlight w:val="none"/>
          <w:lang w:val="en-US" w:eastAsia="zh-CN"/>
        </w:rPr>
        <w:t>中的商务技术存在</w:t>
      </w:r>
      <w:r>
        <w:rPr>
          <w:rFonts w:hint="eastAsia" w:ascii="宋体" w:hAnsi="宋体" w:eastAsia="宋体" w:cs="宋体"/>
          <w:color w:val="000000"/>
          <w:kern w:val="0"/>
          <w:sz w:val="24"/>
          <w:szCs w:val="24"/>
          <w:highlight w:val="none"/>
        </w:rPr>
        <w:t>含义不明确、同类问题表述不一致或者有明显文字和计算错误的内容等作出必要的澄清、说明或者补正。但</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的澄清、说明或者更正不得超过响应文件的范围或者改变响应文件的实质性内容。</w:t>
      </w:r>
    </w:p>
    <w:p w14:paraId="5EF44AB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21.6</w:t>
      </w:r>
      <w:r>
        <w:rPr>
          <w:rFonts w:hint="eastAsia" w:ascii="宋体" w:hAnsi="宋体" w:eastAsia="宋体" w:cs="宋体"/>
          <w:kern w:val="0"/>
          <w:sz w:val="24"/>
          <w:szCs w:val="24"/>
          <w:highlight w:val="none"/>
          <w:lang w:eastAsia="zh-CN"/>
        </w:rPr>
        <w:t>评审小组</w:t>
      </w:r>
      <w:r>
        <w:rPr>
          <w:rFonts w:hint="eastAsia" w:ascii="宋体" w:hAnsi="宋体" w:eastAsia="宋体" w:cs="宋体"/>
          <w:kern w:val="0"/>
          <w:sz w:val="24"/>
          <w:szCs w:val="24"/>
          <w:highlight w:val="none"/>
        </w:rPr>
        <w:t>要求供应商澄清、说明或者更正的</w:t>
      </w:r>
      <w:r>
        <w:rPr>
          <w:rFonts w:hint="eastAsia" w:ascii="宋体" w:hAnsi="宋体" w:eastAsia="宋体" w:cs="宋体"/>
          <w:kern w:val="0"/>
          <w:sz w:val="24"/>
          <w:szCs w:val="24"/>
          <w:highlight w:val="none"/>
          <w:lang w:val="en-US" w:eastAsia="zh-CN"/>
        </w:rPr>
        <w:t>内容</w:t>
      </w:r>
      <w:r>
        <w:rPr>
          <w:rFonts w:hint="eastAsia" w:ascii="宋体" w:hAnsi="宋体" w:eastAsia="宋体" w:cs="宋体"/>
          <w:kern w:val="0"/>
          <w:sz w:val="24"/>
          <w:szCs w:val="24"/>
          <w:highlight w:val="none"/>
        </w:rPr>
        <w:t>应当</w:t>
      </w:r>
      <w:r>
        <w:rPr>
          <w:rFonts w:hint="eastAsia" w:ascii="宋体" w:hAnsi="宋体" w:eastAsia="宋体" w:cs="宋体"/>
          <w:kern w:val="0"/>
          <w:sz w:val="24"/>
          <w:szCs w:val="24"/>
          <w:highlight w:val="none"/>
          <w:lang w:val="en-US" w:eastAsia="zh-CN"/>
        </w:rPr>
        <w:t>在“政采云系统”中</w:t>
      </w:r>
      <w:r>
        <w:rPr>
          <w:rFonts w:hint="eastAsia" w:ascii="宋体" w:hAnsi="宋体" w:eastAsia="宋体" w:cs="宋体"/>
          <w:kern w:val="0"/>
          <w:sz w:val="24"/>
          <w:szCs w:val="24"/>
          <w:highlight w:val="none"/>
        </w:rPr>
        <w:t>提出。供应商的澄清、说明或者更正应加盖</w:t>
      </w:r>
      <w:r>
        <w:rPr>
          <w:rFonts w:hint="eastAsia" w:ascii="宋体" w:hAnsi="宋体" w:eastAsia="宋体" w:cs="宋体"/>
          <w:kern w:val="0"/>
          <w:sz w:val="24"/>
          <w:szCs w:val="24"/>
          <w:highlight w:val="none"/>
          <w:lang w:val="en-US" w:eastAsia="zh-CN"/>
        </w:rPr>
        <w:t>电子CA章</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并在政采云系统中进行回复</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评审小组成员根据回复内容，判断其是否实质上响应磋商文件要求。</w:t>
      </w:r>
    </w:p>
    <w:p w14:paraId="69118F8D">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21.7</w:t>
      </w:r>
      <w:r>
        <w:rPr>
          <w:rFonts w:hint="eastAsia" w:ascii="宋体" w:hAnsi="宋体" w:eastAsia="宋体" w:cs="宋体"/>
          <w:color w:val="000000"/>
          <w:kern w:val="0"/>
          <w:sz w:val="24"/>
          <w:szCs w:val="24"/>
          <w:highlight w:val="none"/>
        </w:rPr>
        <w:t>实质性响应的响应文件：是指与磋商文件的主要</w:t>
      </w:r>
      <w:r>
        <w:rPr>
          <w:rFonts w:hint="eastAsia" w:ascii="宋体" w:hAnsi="宋体" w:eastAsia="宋体" w:cs="宋体"/>
          <w:color w:val="000000"/>
          <w:kern w:val="0"/>
          <w:sz w:val="24"/>
          <w:szCs w:val="24"/>
          <w:highlight w:val="none"/>
          <w:lang w:val="en-US" w:eastAsia="zh-CN"/>
        </w:rPr>
        <w:t>商务技术</w:t>
      </w:r>
      <w:r>
        <w:rPr>
          <w:rFonts w:hint="eastAsia" w:ascii="宋体" w:hAnsi="宋体" w:eastAsia="宋体" w:cs="宋体"/>
          <w:color w:val="000000"/>
          <w:kern w:val="0"/>
          <w:sz w:val="24"/>
          <w:szCs w:val="24"/>
          <w:highlight w:val="none"/>
        </w:rPr>
        <w:t>条款、条件和要求相符，经</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成员认定</w:t>
      </w:r>
      <w:r>
        <w:rPr>
          <w:rFonts w:hint="eastAsia" w:ascii="宋体" w:hAnsi="宋体" w:eastAsia="宋体" w:cs="宋体"/>
          <w:color w:val="000000"/>
          <w:kern w:val="0"/>
          <w:sz w:val="24"/>
          <w:szCs w:val="24"/>
          <w:highlight w:val="none"/>
          <w:lang w:val="en-US" w:eastAsia="zh-CN"/>
        </w:rPr>
        <w:t>完全</w:t>
      </w:r>
      <w:r>
        <w:rPr>
          <w:rFonts w:hint="eastAsia" w:ascii="宋体" w:hAnsi="宋体" w:eastAsia="宋体" w:cs="宋体"/>
          <w:color w:val="000000"/>
          <w:kern w:val="0"/>
          <w:sz w:val="24"/>
          <w:szCs w:val="24"/>
          <w:highlight w:val="none"/>
        </w:rPr>
        <w:t>符合磋商文件</w:t>
      </w:r>
      <w:r>
        <w:rPr>
          <w:rFonts w:hint="eastAsia" w:ascii="宋体" w:hAnsi="宋体" w:eastAsia="宋体" w:cs="宋体"/>
          <w:color w:val="000000"/>
          <w:kern w:val="0"/>
          <w:sz w:val="24"/>
          <w:szCs w:val="24"/>
          <w:highlight w:val="none"/>
          <w:lang w:val="en-US" w:eastAsia="zh-CN"/>
        </w:rPr>
        <w:t>要求</w:t>
      </w:r>
      <w:r>
        <w:rPr>
          <w:rFonts w:hint="eastAsia" w:ascii="宋体" w:hAnsi="宋体" w:eastAsia="宋体" w:cs="宋体"/>
          <w:color w:val="000000"/>
          <w:kern w:val="0"/>
          <w:sz w:val="24"/>
          <w:szCs w:val="24"/>
          <w:highlight w:val="none"/>
        </w:rPr>
        <w:t>的响应文件。</w:t>
      </w:r>
    </w:p>
    <w:p w14:paraId="128FF66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21.8</w:t>
      </w:r>
      <w:r>
        <w:rPr>
          <w:rFonts w:hint="eastAsia" w:ascii="宋体" w:hAnsi="宋体" w:eastAsia="宋体" w:cs="宋体"/>
          <w:color w:val="000000"/>
          <w:kern w:val="0"/>
          <w:sz w:val="24"/>
          <w:szCs w:val="24"/>
          <w:highlight w:val="none"/>
        </w:rPr>
        <w:t>未实质性响应的响应文件：是指对磋商文件的主要</w:t>
      </w:r>
      <w:r>
        <w:rPr>
          <w:rFonts w:hint="eastAsia" w:ascii="宋体" w:hAnsi="宋体" w:eastAsia="宋体" w:cs="宋体"/>
          <w:color w:val="000000"/>
          <w:kern w:val="0"/>
          <w:sz w:val="24"/>
          <w:szCs w:val="24"/>
          <w:highlight w:val="none"/>
          <w:lang w:val="en-US" w:eastAsia="zh-CN"/>
        </w:rPr>
        <w:t>商务技术</w:t>
      </w:r>
      <w:r>
        <w:rPr>
          <w:rFonts w:hint="eastAsia" w:ascii="宋体" w:hAnsi="宋体" w:eastAsia="宋体" w:cs="宋体"/>
          <w:color w:val="000000"/>
          <w:kern w:val="0"/>
          <w:sz w:val="24"/>
          <w:szCs w:val="24"/>
          <w:highlight w:val="none"/>
        </w:rPr>
        <w:t>条款、条件和要求等未完全实质上响应或者响应不一致，存在限制了</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或</w:t>
      </w:r>
      <w:r>
        <w:rPr>
          <w:rFonts w:hint="eastAsia" w:ascii="宋体" w:hAnsi="宋体" w:eastAsia="宋体" w:cs="宋体"/>
          <w:color w:val="000000"/>
          <w:kern w:val="0"/>
          <w:sz w:val="24"/>
          <w:szCs w:val="24"/>
          <w:highlight w:val="none"/>
          <w:lang w:val="en-US" w:eastAsia="zh-CN"/>
        </w:rPr>
        <w:t>其他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的权利与义务，纠正这些内容将对其他实质上响应要求的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的竞争地位产生不公正的影响。包括但不限于：</w:t>
      </w:r>
    </w:p>
    <w:p w14:paraId="30B40A26">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未</w:t>
      </w:r>
      <w:r>
        <w:rPr>
          <w:rFonts w:hint="eastAsia" w:ascii="宋体" w:hAnsi="宋体" w:eastAsia="宋体" w:cs="宋体"/>
          <w:color w:val="000000"/>
          <w:kern w:val="0"/>
          <w:sz w:val="24"/>
          <w:szCs w:val="24"/>
          <w:highlight w:val="none"/>
        </w:rPr>
        <w:t>对“</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须知前附表”第</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条中带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号的商务技术</w:t>
      </w:r>
      <w:r>
        <w:rPr>
          <w:rFonts w:hint="eastAsia" w:ascii="宋体" w:hAnsi="宋体" w:eastAsia="宋体" w:cs="宋体"/>
          <w:color w:val="000000"/>
          <w:kern w:val="0"/>
          <w:sz w:val="24"/>
          <w:szCs w:val="24"/>
          <w:highlight w:val="none"/>
          <w:lang w:val="en-US" w:eastAsia="zh-CN"/>
        </w:rPr>
        <w:t>部分、商务技术部分及价格部分指标要求中带“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”商务技术要求作出</w:t>
      </w:r>
      <w:r>
        <w:rPr>
          <w:rFonts w:hint="eastAsia" w:ascii="宋体" w:hAnsi="宋体" w:eastAsia="宋体" w:cs="宋体"/>
          <w:color w:val="000000"/>
          <w:kern w:val="0"/>
          <w:sz w:val="24"/>
          <w:szCs w:val="24"/>
          <w:highlight w:val="none"/>
        </w:rPr>
        <w:t>实质上响应的；</w:t>
      </w:r>
    </w:p>
    <w:p w14:paraId="75C35750">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未按磋商文件的规定签署、盖章的；</w:t>
      </w:r>
    </w:p>
    <w:p w14:paraId="2B0E8A04">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响应文件有效期不足的；</w:t>
      </w:r>
    </w:p>
    <w:p w14:paraId="4850BF76">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未按照磋商文件规定报价的；</w:t>
      </w:r>
    </w:p>
    <w:p w14:paraId="56682F3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不符合磋商文件中有关分包、转包规定的；</w:t>
      </w:r>
    </w:p>
    <w:p w14:paraId="344CFDE7">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响应文件附有</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不能接受的条件的；</w:t>
      </w:r>
    </w:p>
    <w:p w14:paraId="52007397">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不符合磋商文件中规定的其他实质性要求的。</w:t>
      </w:r>
    </w:p>
    <w:p w14:paraId="4276736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21.9</w:t>
      </w:r>
      <w:r>
        <w:rPr>
          <w:rFonts w:hint="eastAsia" w:ascii="宋体" w:hAnsi="宋体" w:eastAsia="宋体" w:cs="宋体"/>
          <w:color w:val="000000"/>
          <w:kern w:val="0"/>
          <w:sz w:val="24"/>
          <w:szCs w:val="24"/>
          <w:highlight w:val="none"/>
        </w:rPr>
        <w:t>如果未对磋商文件</w:t>
      </w:r>
      <w:r>
        <w:rPr>
          <w:rFonts w:hint="eastAsia" w:ascii="宋体" w:hAnsi="宋体" w:eastAsia="宋体" w:cs="宋体"/>
          <w:color w:val="000000"/>
          <w:kern w:val="0"/>
          <w:sz w:val="24"/>
          <w:szCs w:val="24"/>
          <w:highlight w:val="none"/>
          <w:lang w:val="en-US" w:eastAsia="zh-CN"/>
        </w:rPr>
        <w:t>商务技术</w:t>
      </w:r>
      <w:r>
        <w:rPr>
          <w:rFonts w:hint="eastAsia" w:ascii="宋体" w:hAnsi="宋体" w:eastAsia="宋体" w:cs="宋体"/>
          <w:color w:val="000000"/>
          <w:kern w:val="0"/>
          <w:sz w:val="24"/>
          <w:szCs w:val="24"/>
          <w:highlight w:val="none"/>
        </w:rPr>
        <w:t>要求做出实质性响应，磋商将予以拒绝，</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不得再对响应文件进行任何</w:t>
      </w:r>
      <w:r>
        <w:rPr>
          <w:rFonts w:hint="eastAsia" w:ascii="宋体" w:hAnsi="宋体" w:eastAsia="宋体" w:cs="宋体"/>
          <w:kern w:val="0"/>
          <w:sz w:val="24"/>
          <w:szCs w:val="24"/>
          <w:highlight w:val="none"/>
        </w:rPr>
        <w:t>澄清、说明或者更正</w:t>
      </w:r>
      <w:r>
        <w:rPr>
          <w:rFonts w:hint="eastAsia" w:ascii="宋体" w:hAnsi="宋体" w:eastAsia="宋体" w:cs="宋体"/>
          <w:kern w:val="0"/>
          <w:sz w:val="24"/>
          <w:szCs w:val="24"/>
          <w:highlight w:val="none"/>
          <w:lang w:eastAsia="zh-CN"/>
        </w:rPr>
        <w:t>，</w:t>
      </w:r>
      <w:r>
        <w:rPr>
          <w:rFonts w:hint="eastAsia" w:ascii="宋体" w:hAnsi="宋体" w:eastAsia="宋体" w:cs="宋体"/>
          <w:color w:val="000000"/>
          <w:kern w:val="0"/>
          <w:sz w:val="24"/>
          <w:szCs w:val="24"/>
          <w:highlight w:val="none"/>
        </w:rPr>
        <w:t>从而使其成为实质性响应</w:t>
      </w:r>
      <w:r>
        <w:rPr>
          <w:rFonts w:hint="eastAsia" w:ascii="宋体" w:hAnsi="宋体" w:eastAsia="宋体" w:cs="宋体"/>
          <w:color w:val="000000"/>
          <w:kern w:val="0"/>
          <w:sz w:val="24"/>
          <w:szCs w:val="24"/>
          <w:highlight w:val="none"/>
          <w:lang w:val="en-US" w:eastAsia="zh-CN"/>
        </w:rPr>
        <w:t>的</w:t>
      </w:r>
      <w:r>
        <w:rPr>
          <w:rFonts w:hint="eastAsia" w:ascii="宋体" w:hAnsi="宋体" w:eastAsia="宋体" w:cs="宋体"/>
          <w:color w:val="000000"/>
          <w:kern w:val="0"/>
          <w:sz w:val="24"/>
          <w:szCs w:val="24"/>
          <w:highlight w:val="none"/>
        </w:rPr>
        <w:t xml:space="preserve">响应文件。 </w:t>
      </w:r>
    </w:p>
    <w:p w14:paraId="2E52EC17">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21.10</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对响应文件的判定,</w:t>
      </w:r>
      <w:r>
        <w:rPr>
          <w:rFonts w:hint="eastAsia" w:ascii="宋体" w:hAnsi="宋体" w:eastAsia="宋体" w:cs="宋体"/>
          <w:color w:val="000000"/>
          <w:kern w:val="0"/>
          <w:sz w:val="24"/>
          <w:szCs w:val="24"/>
          <w:highlight w:val="none"/>
          <w:lang w:val="en-US" w:eastAsia="zh-CN"/>
        </w:rPr>
        <w:t>除项目需对文件中无法用文字表述的其他特殊要求（如需对样品、演示内容等）作为实质性审查内容外，</w:t>
      </w:r>
      <w:r>
        <w:rPr>
          <w:rFonts w:hint="eastAsia" w:ascii="宋体" w:hAnsi="宋体" w:eastAsia="宋体" w:cs="宋体"/>
          <w:color w:val="000000"/>
          <w:kern w:val="0"/>
          <w:sz w:val="24"/>
          <w:szCs w:val="24"/>
          <w:highlight w:val="none"/>
        </w:rPr>
        <w:t>只依据</w:t>
      </w:r>
      <w:r>
        <w:rPr>
          <w:rFonts w:hint="eastAsia" w:ascii="宋体" w:hAnsi="宋体" w:eastAsia="宋体" w:cs="宋体"/>
          <w:color w:val="000000"/>
          <w:kern w:val="0"/>
          <w:sz w:val="24"/>
          <w:szCs w:val="24"/>
          <w:highlight w:val="none"/>
          <w:lang w:val="en-US" w:eastAsia="zh-CN"/>
        </w:rPr>
        <w:t>供应商在“政采云系统”中提交的电子</w:t>
      </w:r>
      <w:r>
        <w:rPr>
          <w:rFonts w:hint="eastAsia" w:ascii="宋体" w:hAnsi="宋体" w:eastAsia="宋体" w:cs="宋体"/>
          <w:color w:val="000000"/>
          <w:kern w:val="0"/>
          <w:sz w:val="24"/>
          <w:szCs w:val="24"/>
          <w:highlight w:val="none"/>
        </w:rPr>
        <w:t>响应文件</w:t>
      </w:r>
      <w:r>
        <w:rPr>
          <w:rFonts w:hint="eastAsia" w:ascii="宋体" w:hAnsi="宋体" w:eastAsia="宋体" w:cs="宋体"/>
          <w:color w:val="000000"/>
          <w:kern w:val="0"/>
          <w:sz w:val="24"/>
          <w:szCs w:val="24"/>
          <w:highlight w:val="none"/>
          <w:lang w:eastAsia="zh-CN"/>
        </w:rPr>
        <w:t>。</w:t>
      </w:r>
    </w:p>
    <w:p w14:paraId="4936762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21.11</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各评审专家在资格性、符合性审查之后，</w:t>
      </w:r>
      <w:r>
        <w:rPr>
          <w:rFonts w:hint="eastAsia" w:ascii="宋体" w:hAnsi="宋体" w:eastAsia="宋体" w:cs="宋体"/>
          <w:color w:val="000000"/>
          <w:kern w:val="0"/>
          <w:sz w:val="24"/>
          <w:szCs w:val="24"/>
          <w:highlight w:val="none"/>
          <w:lang w:val="en-US" w:eastAsia="zh-CN"/>
        </w:rPr>
        <w:t>与符合磋商文件要求的3家及以上供应商进行磋商（询标）</w:t>
      </w:r>
      <w:r>
        <w:rPr>
          <w:rFonts w:hint="eastAsia" w:ascii="宋体" w:hAnsi="宋体" w:eastAsia="宋体" w:cs="宋体"/>
          <w:color w:val="000000"/>
          <w:kern w:val="0"/>
          <w:sz w:val="24"/>
          <w:szCs w:val="24"/>
          <w:highlight w:val="none"/>
        </w:rPr>
        <w:t>。</w:t>
      </w:r>
    </w:p>
    <w:p w14:paraId="3C71D13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21.12</w:t>
      </w:r>
      <w:r>
        <w:rPr>
          <w:rFonts w:hint="eastAsia" w:ascii="宋体" w:hAnsi="宋体" w:eastAsia="宋体" w:cs="宋体"/>
          <w:color w:val="000000"/>
          <w:kern w:val="0"/>
          <w:sz w:val="24"/>
          <w:szCs w:val="24"/>
          <w:highlight w:val="none"/>
        </w:rPr>
        <w:t>响应文件评审结束，</w:t>
      </w:r>
      <w:r>
        <w:rPr>
          <w:rFonts w:hint="eastAsia" w:ascii="宋体" w:hAnsi="宋体" w:eastAsia="宋体" w:cs="宋体"/>
          <w:color w:val="000000"/>
          <w:kern w:val="0"/>
          <w:sz w:val="24"/>
          <w:szCs w:val="24"/>
          <w:highlight w:val="none"/>
          <w:lang w:val="en-US" w:eastAsia="zh-CN"/>
        </w:rPr>
        <w:t>对</w:t>
      </w:r>
      <w:r>
        <w:rPr>
          <w:rFonts w:hint="eastAsia" w:ascii="宋体" w:hAnsi="宋体" w:eastAsia="宋体" w:cs="宋体"/>
          <w:color w:val="000000"/>
          <w:kern w:val="0"/>
          <w:sz w:val="24"/>
          <w:szCs w:val="24"/>
          <w:highlight w:val="none"/>
        </w:rPr>
        <w:t>未实质上响应磋商文件的响应文件按无效</w:t>
      </w:r>
      <w:r>
        <w:rPr>
          <w:rFonts w:hint="eastAsia" w:ascii="宋体" w:hAnsi="宋体" w:eastAsia="宋体"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rPr>
        <w:t>处理。</w:t>
      </w:r>
    </w:p>
    <w:p w14:paraId="14D98E7F">
      <w:pPr>
        <w:pStyle w:val="37"/>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22</w:t>
      </w:r>
      <w:r>
        <w:rPr>
          <w:rFonts w:hint="eastAsia" w:ascii="宋体" w:hAnsi="宋体" w:eastAsia="宋体" w:cs="宋体"/>
          <w:b/>
          <w:color w:val="000000"/>
          <w:sz w:val="24"/>
          <w:szCs w:val="24"/>
          <w:highlight w:val="none"/>
        </w:rPr>
        <w:t>．磋商</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询标</w:t>
      </w:r>
      <w:r>
        <w:rPr>
          <w:rFonts w:hint="eastAsia" w:ascii="宋体" w:hAnsi="宋体" w:eastAsia="宋体" w:cs="宋体"/>
          <w:b/>
          <w:color w:val="000000"/>
          <w:sz w:val="24"/>
          <w:szCs w:val="24"/>
          <w:highlight w:val="none"/>
          <w:lang w:eastAsia="zh-CN"/>
        </w:rPr>
        <w:t>）</w:t>
      </w:r>
    </w:p>
    <w:p w14:paraId="0CC3D13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2"/>
          <w:sz w:val="24"/>
          <w:szCs w:val="24"/>
          <w:highlight w:val="none"/>
          <w:lang w:val="en-US" w:eastAsia="zh-CN" w:bidi="ar-SA"/>
        </w:rPr>
        <w:t>22.1评审小组成员与3家及以上实质性响应磋商文件要求的供应商</w:t>
      </w:r>
      <w:r>
        <w:rPr>
          <w:rFonts w:hint="eastAsia" w:ascii="宋体" w:hAnsi="宋体" w:eastAsia="宋体" w:cs="宋体"/>
          <w:color w:val="000000"/>
          <w:sz w:val="24"/>
          <w:szCs w:val="24"/>
          <w:highlight w:val="none"/>
        </w:rPr>
        <w:t>就本次</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需求中</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技术、服务要求以及合同</w:t>
      </w:r>
      <w:r>
        <w:rPr>
          <w:rFonts w:hint="eastAsia" w:ascii="宋体" w:hAnsi="宋体" w:eastAsia="宋体" w:cs="宋体"/>
          <w:color w:val="000000"/>
          <w:sz w:val="24"/>
          <w:szCs w:val="24"/>
          <w:highlight w:val="none"/>
          <w:lang w:val="en-US" w:eastAsia="zh-CN"/>
        </w:rPr>
        <w:t>草案通过“政采云系统”分别</w:t>
      </w:r>
      <w:r>
        <w:rPr>
          <w:rFonts w:hint="eastAsia" w:ascii="宋体" w:hAnsi="宋体" w:eastAsia="宋体" w:cs="宋体"/>
          <w:color w:val="000000"/>
          <w:sz w:val="24"/>
          <w:szCs w:val="24"/>
          <w:highlight w:val="none"/>
        </w:rPr>
        <w:t>进行磋商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询标</w:t>
      </w:r>
      <w:r>
        <w:rPr>
          <w:rFonts w:hint="eastAsia" w:ascii="宋体" w:hAnsi="宋体" w:eastAsia="宋体" w:cs="宋体"/>
          <w:color w:val="000000"/>
          <w:sz w:val="24"/>
          <w:szCs w:val="24"/>
          <w:highlight w:val="none"/>
          <w:lang w:eastAsia="zh-CN"/>
        </w:rPr>
        <w:t>）。</w:t>
      </w:r>
    </w:p>
    <w:p w14:paraId="7D5938C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22.2</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可以根据</w:t>
      </w:r>
      <w:r>
        <w:rPr>
          <w:rFonts w:hint="eastAsia" w:ascii="宋体" w:hAnsi="宋体" w:eastAsia="宋体" w:cs="宋体"/>
          <w:color w:val="000000"/>
          <w:sz w:val="24"/>
          <w:szCs w:val="24"/>
          <w:highlight w:val="none"/>
          <w:lang w:val="en-US" w:eastAsia="zh-CN"/>
        </w:rPr>
        <w:t>磋商文件和磋商（询标）情况实质性变动采购</w:t>
      </w:r>
      <w:r>
        <w:rPr>
          <w:rFonts w:hint="eastAsia" w:ascii="宋体" w:hAnsi="宋体" w:eastAsia="宋体" w:cs="宋体"/>
          <w:color w:val="000000"/>
          <w:sz w:val="24"/>
          <w:szCs w:val="24"/>
          <w:highlight w:val="none"/>
        </w:rPr>
        <w:t>需求中</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技术、服务要求以及合同</w:t>
      </w:r>
      <w:r>
        <w:rPr>
          <w:rFonts w:hint="eastAsia" w:ascii="宋体" w:hAnsi="宋体" w:eastAsia="宋体" w:cs="宋体"/>
          <w:color w:val="000000"/>
          <w:sz w:val="24"/>
          <w:szCs w:val="24"/>
          <w:highlight w:val="none"/>
          <w:lang w:val="en-US" w:eastAsia="zh-CN"/>
        </w:rPr>
        <w:t>草案条款</w:t>
      </w:r>
      <w:r>
        <w:rPr>
          <w:rFonts w:hint="eastAsia" w:ascii="宋体" w:hAnsi="宋体" w:eastAsia="宋体" w:cs="宋体"/>
          <w:color w:val="000000"/>
          <w:sz w:val="24"/>
          <w:szCs w:val="24"/>
          <w:highlight w:val="none"/>
        </w:rPr>
        <w:t>，但不得变动磋商</w:t>
      </w:r>
      <w:r>
        <w:rPr>
          <w:rFonts w:hint="eastAsia" w:ascii="宋体" w:hAnsi="宋体" w:eastAsia="宋体" w:cs="宋体"/>
          <w:color w:val="000000"/>
          <w:sz w:val="24"/>
          <w:szCs w:val="24"/>
          <w:highlight w:val="none"/>
          <w:lang w:val="en-US" w:eastAsia="zh-CN"/>
        </w:rPr>
        <w:t>文件</w:t>
      </w:r>
      <w:r>
        <w:rPr>
          <w:rFonts w:hint="eastAsia" w:ascii="宋体" w:hAnsi="宋体" w:eastAsia="宋体" w:cs="宋体"/>
          <w:color w:val="000000"/>
          <w:sz w:val="24"/>
          <w:szCs w:val="24"/>
          <w:highlight w:val="none"/>
        </w:rPr>
        <w:t>中的其他内容。</w:t>
      </w:r>
      <w:r>
        <w:rPr>
          <w:rFonts w:hint="eastAsia" w:ascii="宋体" w:hAnsi="宋体" w:eastAsia="宋体" w:cs="宋体"/>
          <w:color w:val="000000"/>
          <w:sz w:val="24"/>
          <w:szCs w:val="24"/>
          <w:highlight w:val="none"/>
          <w:lang w:val="en-US" w:eastAsia="zh-CN"/>
        </w:rPr>
        <w:t>实质性变动的内容，需经采购人代表签字确认。</w:t>
      </w:r>
    </w:p>
    <w:p w14:paraId="7D78FE4B">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22.3</w:t>
      </w:r>
      <w:r>
        <w:rPr>
          <w:rFonts w:hint="eastAsia" w:ascii="宋体" w:hAnsi="宋体" w:eastAsia="宋体" w:cs="宋体"/>
          <w:color w:val="000000"/>
          <w:sz w:val="24"/>
          <w:szCs w:val="24"/>
          <w:highlight w:val="none"/>
        </w:rPr>
        <w:t>在磋商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询标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过程中做出的实质性变动内容，是磋商文件的有效组成部分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评审小组组长将实质性变动情况和评审小组的要求通过“政采云系统”给各供应商发出询标函。各供应商在接到询标函通知后，须在规定时间内通过“政采云系统”提交加盖供应商电子CA章的对询标函所有内容作出的答复函。</w:t>
      </w:r>
    </w:p>
    <w:p w14:paraId="79B774CE">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22.4存在下列情况之一者将视为响应无效：</w:t>
      </w:r>
    </w:p>
    <w:p w14:paraId="7461E14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（1）未在规定时间内提交对询标函所有内容</w:t>
      </w:r>
      <w:r>
        <w:rPr>
          <w:rFonts w:hint="eastAsia" w:ascii="宋体" w:hAnsi="宋体" w:cs="宋体"/>
          <w:kern w:val="2"/>
          <w:sz w:val="24"/>
          <w:szCs w:val="24"/>
          <w:highlight w:val="none"/>
          <w:lang w:val="en-US" w:eastAsia="zh-CN" w:bidi="ar-SA"/>
        </w:rPr>
        <w:t>作出</w:t>
      </w:r>
      <w:r>
        <w:rPr>
          <w:rFonts w:hint="eastAsia" w:ascii="宋体" w:hAnsi="宋体" w:eastAsia="宋体" w:cs="宋体"/>
          <w:kern w:val="2"/>
          <w:sz w:val="24"/>
          <w:szCs w:val="24"/>
          <w:highlight w:val="none"/>
          <w:lang w:val="en-US" w:eastAsia="zh-CN" w:bidi="ar-SA"/>
        </w:rPr>
        <w:t>答复函的；</w:t>
      </w:r>
    </w:p>
    <w:p w14:paraId="70682F6B">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（2）未在答复函中由法定代表人（负责人）或其授权代表签字或加盖电子CA章的；</w:t>
      </w:r>
    </w:p>
    <w:p w14:paraId="06B068E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（3）未按评审小组要求对响应文件进行澄清（说明或者更正）的；</w:t>
      </w:r>
    </w:p>
    <w:p w14:paraId="5C37A3CA">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color w:val="000000"/>
          <w:kern w:val="2"/>
          <w:sz w:val="24"/>
          <w:szCs w:val="24"/>
          <w:highlight w:val="none"/>
          <w:lang w:val="en-US" w:eastAsia="zh-CN" w:bidi="ar-SA"/>
        </w:rPr>
        <w:t>评审小组对答复内容经过评审后认为其没有对磋商内容作出实质性响应的；</w:t>
      </w:r>
    </w:p>
    <w:p w14:paraId="27DCDC8F">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（5）存在采购人不能接受内容的等情形。</w:t>
      </w:r>
    </w:p>
    <w:p w14:paraId="6417053A">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23.最终报价</w:t>
      </w:r>
    </w:p>
    <w:p w14:paraId="435284B6">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23.1报价原则</w:t>
      </w:r>
    </w:p>
    <w:p w14:paraId="78ECBF3A">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23.1.1磋商</w:t>
      </w:r>
      <w:r>
        <w:rPr>
          <w:rFonts w:hint="eastAsia" w:ascii="宋体" w:hAnsi="宋体" w:eastAsia="宋体" w:cs="宋体"/>
          <w:sz w:val="24"/>
          <w:szCs w:val="24"/>
          <w:highlight w:val="none"/>
        </w:rPr>
        <w:t>文件能够详细列明采购标的的技术要求、服务要求等的，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结束后，</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应当</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所有实质性响应</w:t>
      </w:r>
      <w:r>
        <w:rPr>
          <w:rFonts w:hint="eastAsia" w:ascii="宋体" w:hAnsi="宋体" w:eastAsia="宋体" w:cs="宋体"/>
          <w:sz w:val="24"/>
          <w:szCs w:val="24"/>
          <w:highlight w:val="none"/>
          <w:lang w:val="en-US" w:eastAsia="zh-CN"/>
        </w:rPr>
        <w:t>磋商文件要求</w:t>
      </w:r>
      <w:r>
        <w:rPr>
          <w:rFonts w:hint="eastAsia" w:ascii="宋体" w:hAnsi="宋体" w:eastAsia="宋体" w:cs="宋体"/>
          <w:sz w:val="24"/>
          <w:szCs w:val="24"/>
          <w:highlight w:val="none"/>
        </w:rPr>
        <w:t>的供应商</w:t>
      </w:r>
      <w:r>
        <w:rPr>
          <w:rFonts w:hint="eastAsia" w:ascii="宋体" w:hAnsi="宋体" w:eastAsia="宋体" w:cs="宋体"/>
          <w:sz w:val="24"/>
          <w:szCs w:val="24"/>
          <w:highlight w:val="none"/>
          <w:lang w:val="en-US" w:eastAsia="zh-CN"/>
        </w:rPr>
        <w:t>开启第二次报价通知，并要求其</w:t>
      </w:r>
      <w:r>
        <w:rPr>
          <w:rFonts w:hint="eastAsia" w:ascii="宋体" w:hAnsi="宋体" w:eastAsia="宋体" w:cs="宋体"/>
          <w:sz w:val="24"/>
          <w:szCs w:val="24"/>
          <w:highlight w:val="none"/>
        </w:rPr>
        <w:t>在规定时间内</w:t>
      </w:r>
      <w:r>
        <w:rPr>
          <w:rFonts w:hint="eastAsia" w:ascii="宋体" w:hAnsi="宋体" w:eastAsia="宋体" w:cs="宋体"/>
          <w:sz w:val="24"/>
          <w:szCs w:val="24"/>
          <w:highlight w:val="none"/>
          <w:lang w:val="en-US" w:eastAsia="zh-CN"/>
        </w:rPr>
        <w:t>在“政采云系统”中</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第二次（最终）</w:t>
      </w:r>
      <w:r>
        <w:rPr>
          <w:rFonts w:hint="eastAsia" w:ascii="宋体" w:hAnsi="宋体" w:eastAsia="宋体" w:cs="宋体"/>
          <w:sz w:val="24"/>
          <w:szCs w:val="24"/>
          <w:highlight w:val="none"/>
        </w:rPr>
        <w:t>报价。提交</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报价的供应商不得少于3家。</w:t>
      </w:r>
    </w:p>
    <w:p w14:paraId="70236AD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23.1.2磋商</w:t>
      </w:r>
      <w:r>
        <w:rPr>
          <w:rFonts w:hint="eastAsia" w:ascii="宋体" w:hAnsi="宋体" w:eastAsia="宋体" w:cs="宋体"/>
          <w:sz w:val="24"/>
          <w:szCs w:val="24"/>
          <w:highlight w:val="none"/>
        </w:rPr>
        <w:t>文件不能详细列明采购标的的技术要求、服务要求的，需经</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由供应商提供最终解决方案的，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结束后，</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应当按照少数服从多数的原则投票推荐3家以上供应商的解决方案，并要求其在规定时间内</w:t>
      </w:r>
      <w:r>
        <w:rPr>
          <w:rFonts w:hint="eastAsia" w:ascii="宋体" w:hAnsi="宋体" w:eastAsia="宋体" w:cs="宋体"/>
          <w:sz w:val="24"/>
          <w:szCs w:val="24"/>
          <w:highlight w:val="none"/>
          <w:lang w:val="en-US" w:eastAsia="zh-CN"/>
        </w:rPr>
        <w:t>在“政采云系统”中</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报价。</w:t>
      </w:r>
    </w:p>
    <w:p w14:paraId="18BAEAB1">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0B3F507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1.4提交的最终报价须</w:t>
      </w:r>
      <w:r>
        <w:rPr>
          <w:rFonts w:hint="eastAsia" w:ascii="宋体" w:hAnsi="宋体" w:eastAsia="宋体" w:cs="宋体"/>
          <w:sz w:val="24"/>
          <w:szCs w:val="24"/>
          <w:highlight w:val="none"/>
        </w:rPr>
        <w:t>加盖</w:t>
      </w:r>
      <w:r>
        <w:rPr>
          <w:rFonts w:hint="eastAsia" w:ascii="宋体" w:hAnsi="宋体" w:eastAsia="宋体" w:cs="宋体"/>
          <w:sz w:val="24"/>
          <w:szCs w:val="24"/>
          <w:highlight w:val="none"/>
          <w:lang w:val="en-US" w:eastAsia="zh-CN"/>
        </w:rPr>
        <w:t>电子CA章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并在政采云系统上传。</w:t>
      </w:r>
    </w:p>
    <w:p w14:paraId="1BDE6CC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23.2报价审核</w:t>
      </w:r>
    </w:p>
    <w:p w14:paraId="7193C9B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23.2.1根据本文件第四部分</w:t>
      </w:r>
      <w:r>
        <w:rPr>
          <w:rFonts w:hint="eastAsia" w:ascii="宋体" w:hAnsi="宋体" w:eastAsia="宋体" w:cs="宋体"/>
          <w:color w:val="000000"/>
          <w:kern w:val="0"/>
          <w:sz w:val="24"/>
          <w:szCs w:val="24"/>
          <w:highlight w:val="none"/>
          <w:lang w:val="en-US" w:eastAsia="zh-CN" w:bidi="ar-SA"/>
        </w:rPr>
        <w:t>“评审标准和评定方法”对最终报价进行符合性审查。</w:t>
      </w:r>
    </w:p>
    <w:p w14:paraId="1A9B401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23.2.2对最终报价存在明显不合理的，评审小组</w:t>
      </w:r>
      <w:r>
        <w:rPr>
          <w:rFonts w:hint="eastAsia" w:ascii="宋体" w:hAnsi="宋体" w:eastAsia="宋体" w:cs="宋体"/>
          <w:sz w:val="24"/>
          <w:szCs w:val="24"/>
          <w:highlight w:val="none"/>
        </w:rPr>
        <w:t>有权决定是否</w:t>
      </w:r>
      <w:r>
        <w:rPr>
          <w:rFonts w:hint="eastAsia" w:ascii="宋体" w:hAnsi="宋体" w:eastAsia="宋体" w:cs="宋体"/>
          <w:color w:val="000000"/>
          <w:kern w:val="0"/>
          <w:sz w:val="24"/>
          <w:szCs w:val="24"/>
          <w:highlight w:val="none"/>
          <w:lang w:val="en-US" w:eastAsia="zh-CN" w:bidi="ar-SA"/>
        </w:rPr>
        <w:t>通过“政采云系统”要求供应商在规定时间内提供相关证明材料。</w:t>
      </w:r>
    </w:p>
    <w:p w14:paraId="3955ED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23.2.3</w:t>
      </w:r>
      <w:r>
        <w:rPr>
          <w:rFonts w:hint="eastAsia" w:ascii="宋体" w:hAnsi="宋体" w:eastAsia="宋体" w:cs="宋体"/>
          <w:kern w:val="0"/>
          <w:sz w:val="24"/>
          <w:szCs w:val="24"/>
          <w:highlight w:val="none"/>
          <w:lang w:val="en-US" w:eastAsia="zh-CN" w:bidi="ar-SA"/>
        </w:rPr>
        <w:t>提交最终报价的供应商家数不足法定供应商数量的，需依法重新组织磋商活动或终止磋商活动。</w:t>
      </w:r>
    </w:p>
    <w:p w14:paraId="6B1A5F59">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23.2.4经审查，合格供应商数量符合法定供应商家数时，对符合政策性要求优惠的各供应商的最终报价，按照磋商文件中确定的优惠率，对其最终报价进行调整后，形成各供应商最终评审价格。</w:t>
      </w:r>
    </w:p>
    <w:p w14:paraId="6F65AD54">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kern w:val="0"/>
          <w:sz w:val="24"/>
          <w:szCs w:val="24"/>
          <w:highlight w:val="none"/>
          <w:lang w:val="en-US" w:eastAsia="zh-CN" w:bidi="ar-SA"/>
        </w:rPr>
        <w:t>23.2.5</w:t>
      </w:r>
      <w:r>
        <w:rPr>
          <w:rFonts w:hint="eastAsia" w:ascii="宋体" w:hAnsi="宋体" w:cs="宋体"/>
          <w:color w:val="auto"/>
          <w:kern w:val="0"/>
          <w:sz w:val="24"/>
          <w:szCs w:val="24"/>
          <w:lang w:val="en-US" w:eastAsia="zh-CN"/>
        </w:rPr>
        <w:t>异常低价投标（响应）审查</w:t>
      </w:r>
    </w:p>
    <w:p w14:paraId="34A668BA">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评审中出现下列情形之一的，评审委员会应当启动异常低价投标（响应）审查程序：</w:t>
      </w:r>
    </w:p>
    <w:p w14:paraId="098F4EE8">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1.投标（响应）报价低于全部通过符合性审查供应商投标（响应）报价平均值50%的，即投标（响应）报价&lt;全部通过符合性审查供应商投标（响应）报价平均值×50%；</w:t>
      </w:r>
    </w:p>
    <w:p w14:paraId="72A8D561">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2.投标（响应）报价低于通过符合性审查的次低报价供应商投标（响应）报价50%的，即投标（响应）报价&lt;通过符合性审查的次低报价供应商投标（响应）报价×50%；</w:t>
      </w:r>
    </w:p>
    <w:p w14:paraId="26E617DC">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3.投标（响应）报价低于采购项目最高限价45%的，即投标（响应）报价&lt;采购项目最高限价×45%；</w:t>
      </w:r>
    </w:p>
    <w:p w14:paraId="070202B8">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4.评审委员会基于专业判断，认为供应商报价过低，有可能影响产品质量或者不能诚信履约的其他情形。</w:t>
      </w:r>
    </w:p>
    <w:p w14:paraId="1DF2E85E">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081D5D15">
      <w:pPr>
        <w:tabs>
          <w:tab w:val="left" w:pos="567"/>
        </w:tabs>
        <w:adjustRightInd w:val="0"/>
        <w:snapToGrid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投标（响应）供应商不能提供书面说明、证明材料，或者提供的书面说明、证明材料不能证明其报价合理性的，评审委员会应当将其作为无效投标（响应）处理。</w:t>
      </w:r>
    </w:p>
    <w:p w14:paraId="4865DD2C">
      <w:pPr>
        <w:tabs>
          <w:tab w:val="left" w:pos="567"/>
        </w:tabs>
        <w:adjustRightInd w:val="0"/>
        <w:snapToGrid w:val="0"/>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8593DB6">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23.3存在下列情况之一者将视为响应无效：</w:t>
      </w:r>
    </w:p>
    <w:p w14:paraId="75F8BA8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（1）未在规定时间内提交最终报价的；</w:t>
      </w:r>
    </w:p>
    <w:p w14:paraId="282BE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（2）未按最终报价函要求进行填报或最终报价函填报不完整</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存在</w:t>
      </w:r>
      <w:r>
        <w:rPr>
          <w:rFonts w:hint="eastAsia" w:ascii="宋体" w:hAnsi="宋体" w:eastAsia="宋体" w:cs="宋体"/>
          <w:sz w:val="24"/>
          <w:szCs w:val="24"/>
          <w:highlight w:val="none"/>
          <w:lang w:val="en-US" w:eastAsia="zh-CN"/>
        </w:rPr>
        <w:t>空项、漏项、缺项的；</w:t>
      </w:r>
    </w:p>
    <w:p w14:paraId="2601A4EA">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（3）评审小组成员对各供应商的最终报价进行合理性审核过程中，</w:t>
      </w:r>
      <w:r>
        <w:rPr>
          <w:rFonts w:hint="eastAsia" w:ascii="宋体" w:hAnsi="宋体" w:eastAsia="宋体" w:cs="宋体"/>
          <w:sz w:val="24"/>
          <w:szCs w:val="24"/>
          <w:highlight w:val="none"/>
        </w:rPr>
        <w:t>如</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成员一致认为某个供应商的最后报价明显不合理，有降低质量、不能诚信履行的可能时，</w:t>
      </w:r>
      <w:r>
        <w:rPr>
          <w:rFonts w:hint="eastAsia" w:ascii="宋体" w:hAnsi="宋体" w:eastAsia="宋体" w:cs="宋体"/>
          <w:sz w:val="24"/>
          <w:szCs w:val="24"/>
          <w:highlight w:val="none"/>
          <w:lang w:val="en-US" w:eastAsia="zh-CN"/>
        </w:rPr>
        <w:t>评审小组</w:t>
      </w:r>
      <w:r>
        <w:rPr>
          <w:rFonts w:hint="eastAsia" w:ascii="宋体" w:hAnsi="宋体" w:eastAsia="宋体" w:cs="宋体"/>
          <w:sz w:val="24"/>
          <w:szCs w:val="24"/>
          <w:highlight w:val="none"/>
        </w:rPr>
        <w:t>成员有权决定是否通知供应商限期进行解释或提供相关证明材料。若已要求，而该供应商在规定期限内未</w:t>
      </w:r>
      <w:r>
        <w:rPr>
          <w:rFonts w:hint="eastAsia" w:ascii="宋体" w:hAnsi="宋体" w:cs="宋体"/>
          <w:sz w:val="24"/>
          <w:szCs w:val="24"/>
          <w:highlight w:val="none"/>
          <w:lang w:eastAsia="zh-CN"/>
        </w:rPr>
        <w:t>作出</w:t>
      </w:r>
      <w:r>
        <w:rPr>
          <w:rFonts w:hint="eastAsia" w:ascii="宋体" w:hAnsi="宋体" w:eastAsia="宋体" w:cs="宋体"/>
          <w:sz w:val="24"/>
          <w:szCs w:val="24"/>
          <w:highlight w:val="none"/>
        </w:rPr>
        <w:t>解释、做出的解释不合理或不能提供证明材料的。</w:t>
      </w:r>
    </w:p>
    <w:p w14:paraId="546EAA02">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综合评分、推荐成交候选供应商顺序原则</w:t>
      </w:r>
    </w:p>
    <w:p w14:paraId="0EF82EB3">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综合评分原则</w:t>
      </w:r>
    </w:p>
    <w:p w14:paraId="0EB862B6">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24.1.1</w:t>
      </w:r>
      <w:r>
        <w:rPr>
          <w:rFonts w:hint="eastAsia" w:ascii="宋体" w:hAnsi="宋体" w:eastAsia="宋体" w:cs="宋体"/>
          <w:sz w:val="24"/>
          <w:szCs w:val="24"/>
          <w:highlight w:val="none"/>
          <w:lang w:val="en-US" w:eastAsia="zh-CN"/>
        </w:rPr>
        <w:t>评审小组各成员对合格供应商的响应文件</w:t>
      </w:r>
      <w:r>
        <w:rPr>
          <w:rFonts w:hint="eastAsia" w:ascii="宋体" w:hAnsi="宋体" w:eastAsia="宋体" w:cs="宋体"/>
          <w:sz w:val="24"/>
          <w:szCs w:val="24"/>
          <w:highlight w:val="none"/>
        </w:rPr>
        <w:t>按照磋商文件第四部分的</w:t>
      </w:r>
      <w:r>
        <w:rPr>
          <w:rFonts w:hint="eastAsia" w:ascii="宋体" w:hAnsi="宋体" w:eastAsia="宋体" w:cs="宋体"/>
          <w:sz w:val="24"/>
          <w:szCs w:val="24"/>
          <w:highlight w:val="none"/>
          <w:lang w:val="en-US" w:eastAsia="zh-CN"/>
        </w:rPr>
        <w:t>综合评分细则进行独立评价、打分，然后汇总每个供应商每项评分因素得分。</w:t>
      </w:r>
    </w:p>
    <w:p w14:paraId="6A23F336">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24.1.2价格评分采用低价优先法计算，即满足磋商文件要求且投标报价最低的供应商的价格为磋商基准价，其价格分为满分。价格评审中，不得去掉最后报价的最高报价和最低报价。</w:t>
      </w:r>
    </w:p>
    <w:p w14:paraId="4F24B8A7">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24.1.3各供应商的评分因素得分加其报价得分，为各供应商的最终综合得分。</w:t>
      </w:r>
    </w:p>
    <w:p w14:paraId="6A1EB9C4">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2推荐成交候选供应商顺序原则</w:t>
      </w:r>
    </w:p>
    <w:p w14:paraId="10450FDF">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24.2.1</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lang w:val="en-US" w:eastAsia="zh-CN"/>
        </w:rPr>
        <w:t>依据24.1.3各供应商最终综合</w:t>
      </w:r>
      <w:r>
        <w:rPr>
          <w:rFonts w:hint="eastAsia" w:ascii="宋体" w:hAnsi="宋体" w:eastAsia="宋体" w:cs="宋体"/>
          <w:sz w:val="24"/>
          <w:szCs w:val="24"/>
          <w:highlight w:val="none"/>
        </w:rPr>
        <w:t>得分由高到低的顺序</w:t>
      </w:r>
      <w:r>
        <w:rPr>
          <w:rFonts w:hint="eastAsia" w:ascii="宋体" w:hAnsi="宋体" w:eastAsia="宋体" w:cs="宋体"/>
          <w:sz w:val="24"/>
          <w:szCs w:val="24"/>
          <w:highlight w:val="none"/>
          <w:lang w:val="en-US" w:eastAsia="zh-CN"/>
        </w:rPr>
        <w:t>排序</w:t>
      </w:r>
      <w:r>
        <w:rPr>
          <w:rFonts w:hint="eastAsia" w:ascii="宋体" w:hAnsi="宋体" w:eastAsia="宋体" w:cs="宋体"/>
          <w:sz w:val="24"/>
          <w:szCs w:val="24"/>
          <w:highlight w:val="none"/>
          <w:lang w:eastAsia="zh-CN"/>
        </w:rPr>
        <w:t>。</w:t>
      </w:r>
    </w:p>
    <w:p w14:paraId="23B89871">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24.2.2</w:t>
      </w:r>
      <w:r>
        <w:rPr>
          <w:rFonts w:hint="eastAsia" w:ascii="宋体" w:hAnsi="宋体" w:eastAsia="宋体" w:cs="宋体"/>
          <w:sz w:val="24"/>
          <w:szCs w:val="24"/>
          <w:highlight w:val="none"/>
        </w:rPr>
        <w:t>综合得分相同的，按照最后报价由</w:t>
      </w:r>
      <w:r>
        <w:rPr>
          <w:rFonts w:hint="eastAsia" w:ascii="宋体" w:hAnsi="宋体" w:eastAsia="宋体" w:cs="宋体"/>
          <w:sz w:val="24"/>
          <w:szCs w:val="24"/>
          <w:highlight w:val="none"/>
          <w:lang w:val="en-US" w:eastAsia="zh-CN"/>
        </w:rPr>
        <w:t>低</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的顺序排名</w:t>
      </w:r>
      <w:r>
        <w:rPr>
          <w:rFonts w:hint="eastAsia" w:ascii="宋体" w:hAnsi="宋体" w:eastAsia="宋体" w:cs="宋体"/>
          <w:sz w:val="24"/>
          <w:szCs w:val="24"/>
          <w:highlight w:val="none"/>
          <w:lang w:eastAsia="zh-CN"/>
        </w:rPr>
        <w:t>。</w:t>
      </w:r>
    </w:p>
    <w:p w14:paraId="3E909D8B">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24.2.3</w:t>
      </w:r>
      <w:r>
        <w:rPr>
          <w:rFonts w:hint="eastAsia" w:ascii="宋体" w:hAnsi="宋体" w:eastAsia="宋体" w:cs="宋体"/>
          <w:sz w:val="24"/>
          <w:szCs w:val="24"/>
          <w:highlight w:val="none"/>
        </w:rPr>
        <w:t>综合得分</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rPr>
        <w:t>最后报价</w:t>
      </w:r>
      <w:r>
        <w:rPr>
          <w:rFonts w:hint="eastAsia" w:ascii="宋体" w:hAnsi="宋体" w:eastAsia="宋体" w:cs="宋体"/>
          <w:sz w:val="24"/>
          <w:szCs w:val="24"/>
          <w:highlight w:val="none"/>
          <w:lang w:val="en-US" w:eastAsia="zh-CN"/>
        </w:rPr>
        <w:t>均</w:t>
      </w:r>
      <w:r>
        <w:rPr>
          <w:rFonts w:hint="eastAsia" w:ascii="宋体" w:hAnsi="宋体" w:eastAsia="宋体" w:cs="宋体"/>
          <w:sz w:val="24"/>
          <w:szCs w:val="24"/>
          <w:highlight w:val="none"/>
        </w:rPr>
        <w:t>相同的，</w:t>
      </w:r>
      <w:r>
        <w:rPr>
          <w:rFonts w:hint="eastAsia" w:ascii="宋体" w:hAnsi="宋体" w:eastAsia="宋体" w:cs="宋体"/>
          <w:kern w:val="0"/>
          <w:sz w:val="24"/>
          <w:szCs w:val="24"/>
          <w:highlight w:val="none"/>
        </w:rPr>
        <w:t>按照</w:t>
      </w:r>
      <w:r>
        <w:rPr>
          <w:rFonts w:hint="eastAsia" w:ascii="宋体" w:hAnsi="宋体" w:eastAsia="宋体" w:cs="宋体"/>
          <w:kern w:val="0"/>
          <w:sz w:val="24"/>
          <w:szCs w:val="24"/>
          <w:highlight w:val="none"/>
          <w:lang w:val="en-US" w:eastAsia="zh-CN"/>
        </w:rPr>
        <w:t>技术</w:t>
      </w:r>
      <w:r>
        <w:rPr>
          <w:rFonts w:hint="eastAsia" w:ascii="宋体" w:hAnsi="宋体" w:eastAsia="宋体" w:cs="宋体"/>
          <w:kern w:val="0"/>
          <w:sz w:val="24"/>
          <w:szCs w:val="24"/>
          <w:highlight w:val="none"/>
        </w:rPr>
        <w:t>方案得分由高到低顺序</w:t>
      </w:r>
      <w:r>
        <w:rPr>
          <w:rFonts w:hint="eastAsia" w:ascii="宋体" w:hAnsi="宋体" w:eastAsia="宋体" w:cs="宋体"/>
          <w:sz w:val="24"/>
          <w:szCs w:val="24"/>
          <w:highlight w:val="none"/>
        </w:rPr>
        <w:t>排名</w:t>
      </w:r>
      <w:r>
        <w:rPr>
          <w:rFonts w:hint="eastAsia" w:ascii="宋体" w:hAnsi="宋体" w:eastAsia="宋体" w:cs="宋体"/>
          <w:kern w:val="0"/>
          <w:sz w:val="24"/>
          <w:szCs w:val="24"/>
          <w:highlight w:val="none"/>
          <w:lang w:eastAsia="zh-CN"/>
        </w:rPr>
        <w:t>。</w:t>
      </w:r>
    </w:p>
    <w:p w14:paraId="29D4999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24.2.5评审小组成员对推荐顺序有异议的，按照少数服从多数的原则推荐成交候选供应商，磋商活动继续进行。</w:t>
      </w:r>
    </w:p>
    <w:p w14:paraId="7701E217">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25.</w:t>
      </w:r>
      <w:r>
        <w:rPr>
          <w:rFonts w:hint="eastAsia" w:ascii="宋体" w:hAnsi="宋体" w:eastAsia="宋体" w:cs="宋体"/>
          <w:b/>
          <w:bCs/>
          <w:color w:val="000000"/>
          <w:sz w:val="24"/>
          <w:szCs w:val="24"/>
          <w:highlight w:val="none"/>
        </w:rPr>
        <w:t>确定成交</w:t>
      </w:r>
      <w:r>
        <w:rPr>
          <w:rFonts w:hint="eastAsia" w:ascii="宋体" w:hAnsi="宋体" w:eastAsia="宋体" w:cs="宋体"/>
          <w:b/>
          <w:bCs/>
          <w:color w:val="000000"/>
          <w:sz w:val="24"/>
          <w:szCs w:val="24"/>
          <w:highlight w:val="none"/>
          <w:lang w:eastAsia="zh-CN"/>
        </w:rPr>
        <w:t>供应商</w:t>
      </w:r>
    </w:p>
    <w:p w14:paraId="66603D15">
      <w:pPr>
        <w:pStyle w:val="37"/>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lang w:val="en-US" w:eastAsia="zh-CN"/>
        </w:rPr>
        <w:t>25.1</w:t>
      </w:r>
      <w:r>
        <w:rPr>
          <w:rFonts w:hint="eastAsia" w:ascii="宋体" w:hAnsi="宋体" w:eastAsia="宋体" w:cs="宋体"/>
          <w:bCs/>
          <w:color w:val="auto"/>
          <w:sz w:val="24"/>
          <w:szCs w:val="24"/>
          <w:highlight w:val="none"/>
          <w:lang w:val="en-US" w:eastAsia="zh-CN"/>
        </w:rPr>
        <w:t>本项目采用综合评分法，授权评审小组直接确定成交供应商</w:t>
      </w:r>
      <w:r>
        <w:rPr>
          <w:rFonts w:hint="eastAsia" w:ascii="宋体" w:hAnsi="宋体" w:eastAsia="宋体" w:cs="宋体"/>
          <w:color w:val="000000"/>
          <w:sz w:val="24"/>
          <w:szCs w:val="24"/>
          <w:highlight w:val="none"/>
          <w:lang w:val="en-US" w:eastAsia="zh-CN"/>
        </w:rPr>
        <w:t>。</w:t>
      </w:r>
    </w:p>
    <w:p w14:paraId="7AC40D6C">
      <w:pPr>
        <w:pStyle w:val="3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26</w:t>
      </w:r>
      <w:r>
        <w:rPr>
          <w:rFonts w:hint="eastAsia" w:ascii="宋体" w:hAnsi="宋体" w:eastAsia="宋体" w:cs="宋体"/>
          <w:b/>
          <w:color w:val="000000"/>
          <w:sz w:val="24"/>
          <w:szCs w:val="24"/>
          <w:highlight w:val="none"/>
        </w:rPr>
        <w:t>.编写评审报告</w:t>
      </w:r>
    </w:p>
    <w:p w14:paraId="4ECB3DF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根据磋商记录和磋商情况及评审结果编写评审报告。</w:t>
      </w:r>
    </w:p>
    <w:p w14:paraId="19110150">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评审报告应当包括以下主要内容：</w:t>
      </w:r>
    </w:p>
    <w:p w14:paraId="319B91E9">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参加磋商活动的具体方法和相关情况；</w:t>
      </w:r>
    </w:p>
    <w:p w14:paraId="513FB35D">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（二）响应文件开启日期和地点</w:t>
      </w:r>
      <w:r>
        <w:rPr>
          <w:rFonts w:hint="eastAsia" w:ascii="宋体" w:hAnsi="宋体" w:eastAsia="宋体" w:cs="宋体"/>
          <w:color w:val="000000"/>
          <w:kern w:val="0"/>
          <w:sz w:val="24"/>
          <w:szCs w:val="24"/>
          <w:highlight w:val="none"/>
          <w:lang w:val="en-US" w:eastAsia="zh-CN"/>
        </w:rPr>
        <w:t>及响应文件解密情况；</w:t>
      </w:r>
    </w:p>
    <w:p w14:paraId="1F509E03">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（三）获取磋商文件的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名单和</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成员名单；</w:t>
      </w:r>
    </w:p>
    <w:p w14:paraId="0C877DCC">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（四）评审情况记录和说明，包括各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的资格性、符合性审查情况、</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响应文件评审情况、磋商情况、报价情况等；</w:t>
      </w:r>
    </w:p>
    <w:p w14:paraId="2921C9C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（五）提出成交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的排序名单。</w:t>
      </w:r>
    </w:p>
    <w:p w14:paraId="2AF405C2">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.2评审报告应当由</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全体人员签字认可。对评审报告有异议的</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成员，应当在报告上签署不同意见并说明理由，由</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书面记录相关情况。</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成员拒绝在报告上签字又不</w:t>
      </w:r>
      <w:r>
        <w:rPr>
          <w:rFonts w:hint="eastAsia" w:ascii="宋体" w:hAnsi="宋体" w:eastAsia="宋体" w:cs="宋体"/>
          <w:color w:val="000000"/>
          <w:kern w:val="0"/>
          <w:sz w:val="24"/>
          <w:szCs w:val="24"/>
          <w:highlight w:val="none"/>
          <w:lang w:val="en-US" w:eastAsia="zh-CN"/>
        </w:rPr>
        <w:t>出具</w:t>
      </w:r>
      <w:r>
        <w:rPr>
          <w:rFonts w:hint="eastAsia" w:ascii="宋体" w:hAnsi="宋体" w:eastAsia="宋体" w:cs="宋体"/>
          <w:color w:val="000000"/>
          <w:kern w:val="0"/>
          <w:sz w:val="24"/>
          <w:szCs w:val="24"/>
          <w:highlight w:val="none"/>
        </w:rPr>
        <w:t>说明其不同意见和理由的，视为同意评审报告。</w:t>
      </w:r>
    </w:p>
    <w:p w14:paraId="28A7E0C5">
      <w:pPr>
        <w:pStyle w:val="37"/>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27</w:t>
      </w:r>
      <w:r>
        <w:rPr>
          <w:rFonts w:hint="eastAsia" w:ascii="宋体" w:hAnsi="宋体" w:eastAsia="宋体" w:cs="宋体"/>
          <w:b/>
          <w:color w:val="000000"/>
          <w:sz w:val="24"/>
          <w:szCs w:val="24"/>
          <w:highlight w:val="none"/>
        </w:rPr>
        <w:t>.评审复核</w:t>
      </w:r>
    </w:p>
    <w:p w14:paraId="68AB76C6">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要对评审数据进行校对、核对。</w:t>
      </w:r>
    </w:p>
    <w:p w14:paraId="0BEE9A6F">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.2除资格性审查认定错误、分值汇总计算错误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分项评分超出评分范围、客观分评分不一致、经</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一致认定畸高、畸低的情形外，代理机构或者</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不得以任何理由组织重新评审。</w:t>
      </w:r>
    </w:p>
    <w:p w14:paraId="1908577B">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27.3</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、代理机构发现</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未按磋商文件规定的评审标准进行评审的，应当重新开展磋商活动，并同时书面报告相关部门。</w:t>
      </w:r>
    </w:p>
    <w:p w14:paraId="57DB8077">
      <w:pPr>
        <w:pStyle w:val="37"/>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28</w:t>
      </w:r>
      <w:r>
        <w:rPr>
          <w:rFonts w:hint="eastAsia" w:ascii="宋体" w:hAnsi="宋体" w:eastAsia="宋体" w:cs="宋体"/>
          <w:b/>
          <w:color w:val="000000"/>
          <w:sz w:val="24"/>
          <w:szCs w:val="24"/>
          <w:highlight w:val="none"/>
        </w:rPr>
        <w:t>.磋商过程保密</w:t>
      </w:r>
    </w:p>
    <w:p w14:paraId="0C63CF1C">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.1在磋商期间，任何人不得透露与磋商有关的其他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的响应内容及服务方案和其他信息。</w:t>
      </w:r>
    </w:p>
    <w:p w14:paraId="43E715B8">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、代理机构应当采取必要措施，保证磋商在严格保密的情况下进行。除</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代表、磋商现场组织人员外，</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的其他工作人员以及与磋商工作无关的人员不得进入磋商现场。</w:t>
      </w:r>
    </w:p>
    <w:p w14:paraId="330AF58A">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.3磋商开始，直到授予成交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合同止，凡是属于审查、澄清、评价和比较磋商的有关资料等，均不得向</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或其他与磋商无关的人员透露。</w:t>
      </w:r>
    </w:p>
    <w:p w14:paraId="314B1FAF">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.4在磋商期间，</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企图影响代理机构或</w:t>
      </w:r>
      <w:r>
        <w:rPr>
          <w:rFonts w:hint="eastAsia" w:ascii="宋体" w:hAnsi="宋体" w:eastAsia="宋体" w:cs="宋体"/>
          <w:color w:val="000000"/>
          <w:sz w:val="24"/>
          <w:szCs w:val="24"/>
          <w:highlight w:val="none"/>
          <w:lang w:eastAsia="zh-CN"/>
        </w:rPr>
        <w:t>评审小组</w:t>
      </w:r>
      <w:r>
        <w:rPr>
          <w:rFonts w:hint="eastAsia" w:ascii="宋体" w:hAnsi="宋体" w:eastAsia="宋体" w:cs="宋体"/>
          <w:color w:val="000000"/>
          <w:sz w:val="24"/>
          <w:szCs w:val="24"/>
          <w:highlight w:val="none"/>
        </w:rPr>
        <w:t>的任何活动，将导致磋商被拒绝，并承担相应的责任。</w:t>
      </w:r>
    </w:p>
    <w:p w14:paraId="662F9839">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.5磋商结束后，参与评审的所有人员不得带走与相关规定要求违背的任何资料。</w:t>
      </w:r>
    </w:p>
    <w:p w14:paraId="6E8DC310">
      <w:pPr>
        <w:pStyle w:val="37"/>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29</w:t>
      </w:r>
      <w:r>
        <w:rPr>
          <w:rFonts w:hint="eastAsia" w:ascii="宋体" w:hAnsi="宋体" w:eastAsia="宋体" w:cs="宋体"/>
          <w:b/>
          <w:color w:val="000000"/>
          <w:sz w:val="24"/>
          <w:szCs w:val="24"/>
          <w:highlight w:val="none"/>
        </w:rPr>
        <w:t>.关于</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瑕疵滞后发现的处理规则</w:t>
      </w:r>
    </w:p>
    <w:p w14:paraId="2F2DB40B">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29.1</w:t>
      </w:r>
      <w:r>
        <w:rPr>
          <w:rFonts w:hint="eastAsia" w:ascii="宋体" w:hAnsi="宋体" w:eastAsia="宋体" w:cs="宋体"/>
          <w:color w:val="000000"/>
          <w:sz w:val="24"/>
          <w:szCs w:val="24"/>
          <w:highlight w:val="none"/>
        </w:rPr>
        <w:t>无论基于何种原因，各项本应作拒绝或无效响应处理的情形，即便未被及时发现而使该</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进入初审、磋商或</w:t>
      </w:r>
      <w:r>
        <w:rPr>
          <w:rFonts w:hint="eastAsia" w:cs="宋体"/>
          <w:color w:val="000000"/>
          <w:sz w:val="24"/>
          <w:szCs w:val="24"/>
          <w:highlight w:val="none"/>
          <w:lang w:eastAsia="zh-CN"/>
        </w:rPr>
        <w:t>其他</w:t>
      </w:r>
      <w:r>
        <w:rPr>
          <w:rFonts w:hint="eastAsia" w:ascii="宋体" w:hAnsi="宋体" w:eastAsia="宋体" w:cs="宋体"/>
          <w:color w:val="000000"/>
          <w:sz w:val="24"/>
          <w:szCs w:val="24"/>
          <w:highlight w:val="none"/>
        </w:rPr>
        <w:t>后续程序的，包括已经签约的情形。一旦被发现，代理机构均有权采取相应的补救及纠正措施。</w:t>
      </w:r>
    </w:p>
    <w:p w14:paraId="390CDBF1">
      <w:pPr>
        <w:keepNext w:val="0"/>
        <w:keepLines w:val="0"/>
        <w:pageBreakBefore w:val="0"/>
        <w:widowControl w:val="0"/>
        <w:tabs>
          <w:tab w:val="left" w:pos="0"/>
        </w:tabs>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30</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en-US" w:eastAsia="zh-CN"/>
        </w:rPr>
        <w:t>磋商</w:t>
      </w:r>
      <w:r>
        <w:rPr>
          <w:rFonts w:hint="eastAsia" w:ascii="宋体" w:hAnsi="宋体" w:eastAsia="宋体" w:cs="宋体"/>
          <w:b/>
          <w:color w:val="000000"/>
          <w:kern w:val="0"/>
          <w:sz w:val="24"/>
          <w:szCs w:val="24"/>
          <w:highlight w:val="none"/>
        </w:rPr>
        <w:t>项目终止</w:t>
      </w:r>
    </w:p>
    <w:p w14:paraId="2B58CB9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.1出现下列情形之一的，代理机构或</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应当终止磋商活动，发布项目终止公告并说明原因，重新开展磋商活动：</w:t>
      </w:r>
    </w:p>
    <w:p w14:paraId="7C8740F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（一）因情况变化，不再符合规定的磋商方式适用情形的；</w:t>
      </w:r>
    </w:p>
    <w:p w14:paraId="1C45C9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（二）出现影响</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公正、公平行为的；</w:t>
      </w:r>
    </w:p>
    <w:p w14:paraId="47DD8480">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（三）在磋商过程中符合</w:t>
      </w:r>
      <w:r>
        <w:rPr>
          <w:rFonts w:hint="eastAsia" w:ascii="宋体" w:hAnsi="宋体" w:eastAsia="宋体" w:cs="宋体"/>
          <w:color w:val="000000"/>
          <w:sz w:val="24"/>
          <w:szCs w:val="24"/>
          <w:highlight w:val="none"/>
          <w:lang w:val="en-US" w:eastAsia="zh-CN"/>
        </w:rPr>
        <w:t>磋商文件资格性符合性</w:t>
      </w:r>
      <w:r>
        <w:rPr>
          <w:rFonts w:hint="eastAsia" w:ascii="宋体" w:hAnsi="宋体" w:eastAsia="宋体" w:cs="宋体"/>
          <w:color w:val="000000"/>
          <w:sz w:val="24"/>
          <w:szCs w:val="24"/>
          <w:highlight w:val="none"/>
        </w:rPr>
        <w:t>要求的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不足3家的，但技术复杂或者性质特殊，不能确定具体要求的情形除外。</w:t>
      </w:r>
    </w:p>
    <w:p w14:paraId="0E02BB6E">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.2在磋商活动中因重大变故，磋商任务取消的，代理机构或</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应当终止磋商活动，</w:t>
      </w:r>
      <w:r>
        <w:rPr>
          <w:rFonts w:hint="eastAsia" w:ascii="宋体" w:hAnsi="宋体" w:eastAsia="宋体" w:cs="宋体"/>
          <w:color w:val="000000"/>
          <w:sz w:val="24"/>
          <w:szCs w:val="24"/>
          <w:highlight w:val="none"/>
          <w:lang w:val="en-US" w:eastAsia="zh-CN"/>
        </w:rPr>
        <w:t>通过发布终止项目公告的方式</w:t>
      </w:r>
      <w:r>
        <w:rPr>
          <w:rFonts w:hint="eastAsia" w:ascii="宋体" w:hAnsi="宋体" w:eastAsia="宋体" w:cs="宋体"/>
          <w:color w:val="000000"/>
          <w:sz w:val="24"/>
          <w:szCs w:val="24"/>
          <w:highlight w:val="none"/>
        </w:rPr>
        <w:t>通知所有参加磋商活动的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，并将项目实施情况和磋商任务取消原因报送相关部门。</w:t>
      </w:r>
    </w:p>
    <w:p w14:paraId="72CE4E5F">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七</w:t>
      </w:r>
      <w:r>
        <w:rPr>
          <w:rFonts w:hint="eastAsia" w:ascii="宋体" w:hAnsi="宋体" w:eastAsia="宋体" w:cs="宋体"/>
          <w:b/>
          <w:color w:val="000000"/>
          <w:kern w:val="0"/>
          <w:sz w:val="24"/>
          <w:szCs w:val="24"/>
          <w:highlight w:val="none"/>
        </w:rPr>
        <w:t>、签订合同</w:t>
      </w:r>
    </w:p>
    <w:p w14:paraId="391DF988">
      <w:pPr>
        <w:pStyle w:val="37"/>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31</w:t>
      </w:r>
      <w:r>
        <w:rPr>
          <w:rFonts w:hint="eastAsia" w:ascii="宋体" w:hAnsi="宋体" w:eastAsia="宋体" w:cs="宋体"/>
          <w:b/>
          <w:color w:val="000000"/>
          <w:sz w:val="24"/>
          <w:szCs w:val="24"/>
          <w:highlight w:val="none"/>
        </w:rPr>
        <w:t>.成交公告与成交通知</w:t>
      </w:r>
    </w:p>
    <w:p w14:paraId="297E15F4">
      <w:pPr>
        <w:pStyle w:val="37"/>
        <w:keepNext w:val="0"/>
        <w:keepLines w:val="0"/>
        <w:pageBreakBefore w:val="0"/>
        <w:widowControl w:val="0"/>
        <w:kinsoku/>
        <w:wordWrap/>
        <w:overflowPunct/>
        <w:topLinePunct w:val="0"/>
        <w:bidi w:val="0"/>
        <w:snapToGrid w:val="0"/>
        <w:spacing w:line="360" w:lineRule="auto"/>
        <w:ind w:firstLine="475" w:firstLineChars="19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.1代理机构或</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应当在成交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确定后2个工作日内，在《</w:t>
      </w:r>
      <w:r>
        <w:rPr>
          <w:rFonts w:hint="eastAsia" w:ascii="宋体" w:hAnsi="宋体" w:eastAsia="宋体" w:cs="宋体"/>
          <w:color w:val="000000"/>
          <w:kern w:val="0"/>
          <w:sz w:val="24"/>
          <w:szCs w:val="24"/>
          <w:highlight w:val="none"/>
          <w:lang w:val="en-US" w:eastAsia="zh-CN"/>
        </w:rPr>
        <w:t>山西政府采购网</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u w:val="none"/>
          <w:lang w:val="en-US" w:eastAsia="zh-CN"/>
        </w:rPr>
        <w:t>发布</w:t>
      </w:r>
      <w:r>
        <w:rPr>
          <w:rFonts w:hint="eastAsia" w:ascii="宋体" w:hAnsi="宋体" w:eastAsia="宋体" w:cs="宋体"/>
          <w:color w:val="000000"/>
          <w:sz w:val="24"/>
          <w:szCs w:val="24"/>
          <w:highlight w:val="none"/>
        </w:rPr>
        <w:t>成交结果</w:t>
      </w:r>
      <w:r>
        <w:rPr>
          <w:rFonts w:hint="eastAsia" w:ascii="宋体" w:hAnsi="宋体" w:eastAsia="宋体" w:cs="宋体"/>
          <w:color w:val="000000"/>
          <w:kern w:val="0"/>
          <w:sz w:val="24"/>
          <w:szCs w:val="24"/>
          <w:highlight w:val="none"/>
        </w:rPr>
        <w:t>，同时向成交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发出成交通知书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并将磋商文件随成交结果同时公告。</w:t>
      </w:r>
    </w:p>
    <w:p w14:paraId="7954DB05">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.2代理机构对未成交的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kern w:val="0"/>
          <w:sz w:val="24"/>
          <w:szCs w:val="24"/>
          <w:highlight w:val="none"/>
        </w:rPr>
        <w:t>不做未成交原因的解释。</w:t>
      </w:r>
    </w:p>
    <w:p w14:paraId="7706937D">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.3成交通知书对</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和成交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具有同等法律效力，是合同的组成部分。</w:t>
      </w:r>
    </w:p>
    <w:p w14:paraId="57EB0140">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.4除不可抗力等因素外，成交通知书发出后，</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改变成交结果，或者成交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拒绝签订合同的，应当承担相应的责任。</w:t>
      </w:r>
    </w:p>
    <w:p w14:paraId="65B280C5">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.5成交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拒绝签订合同的，</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可以确定其他</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作为成交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，并签订合同；也可以重新开展磋商活动。拒绝签订合同的成交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不得参加对该项目重新开展的磋商活动。</w:t>
      </w:r>
    </w:p>
    <w:p w14:paraId="2D510A46">
      <w:pPr>
        <w:pStyle w:val="37"/>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32</w:t>
      </w:r>
      <w:r>
        <w:rPr>
          <w:rFonts w:hint="eastAsia" w:ascii="宋体" w:hAnsi="宋体" w:eastAsia="宋体" w:cs="宋体"/>
          <w:b/>
          <w:color w:val="000000"/>
          <w:sz w:val="24"/>
          <w:szCs w:val="24"/>
          <w:highlight w:val="none"/>
        </w:rPr>
        <w:t>.</w:t>
      </w:r>
      <w:r>
        <w:rPr>
          <w:rFonts w:hint="eastAsia" w:eastAsia="宋体" w:cs="宋体"/>
          <w:b/>
          <w:color w:val="000000"/>
          <w:sz w:val="24"/>
          <w:szCs w:val="24"/>
          <w:highlight w:val="none"/>
          <w:lang w:val="en-US" w:eastAsia="zh-CN"/>
        </w:rPr>
        <w:t>招标代理</w:t>
      </w:r>
      <w:r>
        <w:rPr>
          <w:rFonts w:hint="eastAsia" w:ascii="宋体" w:hAnsi="宋体" w:eastAsia="宋体" w:cs="宋体"/>
          <w:b/>
          <w:color w:val="000000"/>
          <w:sz w:val="24"/>
          <w:szCs w:val="24"/>
          <w:highlight w:val="none"/>
        </w:rPr>
        <w:t>服务费</w:t>
      </w:r>
    </w:p>
    <w:p w14:paraId="3495EB45">
      <w:pPr>
        <w:pStyle w:val="44"/>
        <w:keepNext w:val="0"/>
        <w:keepLines w:val="0"/>
        <w:pageBreakBefore w:val="0"/>
        <w:widowControl w:val="0"/>
        <w:kinsoku/>
        <w:wordWrap/>
        <w:overflowPunct/>
        <w:topLinePunct w:val="0"/>
        <w:bidi w:val="0"/>
        <w:spacing w:line="360" w:lineRule="auto"/>
        <w:ind w:firstLine="480"/>
        <w:jc w:val="left"/>
        <w:textAlignment w:val="auto"/>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highlight w:val="none"/>
          <w:lang w:val="en-US" w:eastAsia="zh-CN" w:bidi="ar-SA"/>
        </w:rPr>
        <w:t>32.1采购项目招标代理服务费</w:t>
      </w:r>
      <w:r>
        <w:rPr>
          <w:rFonts w:hint="eastAsia" w:ascii="宋体" w:hAnsi="宋体" w:eastAsia="宋体" w:cs="宋体"/>
          <w:b w:val="0"/>
          <w:i w:val="0"/>
          <w:iCs w:val="0"/>
          <w:sz w:val="24"/>
          <w:szCs w:val="24"/>
          <w:highlight w:val="none"/>
          <w:lang w:val="en-US" w:eastAsia="zh-CN"/>
        </w:rPr>
        <w:t>参照国家计委“计价格[2002]1980号”文件规定收费标准向</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人计取</w:t>
      </w:r>
      <w:r>
        <w:rPr>
          <w:rFonts w:hint="eastAsia" w:ascii="宋体" w:hAnsi="宋体" w:eastAsia="宋体" w:cs="宋体"/>
          <w:color w:val="000000"/>
          <w:kern w:val="0"/>
          <w:sz w:val="24"/>
          <w:szCs w:val="24"/>
          <w:highlight w:val="none"/>
          <w:lang w:val="en-US" w:eastAsia="zh-CN" w:bidi="ar-SA"/>
        </w:rPr>
        <w:t>招标</w:t>
      </w:r>
      <w:r>
        <w:rPr>
          <w:rFonts w:hint="eastAsia" w:ascii="宋体" w:hAnsi="宋体" w:eastAsia="宋体" w:cs="宋体"/>
          <w:b w:val="0"/>
          <w:i w:val="0"/>
          <w:iCs w:val="0"/>
          <w:sz w:val="24"/>
          <w:szCs w:val="24"/>
          <w:highlight w:val="none"/>
          <w:lang w:val="en-US" w:eastAsia="zh-CN"/>
        </w:rPr>
        <w:t>代理服务费，以</w:t>
      </w:r>
      <w:r>
        <w:rPr>
          <w:rFonts w:hint="eastAsia" w:ascii="宋体" w:hAnsi="宋体" w:cs="宋体"/>
          <w:b w:val="0"/>
          <w:i w:val="0"/>
          <w:iCs w:val="0"/>
          <w:sz w:val="24"/>
          <w:szCs w:val="24"/>
          <w:highlight w:val="none"/>
          <w:lang w:val="en-US" w:eastAsia="zh-CN"/>
        </w:rPr>
        <w:t>成交</w:t>
      </w:r>
      <w:r>
        <w:rPr>
          <w:rFonts w:hint="eastAsia" w:ascii="宋体" w:hAnsi="宋体" w:eastAsia="宋体" w:cs="宋体"/>
          <w:b w:val="0"/>
          <w:i w:val="0"/>
          <w:iCs w:val="0"/>
          <w:sz w:val="24"/>
          <w:szCs w:val="24"/>
          <w:highlight w:val="none"/>
          <w:lang w:val="en-US" w:eastAsia="zh-CN"/>
        </w:rPr>
        <w:t>价为计算基数收取</w:t>
      </w:r>
      <w:r>
        <w:rPr>
          <w:rFonts w:hint="eastAsia" w:ascii="宋体" w:hAnsi="宋体" w:eastAsia="宋体" w:cs="宋体"/>
          <w:color w:val="000000"/>
          <w:kern w:val="0"/>
          <w:sz w:val="24"/>
          <w:szCs w:val="24"/>
          <w:highlight w:val="none"/>
          <w:lang w:val="en-US" w:eastAsia="zh-CN" w:bidi="ar-SA"/>
        </w:rPr>
        <w:t>，用差额累进计费方式计算。</w:t>
      </w:r>
    </w:p>
    <w:p w14:paraId="7D8622EB">
      <w:pPr>
        <w:pStyle w:val="44"/>
        <w:keepNext w:val="0"/>
        <w:keepLines w:val="0"/>
        <w:pageBreakBefore w:val="0"/>
        <w:widowControl w:val="0"/>
        <w:kinsoku/>
        <w:wordWrap/>
        <w:overflowPunct/>
        <w:topLinePunct w:val="0"/>
        <w:bidi w:val="0"/>
        <w:spacing w:line="360" w:lineRule="auto"/>
        <w:ind w:firstLine="48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32.2成交供应商在收到成交通知书时，向采购代理机构一次性付清招标代理服务费。</w:t>
      </w:r>
    </w:p>
    <w:p w14:paraId="4B9C38AF">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33</w:t>
      </w:r>
      <w:r>
        <w:rPr>
          <w:rFonts w:hint="eastAsia" w:ascii="宋体" w:hAnsi="宋体" w:eastAsia="宋体" w:cs="宋体"/>
          <w:b/>
          <w:color w:val="000000"/>
          <w:sz w:val="24"/>
          <w:szCs w:val="24"/>
          <w:highlight w:val="none"/>
        </w:rPr>
        <w:t>.签订合同</w:t>
      </w:r>
    </w:p>
    <w:p w14:paraId="67711D6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与成交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应当在成交通知书发出之日起</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日内，</w:t>
      </w:r>
      <w:r>
        <w:rPr>
          <w:rFonts w:hint="eastAsia" w:ascii="宋体" w:hAnsi="宋体" w:eastAsia="宋体" w:cs="宋体"/>
          <w:color w:val="000000"/>
          <w:sz w:val="24"/>
          <w:szCs w:val="24"/>
          <w:highlight w:val="none"/>
        </w:rPr>
        <w:t>按照磋商文件确定的合同文本以及磋商内容、服务、技术要求等事项签订</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合同。</w:t>
      </w:r>
    </w:p>
    <w:p w14:paraId="7A1C8AD0">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不得向成交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提出超出磋商文件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成交供应商响应文件及其相关承诺</w:t>
      </w:r>
      <w:r>
        <w:rPr>
          <w:rFonts w:hint="eastAsia" w:ascii="宋体" w:hAnsi="宋体" w:eastAsia="宋体" w:cs="宋体"/>
          <w:color w:val="000000"/>
          <w:sz w:val="24"/>
          <w:szCs w:val="24"/>
          <w:highlight w:val="none"/>
        </w:rPr>
        <w:t>以外的任何要求作为签订合同的条件，不得与成交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订立背离磋商文件确定的合同文本以及磋商内容、服务及技术要求等实质性内容的协议。</w:t>
      </w:r>
    </w:p>
    <w:p w14:paraId="2E0560C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除磋商文件要求可以转包、分包情形外，</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不得转包、分包，亦不得将合同全部及任何权利、义务向第三方转让。代理机构或</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有权决定按照成交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成交后毁标、终止或解除合同等依约处理。</w:t>
      </w:r>
    </w:p>
    <w:p w14:paraId="7F323CB4">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与成交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kern w:val="0"/>
          <w:sz w:val="24"/>
          <w:szCs w:val="24"/>
          <w:highlight w:val="none"/>
        </w:rPr>
        <w:t>应当根据合同约定依法履行合同义务，否则，应承担赔偿责任。</w:t>
      </w:r>
    </w:p>
    <w:p w14:paraId="6D431814">
      <w:pPr>
        <w:pStyle w:val="37"/>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33</w:t>
      </w:r>
      <w:r>
        <w:rPr>
          <w:rFonts w:hint="eastAsia" w:ascii="宋体" w:hAnsi="宋体" w:eastAsia="宋体" w:cs="宋体"/>
          <w:color w:val="000000"/>
          <w:kern w:val="0"/>
          <w:sz w:val="24"/>
          <w:szCs w:val="24"/>
          <w:highlight w:val="none"/>
        </w:rPr>
        <w:t>.5</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应当自合同或补充合同签订之日起五个工作日内将合同报代理机构备案。</w:t>
      </w:r>
    </w:p>
    <w:p w14:paraId="2880811A">
      <w:pPr>
        <w:pStyle w:val="43"/>
        <w:keepNext w:val="0"/>
        <w:keepLines w:val="0"/>
        <w:pageBreakBefore w:val="0"/>
        <w:widowControl w:val="0"/>
        <w:kinsoku/>
        <w:wordWrap/>
        <w:overflowPunct/>
        <w:topLinePunct w:val="0"/>
        <w:bidi w:val="0"/>
        <w:snapToGrid w:val="0"/>
        <w:spacing w:before="156" w:beforeLines="50" w:after="156" w:afterLines="50" w:line="240" w:lineRule="auto"/>
        <w:ind w:firstLine="455" w:firstLineChars="189"/>
        <w:jc w:val="left"/>
        <w:textAlignment w:val="auto"/>
        <w:outlineLvl w:val="9"/>
        <w:rPr>
          <w:rFonts w:hint="eastAsia" w:ascii="宋体" w:hAnsi="宋体" w:eastAsia="宋体" w:cs="宋体"/>
          <w:color w:val="000000"/>
          <w:sz w:val="24"/>
          <w:szCs w:val="24"/>
          <w:highlight w:val="none"/>
        </w:rPr>
      </w:pPr>
      <w:bookmarkStart w:id="40" w:name="_Toc6242"/>
      <w:bookmarkStart w:id="41" w:name="_Toc4181"/>
      <w:bookmarkStart w:id="42" w:name="_Toc28650"/>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、保密和披露</w:t>
      </w:r>
      <w:bookmarkEnd w:id="40"/>
      <w:bookmarkEnd w:id="41"/>
      <w:bookmarkEnd w:id="42"/>
    </w:p>
    <w:p w14:paraId="485C1220">
      <w:pPr>
        <w:pStyle w:val="37"/>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34</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自获取磋商文件之日起，须承诺承担对本磋商项目的保密义务，不得将因本次磋商获得的信息向第三方外传。</w:t>
      </w:r>
    </w:p>
    <w:p w14:paraId="6BA1A69D">
      <w:pPr>
        <w:pStyle w:val="37"/>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rPr>
        <w:t>34</w:t>
      </w:r>
      <w:r>
        <w:rPr>
          <w:rFonts w:hint="eastAsia" w:ascii="宋体" w:hAnsi="宋体" w:eastAsia="宋体" w:cs="宋体"/>
          <w:b/>
          <w:bCs/>
          <w:color w:val="000000"/>
          <w:kern w:val="0"/>
          <w:sz w:val="24"/>
          <w:szCs w:val="24"/>
          <w:highlight w:val="none"/>
        </w:rPr>
        <w:t>.2参加磋商过程的有关人员对磋商情况以及在磋商过程中获悉的国家秘密、商业秘密负有保密责任。</w:t>
      </w:r>
    </w:p>
    <w:p w14:paraId="4D66C388">
      <w:pPr>
        <w:pStyle w:val="37"/>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34.3</w:t>
      </w:r>
      <w:r>
        <w:rPr>
          <w:rFonts w:hint="eastAsia" w:ascii="宋体" w:hAnsi="宋体" w:eastAsia="宋体" w:cs="宋体"/>
          <w:color w:val="000000"/>
          <w:sz w:val="24"/>
          <w:szCs w:val="24"/>
          <w:highlight w:val="none"/>
        </w:rPr>
        <w:t>代理机构有权将</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提供的所有资料向有关部门或评审的有关人员披露。</w:t>
      </w:r>
    </w:p>
    <w:p w14:paraId="0A893FE3">
      <w:pPr>
        <w:pStyle w:val="37"/>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34.4</w:t>
      </w:r>
      <w:r>
        <w:rPr>
          <w:rFonts w:hint="eastAsia" w:ascii="宋体" w:hAnsi="宋体" w:eastAsia="宋体" w:cs="宋体"/>
          <w:color w:val="000000"/>
          <w:sz w:val="24"/>
          <w:szCs w:val="24"/>
          <w:highlight w:val="none"/>
        </w:rPr>
        <w:t>在代理机构认为适当时、国家机关调查、审查、审计时以及其他符合规定的情形下，代理机构无须事先征求成交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同意而可以披露关于磋商过程、合同文本、签署情况的资料、成交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的名称及地址、响应文件的有关信息以及补充条款等，但应当在合理的必要范围内。对任何已经公布过的内容或与之内容相同的资料，以及成交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已经泄露或公开的，无须再承担保密责任。</w:t>
      </w:r>
    </w:p>
    <w:p w14:paraId="6674E530">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bCs/>
          <w:color w:val="000000"/>
          <w:sz w:val="24"/>
          <w:szCs w:val="24"/>
          <w:highlight w:val="none"/>
          <w:lang w:val="en-US" w:eastAsia="zh-CN"/>
        </w:rPr>
        <w:t>九</w:t>
      </w:r>
      <w:r>
        <w:rPr>
          <w:rFonts w:hint="eastAsia" w:ascii="宋体" w:hAnsi="宋体" w:eastAsia="宋体" w:cs="宋体"/>
          <w:color w:val="000000"/>
          <w:sz w:val="24"/>
          <w:szCs w:val="24"/>
          <w:highlight w:val="none"/>
        </w:rPr>
        <w:t>、</w:t>
      </w:r>
      <w:r>
        <w:rPr>
          <w:rFonts w:hint="eastAsia" w:ascii="宋体" w:hAnsi="宋体" w:eastAsia="宋体" w:cs="宋体"/>
          <w:b/>
          <w:color w:val="000000"/>
          <w:kern w:val="0"/>
          <w:sz w:val="24"/>
          <w:szCs w:val="24"/>
          <w:highlight w:val="none"/>
        </w:rPr>
        <w:t>询问和质疑</w:t>
      </w:r>
    </w:p>
    <w:p w14:paraId="475FF5AE">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 xml:space="preserve">.1 </w:t>
      </w:r>
      <w:r>
        <w:rPr>
          <w:rFonts w:hint="eastAsia" w:ascii="宋体" w:hAnsi="宋体" w:eastAsia="宋体" w:cs="宋体"/>
          <w:color w:val="000000"/>
          <w:sz w:val="24"/>
          <w:szCs w:val="24"/>
          <w:highlight w:val="none"/>
          <w:shd w:val="clear" w:color="auto" w:fill="FFFFFF"/>
          <w:lang w:val="en-US" w:eastAsia="zh-CN"/>
        </w:rPr>
        <w:t>磋商</w:t>
      </w:r>
      <w:r>
        <w:rPr>
          <w:rFonts w:hint="eastAsia" w:ascii="宋体" w:hAnsi="宋体" w:eastAsia="宋体" w:cs="宋体"/>
          <w:color w:val="000000"/>
          <w:sz w:val="24"/>
          <w:szCs w:val="24"/>
          <w:highlight w:val="none"/>
          <w:shd w:val="clear" w:color="auto" w:fill="FFFFFF"/>
        </w:rPr>
        <w:t>程序受《中华人民共和国政府采购法》、《中华人民共和国政府采购法实施条例》和相关法律法规的约束，并受到严格的内部监督，以确保授予合同过程的公平公正。</w:t>
      </w:r>
    </w:p>
    <w:p w14:paraId="10555ECF">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.2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条款或商务、技术参数有异议的，应当在开标前通过澄清或修改程序提出。</w:t>
      </w:r>
    </w:p>
    <w:p w14:paraId="36606DF1">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.3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在法定质疑期内一次性提出针对同一采购程序环节的质疑。</w:t>
      </w:r>
    </w:p>
    <w:p w14:paraId="57010218">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.4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认为</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、采购过程、中标或者成交结果使自己的权益受到损害的，可以在知道或者应知其权益受到损害之日起7个工作日内，通过政府采购平台进入“项目质疑管理”栏目向采购人、采购代理机构提出质疑。</w:t>
      </w:r>
    </w:p>
    <w:p w14:paraId="1FB68527">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.5 潜在</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已依法获取其可质疑的</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的，可以对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提出质疑。对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提出质疑的，在获取</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或者</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公告期限届满之日起7个工作日内提出。</w:t>
      </w:r>
    </w:p>
    <w:p w14:paraId="508E9479">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 xml:space="preserve">.6 </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提起在线质疑，应当按照《政府采购质疑和投诉办法》有关规定，如实填写事项及信息，在线提交质疑函和必要的证明材料纸质版扫描件或图片（支持格式：DOC、DOCX、PDF、JPG、PNG、GIF）。质疑函应当包括以下主要内容：</w:t>
      </w:r>
    </w:p>
    <w:p w14:paraId="68511B41">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.6.1</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的姓名或者名称、地址、邮编、联系人及联系电话；</w:t>
      </w:r>
    </w:p>
    <w:p w14:paraId="214CF59C">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.6.2质疑项目名称、编号、包号（若分包）；</w:t>
      </w:r>
    </w:p>
    <w:p w14:paraId="218B3440">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.6.3具体、明确的质疑事项和与质疑事项相关的请求；</w:t>
      </w:r>
    </w:p>
    <w:p w14:paraId="107C3FCD">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.6.4事实依据；</w:t>
      </w:r>
    </w:p>
    <w:p w14:paraId="4836B2B5">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.6.5必要的法律依据；</w:t>
      </w:r>
    </w:p>
    <w:p w14:paraId="4945C4CB">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.6.6提出质疑的日期。</w:t>
      </w:r>
    </w:p>
    <w:p w14:paraId="51633136">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为自然人的，应当由本人签字；</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为法人或者其他组织的，应当由法定代表人、主要负责人或者其授权代表签字或者盖章，并加盖公章。</w:t>
      </w:r>
    </w:p>
    <w:p w14:paraId="29348C7E">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.7质疑书应当附相关证明材料，材料应为简体中文。</w:t>
      </w:r>
    </w:p>
    <w:p w14:paraId="112AD9C6">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w:t>
      </w:r>
      <w:r>
        <w:rPr>
          <w:rFonts w:hint="eastAsia" w:ascii="宋体" w:hAnsi="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采购人、采购代理机构不得拒收质疑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在法定质疑期内发出的质疑函，应当在收到质疑函后7个工作日内通过政府采购平台对</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依法提出的质疑作出答复，质疑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通过政府采购平台在线接收质疑答复结果。</w:t>
      </w:r>
    </w:p>
    <w:p w14:paraId="2D0AD8B8">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w:t>
      </w:r>
      <w:r>
        <w:rPr>
          <w:rFonts w:hint="eastAsia" w:ascii="宋体" w:hAnsi="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对评审过程、</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提出质疑的，采购人、采购代理机构可以组织原评标委员会协助答复质疑。</w:t>
      </w:r>
    </w:p>
    <w:p w14:paraId="68254746">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质疑答复应当包含以下内容：</w:t>
      </w:r>
    </w:p>
    <w:p w14:paraId="24EEB00C">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的姓名或者名称；收到质疑函的日期、质疑项目名称及编号；质疑事项、质疑答复的具体内容、事实依据和法律依据；告知质疑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依法投诉的权利；质疑答复人名称；答复质疑的日期。质疑答复的内容不得涉及商业秘密。</w:t>
      </w:r>
    </w:p>
    <w:p w14:paraId="4B138F59">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采购人、采购代理机构认为</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质疑不成立，或者成立但未对</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构成影响的，继续开展采购活动；认为</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质疑成立且影响或者可能影响</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的，按照下列情况处理：</w:t>
      </w:r>
    </w:p>
    <w:p w14:paraId="5D407415">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.1对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提出的质疑，依法通过澄清或者修改可以继续开展招标活动；否则应当修改</w:t>
      </w:r>
      <w:r>
        <w:rPr>
          <w:rFonts w:hint="eastAsia" w:ascii="宋体" w:hAnsi="宋体" w:eastAsia="宋体" w:cs="宋体"/>
          <w:color w:val="000000"/>
          <w:sz w:val="24"/>
          <w:szCs w:val="24"/>
          <w:highlight w:val="none"/>
          <w:shd w:val="clear" w:color="auto" w:fill="FFFFFF"/>
          <w:lang w:eastAsia="zh-CN"/>
        </w:rPr>
        <w:t>磋商文件</w:t>
      </w:r>
      <w:r>
        <w:rPr>
          <w:rFonts w:hint="eastAsia" w:ascii="宋体" w:hAnsi="宋体" w:eastAsia="宋体" w:cs="宋体"/>
          <w:color w:val="000000"/>
          <w:sz w:val="24"/>
          <w:szCs w:val="24"/>
          <w:highlight w:val="none"/>
          <w:shd w:val="clear" w:color="auto" w:fill="FFFFFF"/>
        </w:rPr>
        <w:t>后重新开展活动。</w:t>
      </w:r>
    </w:p>
    <w:p w14:paraId="48552493">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.2对招标过程、</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提出的质疑，合格</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符合法定数量时，可以从合格的</w:t>
      </w:r>
      <w:r>
        <w:rPr>
          <w:rFonts w:hint="eastAsia" w:ascii="宋体" w:hAnsi="宋体" w:eastAsia="宋体" w:cs="宋体"/>
          <w:color w:val="000000"/>
          <w:sz w:val="24"/>
          <w:szCs w:val="24"/>
          <w:highlight w:val="none"/>
          <w:shd w:val="clear" w:color="auto" w:fill="FFFFFF"/>
          <w:lang w:eastAsia="zh-CN"/>
        </w:rPr>
        <w:t>成交候选人</w:t>
      </w:r>
      <w:r>
        <w:rPr>
          <w:rFonts w:hint="eastAsia" w:ascii="宋体" w:hAnsi="宋体" w:eastAsia="宋体" w:cs="宋体"/>
          <w:color w:val="000000"/>
          <w:sz w:val="24"/>
          <w:szCs w:val="24"/>
          <w:highlight w:val="none"/>
          <w:shd w:val="clear" w:color="auto" w:fill="FFFFFF"/>
        </w:rPr>
        <w:t>中另行确定</w:t>
      </w:r>
      <w:r>
        <w:rPr>
          <w:rFonts w:hint="eastAsia" w:ascii="宋体" w:hAnsi="宋体" w:eastAsia="宋体" w:cs="宋体"/>
          <w:color w:val="000000"/>
          <w:sz w:val="24"/>
          <w:szCs w:val="24"/>
          <w:highlight w:val="none"/>
          <w:shd w:val="clear" w:color="auto" w:fill="FFFFFF"/>
          <w:lang w:eastAsia="zh-CN"/>
        </w:rPr>
        <w:t>成交供应商</w:t>
      </w:r>
      <w:r>
        <w:rPr>
          <w:rFonts w:hint="eastAsia" w:ascii="宋体" w:hAnsi="宋体" w:eastAsia="宋体" w:cs="宋体"/>
          <w:color w:val="000000"/>
          <w:sz w:val="24"/>
          <w:szCs w:val="24"/>
          <w:highlight w:val="none"/>
          <w:shd w:val="clear" w:color="auto" w:fill="FFFFFF"/>
        </w:rPr>
        <w:t>的，应当依法另行确定</w:t>
      </w:r>
      <w:r>
        <w:rPr>
          <w:rFonts w:hint="eastAsia" w:ascii="宋体" w:hAnsi="宋体" w:eastAsia="宋体" w:cs="宋体"/>
          <w:color w:val="000000"/>
          <w:sz w:val="24"/>
          <w:szCs w:val="24"/>
          <w:highlight w:val="none"/>
          <w:shd w:val="clear" w:color="auto" w:fill="FFFFFF"/>
          <w:lang w:eastAsia="zh-CN"/>
        </w:rPr>
        <w:t>成交供应商</w:t>
      </w:r>
      <w:r>
        <w:rPr>
          <w:rFonts w:hint="eastAsia" w:ascii="宋体" w:hAnsi="宋体" w:eastAsia="宋体" w:cs="宋体"/>
          <w:color w:val="000000"/>
          <w:sz w:val="24"/>
          <w:szCs w:val="24"/>
          <w:highlight w:val="none"/>
          <w:shd w:val="clear" w:color="auto" w:fill="FFFFFF"/>
        </w:rPr>
        <w:t>；否则应当重新开展招标活动。</w:t>
      </w:r>
    </w:p>
    <w:p w14:paraId="6E82E4FA">
      <w:pPr>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.3质疑答复导致</w:t>
      </w:r>
      <w:r>
        <w:rPr>
          <w:rFonts w:hint="eastAsia" w:ascii="宋体" w:hAnsi="宋体" w:eastAsia="宋体" w:cs="宋体"/>
          <w:color w:val="000000"/>
          <w:sz w:val="24"/>
          <w:szCs w:val="24"/>
          <w:highlight w:val="none"/>
          <w:shd w:val="clear" w:color="auto" w:fill="FFFFFF"/>
          <w:lang w:eastAsia="zh-CN"/>
        </w:rPr>
        <w:t>成交结果</w:t>
      </w:r>
      <w:r>
        <w:rPr>
          <w:rFonts w:hint="eastAsia" w:ascii="宋体" w:hAnsi="宋体" w:eastAsia="宋体" w:cs="宋体"/>
          <w:color w:val="000000"/>
          <w:sz w:val="24"/>
          <w:szCs w:val="24"/>
          <w:highlight w:val="none"/>
          <w:shd w:val="clear" w:color="auto" w:fill="FFFFFF"/>
        </w:rPr>
        <w:t>改变的，采</w:t>
      </w:r>
      <w:r>
        <w:rPr>
          <w:rFonts w:hint="eastAsia" w:ascii="宋体" w:hAnsi="宋体" w:cs="宋体"/>
          <w:color w:val="000000"/>
          <w:sz w:val="24"/>
          <w:szCs w:val="24"/>
          <w:highlight w:val="none"/>
          <w:shd w:val="clear" w:color="auto" w:fill="FFFFFF"/>
          <w:lang w:eastAsia="zh-CN"/>
        </w:rPr>
        <w:t>购人</w:t>
      </w:r>
      <w:r>
        <w:rPr>
          <w:rFonts w:hint="eastAsia" w:ascii="宋体" w:hAnsi="宋体" w:eastAsia="宋体" w:cs="宋体"/>
          <w:color w:val="000000"/>
          <w:sz w:val="24"/>
          <w:szCs w:val="24"/>
          <w:highlight w:val="none"/>
          <w:shd w:val="clear" w:color="auto" w:fill="FFFFFF"/>
        </w:rPr>
        <w:t>或者采购代理机构应当将有关情况书面报告本</w:t>
      </w:r>
      <w:r>
        <w:rPr>
          <w:rFonts w:hint="eastAsia" w:ascii="宋体" w:hAnsi="宋体" w:cs="宋体"/>
          <w:color w:val="000000"/>
          <w:sz w:val="24"/>
          <w:szCs w:val="24"/>
          <w:highlight w:val="none"/>
          <w:shd w:val="clear" w:color="auto" w:fill="FFFFFF"/>
          <w:lang w:eastAsia="zh-CN"/>
        </w:rPr>
        <w:t>财政部门</w:t>
      </w:r>
      <w:r>
        <w:rPr>
          <w:rFonts w:hint="eastAsia" w:ascii="宋体" w:hAnsi="宋体" w:eastAsia="宋体" w:cs="宋体"/>
          <w:color w:val="000000"/>
          <w:sz w:val="24"/>
          <w:szCs w:val="24"/>
          <w:highlight w:val="none"/>
          <w:shd w:val="clear" w:color="auto" w:fill="FFFFFF"/>
        </w:rPr>
        <w:t>。</w:t>
      </w:r>
    </w:p>
    <w:p w14:paraId="2BE67709">
      <w:pPr>
        <w:keepNext w:val="0"/>
        <w:keepLines w:val="0"/>
        <w:pageBreakBefore w:val="0"/>
        <w:widowControl/>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shd w:val="clear" w:color="auto" w:fill="FFFFFF"/>
          <w:lang w:eastAsia="zh-CN"/>
        </w:rPr>
        <w:t>35</w:t>
      </w: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质疑</w:t>
      </w:r>
      <w:r>
        <w:rPr>
          <w:rFonts w:hint="eastAsia" w:ascii="宋体" w:hAnsi="宋体" w:eastAsia="宋体" w:cs="宋体"/>
          <w:color w:val="000000"/>
          <w:sz w:val="24"/>
          <w:szCs w:val="24"/>
          <w:highlight w:val="none"/>
          <w:shd w:val="clear" w:color="auto" w:fill="FFFFFF"/>
          <w:lang w:eastAsia="zh-CN"/>
        </w:rPr>
        <w:t>供应商</w:t>
      </w:r>
      <w:r>
        <w:rPr>
          <w:rFonts w:hint="eastAsia" w:ascii="宋体" w:hAnsi="宋体" w:eastAsia="宋体" w:cs="宋体"/>
          <w:color w:val="000000"/>
          <w:sz w:val="24"/>
          <w:szCs w:val="24"/>
          <w:highlight w:val="none"/>
          <w:shd w:val="clear" w:color="auto" w:fill="FFFFFF"/>
        </w:rPr>
        <w:t>对采购人、采购代理机构的答复不满意，或者采购代理机构未在规定的时间内</w:t>
      </w:r>
      <w:r>
        <w:rPr>
          <w:rFonts w:hint="eastAsia" w:ascii="宋体" w:hAnsi="宋体" w:cs="宋体"/>
          <w:color w:val="000000"/>
          <w:sz w:val="24"/>
          <w:szCs w:val="24"/>
          <w:highlight w:val="none"/>
          <w:shd w:val="clear" w:color="auto" w:fill="FFFFFF"/>
          <w:lang w:eastAsia="zh-CN"/>
        </w:rPr>
        <w:t>作出</w:t>
      </w:r>
      <w:r>
        <w:rPr>
          <w:rFonts w:hint="eastAsia" w:ascii="宋体" w:hAnsi="宋体" w:eastAsia="宋体" w:cs="宋体"/>
          <w:color w:val="000000"/>
          <w:sz w:val="24"/>
          <w:szCs w:val="24"/>
          <w:highlight w:val="none"/>
          <w:shd w:val="clear" w:color="auto" w:fill="FFFFFF"/>
        </w:rPr>
        <w:t>答复的，可以在答复期满后15个工作日内向政府采购监管部门投诉。</w:t>
      </w:r>
    </w:p>
    <w:p w14:paraId="02B7E2A2">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十</w:t>
      </w:r>
      <w:r>
        <w:rPr>
          <w:rFonts w:hint="eastAsia" w:ascii="宋体" w:hAnsi="宋体" w:eastAsia="宋体" w:cs="宋体"/>
          <w:b/>
          <w:color w:val="000000"/>
          <w:kern w:val="0"/>
          <w:sz w:val="24"/>
          <w:szCs w:val="24"/>
          <w:highlight w:val="none"/>
        </w:rPr>
        <w:t>、违约处罚</w:t>
      </w:r>
    </w:p>
    <w:p w14:paraId="4F37653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36. </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 xml:space="preserve">发生下列情况之一的，磋商保证金将被没收，并可能被列入不良记录名单，同时代理机构将提请相关监管部门，依据相关规定作出处理。 </w:t>
      </w:r>
    </w:p>
    <w:p w14:paraId="78868C7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36.1开启后在响应文件有效期内，</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撤回其响应文件；</w:t>
      </w:r>
    </w:p>
    <w:p w14:paraId="0DEEBC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36.2在磋商期间，</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企图影响代理机构或</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的任何活动，将导致报价被拒绝，并由其承担相应的法律责任；</w:t>
      </w:r>
    </w:p>
    <w:p w14:paraId="535EB65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36.3成交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 xml:space="preserve">未按本磋商文件规定签约； </w:t>
      </w:r>
    </w:p>
    <w:p w14:paraId="1919229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36.4成交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与</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订立背离合同实质性内容的</w:t>
      </w:r>
      <w:r>
        <w:rPr>
          <w:rFonts w:hint="eastAsia" w:ascii="宋体" w:hAnsi="宋体" w:cs="宋体"/>
          <w:color w:val="000000"/>
          <w:kern w:val="0"/>
          <w:sz w:val="24"/>
          <w:szCs w:val="24"/>
          <w:highlight w:val="none"/>
          <w:lang w:eastAsia="zh-CN"/>
        </w:rPr>
        <w:t>其他协议</w:t>
      </w:r>
      <w:r>
        <w:rPr>
          <w:rFonts w:hint="eastAsia" w:ascii="宋体" w:hAnsi="宋体" w:eastAsia="宋体" w:cs="宋体"/>
          <w:color w:val="000000"/>
          <w:kern w:val="0"/>
          <w:sz w:val="24"/>
          <w:szCs w:val="24"/>
          <w:highlight w:val="none"/>
        </w:rPr>
        <w:t xml:space="preserve">； </w:t>
      </w:r>
    </w:p>
    <w:p w14:paraId="53FA7A8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36.5成交</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未按磋商文件规定和合同约定履行义务的。</w:t>
      </w:r>
    </w:p>
    <w:p w14:paraId="61A4E5D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37.</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有下列情形之一的，由有关部门责令限期改正；情节严重的，给予警告：</w:t>
      </w:r>
    </w:p>
    <w:p w14:paraId="3A43BC4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）未按照本办法的规定编制磋商需求的；</w:t>
      </w:r>
    </w:p>
    <w:p w14:paraId="5B212C3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向</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索要或者接受其给予的赠品、回扣或者与磋商无关的其他商品、服务的；</w:t>
      </w:r>
    </w:p>
    <w:p w14:paraId="2EDE2A7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38.</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及其成员不得有下列行为：</w:t>
      </w:r>
    </w:p>
    <w:p w14:paraId="4A288C6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）确定参与评审至评审结束前私自接触</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w:t>
      </w:r>
    </w:p>
    <w:p w14:paraId="18C6253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）接受</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提出的与响应文件不一致的澄清或者说明，对于响应文件中含义不明确、同类问题表述不一致或者有明显文字和计算错误的内容的情形除外；</w:t>
      </w:r>
    </w:p>
    <w:p w14:paraId="32EF66B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）违反评审纪律发表倾向性意见或者征询</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的倾向性意见；</w:t>
      </w:r>
    </w:p>
    <w:p w14:paraId="3D31677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）对需要专业判断的主观评审因素协商评分；</w:t>
      </w:r>
    </w:p>
    <w:p w14:paraId="7863A3D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）在评审过程中擅离职守，影响评审程序正常进行的；</w:t>
      </w:r>
    </w:p>
    <w:p w14:paraId="6892971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）记录、复制或者带走任何评标资料；</w:t>
      </w:r>
    </w:p>
    <w:p w14:paraId="6DF35B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）其他不遵守评标纪律的行为。</w:t>
      </w:r>
    </w:p>
    <w:p w14:paraId="1698AD7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成员有前款第</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至</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项行为之一的，其评审意见无效，并不得获取评审劳务报酬和报销异地评审差旅费。</w:t>
      </w:r>
    </w:p>
    <w:p w14:paraId="2032EBDE">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39.</w:t>
      </w:r>
      <w:r>
        <w:rPr>
          <w:rFonts w:hint="eastAsia" w:ascii="宋体" w:hAnsi="宋体" w:eastAsia="宋体" w:cs="宋体"/>
          <w:color w:val="000000"/>
          <w:kern w:val="0"/>
          <w:sz w:val="24"/>
          <w:szCs w:val="24"/>
          <w:highlight w:val="none"/>
        </w:rPr>
        <w:t>代理机构或</w:t>
      </w:r>
      <w:r>
        <w:rPr>
          <w:rFonts w:hint="eastAsia" w:ascii="宋体" w:hAnsi="宋体" w:eastAsia="宋体" w:cs="宋体"/>
          <w:color w:val="000000"/>
          <w:kern w:val="0"/>
          <w:sz w:val="24"/>
          <w:szCs w:val="24"/>
          <w:highlight w:val="none"/>
          <w:lang w:eastAsia="zh-CN"/>
        </w:rPr>
        <w:t>采购方</w:t>
      </w:r>
      <w:r>
        <w:rPr>
          <w:rFonts w:hint="eastAsia" w:ascii="宋体" w:hAnsi="宋体" w:eastAsia="宋体" w:cs="宋体"/>
          <w:color w:val="000000"/>
          <w:kern w:val="0"/>
          <w:sz w:val="24"/>
          <w:szCs w:val="24"/>
          <w:highlight w:val="none"/>
        </w:rPr>
        <w:t>有下列情形之一的，由相关部门责令限期改正，情节严重的，给予警告：</w:t>
      </w:r>
    </w:p>
    <w:p w14:paraId="6727A61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）代理机构及其分支机构在所代理的磋商项目中参与磋商活动的，为所代理的</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项目的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参加本项目提供咨询的；</w:t>
      </w:r>
    </w:p>
    <w:p w14:paraId="2C7D78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）未按照规定进行资格预审的；</w:t>
      </w:r>
    </w:p>
    <w:p w14:paraId="4F31451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）违反规定确定磋商文件售价的；</w:t>
      </w:r>
    </w:p>
    <w:p w14:paraId="3723874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）未按规定对磋商文件、评审活动进行全程录音录像的；</w:t>
      </w:r>
    </w:p>
    <w:p w14:paraId="4CD28B5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）擅自终止磋商活动的；</w:t>
      </w:r>
    </w:p>
    <w:p w14:paraId="12518D6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）未按照规定</w:t>
      </w:r>
      <w:r>
        <w:rPr>
          <w:rFonts w:hint="eastAsia" w:ascii="宋体" w:hAnsi="宋体" w:eastAsia="宋体" w:cs="宋体"/>
          <w:color w:val="000000"/>
          <w:kern w:val="0"/>
          <w:sz w:val="24"/>
          <w:szCs w:val="24"/>
          <w:highlight w:val="none"/>
          <w:lang w:val="en-US" w:eastAsia="zh-CN"/>
        </w:rPr>
        <w:t>对</w:t>
      </w:r>
      <w:r>
        <w:rPr>
          <w:rFonts w:hint="eastAsia" w:ascii="宋体" w:hAnsi="宋体" w:eastAsia="宋体" w:cs="宋体"/>
          <w:color w:val="000000"/>
          <w:kern w:val="0"/>
          <w:sz w:val="24"/>
          <w:szCs w:val="24"/>
          <w:highlight w:val="none"/>
        </w:rPr>
        <w:t>响应文件进行</w:t>
      </w:r>
      <w:r>
        <w:rPr>
          <w:rFonts w:hint="eastAsia" w:ascii="宋体" w:hAnsi="宋体" w:eastAsia="宋体" w:cs="宋体"/>
          <w:color w:val="000000"/>
          <w:kern w:val="0"/>
          <w:sz w:val="24"/>
          <w:szCs w:val="24"/>
          <w:highlight w:val="none"/>
          <w:lang w:val="en-US" w:eastAsia="zh-CN"/>
        </w:rPr>
        <w:t>解密</w:t>
      </w:r>
      <w:r>
        <w:rPr>
          <w:rFonts w:hint="eastAsia" w:ascii="宋体" w:hAnsi="宋体" w:eastAsia="宋体" w:cs="宋体"/>
          <w:color w:val="000000"/>
          <w:kern w:val="0"/>
          <w:sz w:val="24"/>
          <w:szCs w:val="24"/>
          <w:highlight w:val="none"/>
        </w:rPr>
        <w:t>和组织评审的；</w:t>
      </w:r>
    </w:p>
    <w:p w14:paraId="3B34DAD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）未按照规定退还磋商保证金的；</w:t>
      </w:r>
    </w:p>
    <w:p w14:paraId="0D3AD8A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）违反本办法规定进行重新评审或者重新组建</w:t>
      </w:r>
      <w:r>
        <w:rPr>
          <w:rFonts w:hint="eastAsia" w:ascii="宋体" w:hAnsi="宋体" w:eastAsia="宋体" w:cs="宋体"/>
          <w:color w:val="000000"/>
          <w:kern w:val="0"/>
          <w:sz w:val="24"/>
          <w:szCs w:val="24"/>
          <w:highlight w:val="none"/>
          <w:lang w:eastAsia="zh-CN"/>
        </w:rPr>
        <w:t>评审小组</w:t>
      </w:r>
      <w:r>
        <w:rPr>
          <w:rFonts w:hint="eastAsia" w:ascii="宋体" w:hAnsi="宋体" w:eastAsia="宋体" w:cs="宋体"/>
          <w:color w:val="000000"/>
          <w:kern w:val="0"/>
          <w:sz w:val="24"/>
          <w:szCs w:val="24"/>
          <w:highlight w:val="none"/>
        </w:rPr>
        <w:t>进行评审的；</w:t>
      </w:r>
    </w:p>
    <w:p w14:paraId="3B38573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）开启前泄露已获取磋商文件的潜在</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的名称、数量或者其他可能影响公平竞争的有关磋商活动情况的；</w:t>
      </w:r>
    </w:p>
    <w:p w14:paraId="7BE17E3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）未妥善保存磋商</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文件的；</w:t>
      </w:r>
    </w:p>
    <w:p w14:paraId="34090F5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）其他违反本办法规定的情形。</w:t>
      </w:r>
    </w:p>
    <w:p w14:paraId="1924CA0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十一</w:t>
      </w:r>
      <w:r>
        <w:rPr>
          <w:rFonts w:hint="eastAsia" w:ascii="宋体" w:hAnsi="宋体" w:eastAsia="宋体" w:cs="宋体"/>
          <w:b/>
          <w:color w:val="000000"/>
          <w:kern w:val="0"/>
          <w:sz w:val="24"/>
          <w:szCs w:val="24"/>
          <w:highlight w:val="none"/>
        </w:rPr>
        <w:t>、</w:t>
      </w:r>
      <w:bookmarkStart w:id="43" w:name="_Toc466533586"/>
      <w:r>
        <w:rPr>
          <w:rFonts w:hint="eastAsia" w:ascii="宋体" w:hAnsi="宋体" w:eastAsia="宋体" w:cs="宋体"/>
          <w:b/>
          <w:color w:val="000000"/>
          <w:kern w:val="0"/>
          <w:sz w:val="24"/>
          <w:szCs w:val="24"/>
          <w:highlight w:val="none"/>
        </w:rPr>
        <w:t>政策性要求评审内容及标准</w:t>
      </w:r>
      <w:bookmarkEnd w:id="43"/>
    </w:p>
    <w:p w14:paraId="48F9185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详见</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须知前附表</w:t>
      </w:r>
      <w:r>
        <w:rPr>
          <w:rFonts w:hint="eastAsia" w:ascii="宋体" w:hAnsi="宋体" w:eastAsia="宋体" w:cs="宋体"/>
          <w:color w:val="000000"/>
          <w:kern w:val="0"/>
          <w:sz w:val="24"/>
          <w:szCs w:val="24"/>
          <w:highlight w:val="none"/>
          <w:lang w:eastAsia="zh-CN"/>
        </w:rPr>
        <w:t>。</w:t>
      </w:r>
    </w:p>
    <w:p w14:paraId="5E6040BD">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4C668BCF">
      <w:pPr>
        <w:pStyle w:val="14"/>
        <w:rPr>
          <w:rFonts w:hint="eastAsia"/>
        </w:rPr>
      </w:pPr>
    </w:p>
    <w:p w14:paraId="14D3FAF9">
      <w:pPr>
        <w:snapToGrid w:val="0"/>
        <w:spacing w:line="360" w:lineRule="auto"/>
        <w:jc w:val="center"/>
        <w:outlineLvl w:val="0"/>
        <w:rPr>
          <w:rFonts w:hint="eastAsia" w:ascii="宋体" w:hAnsi="宋体" w:eastAsia="宋体" w:cs="宋体"/>
          <w:b/>
          <w:kern w:val="0"/>
          <w:sz w:val="24"/>
          <w:szCs w:val="24"/>
          <w:highlight w:val="none"/>
        </w:rPr>
      </w:pPr>
      <w:bookmarkStart w:id="44" w:name="_Toc13737"/>
      <w:bookmarkStart w:id="45" w:name="_Toc17334"/>
      <w:bookmarkStart w:id="46" w:name="_Toc23679"/>
      <w:r>
        <w:rPr>
          <w:rFonts w:hint="eastAsia" w:ascii="宋体" w:hAnsi="宋体" w:eastAsia="宋体" w:cs="宋体"/>
          <w:b/>
          <w:bCs/>
          <w:snapToGrid w:val="0"/>
          <w:kern w:val="0"/>
          <w:sz w:val="32"/>
          <w:szCs w:val="32"/>
          <w:highlight w:val="none"/>
        </w:rPr>
        <w:t>第四部分  评审标准和评定方法</w:t>
      </w:r>
      <w:bookmarkEnd w:id="44"/>
      <w:bookmarkEnd w:id="45"/>
      <w:bookmarkEnd w:id="46"/>
    </w:p>
    <w:p w14:paraId="2033751C">
      <w:pPr>
        <w:snapToGrid w:val="0"/>
        <w:spacing w:line="360" w:lineRule="auto"/>
        <w:ind w:firstLine="482" w:firstLineChars="200"/>
        <w:jc w:val="left"/>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一、资格</w:t>
      </w:r>
      <w:r>
        <w:rPr>
          <w:rFonts w:hint="eastAsia" w:ascii="宋体" w:hAnsi="宋体" w:eastAsia="宋体" w:cs="宋体"/>
          <w:b/>
          <w:kern w:val="0"/>
          <w:sz w:val="24"/>
          <w:szCs w:val="24"/>
          <w:highlight w:val="none"/>
          <w:lang w:val="en-US" w:eastAsia="zh-CN"/>
        </w:rPr>
        <w:t>性</w:t>
      </w:r>
      <w:r>
        <w:rPr>
          <w:rFonts w:hint="eastAsia" w:ascii="宋体" w:hAnsi="宋体" w:eastAsia="宋体" w:cs="宋体"/>
          <w:b/>
          <w:kern w:val="0"/>
          <w:sz w:val="24"/>
          <w:szCs w:val="24"/>
          <w:highlight w:val="none"/>
        </w:rPr>
        <w:t>审查</w:t>
      </w:r>
      <w:r>
        <w:rPr>
          <w:rFonts w:hint="eastAsia" w:ascii="宋体" w:hAnsi="宋体" w:eastAsia="宋体" w:cs="宋体"/>
          <w:b/>
          <w:kern w:val="0"/>
          <w:sz w:val="24"/>
          <w:szCs w:val="24"/>
          <w:highlight w:val="none"/>
          <w:lang w:val="en-US" w:eastAsia="zh-CN"/>
        </w:rPr>
        <w:t>要求</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50"/>
        <w:gridCol w:w="3313"/>
        <w:gridCol w:w="4235"/>
      </w:tblGrid>
      <w:tr w14:paraId="6E0B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5" w:type="pct"/>
            <w:noWrap w:val="0"/>
            <w:vAlign w:val="center"/>
          </w:tcPr>
          <w:p w14:paraId="130C9DB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42" w:type="pct"/>
            <w:noWrap w:val="0"/>
            <w:vAlign w:val="center"/>
          </w:tcPr>
          <w:p w14:paraId="00655805">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类型</w:t>
            </w:r>
          </w:p>
        </w:tc>
        <w:tc>
          <w:tcPr>
            <w:tcW w:w="1695" w:type="pct"/>
            <w:noWrap w:val="0"/>
            <w:vAlign w:val="center"/>
          </w:tcPr>
          <w:p w14:paraId="75183BEF">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审查要求</w:t>
            </w:r>
          </w:p>
        </w:tc>
        <w:tc>
          <w:tcPr>
            <w:tcW w:w="2166" w:type="pct"/>
            <w:noWrap w:val="0"/>
            <w:vAlign w:val="center"/>
          </w:tcPr>
          <w:p w14:paraId="61B5BA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要求说明</w:t>
            </w:r>
          </w:p>
        </w:tc>
      </w:tr>
      <w:tr w14:paraId="7158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95" w:type="pct"/>
            <w:noWrap w:val="0"/>
            <w:vAlign w:val="center"/>
          </w:tcPr>
          <w:p w14:paraId="78A33E6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42" w:type="pct"/>
            <w:noWrap w:val="0"/>
            <w:vAlign w:val="center"/>
          </w:tcPr>
          <w:p w14:paraId="0BB8B38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695" w:type="pct"/>
            <w:noWrap w:val="0"/>
            <w:vAlign w:val="center"/>
          </w:tcPr>
          <w:p w14:paraId="10818F5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具有独立承担民事责任的能力</w:t>
            </w:r>
          </w:p>
        </w:tc>
        <w:tc>
          <w:tcPr>
            <w:tcW w:w="2166" w:type="pct"/>
            <w:noWrap w:val="0"/>
            <w:vAlign w:val="center"/>
          </w:tcPr>
          <w:p w14:paraId="5239445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7B308DC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25BF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395" w:type="pct"/>
            <w:noWrap w:val="0"/>
            <w:vAlign w:val="center"/>
          </w:tcPr>
          <w:p w14:paraId="6392FB9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42" w:type="pct"/>
            <w:noWrap w:val="0"/>
            <w:vAlign w:val="center"/>
          </w:tcPr>
          <w:p w14:paraId="68FEF75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695" w:type="pct"/>
            <w:noWrap w:val="0"/>
            <w:vAlign w:val="center"/>
          </w:tcPr>
          <w:p w14:paraId="43F4706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具有良好的商业信誉和健全的财务会计制度</w:t>
            </w:r>
          </w:p>
        </w:tc>
        <w:tc>
          <w:tcPr>
            <w:tcW w:w="2166" w:type="pct"/>
            <w:noWrap w:val="0"/>
            <w:vAlign w:val="center"/>
          </w:tcPr>
          <w:p w14:paraId="3A7EC6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005E38F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3DFA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5" w:type="pct"/>
            <w:noWrap w:val="0"/>
            <w:vAlign w:val="center"/>
          </w:tcPr>
          <w:p w14:paraId="753CE75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42" w:type="pct"/>
            <w:noWrap w:val="0"/>
            <w:vAlign w:val="center"/>
          </w:tcPr>
          <w:p w14:paraId="46742E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695" w:type="pct"/>
            <w:noWrap w:val="0"/>
            <w:vAlign w:val="center"/>
          </w:tcPr>
          <w:p w14:paraId="2F75A60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具有履行合同所必需的设备和专业技术能力</w:t>
            </w:r>
          </w:p>
        </w:tc>
        <w:tc>
          <w:tcPr>
            <w:tcW w:w="2166" w:type="pct"/>
            <w:noWrap w:val="0"/>
            <w:vAlign w:val="center"/>
          </w:tcPr>
          <w:p w14:paraId="7BA321A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233BD8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7750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95" w:type="pct"/>
            <w:noWrap w:val="0"/>
            <w:vAlign w:val="center"/>
          </w:tcPr>
          <w:p w14:paraId="53C3616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42" w:type="pct"/>
            <w:noWrap w:val="0"/>
            <w:vAlign w:val="center"/>
          </w:tcPr>
          <w:p w14:paraId="02269F5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695" w:type="pct"/>
            <w:noWrap w:val="0"/>
            <w:vAlign w:val="center"/>
          </w:tcPr>
          <w:p w14:paraId="35DF003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有依法缴纳税收和社会保障资金的良好记录</w:t>
            </w:r>
          </w:p>
        </w:tc>
        <w:tc>
          <w:tcPr>
            <w:tcW w:w="2166" w:type="pct"/>
            <w:noWrap w:val="0"/>
            <w:vAlign w:val="center"/>
          </w:tcPr>
          <w:p w14:paraId="42A720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01DC6BD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35F4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95" w:type="pct"/>
            <w:noWrap w:val="0"/>
            <w:vAlign w:val="center"/>
          </w:tcPr>
          <w:p w14:paraId="3992E63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42" w:type="pct"/>
            <w:noWrap w:val="0"/>
            <w:vAlign w:val="center"/>
          </w:tcPr>
          <w:p w14:paraId="41E77FC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695" w:type="pct"/>
            <w:noWrap w:val="0"/>
            <w:vAlign w:val="center"/>
          </w:tcPr>
          <w:p w14:paraId="0169F3E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参加政府采购活动前三年内，在经营活动中没有重大违法记录</w:t>
            </w:r>
          </w:p>
        </w:tc>
        <w:tc>
          <w:tcPr>
            <w:tcW w:w="2166" w:type="pct"/>
            <w:noWrap w:val="0"/>
            <w:vAlign w:val="center"/>
          </w:tcPr>
          <w:p w14:paraId="20EA95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39F875F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以上证明材料须符合要求、有效、完整。否则，响应无效。</w:t>
            </w:r>
          </w:p>
        </w:tc>
      </w:tr>
      <w:tr w14:paraId="5759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95" w:type="pct"/>
            <w:noWrap w:val="0"/>
            <w:vAlign w:val="center"/>
          </w:tcPr>
          <w:p w14:paraId="64D65F2D">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42" w:type="pct"/>
            <w:noWrap w:val="0"/>
            <w:vAlign w:val="center"/>
          </w:tcPr>
          <w:p w14:paraId="2A7433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采购政策</w:t>
            </w:r>
          </w:p>
        </w:tc>
        <w:tc>
          <w:tcPr>
            <w:tcW w:w="1695" w:type="pct"/>
            <w:noWrap w:val="0"/>
            <w:vAlign w:val="center"/>
          </w:tcPr>
          <w:p w14:paraId="7FEC5F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供应商为中小企业</w:t>
            </w:r>
          </w:p>
        </w:tc>
        <w:tc>
          <w:tcPr>
            <w:tcW w:w="2166" w:type="pct"/>
            <w:noWrap w:val="0"/>
            <w:vAlign w:val="center"/>
          </w:tcPr>
          <w:p w14:paraId="12B572F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请根据要求单独上传《中小企业声明函》。格式以采购文件要求为准。</w:t>
            </w:r>
          </w:p>
        </w:tc>
      </w:tr>
      <w:tr w14:paraId="2843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5" w:type="pct"/>
            <w:noWrap w:val="0"/>
            <w:vAlign w:val="center"/>
          </w:tcPr>
          <w:p w14:paraId="7F11865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7</w:t>
            </w:r>
          </w:p>
        </w:tc>
        <w:tc>
          <w:tcPr>
            <w:tcW w:w="742" w:type="pct"/>
            <w:noWrap w:val="0"/>
            <w:vAlign w:val="center"/>
          </w:tcPr>
          <w:p w14:paraId="70531F7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特定资质</w:t>
            </w:r>
          </w:p>
        </w:tc>
        <w:tc>
          <w:tcPr>
            <w:tcW w:w="1695" w:type="pct"/>
            <w:noWrap w:val="0"/>
            <w:vAlign w:val="center"/>
          </w:tcPr>
          <w:p w14:paraId="0AAF28A1">
            <w:pPr>
              <w:numPr>
                <w:ilvl w:val="0"/>
                <w:numId w:val="0"/>
              </w:numPr>
              <w:topLinePunct w:val="0"/>
              <w:autoSpaceDE/>
              <w:autoSpaceDN/>
              <w:snapToGrid/>
              <w:spacing w:line="360" w:lineRule="auto"/>
              <w:jc w:val="left"/>
              <w:rPr>
                <w:rFonts w:hint="eastAsia" w:ascii="宋体" w:hAnsi="宋体" w:eastAsia="宋体" w:cs="宋体"/>
                <w:i w:val="0"/>
                <w:iCs w:val="0"/>
                <w:color w:val="000000"/>
                <w:sz w:val="24"/>
                <w:szCs w:val="24"/>
                <w:highlight w:val="none"/>
                <w:shd w:val="clear" w:color="auto" w:fill="auto"/>
                <w:lang w:val="en-US" w:eastAsia="zh-CN"/>
              </w:rPr>
            </w:pPr>
            <w:r>
              <w:rPr>
                <w:rFonts w:hint="eastAsia" w:ascii="宋体" w:hAnsi="宋体" w:eastAsia="宋体" w:cs="宋体"/>
                <w:i w:val="0"/>
                <w:iCs w:val="0"/>
                <w:color w:val="000000"/>
                <w:sz w:val="24"/>
                <w:szCs w:val="24"/>
                <w:highlight w:val="none"/>
                <w:shd w:val="clear" w:color="auto" w:fill="auto"/>
                <w:lang w:val="en-US" w:eastAsia="zh-CN"/>
              </w:rPr>
              <w:t>（1）供应商应具备建设主管部门颁发的</w:t>
            </w:r>
            <w:r>
              <w:rPr>
                <w:rFonts w:hint="eastAsia" w:ascii="宋体" w:hAnsi="宋体" w:cs="宋体"/>
                <w:i w:val="0"/>
                <w:iCs w:val="0"/>
                <w:color w:val="000000"/>
                <w:sz w:val="24"/>
                <w:szCs w:val="24"/>
                <w:highlight w:val="none"/>
                <w:shd w:val="clear" w:color="auto" w:fill="auto"/>
                <w:lang w:val="en-US" w:eastAsia="zh-CN"/>
              </w:rPr>
              <w:t>建筑</w:t>
            </w:r>
            <w:r>
              <w:rPr>
                <w:rFonts w:hint="eastAsia" w:ascii="宋体" w:hAnsi="宋体" w:eastAsia="宋体" w:cs="宋体"/>
                <w:i w:val="0"/>
                <w:iCs w:val="0"/>
                <w:color w:val="000000"/>
                <w:sz w:val="24"/>
                <w:szCs w:val="24"/>
                <w:highlight w:val="none"/>
                <w:shd w:val="clear" w:color="auto" w:fill="auto"/>
                <w:lang w:val="en-US" w:eastAsia="zh-CN"/>
              </w:rPr>
              <w:t>工程施工总承包</w:t>
            </w:r>
            <w:r>
              <w:rPr>
                <w:rFonts w:hint="eastAsia" w:ascii="宋体" w:hAnsi="宋体" w:cs="宋体"/>
                <w:i w:val="0"/>
                <w:iCs w:val="0"/>
                <w:color w:val="000000"/>
                <w:sz w:val="24"/>
                <w:szCs w:val="24"/>
                <w:highlight w:val="none"/>
                <w:shd w:val="clear" w:color="auto" w:fill="auto"/>
                <w:lang w:val="en-US" w:eastAsia="zh-CN"/>
              </w:rPr>
              <w:t>叁</w:t>
            </w:r>
            <w:r>
              <w:rPr>
                <w:rFonts w:hint="eastAsia" w:ascii="宋体" w:hAnsi="宋体" w:eastAsia="宋体" w:cs="宋体"/>
                <w:i w:val="0"/>
                <w:iCs w:val="0"/>
                <w:color w:val="000000"/>
                <w:sz w:val="24"/>
                <w:szCs w:val="24"/>
                <w:highlight w:val="none"/>
                <w:shd w:val="clear" w:color="auto" w:fill="auto"/>
                <w:lang w:val="en-US" w:eastAsia="zh-CN"/>
              </w:rPr>
              <w:t>级</w:t>
            </w:r>
            <w:r>
              <w:rPr>
                <w:rFonts w:hint="eastAsia" w:ascii="宋体" w:hAnsi="宋体" w:cs="宋体"/>
                <w:i w:val="0"/>
                <w:iCs w:val="0"/>
                <w:color w:val="000000"/>
                <w:sz w:val="24"/>
                <w:szCs w:val="24"/>
                <w:highlight w:val="none"/>
                <w:shd w:val="clear" w:color="auto" w:fill="auto"/>
                <w:lang w:val="en-US" w:eastAsia="zh-CN"/>
              </w:rPr>
              <w:t>或</w:t>
            </w:r>
            <w:r>
              <w:rPr>
                <w:rFonts w:hint="eastAsia" w:ascii="宋体" w:hAnsi="宋体" w:eastAsia="宋体" w:cs="宋体"/>
                <w:i w:val="0"/>
                <w:iCs w:val="0"/>
                <w:color w:val="000000"/>
                <w:sz w:val="24"/>
                <w:szCs w:val="24"/>
                <w:highlight w:val="none"/>
                <w:shd w:val="clear" w:color="auto" w:fill="auto"/>
                <w:lang w:val="en-US" w:eastAsia="zh-CN"/>
              </w:rPr>
              <w:t>以上资质，具备有效的安全生产许可证；并在人员、设备、资金等方面具有相应的施工能力；</w:t>
            </w:r>
          </w:p>
          <w:p w14:paraId="05F2D609">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sz w:val="24"/>
                <w:szCs w:val="24"/>
                <w:highlight w:val="none"/>
                <w:shd w:val="clear" w:color="auto" w:fill="auto"/>
                <w:lang w:val="en-US" w:eastAsia="zh-CN"/>
              </w:rPr>
              <w:t>（2）拟派项目经理须具有本单位注册的</w:t>
            </w:r>
            <w:r>
              <w:rPr>
                <w:rFonts w:hint="eastAsia" w:ascii="宋体" w:hAnsi="宋体" w:cs="宋体"/>
                <w:i w:val="0"/>
                <w:iCs w:val="0"/>
                <w:color w:val="000000"/>
                <w:sz w:val="24"/>
                <w:szCs w:val="24"/>
                <w:highlight w:val="none"/>
                <w:shd w:val="clear" w:color="auto" w:fill="auto"/>
                <w:lang w:val="en-US" w:eastAsia="zh-CN"/>
              </w:rPr>
              <w:t>建筑</w:t>
            </w:r>
            <w:r>
              <w:rPr>
                <w:rFonts w:hint="eastAsia" w:ascii="宋体" w:hAnsi="宋体" w:eastAsia="宋体" w:cs="宋体"/>
                <w:i w:val="0"/>
                <w:iCs w:val="0"/>
                <w:color w:val="000000"/>
                <w:sz w:val="24"/>
                <w:szCs w:val="24"/>
                <w:highlight w:val="none"/>
                <w:shd w:val="clear" w:color="auto" w:fill="auto"/>
                <w:lang w:val="en-US" w:eastAsia="zh-CN"/>
              </w:rPr>
              <w:t>工程专业二级</w:t>
            </w:r>
            <w:r>
              <w:rPr>
                <w:rFonts w:hint="eastAsia" w:ascii="宋体" w:hAnsi="宋体" w:cs="宋体"/>
                <w:i w:val="0"/>
                <w:iCs w:val="0"/>
                <w:color w:val="000000"/>
                <w:sz w:val="24"/>
                <w:szCs w:val="24"/>
                <w:highlight w:val="none"/>
                <w:shd w:val="clear" w:color="auto" w:fill="auto"/>
                <w:lang w:val="en-US" w:eastAsia="zh-CN"/>
              </w:rPr>
              <w:t>或</w:t>
            </w:r>
            <w:r>
              <w:rPr>
                <w:rFonts w:hint="eastAsia" w:ascii="宋体" w:hAnsi="宋体" w:eastAsia="宋体" w:cs="宋体"/>
                <w:i w:val="0"/>
                <w:iCs w:val="0"/>
                <w:color w:val="000000"/>
                <w:sz w:val="24"/>
                <w:szCs w:val="24"/>
                <w:highlight w:val="none"/>
                <w:shd w:val="clear" w:color="auto" w:fill="auto"/>
                <w:lang w:val="en-US" w:eastAsia="zh-CN"/>
              </w:rPr>
              <w:t>以上注册建造师执业资格，具备有效的安全生产考核合格证书(B类),且未担任其他在建工程项目的项目经理。</w:t>
            </w:r>
          </w:p>
        </w:tc>
        <w:tc>
          <w:tcPr>
            <w:tcW w:w="2166" w:type="pct"/>
            <w:noWrap w:val="0"/>
            <w:vAlign w:val="center"/>
          </w:tcPr>
          <w:p w14:paraId="4F2C2491">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提供以下证明文件：</w:t>
            </w:r>
          </w:p>
          <w:p w14:paraId="40F9E2C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（1）供应商资质证书。</w:t>
            </w:r>
          </w:p>
          <w:p w14:paraId="0286F14B">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（2）供应商安全生产许可证；</w:t>
            </w:r>
          </w:p>
          <w:p w14:paraId="426D0CDE">
            <w:pPr>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（3）拟派项目经理（建造师）资格</w:t>
            </w:r>
            <w:r>
              <w:rPr>
                <w:rFonts w:hint="eastAsia" w:ascii="宋体" w:hAnsi="宋体" w:cs="宋体"/>
                <w:sz w:val="24"/>
                <w:szCs w:val="24"/>
                <w:highlight w:val="none"/>
                <w:lang w:val="en-US" w:eastAsia="zh-CN"/>
              </w:rPr>
              <w:t>证书</w:t>
            </w:r>
          </w:p>
          <w:p w14:paraId="41AA5B7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（4）磋商响应供应商出具的拟派项目经理未担任其他在建工程项目的项目经理的声明函：加盖电子印章。</w:t>
            </w:r>
          </w:p>
          <w:p w14:paraId="79D1F887">
            <w:pPr>
              <w:spacing w:line="360" w:lineRule="auto"/>
              <w:jc w:val="left"/>
              <w:rPr>
                <w:rFonts w:hint="eastAsia" w:ascii="宋体" w:hAnsi="宋体" w:eastAsia="宋体" w:cs="宋体"/>
                <w:b/>
                <w:bCs/>
                <w:sz w:val="24"/>
                <w:szCs w:val="24"/>
                <w:highlight w:val="yellow"/>
                <w:lang w:val="en-US" w:eastAsia="zh-CN"/>
              </w:rPr>
            </w:pPr>
            <w:r>
              <w:rPr>
                <w:rFonts w:hint="eastAsia" w:ascii="宋体" w:hAnsi="宋体" w:eastAsia="宋体" w:cs="宋体"/>
                <w:sz w:val="24"/>
                <w:szCs w:val="24"/>
                <w:highlight w:val="none"/>
                <w:lang w:val="en-US" w:eastAsia="zh-CN"/>
              </w:rPr>
              <w:t>证明文件须符合要求、有效、完整。否则，响应无效。</w:t>
            </w:r>
          </w:p>
        </w:tc>
      </w:tr>
      <w:tr w14:paraId="11F1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5" w:type="pct"/>
            <w:noWrap w:val="0"/>
            <w:vAlign w:val="center"/>
          </w:tcPr>
          <w:p w14:paraId="327D94F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742" w:type="pct"/>
            <w:noWrap w:val="0"/>
            <w:vAlign w:val="center"/>
          </w:tcPr>
          <w:p w14:paraId="7C8D69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其他</w:t>
            </w:r>
          </w:p>
        </w:tc>
        <w:tc>
          <w:tcPr>
            <w:tcW w:w="1695" w:type="pct"/>
            <w:noWrap w:val="0"/>
            <w:vAlign w:val="center"/>
          </w:tcPr>
          <w:p w14:paraId="6C0B55B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kern w:val="0"/>
                <w:sz w:val="24"/>
                <w:szCs w:val="24"/>
                <w:highlight w:val="none"/>
                <w:lang w:val="en-US" w:eastAsia="zh-CN"/>
              </w:rPr>
              <w:t>廉洁自律承诺书</w:t>
            </w:r>
          </w:p>
        </w:tc>
        <w:tc>
          <w:tcPr>
            <w:tcW w:w="2166" w:type="pct"/>
            <w:noWrap w:val="0"/>
            <w:vAlign w:val="center"/>
          </w:tcPr>
          <w:p w14:paraId="3E2919C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提供供应商廉洁自律承诺书；</w:t>
            </w:r>
          </w:p>
          <w:p w14:paraId="083A3E4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承诺书须内容完整、签署符合要求、加盖电子CA章。否则，响应无效。</w:t>
            </w:r>
          </w:p>
        </w:tc>
      </w:tr>
    </w:tbl>
    <w:p w14:paraId="42897CC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说明：除上述内容外，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提供的其他材料，不作为资格审查的内容。</w:t>
      </w:r>
    </w:p>
    <w:p w14:paraId="11E7819E">
      <w:pPr>
        <w:widowControl w:val="0"/>
        <w:snapToGrid w:val="0"/>
        <w:spacing w:line="360" w:lineRule="auto"/>
        <w:ind w:firstLine="241" w:firstLineChars="100"/>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二、符合性审查要求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59"/>
        <w:gridCol w:w="2015"/>
        <w:gridCol w:w="4768"/>
      </w:tblGrid>
      <w:tr w14:paraId="3E6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0E2CB74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259" w:type="dxa"/>
            <w:noWrap w:val="0"/>
            <w:vAlign w:val="center"/>
          </w:tcPr>
          <w:p w14:paraId="5F11AFF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类型</w:t>
            </w:r>
          </w:p>
        </w:tc>
        <w:tc>
          <w:tcPr>
            <w:tcW w:w="2015" w:type="dxa"/>
            <w:noWrap w:val="0"/>
            <w:vAlign w:val="center"/>
          </w:tcPr>
          <w:p w14:paraId="083A9DD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要求</w:t>
            </w:r>
          </w:p>
        </w:tc>
        <w:tc>
          <w:tcPr>
            <w:tcW w:w="4768" w:type="dxa"/>
            <w:noWrap w:val="0"/>
            <w:vAlign w:val="center"/>
          </w:tcPr>
          <w:p w14:paraId="0212E6C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要求说明</w:t>
            </w:r>
          </w:p>
        </w:tc>
      </w:tr>
      <w:tr w14:paraId="1E1E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59" w:type="dxa"/>
            <w:noWrap w:val="0"/>
            <w:vAlign w:val="center"/>
          </w:tcPr>
          <w:p w14:paraId="631CD8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3006070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商务</w:t>
            </w:r>
          </w:p>
        </w:tc>
        <w:tc>
          <w:tcPr>
            <w:tcW w:w="2015" w:type="dxa"/>
            <w:noWrap w:val="0"/>
            <w:vAlign w:val="center"/>
          </w:tcPr>
          <w:p w14:paraId="332AE31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身份证明</w:t>
            </w:r>
            <w:r>
              <w:rPr>
                <w:rFonts w:hint="eastAsia" w:ascii="宋体" w:hAnsi="宋体" w:eastAsia="宋体" w:cs="宋体"/>
                <w:kern w:val="0"/>
                <w:sz w:val="24"/>
                <w:szCs w:val="24"/>
                <w:highlight w:val="none"/>
                <w:lang w:val="en-US" w:eastAsia="zh-CN"/>
              </w:rPr>
              <w:t>文件</w:t>
            </w:r>
          </w:p>
        </w:tc>
        <w:tc>
          <w:tcPr>
            <w:tcW w:w="4768" w:type="dxa"/>
            <w:noWrap w:val="0"/>
            <w:vAlign w:val="center"/>
          </w:tcPr>
          <w:p w14:paraId="11442702">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1.1提供供应商</w:t>
            </w: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身份证明文件</w:t>
            </w:r>
            <w:r>
              <w:rPr>
                <w:rFonts w:hint="eastAsia" w:ascii="宋体" w:hAnsi="宋体" w:eastAsia="宋体" w:cs="宋体"/>
                <w:sz w:val="24"/>
                <w:szCs w:val="24"/>
                <w:highlight w:val="none"/>
                <w:lang w:eastAsia="zh-CN"/>
              </w:rPr>
              <w:t>；</w:t>
            </w:r>
          </w:p>
          <w:p w14:paraId="6A468B4E">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1.2证明文件须内容完整、签署符合要求、加盖电子CA章。否则，响应无效。</w:t>
            </w:r>
          </w:p>
        </w:tc>
      </w:tr>
      <w:tr w14:paraId="09DF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noWrap w:val="0"/>
            <w:vAlign w:val="center"/>
          </w:tcPr>
          <w:p w14:paraId="7F266FC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259" w:type="dxa"/>
            <w:noWrap w:val="0"/>
            <w:vAlign w:val="center"/>
          </w:tcPr>
          <w:p w14:paraId="0AB56E6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3ECB812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授权委托书</w:t>
            </w:r>
            <w:r>
              <w:rPr>
                <w:rFonts w:hint="eastAsia" w:ascii="宋体" w:hAnsi="宋体" w:eastAsia="宋体" w:cs="宋体"/>
                <w:sz w:val="24"/>
                <w:szCs w:val="24"/>
                <w:highlight w:val="none"/>
                <w:lang w:val="en-US" w:eastAsia="zh-CN"/>
              </w:rPr>
              <w:t>证明文件</w:t>
            </w:r>
          </w:p>
          <w:p w14:paraId="780FA8D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p>
        </w:tc>
        <w:tc>
          <w:tcPr>
            <w:tcW w:w="4768" w:type="dxa"/>
            <w:noWrap w:val="0"/>
            <w:vAlign w:val="center"/>
          </w:tcPr>
          <w:p w14:paraId="570FE9E5">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2.1提供法定代表人（负责人）授权委托书证明材料。</w:t>
            </w:r>
          </w:p>
          <w:p w14:paraId="416588CA">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2.2证明文件须内容完整、签署符合要求、加盖电子CA章。否则，响应无效。</w:t>
            </w:r>
          </w:p>
        </w:tc>
      </w:tr>
      <w:tr w14:paraId="2AF1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9" w:type="dxa"/>
            <w:noWrap w:val="0"/>
            <w:vAlign w:val="center"/>
          </w:tcPr>
          <w:p w14:paraId="541E86C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259" w:type="dxa"/>
            <w:noWrap w:val="0"/>
            <w:vAlign w:val="center"/>
          </w:tcPr>
          <w:p w14:paraId="6F48015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7EA5892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磋商函</w:t>
            </w:r>
          </w:p>
        </w:tc>
        <w:tc>
          <w:tcPr>
            <w:tcW w:w="4768" w:type="dxa"/>
            <w:noWrap w:val="0"/>
            <w:vAlign w:val="center"/>
          </w:tcPr>
          <w:p w14:paraId="32AB3224">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3.1提供磋商函；</w:t>
            </w:r>
          </w:p>
          <w:p w14:paraId="3BAE2541">
            <w:pPr>
              <w:pStyle w:val="11"/>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3.2磋商函须</w:t>
            </w:r>
            <w:r>
              <w:rPr>
                <w:rFonts w:hint="eastAsia" w:ascii="宋体" w:hAnsi="宋体" w:eastAsia="宋体" w:cs="宋体"/>
                <w:sz w:val="24"/>
                <w:szCs w:val="24"/>
                <w:highlight w:val="none"/>
              </w:rPr>
              <w:t>按磋商文件要求格式提供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内容完整、签署符合要求、加盖电子CA章，</w:t>
            </w:r>
            <w:r>
              <w:rPr>
                <w:rFonts w:hint="eastAsia" w:ascii="宋体" w:hAnsi="宋体" w:eastAsia="宋体" w:cs="宋体"/>
                <w:kern w:val="0"/>
                <w:sz w:val="24"/>
                <w:szCs w:val="24"/>
                <w:highlight w:val="none"/>
              </w:rPr>
              <w:t>响应文件有效期符合磋商文件要求；</w:t>
            </w:r>
            <w:r>
              <w:rPr>
                <w:rFonts w:hint="eastAsia" w:ascii="宋体" w:hAnsi="宋体" w:eastAsia="宋体" w:cs="宋体"/>
                <w:sz w:val="24"/>
                <w:szCs w:val="24"/>
                <w:highlight w:val="none"/>
                <w:lang w:val="en-US" w:eastAsia="zh-CN"/>
              </w:rPr>
              <w:t>否则，响应无效。</w:t>
            </w:r>
          </w:p>
        </w:tc>
      </w:tr>
      <w:tr w14:paraId="5583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9" w:type="dxa"/>
            <w:noWrap w:val="0"/>
            <w:vAlign w:val="center"/>
          </w:tcPr>
          <w:p w14:paraId="3DC381C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4</w:t>
            </w:r>
          </w:p>
        </w:tc>
        <w:tc>
          <w:tcPr>
            <w:tcW w:w="1259" w:type="dxa"/>
            <w:noWrap w:val="0"/>
            <w:vAlign w:val="center"/>
          </w:tcPr>
          <w:p w14:paraId="1BF076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p>
        </w:tc>
        <w:tc>
          <w:tcPr>
            <w:tcW w:w="2015" w:type="dxa"/>
            <w:noWrap w:val="0"/>
            <w:vAlign w:val="center"/>
          </w:tcPr>
          <w:p w14:paraId="0A2CC41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磋商报价一览表</w:t>
            </w:r>
          </w:p>
        </w:tc>
        <w:tc>
          <w:tcPr>
            <w:tcW w:w="4768" w:type="dxa"/>
            <w:noWrap w:val="0"/>
            <w:vAlign w:val="center"/>
          </w:tcPr>
          <w:p w14:paraId="1225F68C">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4.1提供报价一览表；</w:t>
            </w:r>
          </w:p>
          <w:p w14:paraId="7D61CFEE">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报价一览表</w:t>
            </w:r>
            <w:r>
              <w:rPr>
                <w:rFonts w:hint="eastAsia" w:ascii="宋体" w:hAnsi="宋体" w:eastAsia="宋体" w:cs="宋体"/>
                <w:sz w:val="24"/>
                <w:szCs w:val="24"/>
                <w:highlight w:val="none"/>
                <w:lang w:val="en-US" w:eastAsia="zh-CN"/>
              </w:rPr>
              <w:t>须内容完整、签署符合要求、加盖电子CA章。否则，响应无效。</w:t>
            </w:r>
          </w:p>
          <w:p w14:paraId="5080DA43">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一览表</w:t>
            </w:r>
            <w:r>
              <w:rPr>
                <w:rFonts w:hint="eastAsia" w:ascii="宋体" w:hAnsi="宋体" w:eastAsia="宋体" w:cs="宋体"/>
                <w:sz w:val="24"/>
                <w:szCs w:val="24"/>
                <w:highlight w:val="none"/>
              </w:rPr>
              <w:t>存在漏项、缺项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错项</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存在</w:t>
            </w:r>
            <w:r>
              <w:rPr>
                <w:rFonts w:hint="eastAsia" w:ascii="宋体" w:hAnsi="宋体" w:eastAsia="宋体" w:cs="宋体"/>
                <w:sz w:val="24"/>
                <w:szCs w:val="24"/>
                <w:highlight w:val="none"/>
              </w:rPr>
              <w:t>超出本项目最高限价</w:t>
            </w:r>
            <w:r>
              <w:rPr>
                <w:rFonts w:hint="eastAsia" w:ascii="宋体" w:hAnsi="宋体" w:eastAsia="宋体" w:cs="宋体"/>
                <w:sz w:val="24"/>
                <w:szCs w:val="24"/>
                <w:highlight w:val="none"/>
                <w:lang w:val="en-US" w:eastAsia="zh-CN"/>
              </w:rPr>
              <w:t>等情形的</w:t>
            </w:r>
            <w:r>
              <w:rPr>
                <w:rFonts w:hint="eastAsia" w:ascii="宋体" w:hAnsi="宋体" w:eastAsia="宋体" w:cs="宋体"/>
                <w:sz w:val="24"/>
                <w:szCs w:val="24"/>
                <w:highlight w:val="none"/>
              </w:rPr>
              <w:t>，响应无效；</w:t>
            </w:r>
          </w:p>
          <w:p w14:paraId="1F0F3825">
            <w:pPr>
              <w:keepNext w:val="0"/>
              <w:keepLines w:val="0"/>
              <w:pageBreakBefore w:val="0"/>
              <w:tabs>
                <w:tab w:val="left" w:pos="567"/>
              </w:tabs>
              <w:kinsoku/>
              <w:wordWrap/>
              <w:overflowPunct/>
              <w:topLinePunct w:val="0"/>
              <w:autoSpaceDE/>
              <w:autoSpaceDN/>
              <w:bidi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4.4已标价工程量清单</w:t>
            </w:r>
            <w:r>
              <w:rPr>
                <w:rFonts w:hint="eastAsia" w:ascii="宋体" w:hAnsi="宋体" w:eastAsia="宋体" w:cs="宋体"/>
                <w:sz w:val="24"/>
                <w:szCs w:val="24"/>
                <w:highlight w:val="none"/>
                <w:lang w:eastAsia="zh-CN"/>
              </w:rPr>
              <w:t>。</w:t>
            </w:r>
          </w:p>
        </w:tc>
      </w:tr>
      <w:tr w14:paraId="104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28A1B8E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59" w:type="dxa"/>
            <w:noWrap w:val="0"/>
            <w:vAlign w:val="center"/>
          </w:tcPr>
          <w:p w14:paraId="58973EE1">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05225BBB">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响应文件有效期</w:t>
            </w:r>
          </w:p>
        </w:tc>
        <w:tc>
          <w:tcPr>
            <w:tcW w:w="4768" w:type="dxa"/>
            <w:noWrap w:val="0"/>
            <w:vAlign w:val="center"/>
          </w:tcPr>
          <w:p w14:paraId="01567F3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33E0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1398D106">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59" w:type="dxa"/>
            <w:noWrap w:val="0"/>
            <w:vAlign w:val="center"/>
          </w:tcPr>
          <w:p w14:paraId="40E828E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7FDF9B47">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w:t>
            </w:r>
          </w:p>
        </w:tc>
        <w:tc>
          <w:tcPr>
            <w:tcW w:w="4768" w:type="dxa"/>
            <w:noWrap w:val="0"/>
            <w:vAlign w:val="center"/>
          </w:tcPr>
          <w:p w14:paraId="0144975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390D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622B5758">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59" w:type="dxa"/>
            <w:noWrap w:val="0"/>
            <w:vAlign w:val="center"/>
          </w:tcPr>
          <w:p w14:paraId="323583C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3A944E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响应文件签署、盖章</w:t>
            </w:r>
          </w:p>
        </w:tc>
        <w:tc>
          <w:tcPr>
            <w:tcW w:w="4768" w:type="dxa"/>
            <w:noWrap w:val="0"/>
            <w:vAlign w:val="center"/>
          </w:tcPr>
          <w:p w14:paraId="6E4045D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310C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1F72623E">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259" w:type="dxa"/>
            <w:noWrap w:val="0"/>
            <w:vAlign w:val="center"/>
          </w:tcPr>
          <w:p w14:paraId="6F6A5E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37DAFDA0">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响应文件的内容和格式</w:t>
            </w:r>
          </w:p>
        </w:tc>
        <w:tc>
          <w:tcPr>
            <w:tcW w:w="4768" w:type="dxa"/>
            <w:noWrap w:val="0"/>
            <w:vAlign w:val="center"/>
          </w:tcPr>
          <w:p w14:paraId="5CCE75F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是否符合磋商文件要求</w:t>
            </w:r>
          </w:p>
        </w:tc>
      </w:tr>
      <w:tr w14:paraId="470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7EF51E1F">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259" w:type="dxa"/>
            <w:noWrap w:val="0"/>
            <w:vAlign w:val="center"/>
          </w:tcPr>
          <w:p w14:paraId="697742D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2015" w:type="dxa"/>
            <w:noWrap w:val="0"/>
            <w:vAlign w:val="center"/>
          </w:tcPr>
          <w:p w14:paraId="641966D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磋商保证金</w:t>
            </w:r>
          </w:p>
        </w:tc>
        <w:tc>
          <w:tcPr>
            <w:tcW w:w="4768" w:type="dxa"/>
            <w:noWrap w:val="0"/>
            <w:vAlign w:val="center"/>
          </w:tcPr>
          <w:p w14:paraId="63D0AC2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提供磋商保证金</w:t>
            </w:r>
            <w:r>
              <w:rPr>
                <w:rFonts w:hint="eastAsia" w:ascii="宋体" w:hAnsi="宋体" w:cs="宋体"/>
                <w:sz w:val="24"/>
                <w:szCs w:val="24"/>
                <w:highlight w:val="none"/>
                <w:lang w:val="en-US" w:eastAsia="zh-CN"/>
              </w:rPr>
              <w:t>缴</w:t>
            </w:r>
            <w:r>
              <w:rPr>
                <w:rFonts w:hint="eastAsia" w:ascii="宋体" w:hAnsi="宋体" w:eastAsia="宋体" w:cs="宋体"/>
                <w:sz w:val="24"/>
                <w:szCs w:val="24"/>
                <w:highlight w:val="none"/>
                <w:lang w:val="en-US" w:eastAsia="zh-CN"/>
              </w:rPr>
              <w:t>纳凭证；</w:t>
            </w:r>
          </w:p>
          <w:p w14:paraId="0E026AF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磋商保证金须按照磋商文件前附表要求在递交磋商文件截止时间前足额</w:t>
            </w:r>
            <w:r>
              <w:rPr>
                <w:rFonts w:hint="eastAsia" w:ascii="宋体" w:hAnsi="宋体" w:cs="宋体"/>
                <w:sz w:val="24"/>
                <w:szCs w:val="24"/>
                <w:highlight w:val="none"/>
                <w:lang w:val="en-US" w:eastAsia="zh-CN"/>
              </w:rPr>
              <w:t>缴</w:t>
            </w:r>
            <w:r>
              <w:rPr>
                <w:rFonts w:hint="eastAsia" w:ascii="宋体" w:hAnsi="宋体" w:eastAsia="宋体" w:cs="宋体"/>
                <w:sz w:val="24"/>
                <w:szCs w:val="24"/>
                <w:highlight w:val="none"/>
                <w:lang w:val="en-US" w:eastAsia="zh-CN"/>
              </w:rPr>
              <w:t>纳、加盖电子CA章。否则，响应无效。</w:t>
            </w:r>
          </w:p>
        </w:tc>
      </w:tr>
      <w:tr w14:paraId="43F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noWrap w:val="0"/>
            <w:vAlign w:val="center"/>
          </w:tcPr>
          <w:p w14:paraId="40446864">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259" w:type="dxa"/>
            <w:noWrap w:val="0"/>
            <w:vAlign w:val="center"/>
          </w:tcPr>
          <w:p w14:paraId="25F93786">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技术</w:t>
            </w:r>
          </w:p>
        </w:tc>
        <w:tc>
          <w:tcPr>
            <w:tcW w:w="2015" w:type="dxa"/>
            <w:noWrap w:val="0"/>
            <w:vAlign w:val="center"/>
          </w:tcPr>
          <w:p w14:paraId="63DD0E5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实质性要求</w:t>
            </w:r>
          </w:p>
        </w:tc>
        <w:tc>
          <w:tcPr>
            <w:tcW w:w="4768" w:type="dxa"/>
            <w:noWrap w:val="0"/>
            <w:vAlign w:val="center"/>
          </w:tcPr>
          <w:p w14:paraId="58067FA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符合磋商文件中规定的实质性要求，否则，响应无效。</w:t>
            </w:r>
          </w:p>
        </w:tc>
      </w:tr>
    </w:tbl>
    <w:p w14:paraId="7F1DF113">
      <w:pPr>
        <w:widowControl w:val="0"/>
        <w:snapToGrid w:val="0"/>
        <w:spacing w:line="240" w:lineRule="auto"/>
        <w:ind w:left="1080" w:hanging="1080" w:hangingChars="45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w:t>
      </w:r>
    </w:p>
    <w:p w14:paraId="109FAD6C">
      <w:pPr>
        <w:keepNext w:val="0"/>
        <w:keepLines w:val="0"/>
        <w:pageBreakBefore w:val="0"/>
        <w:widowControl w:val="0"/>
        <w:kinsoku/>
        <w:wordWrap/>
        <w:overflowPunct/>
        <w:topLinePunct w:val="0"/>
        <w:autoSpaceDE/>
        <w:autoSpaceDN/>
        <w:bidi w:val="0"/>
        <w:adjustRightInd/>
        <w:snapToGrid w:val="0"/>
        <w:spacing w:line="360" w:lineRule="auto"/>
        <w:ind w:left="2" w:firstLine="420" w:firstLineChars="175"/>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资格性、符合性审查的内容，经评审小组共同认定没有做出实质性响应的，将导致响应无效。</w:t>
      </w:r>
    </w:p>
    <w:p w14:paraId="5E85E6C4">
      <w:pPr>
        <w:pStyle w:val="37"/>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三、响应无效的情形</w:t>
      </w:r>
    </w:p>
    <w:p w14:paraId="7454EB54">
      <w:pPr>
        <w:pStyle w:val="37"/>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未通过资格性、符合性审查的响应文件为响应无效。</w:t>
      </w:r>
    </w:p>
    <w:p w14:paraId="5CD090F9">
      <w:pPr>
        <w:numPr>
          <w:ilvl w:val="0"/>
          <w:numId w:val="3"/>
        </w:numPr>
        <w:snapToGrid w:val="0"/>
        <w:spacing w:line="480" w:lineRule="exact"/>
        <w:ind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评分细则</w:t>
      </w:r>
    </w:p>
    <w:p w14:paraId="1A6AE2E7">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评审小组</w:t>
      </w:r>
      <w:r>
        <w:rPr>
          <w:rFonts w:hint="eastAsia" w:ascii="宋体" w:hAnsi="宋体" w:eastAsia="宋体" w:cs="宋体"/>
          <w:kern w:val="0"/>
          <w:sz w:val="24"/>
          <w:szCs w:val="24"/>
          <w:highlight w:val="none"/>
        </w:rPr>
        <w:t>按照磋商文件中规定的评审标准和评定方法，对实质上响应磋商文件要求且不少于</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家的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响应文件，依据最后报价、各项商务、技术等因素进行综合评价，并填写打分表。综合评分的因素包括但不限于报价、</w:t>
      </w:r>
      <w:r>
        <w:rPr>
          <w:rFonts w:hint="eastAsia" w:ascii="宋体" w:hAnsi="宋体" w:eastAsia="宋体" w:cs="宋体"/>
          <w:kern w:val="0"/>
          <w:sz w:val="24"/>
          <w:szCs w:val="24"/>
          <w:highlight w:val="none"/>
          <w:lang w:val="en-US" w:eastAsia="zh-CN"/>
        </w:rPr>
        <w:t>业绩、技术要求等内容</w:t>
      </w:r>
      <w:r>
        <w:rPr>
          <w:rFonts w:hint="eastAsia" w:ascii="宋体" w:hAnsi="宋体" w:eastAsia="宋体" w:cs="宋体"/>
          <w:kern w:val="0"/>
          <w:sz w:val="24"/>
          <w:szCs w:val="24"/>
          <w:highlight w:val="none"/>
        </w:rPr>
        <w:t>。</w:t>
      </w:r>
    </w:p>
    <w:p w14:paraId="3D3DCD6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snapToGrid w:val="0"/>
          <w:sz w:val="24"/>
          <w:szCs w:val="24"/>
          <w:highlight w:val="none"/>
          <w:lang w:eastAsia="zh-CN"/>
        </w:rPr>
      </w:pPr>
      <w:r>
        <w:rPr>
          <w:rFonts w:hint="eastAsia" w:ascii="宋体" w:hAnsi="宋体" w:eastAsia="宋体" w:cs="宋体"/>
          <w:b w:val="0"/>
          <w:bCs/>
          <w:snapToGrid w:val="0"/>
          <w:sz w:val="24"/>
          <w:szCs w:val="24"/>
          <w:highlight w:val="none"/>
          <w:lang w:eastAsia="zh-CN"/>
        </w:rPr>
        <w:t>评审小组成员对各供应商得分的算术平均值加价格得分，为各供应商总得分，评分分值计算保留小数点后两位，四舍五入。</w:t>
      </w:r>
    </w:p>
    <w:p w14:paraId="5C71EE0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snapToGrid w:val="0"/>
          <w:sz w:val="24"/>
          <w:szCs w:val="24"/>
          <w:highlight w:val="none"/>
          <w:lang w:eastAsia="zh-CN"/>
        </w:rPr>
      </w:pPr>
      <w:r>
        <w:rPr>
          <w:rFonts w:hint="eastAsia" w:ascii="宋体" w:hAnsi="宋体" w:eastAsia="宋体" w:cs="宋体"/>
          <w:b w:val="0"/>
          <w:bCs/>
          <w:snapToGrid w:val="0"/>
          <w:sz w:val="24"/>
          <w:szCs w:val="24"/>
          <w:highlight w:val="none"/>
          <w:lang w:eastAsia="zh-CN"/>
        </w:rPr>
        <w:t>二、评审细则</w:t>
      </w:r>
    </w:p>
    <w:p w14:paraId="54EFFFF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snapToGrid w:val="0"/>
          <w:sz w:val="24"/>
          <w:szCs w:val="24"/>
          <w:highlight w:val="none"/>
          <w:lang w:eastAsia="zh-CN"/>
        </w:rPr>
      </w:pPr>
      <w:r>
        <w:rPr>
          <w:rFonts w:hint="eastAsia" w:ascii="宋体" w:hAnsi="宋体" w:eastAsia="宋体" w:cs="宋体"/>
          <w:b w:val="0"/>
          <w:bCs/>
          <w:snapToGrid w:val="0"/>
          <w:sz w:val="24"/>
          <w:szCs w:val="24"/>
          <w:highlight w:val="none"/>
          <w:lang w:eastAsia="zh-CN"/>
        </w:rPr>
        <w:t>1.分值分配</w:t>
      </w:r>
    </w:p>
    <w:p w14:paraId="05245C39">
      <w:pPr>
        <w:pStyle w:val="21"/>
        <w:bidi w:val="0"/>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（1）报价部分  20分</w:t>
      </w:r>
    </w:p>
    <w:p w14:paraId="0595FBB4">
      <w:pPr>
        <w:pStyle w:val="21"/>
        <w:bidi w:val="0"/>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（2）商务部分  20分</w:t>
      </w:r>
    </w:p>
    <w:p w14:paraId="57D831A4">
      <w:pPr>
        <w:pStyle w:val="21"/>
        <w:bidi w:val="0"/>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（3）技术部分  60分</w:t>
      </w:r>
    </w:p>
    <w:p w14:paraId="6FA8600A">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val="0"/>
          <w:bCs/>
          <w:snapToGrid w:val="0"/>
          <w:sz w:val="24"/>
          <w:szCs w:val="24"/>
          <w:highlight w:val="none"/>
          <w:lang w:val="en-US" w:eastAsia="zh-CN"/>
        </w:rPr>
        <w:t xml:space="preserve">  2.评分标准</w:t>
      </w:r>
    </w:p>
    <w:tbl>
      <w:tblPr>
        <w:tblStyle w:val="2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
        <w:gridCol w:w="1348"/>
        <w:gridCol w:w="7527"/>
      </w:tblGrid>
      <w:tr w14:paraId="4FBF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6902AD2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bookmarkStart w:id="47" w:name="_Toc31419"/>
            <w:bookmarkStart w:id="48" w:name="_Toc2420"/>
            <w:r>
              <w:rPr>
                <w:rFonts w:hint="eastAsia" w:ascii="宋体" w:hAnsi="宋体" w:eastAsia="宋体" w:cs="宋体"/>
                <w:b/>
                <w:bCs/>
                <w:i w:val="0"/>
                <w:iCs w:val="0"/>
                <w:color w:val="000000"/>
                <w:kern w:val="0"/>
                <w:sz w:val="24"/>
                <w:szCs w:val="24"/>
                <w:highlight w:val="none"/>
                <w:u w:val="none"/>
                <w:lang w:val="en-US" w:eastAsia="zh-CN" w:bidi="ar"/>
              </w:rPr>
              <w:t>条款内容</w:t>
            </w:r>
          </w:p>
        </w:tc>
        <w:tc>
          <w:tcPr>
            <w:tcW w:w="4542" w:type="pct"/>
            <w:gridSpan w:val="2"/>
            <w:tcBorders>
              <w:top w:val="single" w:color="auto" w:sz="4" w:space="0"/>
              <w:left w:val="single" w:color="auto" w:sz="4" w:space="0"/>
              <w:bottom w:val="single" w:color="auto" w:sz="4" w:space="0"/>
              <w:right w:val="single" w:color="auto" w:sz="4" w:space="0"/>
            </w:tcBorders>
            <w:noWrap w:val="0"/>
            <w:vAlign w:val="center"/>
          </w:tcPr>
          <w:p w14:paraId="25C9DB4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7E77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CBD59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评分因素</w:t>
            </w:r>
          </w:p>
        </w:tc>
        <w:tc>
          <w:tcPr>
            <w:tcW w:w="4542" w:type="pct"/>
            <w:gridSpan w:val="2"/>
            <w:tcBorders>
              <w:top w:val="single" w:color="auto" w:sz="4" w:space="0"/>
              <w:left w:val="single" w:color="auto" w:sz="4" w:space="0"/>
              <w:bottom w:val="single" w:color="auto" w:sz="4" w:space="0"/>
              <w:right w:val="single" w:color="auto" w:sz="4" w:space="0"/>
            </w:tcBorders>
            <w:noWrap w:val="0"/>
            <w:vAlign w:val="center"/>
          </w:tcPr>
          <w:p w14:paraId="5AE47FD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评分标准</w:t>
            </w:r>
          </w:p>
        </w:tc>
      </w:tr>
      <w:tr w14:paraId="2296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restart"/>
            <w:tcBorders>
              <w:top w:val="single" w:color="auto" w:sz="4" w:space="0"/>
              <w:left w:val="single" w:color="auto" w:sz="4" w:space="0"/>
              <w:right w:val="single" w:color="auto" w:sz="4" w:space="0"/>
            </w:tcBorders>
            <w:noWrap w:val="0"/>
            <w:vAlign w:val="center"/>
          </w:tcPr>
          <w:p w14:paraId="0D33A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商务评分</w:t>
            </w:r>
          </w:p>
        </w:tc>
        <w:tc>
          <w:tcPr>
            <w:tcW w:w="690" w:type="pct"/>
            <w:vMerge w:val="restart"/>
            <w:tcBorders>
              <w:top w:val="single" w:color="auto" w:sz="4" w:space="0"/>
              <w:left w:val="single" w:color="auto" w:sz="4" w:space="0"/>
              <w:bottom w:val="single" w:color="auto" w:sz="4" w:space="0"/>
              <w:right w:val="single" w:color="auto" w:sz="4" w:space="0"/>
            </w:tcBorders>
            <w:noWrap w:val="0"/>
            <w:vAlign w:val="center"/>
          </w:tcPr>
          <w:p w14:paraId="2AFA6A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业绩（1</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00C160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供应商近三年实施的</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工程项目业绩证明，以中标通知书、合同和竣工验收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为准，每提供一份中标通知书、合同、和竣工验收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分，最高得1</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分，未提供不得分</w:t>
            </w:r>
            <w:r>
              <w:rPr>
                <w:rFonts w:hint="eastAsia" w:ascii="宋体" w:hAnsi="宋体" w:cs="宋体"/>
                <w:i w:val="0"/>
                <w:iCs w:val="0"/>
                <w:color w:val="000000"/>
                <w:kern w:val="0"/>
                <w:sz w:val="24"/>
                <w:szCs w:val="24"/>
                <w:highlight w:val="none"/>
                <w:u w:val="none"/>
                <w:lang w:val="en-US" w:eastAsia="zh-CN" w:bidi="ar"/>
              </w:rPr>
              <w:t>。（合同包含合同首页、合同金额所在页、签章页、</w:t>
            </w:r>
            <w:r>
              <w:rPr>
                <w:rFonts w:hint="eastAsia" w:ascii="宋体" w:hAnsi="宋体" w:eastAsia="宋体" w:cs="宋体"/>
                <w:color w:val="000000"/>
                <w:sz w:val="24"/>
                <w:szCs w:val="24"/>
                <w:highlight w:val="none"/>
                <w:lang w:val="en-US" w:eastAsia="zh-CN"/>
              </w:rPr>
              <w:t>工程规模所在</w:t>
            </w:r>
            <w:r>
              <w:rPr>
                <w:rFonts w:hint="eastAsia" w:ascii="宋体" w:hAnsi="宋体" w:cs="宋体"/>
                <w:i w:val="0"/>
                <w:iCs w:val="0"/>
                <w:color w:val="000000"/>
                <w:kern w:val="0"/>
                <w:sz w:val="24"/>
                <w:szCs w:val="24"/>
                <w:highlight w:val="none"/>
                <w:u w:val="none"/>
                <w:lang w:val="en-US" w:eastAsia="zh-CN" w:bidi="ar"/>
              </w:rPr>
              <w:t>页）</w:t>
            </w:r>
          </w:p>
        </w:tc>
      </w:tr>
      <w:tr w14:paraId="4EC3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457" w:type="pct"/>
            <w:vMerge w:val="continue"/>
            <w:tcBorders>
              <w:left w:val="single" w:color="auto" w:sz="4" w:space="0"/>
              <w:right w:val="single" w:color="auto" w:sz="4" w:space="0"/>
            </w:tcBorders>
            <w:noWrap w:val="0"/>
            <w:vAlign w:val="center"/>
          </w:tcPr>
          <w:p w14:paraId="7DD01470">
            <w:pPr>
              <w:jc w:val="center"/>
              <w:rPr>
                <w:rFonts w:hint="eastAsia" w:ascii="宋体" w:hAnsi="宋体" w:eastAsia="宋体" w:cs="宋体"/>
                <w:i w:val="0"/>
                <w:iCs w:val="0"/>
                <w:color w:val="000000"/>
                <w:sz w:val="24"/>
                <w:szCs w:val="24"/>
                <w:highlight w:val="none"/>
                <w:u w:val="none"/>
              </w:rPr>
            </w:pPr>
          </w:p>
        </w:tc>
        <w:tc>
          <w:tcPr>
            <w:tcW w:w="690" w:type="pct"/>
            <w:vMerge w:val="continue"/>
            <w:tcBorders>
              <w:top w:val="single" w:color="auto" w:sz="4" w:space="0"/>
              <w:left w:val="single" w:color="auto" w:sz="4" w:space="0"/>
              <w:bottom w:val="single" w:color="auto" w:sz="4" w:space="0"/>
              <w:right w:val="single" w:color="auto" w:sz="4" w:space="0"/>
            </w:tcBorders>
            <w:noWrap w:val="0"/>
            <w:vAlign w:val="center"/>
          </w:tcPr>
          <w:p w14:paraId="49A4E5D6">
            <w:pPr>
              <w:spacing w:line="360" w:lineRule="auto"/>
              <w:jc w:val="center"/>
              <w:rPr>
                <w:rFonts w:hint="eastAsia" w:ascii="宋体" w:hAnsi="宋体" w:eastAsia="宋体" w:cs="宋体"/>
                <w:i w:val="0"/>
                <w:iCs w:val="0"/>
                <w:color w:val="000000"/>
                <w:sz w:val="24"/>
                <w:szCs w:val="24"/>
                <w:highlight w:val="none"/>
                <w:u w:val="none"/>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22AECB31">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注：</w:t>
            </w:r>
          </w:p>
          <w:p w14:paraId="633F794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①</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工程是指与拟</w:t>
            </w:r>
            <w:r>
              <w:rPr>
                <w:rFonts w:hint="eastAsia" w:ascii="宋体" w:hAnsi="宋体" w:cs="宋体"/>
                <w:i w:val="0"/>
                <w:iCs w:val="0"/>
                <w:color w:val="000000"/>
                <w:kern w:val="0"/>
                <w:sz w:val="24"/>
                <w:szCs w:val="24"/>
                <w:highlight w:val="none"/>
                <w:u w:val="none"/>
                <w:lang w:val="en-US" w:eastAsia="zh-CN" w:bidi="ar"/>
              </w:rPr>
              <w:t>建</w:t>
            </w:r>
            <w:r>
              <w:rPr>
                <w:rFonts w:hint="eastAsia" w:ascii="宋体" w:hAnsi="宋体" w:eastAsia="宋体" w:cs="宋体"/>
                <w:i w:val="0"/>
                <w:iCs w:val="0"/>
                <w:color w:val="000000"/>
                <w:kern w:val="0"/>
                <w:sz w:val="24"/>
                <w:szCs w:val="24"/>
                <w:highlight w:val="none"/>
                <w:u w:val="none"/>
                <w:lang w:val="en-US" w:eastAsia="zh-CN" w:bidi="ar"/>
              </w:rPr>
              <w:t>本工程相同或相近的工程业绩；</w:t>
            </w:r>
          </w:p>
          <w:p w14:paraId="2E0C471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②近三年时间为202</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年</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月1日至开标前。</w:t>
            </w:r>
          </w:p>
          <w:p w14:paraId="19B5A91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③合同案例仅指供应商自身的合同案例，即合同案例的乙方必须与供应商的名称完全一致，如公司名称发生变更，必须提供相关部门的证明文件。</w:t>
            </w:r>
          </w:p>
          <w:p w14:paraId="77A5A1E9">
            <w:pPr>
              <w:pStyle w:val="2"/>
              <w:ind w:left="0" w:leftChars="0" w:firstLine="0" w:firstLineChars="0"/>
              <w:rPr>
                <w:rFonts w:hint="default"/>
                <w:lang w:val="en-US"/>
              </w:rPr>
            </w:pPr>
            <w:r>
              <w:rPr>
                <w:rFonts w:hint="eastAsia" w:ascii="宋体" w:hAnsi="宋体" w:eastAsia="宋体" w:cs="宋体"/>
                <w:i w:val="0"/>
                <w:iCs w:val="0"/>
                <w:color w:val="000000"/>
                <w:kern w:val="0"/>
                <w:sz w:val="24"/>
                <w:szCs w:val="24"/>
                <w:highlight w:val="none"/>
                <w:u w:val="none"/>
                <w:lang w:val="en-US" w:eastAsia="zh-CN" w:bidi="ar"/>
              </w:rPr>
              <w:t>④类似工程时间认定以竣工验收证明中明确的时间为准</w:t>
            </w:r>
          </w:p>
        </w:tc>
      </w:tr>
      <w:tr w14:paraId="7714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right w:val="single" w:color="auto" w:sz="4" w:space="0"/>
            </w:tcBorders>
            <w:noWrap w:val="0"/>
            <w:vAlign w:val="center"/>
          </w:tcPr>
          <w:p w14:paraId="574B7663">
            <w:pPr>
              <w:jc w:val="center"/>
              <w:rPr>
                <w:rFonts w:hint="eastAsia" w:ascii="宋体" w:hAnsi="宋体" w:eastAsia="宋体" w:cs="宋体"/>
                <w:i w:val="0"/>
                <w:iCs w:val="0"/>
                <w:color w:val="000000"/>
                <w:sz w:val="24"/>
                <w:szCs w:val="24"/>
                <w:highlight w:val="none"/>
                <w:u w:val="none"/>
              </w:rPr>
            </w:pPr>
          </w:p>
        </w:tc>
        <w:tc>
          <w:tcPr>
            <w:tcW w:w="690" w:type="pct"/>
            <w:vMerge w:val="restart"/>
            <w:tcBorders>
              <w:top w:val="single" w:color="auto" w:sz="4" w:space="0"/>
              <w:left w:val="single" w:color="auto" w:sz="4" w:space="0"/>
              <w:right w:val="single" w:color="auto" w:sz="4" w:space="0"/>
            </w:tcBorders>
            <w:noWrap w:val="0"/>
            <w:vAlign w:val="center"/>
          </w:tcPr>
          <w:p w14:paraId="4D6FD1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项目经理业绩（</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274DB406">
            <w:pPr>
              <w:keepNext w:val="0"/>
              <w:keepLines w:val="0"/>
              <w:widowControl/>
              <w:suppressLineNumbers w:val="0"/>
              <w:spacing w:line="360" w:lineRule="auto"/>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提供项目经理近三年实施的</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项目业绩证明，以同一项目的中标通知书、合同和竣工验收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为准，每提供一份同一项目的中标通知书、合同和竣工验收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得2分，最高得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分，未提供不得分。</w:t>
            </w:r>
            <w:r>
              <w:rPr>
                <w:rFonts w:hint="eastAsia" w:ascii="宋体" w:hAnsi="宋体" w:cs="宋体"/>
                <w:i w:val="0"/>
                <w:iCs w:val="0"/>
                <w:color w:val="000000"/>
                <w:kern w:val="0"/>
                <w:sz w:val="24"/>
                <w:szCs w:val="24"/>
                <w:highlight w:val="none"/>
                <w:u w:val="none"/>
                <w:lang w:val="en-US" w:eastAsia="zh-CN" w:bidi="ar"/>
              </w:rPr>
              <w:t>（合同包含合同首页、合同金额所在页、签章页、</w:t>
            </w:r>
            <w:r>
              <w:rPr>
                <w:rFonts w:hint="eastAsia" w:ascii="宋体" w:hAnsi="宋体" w:eastAsia="宋体" w:cs="宋体"/>
                <w:color w:val="000000"/>
                <w:sz w:val="24"/>
                <w:szCs w:val="24"/>
                <w:highlight w:val="none"/>
                <w:lang w:val="en-US" w:eastAsia="zh-CN"/>
              </w:rPr>
              <w:t>工程规模所在</w:t>
            </w:r>
            <w:r>
              <w:rPr>
                <w:rFonts w:hint="eastAsia" w:ascii="宋体" w:hAnsi="宋体" w:cs="宋体"/>
                <w:i w:val="0"/>
                <w:iCs w:val="0"/>
                <w:color w:val="000000"/>
                <w:kern w:val="0"/>
                <w:sz w:val="24"/>
                <w:szCs w:val="24"/>
                <w:highlight w:val="none"/>
                <w:u w:val="none"/>
                <w:lang w:val="en-US" w:eastAsia="zh-CN" w:bidi="ar"/>
              </w:rPr>
              <w:t>页）</w:t>
            </w:r>
          </w:p>
          <w:p w14:paraId="3C8831A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注：1、近三年时间为20</w:t>
            </w:r>
            <w:r>
              <w:rPr>
                <w:rFonts w:hint="eastAsia" w:ascii="宋体" w:hAnsi="宋体" w:cs="宋体"/>
                <w:i w:val="0"/>
                <w:iCs w:val="0"/>
                <w:color w:val="000000"/>
                <w:kern w:val="0"/>
                <w:sz w:val="24"/>
                <w:szCs w:val="24"/>
                <w:highlight w:val="none"/>
                <w:u w:val="none"/>
                <w:lang w:val="en-US" w:eastAsia="zh-CN" w:bidi="ar"/>
              </w:rPr>
              <w:t>23</w:t>
            </w:r>
            <w:r>
              <w:rPr>
                <w:rFonts w:hint="eastAsia" w:ascii="宋体" w:hAnsi="宋体" w:eastAsia="宋体" w:cs="宋体"/>
                <w:i w:val="0"/>
                <w:iCs w:val="0"/>
                <w:color w:val="000000"/>
                <w:kern w:val="0"/>
                <w:sz w:val="24"/>
                <w:szCs w:val="24"/>
                <w:highlight w:val="none"/>
                <w:u w:val="none"/>
                <w:lang w:val="en-US" w:eastAsia="zh-CN" w:bidi="ar"/>
              </w:rPr>
              <w:t>年</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月1日至开标前；</w:t>
            </w:r>
          </w:p>
          <w:p w14:paraId="30B6455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项目为拟本工程相同或相近的工程业绩</w:t>
            </w:r>
            <w:r>
              <w:rPr>
                <w:rFonts w:hint="eastAsia" w:ascii="宋体" w:hAnsi="宋体" w:cs="宋体"/>
                <w:i w:val="0"/>
                <w:iCs w:val="0"/>
                <w:color w:val="000000"/>
                <w:kern w:val="0"/>
                <w:sz w:val="24"/>
                <w:szCs w:val="24"/>
                <w:highlight w:val="none"/>
                <w:u w:val="none"/>
                <w:lang w:val="en-US" w:eastAsia="zh-CN" w:bidi="ar"/>
              </w:rPr>
              <w:t>。</w:t>
            </w:r>
          </w:p>
        </w:tc>
      </w:tr>
      <w:tr w14:paraId="5C6A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right w:val="single" w:color="auto" w:sz="4" w:space="0"/>
            </w:tcBorders>
            <w:noWrap w:val="0"/>
            <w:vAlign w:val="center"/>
          </w:tcPr>
          <w:p w14:paraId="4B853F97">
            <w:pPr>
              <w:jc w:val="center"/>
              <w:rPr>
                <w:rFonts w:hint="eastAsia" w:ascii="宋体" w:hAnsi="宋体" w:eastAsia="宋体" w:cs="宋体"/>
                <w:i w:val="0"/>
                <w:iCs w:val="0"/>
                <w:color w:val="000000"/>
                <w:sz w:val="24"/>
                <w:szCs w:val="24"/>
                <w:highlight w:val="none"/>
                <w:u w:val="none"/>
              </w:rPr>
            </w:pPr>
          </w:p>
        </w:tc>
        <w:tc>
          <w:tcPr>
            <w:tcW w:w="690" w:type="pct"/>
            <w:vMerge w:val="continue"/>
            <w:tcBorders>
              <w:left w:val="single" w:color="auto" w:sz="4" w:space="0"/>
              <w:right w:val="single" w:color="auto" w:sz="4" w:space="0"/>
            </w:tcBorders>
            <w:noWrap w:val="0"/>
            <w:vAlign w:val="center"/>
          </w:tcPr>
          <w:p w14:paraId="1234178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3066E51D">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说明：</w:t>
            </w:r>
          </w:p>
        </w:tc>
      </w:tr>
      <w:tr w14:paraId="416B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right w:val="single" w:color="auto" w:sz="4" w:space="0"/>
            </w:tcBorders>
            <w:noWrap w:val="0"/>
            <w:vAlign w:val="center"/>
          </w:tcPr>
          <w:p w14:paraId="40C57445">
            <w:pPr>
              <w:jc w:val="center"/>
              <w:rPr>
                <w:rFonts w:hint="eastAsia" w:ascii="宋体" w:hAnsi="宋体" w:eastAsia="宋体" w:cs="宋体"/>
                <w:i w:val="0"/>
                <w:iCs w:val="0"/>
                <w:color w:val="000000"/>
                <w:sz w:val="24"/>
                <w:szCs w:val="24"/>
                <w:highlight w:val="none"/>
                <w:u w:val="none"/>
              </w:rPr>
            </w:pPr>
          </w:p>
        </w:tc>
        <w:tc>
          <w:tcPr>
            <w:tcW w:w="690" w:type="pct"/>
            <w:vMerge w:val="continue"/>
            <w:tcBorders>
              <w:left w:val="single" w:color="auto" w:sz="4" w:space="0"/>
              <w:right w:val="single" w:color="auto" w:sz="4" w:space="0"/>
            </w:tcBorders>
            <w:noWrap w:val="0"/>
            <w:vAlign w:val="center"/>
          </w:tcPr>
          <w:p w14:paraId="72A5E3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2BFD6D7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1.项目经理业绩与单位业绩不重复得分</w:t>
            </w:r>
            <w:r>
              <w:rPr>
                <w:rFonts w:hint="eastAsia" w:ascii="宋体" w:hAnsi="宋体" w:cs="宋体"/>
                <w:i w:val="0"/>
                <w:iCs w:val="0"/>
                <w:color w:val="000000"/>
                <w:kern w:val="0"/>
                <w:sz w:val="24"/>
                <w:szCs w:val="24"/>
                <w:highlight w:val="none"/>
                <w:u w:val="none"/>
                <w:lang w:val="en-US" w:eastAsia="zh-CN" w:bidi="ar"/>
              </w:rPr>
              <w:t>。</w:t>
            </w:r>
          </w:p>
        </w:tc>
      </w:tr>
      <w:tr w14:paraId="0162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left w:val="single" w:color="auto" w:sz="4" w:space="0"/>
              <w:bottom w:val="single" w:color="auto" w:sz="4" w:space="0"/>
              <w:right w:val="single" w:color="auto" w:sz="4" w:space="0"/>
            </w:tcBorders>
            <w:noWrap w:val="0"/>
            <w:vAlign w:val="center"/>
          </w:tcPr>
          <w:p w14:paraId="13DB6D96">
            <w:pPr>
              <w:jc w:val="center"/>
              <w:rPr>
                <w:rFonts w:hint="eastAsia" w:ascii="宋体" w:hAnsi="宋体" w:eastAsia="宋体" w:cs="宋体"/>
                <w:i w:val="0"/>
                <w:iCs w:val="0"/>
                <w:color w:val="000000"/>
                <w:sz w:val="24"/>
                <w:szCs w:val="24"/>
                <w:highlight w:val="none"/>
                <w:u w:val="none"/>
              </w:rPr>
            </w:pPr>
          </w:p>
        </w:tc>
        <w:tc>
          <w:tcPr>
            <w:tcW w:w="690" w:type="pct"/>
            <w:vMerge w:val="continue"/>
            <w:tcBorders>
              <w:left w:val="single" w:color="auto" w:sz="4" w:space="0"/>
              <w:bottom w:val="single" w:color="auto" w:sz="4" w:space="0"/>
              <w:right w:val="single" w:color="auto" w:sz="4" w:space="0"/>
            </w:tcBorders>
            <w:noWrap w:val="0"/>
            <w:vAlign w:val="center"/>
          </w:tcPr>
          <w:p w14:paraId="7610FA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7045695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工程时间认定以竣工验收</w:t>
            </w:r>
            <w:r>
              <w:rPr>
                <w:rFonts w:hint="eastAsia" w:ascii="宋体" w:hAnsi="宋体" w:cs="宋体"/>
                <w:i w:val="0"/>
                <w:iCs w:val="0"/>
                <w:color w:val="000000"/>
                <w:kern w:val="0"/>
                <w:sz w:val="24"/>
                <w:szCs w:val="24"/>
                <w:highlight w:val="none"/>
                <w:u w:val="none"/>
                <w:lang w:val="en-US" w:eastAsia="zh-CN" w:bidi="ar"/>
              </w:rPr>
              <w:t>证明</w:t>
            </w:r>
            <w:r>
              <w:rPr>
                <w:rFonts w:hint="eastAsia" w:ascii="宋体" w:hAnsi="宋体" w:eastAsia="宋体" w:cs="宋体"/>
                <w:i w:val="0"/>
                <w:iCs w:val="0"/>
                <w:color w:val="000000"/>
                <w:kern w:val="0"/>
                <w:sz w:val="24"/>
                <w:szCs w:val="24"/>
                <w:highlight w:val="none"/>
                <w:u w:val="none"/>
                <w:lang w:val="en-US" w:eastAsia="zh-CN" w:bidi="ar"/>
              </w:rPr>
              <w:t>中明确的时间为准</w:t>
            </w:r>
            <w:r>
              <w:rPr>
                <w:rFonts w:hint="eastAsia" w:ascii="宋体" w:hAnsi="宋体" w:cs="宋体"/>
                <w:i w:val="0"/>
                <w:iCs w:val="0"/>
                <w:color w:val="000000"/>
                <w:kern w:val="0"/>
                <w:sz w:val="24"/>
                <w:szCs w:val="24"/>
                <w:highlight w:val="none"/>
                <w:u w:val="none"/>
                <w:lang w:val="en-US" w:eastAsia="zh-CN" w:bidi="ar"/>
              </w:rPr>
              <w:t>。</w:t>
            </w:r>
          </w:p>
        </w:tc>
      </w:tr>
      <w:tr w14:paraId="38B8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14:paraId="31F8E9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技术评分</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46055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施工总体 </w:t>
            </w:r>
          </w:p>
          <w:p w14:paraId="4B6FF9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方案（1</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33A74CB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至少包含</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编制依据（编制原则、编制说明等）、</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施工准备（前期技术调查、协调工作等）、</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关键部位施工方案、</w:t>
            </w:r>
            <w:r>
              <w:rPr>
                <w:rFonts w:hint="eastAsia" w:ascii="宋体" w:hAnsi="宋体" w:cs="宋体"/>
                <w:i w:val="0"/>
                <w:iCs w:val="0"/>
                <w:color w:val="000000"/>
                <w:sz w:val="24"/>
                <w:szCs w:val="24"/>
                <w:highlight w:val="none"/>
                <w:u w:val="none"/>
                <w:lang w:val="en-US" w:eastAsia="zh-CN"/>
              </w:rPr>
              <w:t>④</w:t>
            </w:r>
            <w:r>
              <w:rPr>
                <w:rFonts w:hint="eastAsia" w:ascii="宋体" w:hAnsi="宋体" w:eastAsia="宋体" w:cs="宋体"/>
                <w:i w:val="0"/>
                <w:iCs w:val="0"/>
                <w:color w:val="000000"/>
                <w:sz w:val="24"/>
                <w:szCs w:val="24"/>
                <w:highlight w:val="none"/>
                <w:u w:val="none"/>
                <w:lang w:val="en-US" w:eastAsia="zh-CN"/>
              </w:rPr>
              <w:t>夜间及冬雨季施工方案、</w:t>
            </w:r>
            <w:r>
              <w:rPr>
                <w:rFonts w:hint="eastAsia" w:ascii="宋体" w:hAnsi="宋体" w:cs="宋体"/>
                <w:i w:val="0"/>
                <w:iCs w:val="0"/>
                <w:color w:val="000000"/>
                <w:sz w:val="24"/>
                <w:szCs w:val="24"/>
                <w:highlight w:val="none"/>
                <w:u w:val="none"/>
                <w:lang w:val="en-US" w:eastAsia="zh-CN"/>
              </w:rPr>
              <w:t>⑤</w:t>
            </w:r>
            <w:r>
              <w:rPr>
                <w:rFonts w:hint="eastAsia" w:ascii="宋体" w:hAnsi="宋体" w:eastAsia="宋体" w:cs="宋体"/>
                <w:i w:val="0"/>
                <w:iCs w:val="0"/>
                <w:color w:val="000000"/>
                <w:sz w:val="24"/>
                <w:szCs w:val="24"/>
                <w:highlight w:val="none"/>
                <w:u w:val="none"/>
                <w:lang w:val="en-US" w:eastAsia="zh-CN"/>
              </w:rPr>
              <w:t>竣工验收等组织方案，每提供一项内容且全面得3分，满分15分，每有一项缺失扣3分，每有一处存在缺陷扣1分，未提供不得分。</w:t>
            </w:r>
          </w:p>
          <w:p w14:paraId="29F4355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方案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324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2FC97FD">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443FB2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工程进度 </w:t>
            </w:r>
          </w:p>
          <w:p w14:paraId="3365AD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计划与措 </w:t>
            </w:r>
          </w:p>
          <w:p w14:paraId="1E36D3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w:t>
            </w:r>
          </w:p>
          <w:p w14:paraId="0E574B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6CB11D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施工进度、</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工期计划安排、</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 xml:space="preserve">工期保障措施等； </w:t>
            </w:r>
          </w:p>
          <w:p w14:paraId="6323F3F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3分，满分9分，每有一项缺失扣3分，每有一处存在缺陷扣1分，未提供不得分。</w:t>
            </w:r>
          </w:p>
          <w:p w14:paraId="27A7629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5929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335003F6">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09E2C5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材料及机械设备供应（</w:t>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4D1830B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材料运输与装卸、</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材料进出场安排、</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材料保存、</w:t>
            </w:r>
            <w:r>
              <w:rPr>
                <w:rFonts w:hint="eastAsia" w:ascii="宋体" w:hAnsi="宋体" w:cs="宋体"/>
                <w:i w:val="0"/>
                <w:iCs w:val="0"/>
                <w:color w:val="000000"/>
                <w:sz w:val="24"/>
                <w:szCs w:val="24"/>
                <w:highlight w:val="none"/>
                <w:u w:val="none"/>
                <w:lang w:val="en-US" w:eastAsia="zh-CN"/>
              </w:rPr>
              <w:t>④</w:t>
            </w:r>
            <w:r>
              <w:rPr>
                <w:rFonts w:hint="eastAsia" w:ascii="宋体" w:hAnsi="宋体" w:eastAsia="宋体" w:cs="宋体"/>
                <w:i w:val="0"/>
                <w:iCs w:val="0"/>
                <w:color w:val="000000"/>
                <w:sz w:val="24"/>
                <w:szCs w:val="24"/>
                <w:highlight w:val="none"/>
                <w:u w:val="none"/>
                <w:lang w:val="en-US" w:eastAsia="zh-CN"/>
              </w:rPr>
              <w:t>材料提供的进度、</w:t>
            </w:r>
            <w:r>
              <w:rPr>
                <w:rFonts w:hint="eastAsia" w:ascii="宋体" w:hAnsi="宋体" w:cs="宋体"/>
                <w:i w:val="0"/>
                <w:iCs w:val="0"/>
                <w:color w:val="000000"/>
                <w:sz w:val="24"/>
                <w:szCs w:val="24"/>
                <w:highlight w:val="none"/>
                <w:u w:val="none"/>
                <w:lang w:val="en-US" w:eastAsia="zh-CN"/>
              </w:rPr>
              <w:t>⑤</w:t>
            </w:r>
            <w:r>
              <w:rPr>
                <w:rFonts w:hint="eastAsia" w:ascii="宋体" w:hAnsi="宋体" w:eastAsia="宋体" w:cs="宋体"/>
                <w:i w:val="0"/>
                <w:iCs w:val="0"/>
                <w:color w:val="000000"/>
                <w:sz w:val="24"/>
                <w:szCs w:val="24"/>
                <w:highlight w:val="none"/>
                <w:u w:val="none"/>
                <w:lang w:val="en-US" w:eastAsia="zh-CN"/>
              </w:rPr>
              <w:t xml:space="preserve">机械设备配置等； </w:t>
            </w:r>
          </w:p>
          <w:p w14:paraId="0A7BC42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每提供一项内容且全面得2分，满分10分，每有一项缺失扣2分，每有一处存在缺陷扣0.5分，未提供不得分。</w:t>
            </w:r>
          </w:p>
          <w:p w14:paraId="7CC4A5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方案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74C1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6AFF71AD">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423EA0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工程质量 </w:t>
            </w:r>
          </w:p>
          <w:p w14:paraId="6C6D62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保证措施（</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E74913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质量保证体系、</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质量管理制度、</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 xml:space="preserve">质量控制及保证措施等； </w:t>
            </w:r>
          </w:p>
          <w:p w14:paraId="108215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2分，满分6分，每有一项缺失扣2分，每有一处存在缺陷扣0.5分，未提供不得分。</w:t>
            </w:r>
          </w:p>
          <w:p w14:paraId="04FDB10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2548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4F8A020B">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1427DC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安全保证 </w:t>
            </w:r>
          </w:p>
          <w:p w14:paraId="6F2067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措施 </w:t>
            </w:r>
          </w:p>
          <w:p w14:paraId="027B82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5854E47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包含但不限于施工各个环节的</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安全管理制度、</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施工现场管控措施、</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突发事件的应急措施等；</w:t>
            </w:r>
          </w:p>
          <w:p w14:paraId="7EE8A93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2分，满分6分，每有一项缺失扣2分，每有一处存在缺陷扣0.5分，未提供不得分。</w:t>
            </w:r>
          </w:p>
          <w:p w14:paraId="3BF0919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6D9E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0894B1B">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508A0A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w:t>
            </w:r>
            <w:r>
              <w:rPr>
                <w:rFonts w:hint="eastAsia" w:ascii="宋体" w:hAnsi="宋体" w:cs="宋体"/>
                <w:i w:val="0"/>
                <w:iCs w:val="0"/>
                <w:color w:val="000000"/>
                <w:kern w:val="0"/>
                <w:sz w:val="24"/>
                <w:szCs w:val="24"/>
                <w:highlight w:val="none"/>
                <w:u w:val="none"/>
                <w:lang w:val="en-US" w:eastAsia="zh-CN" w:bidi="ar"/>
              </w:rPr>
              <w:t>管理机构</w:t>
            </w:r>
            <w:r>
              <w:rPr>
                <w:rFonts w:hint="eastAsia" w:ascii="宋体" w:hAnsi="宋体" w:eastAsia="宋体" w:cs="宋体"/>
                <w:i w:val="0"/>
                <w:iCs w:val="0"/>
                <w:color w:val="000000"/>
                <w:kern w:val="0"/>
                <w:sz w:val="24"/>
                <w:szCs w:val="24"/>
                <w:highlight w:val="none"/>
                <w:u w:val="none"/>
                <w:lang w:val="en-US" w:eastAsia="zh-CN" w:bidi="ar"/>
              </w:rPr>
              <w:t xml:space="preserve"> </w:t>
            </w:r>
          </w:p>
          <w:p w14:paraId="2010E0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配备情况</w:t>
            </w:r>
          </w:p>
          <w:p w14:paraId="434AC5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3B8BA1E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项目管理组织架构和岗位设置、</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岗位职责、</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劳动力计划（劳动力组织、劳动力进场配置说明）等；</w:t>
            </w:r>
          </w:p>
          <w:p w14:paraId="5688B7B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每提供一项内容且全面得2分，满分6分，每有一项缺失扣2分，每有一处存在缺陷扣0.5分，未提供不得分。</w:t>
            </w:r>
          </w:p>
          <w:p w14:paraId="3CC43F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eastAsia="宋体" w:cs="宋体"/>
                <w:i w:val="0"/>
                <w:iCs w:val="0"/>
                <w:color w:val="000000"/>
                <w:kern w:val="0"/>
                <w:sz w:val="24"/>
                <w:szCs w:val="24"/>
                <w:highlight w:val="none"/>
                <w:u w:val="none"/>
                <w:lang w:val="en-US" w:eastAsia="zh-CN" w:bidi="ar"/>
              </w:rPr>
              <w:t>项目</w:t>
            </w:r>
            <w:r>
              <w:rPr>
                <w:rFonts w:hint="eastAsia" w:ascii="宋体" w:hAnsi="宋体" w:cs="宋体"/>
                <w:i w:val="0"/>
                <w:iCs w:val="0"/>
                <w:color w:val="000000"/>
                <w:kern w:val="0"/>
                <w:sz w:val="24"/>
                <w:szCs w:val="24"/>
                <w:highlight w:val="none"/>
                <w:u w:val="none"/>
                <w:lang w:val="en-US" w:eastAsia="zh-CN" w:bidi="ar"/>
              </w:rPr>
              <w:t>管理机构</w:t>
            </w:r>
            <w:r>
              <w:rPr>
                <w:rFonts w:hint="eastAsia" w:ascii="宋体" w:hAnsi="宋体" w:eastAsia="宋体" w:cs="宋体"/>
                <w:i w:val="0"/>
                <w:iCs w:val="0"/>
                <w:color w:val="000000"/>
                <w:kern w:val="0"/>
                <w:sz w:val="24"/>
                <w:szCs w:val="24"/>
                <w:highlight w:val="none"/>
                <w:u w:val="none"/>
                <w:lang w:val="en-US" w:eastAsia="zh-CN" w:bidi="ar"/>
              </w:rPr>
              <w:t>配备情况</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22E0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44B93F7">
            <w:pPr>
              <w:jc w:val="center"/>
              <w:rPr>
                <w:rFonts w:hint="eastAsia" w:ascii="宋体" w:hAnsi="宋体" w:eastAsia="宋体" w:cs="宋体"/>
                <w:i w:val="0"/>
                <w:iCs w:val="0"/>
                <w:color w:val="000000"/>
                <w:sz w:val="24"/>
                <w:szCs w:val="24"/>
                <w:highlight w:val="none"/>
                <w:u w:val="none"/>
              </w:rPr>
            </w:pPr>
          </w:p>
        </w:tc>
        <w:tc>
          <w:tcPr>
            <w:tcW w:w="690" w:type="pct"/>
            <w:tcBorders>
              <w:top w:val="single" w:color="auto" w:sz="4" w:space="0"/>
              <w:left w:val="single" w:color="auto" w:sz="4" w:space="0"/>
              <w:bottom w:val="single" w:color="auto" w:sz="4" w:space="0"/>
              <w:right w:val="single" w:color="auto" w:sz="4" w:space="0"/>
            </w:tcBorders>
            <w:noWrap w:val="0"/>
            <w:vAlign w:val="center"/>
          </w:tcPr>
          <w:p w14:paraId="0231183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环保、消 </w:t>
            </w:r>
          </w:p>
          <w:p w14:paraId="5F6306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防、降噪 </w:t>
            </w:r>
          </w:p>
          <w:p w14:paraId="0616EF3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声、文明措 </w:t>
            </w:r>
          </w:p>
          <w:p w14:paraId="0DF4A3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01483C8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包含但不限于</w:t>
            </w:r>
            <w:r>
              <w:rPr>
                <w:rFonts w:hint="eastAsia" w:ascii="宋体" w:hAnsi="宋体" w:cs="宋体"/>
                <w:i w:val="0"/>
                <w:iCs w:val="0"/>
                <w:color w:val="000000"/>
                <w:sz w:val="24"/>
                <w:szCs w:val="24"/>
                <w:highlight w:val="none"/>
                <w:u w:val="none"/>
                <w:lang w:val="en-US" w:eastAsia="zh-CN"/>
              </w:rPr>
              <w:t>①</w:t>
            </w:r>
            <w:r>
              <w:rPr>
                <w:rFonts w:hint="eastAsia" w:ascii="宋体" w:hAnsi="宋体" w:eastAsia="宋体" w:cs="宋体"/>
                <w:i w:val="0"/>
                <w:iCs w:val="0"/>
                <w:color w:val="000000"/>
                <w:sz w:val="24"/>
                <w:szCs w:val="24"/>
                <w:highlight w:val="none"/>
                <w:u w:val="none"/>
                <w:lang w:val="en-US" w:eastAsia="zh-CN"/>
              </w:rPr>
              <w:t>环保、</w:t>
            </w:r>
            <w:r>
              <w:rPr>
                <w:rFonts w:hint="eastAsia" w:ascii="宋体" w:hAnsi="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lang w:val="en-US" w:eastAsia="zh-CN"/>
              </w:rPr>
              <w:t>消防、</w:t>
            </w:r>
            <w:r>
              <w:rPr>
                <w:rFonts w:hint="eastAsia" w:ascii="宋体" w:hAnsi="宋体" w:cs="宋体"/>
                <w:i w:val="0"/>
                <w:iCs w:val="0"/>
                <w:color w:val="000000"/>
                <w:sz w:val="24"/>
                <w:szCs w:val="24"/>
                <w:highlight w:val="none"/>
                <w:u w:val="none"/>
                <w:lang w:val="en-US" w:eastAsia="zh-CN"/>
              </w:rPr>
              <w:t>③</w:t>
            </w:r>
            <w:r>
              <w:rPr>
                <w:rFonts w:hint="eastAsia" w:ascii="宋体" w:hAnsi="宋体" w:eastAsia="宋体" w:cs="宋体"/>
                <w:i w:val="0"/>
                <w:iCs w:val="0"/>
                <w:color w:val="000000"/>
                <w:sz w:val="24"/>
                <w:szCs w:val="24"/>
                <w:highlight w:val="none"/>
                <w:u w:val="none"/>
                <w:lang w:val="en-US" w:eastAsia="zh-CN"/>
              </w:rPr>
              <w:t>降噪声、</w:t>
            </w:r>
            <w:r>
              <w:rPr>
                <w:rFonts w:hint="eastAsia" w:ascii="宋体" w:hAnsi="宋体" w:cs="宋体"/>
                <w:i w:val="0"/>
                <w:iCs w:val="0"/>
                <w:color w:val="000000"/>
                <w:sz w:val="24"/>
                <w:szCs w:val="24"/>
                <w:highlight w:val="none"/>
                <w:u w:val="none"/>
                <w:lang w:val="en-US" w:eastAsia="zh-CN"/>
              </w:rPr>
              <w:t>④</w:t>
            </w:r>
            <w:r>
              <w:rPr>
                <w:rFonts w:hint="eastAsia" w:ascii="宋体" w:hAnsi="宋体" w:eastAsia="宋体" w:cs="宋体"/>
                <w:i w:val="0"/>
                <w:iCs w:val="0"/>
                <w:color w:val="000000"/>
                <w:sz w:val="24"/>
                <w:szCs w:val="24"/>
                <w:highlight w:val="none"/>
                <w:u w:val="none"/>
                <w:lang w:val="en-US" w:eastAsia="zh-CN"/>
              </w:rPr>
              <w:t>文明措施等；</w:t>
            </w:r>
          </w:p>
          <w:p w14:paraId="32CC042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每提供一项内容且全面得 2分，满分8分，每有一项缺失扣2分，每有一处存在缺陷扣0.5分，未提供不得分。</w:t>
            </w:r>
          </w:p>
          <w:p w14:paraId="7EF2902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缺陷是指：以下情形中的任意一项：</w:t>
            </w:r>
            <w:r>
              <w:rPr>
                <w:rFonts w:hint="eastAsia" w:ascii="宋体" w:hAnsi="宋体" w:cs="宋体"/>
                <w:i w:val="0"/>
                <w:iCs w:val="0"/>
                <w:color w:val="000000"/>
                <w:sz w:val="24"/>
                <w:szCs w:val="24"/>
                <w:highlight w:val="none"/>
                <w:u w:val="none"/>
                <w:lang w:val="en-US" w:eastAsia="zh-CN"/>
              </w:rPr>
              <w:t>措施</w:t>
            </w:r>
            <w:r>
              <w:rPr>
                <w:rFonts w:hint="eastAsia" w:ascii="宋体" w:hAnsi="宋体" w:eastAsia="宋体" w:cs="宋体"/>
                <w:i w:val="0"/>
                <w:iCs w:val="0"/>
                <w:color w:val="000000"/>
                <w:sz w:val="24"/>
                <w:szCs w:val="24"/>
                <w:highlight w:val="none"/>
                <w:u w:val="none"/>
                <w:lang w:val="en-US" w:eastAsia="zh-CN"/>
              </w:rPr>
              <w:t>内容与项目需求基本不一致或缺少关键点；内容与实际实施存在差异或不适用本项目特征、套用其他项目内容；内容条理基本不清晰或内容不充实；内容语义表述不清，前后矛盾，混乱；存在现有技术条件下不可能出现的情形。</w:t>
            </w:r>
          </w:p>
        </w:tc>
      </w:tr>
      <w:tr w14:paraId="5108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14:paraId="6C2FE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价格部分</w:t>
            </w:r>
          </w:p>
        </w:tc>
        <w:tc>
          <w:tcPr>
            <w:tcW w:w="690" w:type="pct"/>
            <w:vMerge w:val="restart"/>
            <w:tcBorders>
              <w:top w:val="single" w:color="auto" w:sz="4" w:space="0"/>
              <w:left w:val="single" w:color="auto" w:sz="4" w:space="0"/>
              <w:bottom w:val="single" w:color="auto" w:sz="4" w:space="0"/>
              <w:right w:val="single" w:color="auto" w:sz="4" w:space="0"/>
            </w:tcBorders>
            <w:noWrap w:val="0"/>
            <w:vAlign w:val="center"/>
          </w:tcPr>
          <w:p w14:paraId="648AA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（20分）</w:t>
            </w: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47F46C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满足磋商文件要求且响应价格最低的报价为评审基准价，其价格分为满分</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0分。其他报价人的价格分统一按照下列公式计算：</w:t>
            </w:r>
          </w:p>
        </w:tc>
      </w:tr>
      <w:tr w14:paraId="4E4E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6A7E1ED9">
            <w:pPr>
              <w:jc w:val="center"/>
              <w:rPr>
                <w:rFonts w:hint="eastAsia" w:ascii="宋体" w:hAnsi="宋体" w:eastAsia="宋体" w:cs="宋体"/>
                <w:i w:val="0"/>
                <w:iCs w:val="0"/>
                <w:color w:val="000000"/>
                <w:sz w:val="24"/>
                <w:szCs w:val="24"/>
                <w:highlight w:val="none"/>
                <w:u w:val="none"/>
              </w:rPr>
            </w:pPr>
          </w:p>
        </w:tc>
        <w:tc>
          <w:tcPr>
            <w:tcW w:w="690" w:type="pct"/>
            <w:vMerge w:val="continue"/>
            <w:tcBorders>
              <w:top w:val="single" w:color="auto" w:sz="4" w:space="0"/>
              <w:left w:val="single" w:color="auto" w:sz="4" w:space="0"/>
              <w:bottom w:val="single" w:color="auto" w:sz="4" w:space="0"/>
              <w:right w:val="single" w:color="auto" w:sz="4" w:space="0"/>
            </w:tcBorders>
            <w:noWrap w:val="0"/>
            <w:vAlign w:val="center"/>
          </w:tcPr>
          <w:p w14:paraId="3A768764">
            <w:pPr>
              <w:jc w:val="center"/>
              <w:rPr>
                <w:rFonts w:hint="eastAsia" w:ascii="宋体" w:hAnsi="宋体" w:eastAsia="宋体" w:cs="宋体"/>
                <w:i w:val="0"/>
                <w:iCs w:val="0"/>
                <w:color w:val="000000"/>
                <w:sz w:val="24"/>
                <w:szCs w:val="24"/>
                <w:highlight w:val="none"/>
                <w:u w:val="none"/>
              </w:rPr>
            </w:pPr>
          </w:p>
        </w:tc>
        <w:tc>
          <w:tcPr>
            <w:tcW w:w="3852" w:type="pct"/>
            <w:tcBorders>
              <w:top w:val="single" w:color="auto" w:sz="4" w:space="0"/>
              <w:left w:val="single" w:color="auto" w:sz="4" w:space="0"/>
              <w:bottom w:val="single" w:color="auto" w:sz="4" w:space="0"/>
              <w:right w:val="single" w:color="auto" w:sz="4" w:space="0"/>
            </w:tcBorders>
            <w:noWrap w:val="0"/>
            <w:vAlign w:val="center"/>
          </w:tcPr>
          <w:p w14:paraId="1F782A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报价得分=(评审基准价／响应报价)×20%×100</w:t>
            </w:r>
          </w:p>
        </w:tc>
      </w:tr>
    </w:tbl>
    <w:p w14:paraId="5FE769B7">
      <w:pPr>
        <w:rPr>
          <w:rFonts w:hint="eastAsia"/>
        </w:rPr>
      </w:pPr>
      <w:r>
        <w:rPr>
          <w:rFonts w:hint="eastAsia" w:ascii="宋体" w:hAnsi="宋体" w:eastAsia="宋体" w:cs="宋体"/>
          <w:highlight w:val="none"/>
        </w:rPr>
        <w:br w:type="page"/>
      </w:r>
    </w:p>
    <w:p w14:paraId="0C263FEC">
      <w:pPr>
        <w:snapToGrid w:val="0"/>
        <w:spacing w:after="156" w:afterLines="50" w:line="600" w:lineRule="exact"/>
        <w:jc w:val="center"/>
        <w:outlineLvl w:val="0"/>
        <w:rPr>
          <w:rFonts w:hint="eastAsia" w:ascii="宋体" w:hAnsi="宋体" w:eastAsia="宋体" w:cs="宋体"/>
          <w:b/>
          <w:bCs/>
          <w:color w:val="000000"/>
          <w:kern w:val="0"/>
          <w:sz w:val="32"/>
          <w:szCs w:val="32"/>
          <w:highlight w:val="none"/>
        </w:rPr>
      </w:pPr>
    </w:p>
    <w:p w14:paraId="22799F95">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rPr>
      </w:pPr>
      <w:bookmarkStart w:id="49" w:name="_Toc7722"/>
      <w:r>
        <w:rPr>
          <w:rFonts w:hint="eastAsia" w:ascii="宋体" w:hAnsi="宋体" w:eastAsia="宋体" w:cs="宋体"/>
          <w:b/>
          <w:snapToGrid w:val="0"/>
          <w:color w:val="000000"/>
          <w:kern w:val="0"/>
          <w:sz w:val="30"/>
          <w:szCs w:val="30"/>
          <w:highlight w:val="none"/>
        </w:rPr>
        <w:t>第五部分  商务、技术要求</w:t>
      </w:r>
      <w:bookmarkEnd w:id="47"/>
      <w:bookmarkEnd w:id="48"/>
      <w:bookmarkEnd w:id="49"/>
    </w:p>
    <w:p w14:paraId="524AFD4D">
      <w:pPr>
        <w:bidi w:val="0"/>
        <w:spacing w:line="360" w:lineRule="auto"/>
        <w:rPr>
          <w:rFonts w:hint="eastAsia" w:ascii="宋体" w:hAnsi="宋体" w:eastAsia="宋体" w:cs="宋体"/>
          <w:b/>
          <w:bCs/>
          <w:sz w:val="24"/>
          <w:szCs w:val="24"/>
          <w:highlight w:val="none"/>
          <w:lang w:val="en-US" w:eastAsia="zh-CN"/>
        </w:rPr>
      </w:pPr>
      <w:bookmarkStart w:id="50" w:name="_Toc29707"/>
      <w:bookmarkStart w:id="51" w:name="_Toc23173"/>
      <w:r>
        <w:rPr>
          <w:rFonts w:hint="eastAsia" w:ascii="宋体" w:hAnsi="宋体" w:eastAsia="宋体" w:cs="宋体"/>
          <w:b/>
          <w:bCs/>
          <w:sz w:val="24"/>
          <w:szCs w:val="24"/>
          <w:highlight w:val="none"/>
          <w:lang w:val="en-US" w:eastAsia="zh-CN"/>
        </w:rPr>
        <w:t>一、项目基本情况：</w:t>
      </w:r>
    </w:p>
    <w:p w14:paraId="48AB01B1">
      <w:pPr>
        <w:bidi w:val="0"/>
        <w:spacing w:line="360" w:lineRule="auto"/>
        <w:ind w:left="479" w:leftChars="228"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1.项目名称：山西水利职业技术学院运城校区篮球场改造及零星工程</w:t>
      </w:r>
    </w:p>
    <w:p w14:paraId="5E38BE0D">
      <w:pPr>
        <w:bidi w:val="0"/>
        <w:spacing w:line="360" w:lineRule="auto"/>
        <w:ind w:left="479" w:leftChars="228"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2.预算金额（元）：1510000.00</w:t>
      </w:r>
    </w:p>
    <w:p w14:paraId="37D7BA60">
      <w:pPr>
        <w:bidi w:val="0"/>
        <w:spacing w:line="360" w:lineRule="auto"/>
        <w:ind w:left="479" w:leftChars="228" w:firstLine="240" w:firstLineChars="1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最高限价（元）：1508227.59</w:t>
      </w:r>
    </w:p>
    <w:p w14:paraId="0D712663">
      <w:pPr>
        <w:bidi w:val="0"/>
        <w:spacing w:line="360" w:lineRule="auto"/>
        <w:ind w:left="479" w:leftChars="228" w:firstLine="0" w:firstLine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.项目概况：本工程为山西水利职业技术学院运城校区篮球场改造及零星工程，改造范围为室外篮球场、人行道、树坑及路缘石。</w:t>
      </w:r>
    </w:p>
    <w:p w14:paraId="0BEDD359">
      <w:pPr>
        <w:numPr>
          <w:ilvl w:val="0"/>
          <w:numId w:val="0"/>
        </w:numPr>
        <w:bidi w:val="0"/>
        <w:spacing w:line="360" w:lineRule="auto"/>
        <w:ind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7F3025F7">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建设</w:t>
      </w:r>
      <w:r>
        <w:rPr>
          <w:rFonts w:hint="eastAsia" w:ascii="宋体" w:hAnsi="宋体" w:eastAsia="宋体" w:cs="宋体"/>
          <w:sz w:val="24"/>
          <w:szCs w:val="24"/>
          <w:highlight w:val="none"/>
          <w:lang w:val="en-US" w:eastAsia="zh-CN"/>
        </w:rPr>
        <w:t>地点：山西水利职业技术学院运城校区。</w:t>
      </w:r>
    </w:p>
    <w:p w14:paraId="0551D819">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2.合同履行期限：50日历天。</w:t>
      </w:r>
    </w:p>
    <w:p w14:paraId="760CB85C">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3.付款方式：签订合同后支付</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%预付款，主体完工后支付</w:t>
      </w:r>
      <w:r>
        <w:rPr>
          <w:rFonts w:hint="eastAsia" w:ascii="宋体" w:hAnsi="宋体" w:cs="宋体"/>
          <w:sz w:val="24"/>
          <w:szCs w:val="24"/>
          <w:highlight w:val="none"/>
          <w:lang w:val="en-US" w:eastAsia="zh-CN"/>
        </w:rPr>
        <w:t>款项</w:t>
      </w:r>
      <w:r>
        <w:rPr>
          <w:rFonts w:hint="eastAsia" w:ascii="宋体" w:hAnsi="宋体" w:eastAsia="宋体" w:cs="宋体"/>
          <w:sz w:val="24"/>
          <w:szCs w:val="24"/>
          <w:highlight w:val="none"/>
          <w:lang w:val="en-US" w:eastAsia="zh-CN"/>
        </w:rPr>
        <w:t>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0%，竣工验收后支付</w:t>
      </w:r>
      <w:r>
        <w:rPr>
          <w:rFonts w:hint="eastAsia" w:ascii="宋体" w:hAnsi="宋体" w:cs="宋体"/>
          <w:sz w:val="24"/>
          <w:szCs w:val="24"/>
          <w:highlight w:val="none"/>
          <w:lang w:val="en-US" w:eastAsia="zh-CN"/>
        </w:rPr>
        <w:t>款项</w:t>
      </w:r>
      <w:r>
        <w:rPr>
          <w:rFonts w:hint="eastAsia" w:ascii="宋体" w:hAnsi="宋体" w:eastAsia="宋体" w:cs="宋体"/>
          <w:sz w:val="24"/>
          <w:szCs w:val="24"/>
          <w:highlight w:val="none"/>
          <w:lang w:val="en-US" w:eastAsia="zh-CN"/>
        </w:rPr>
        <w:t>的</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w:t>
      </w:r>
    </w:p>
    <w:p w14:paraId="073003A5">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4.履约保证金</w:t>
      </w:r>
    </w:p>
    <w:p w14:paraId="20C20EF7">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（1）本项目要求中标人提交履约保证金。</w:t>
      </w:r>
    </w:p>
    <w:p w14:paraId="04404183">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（2）中标人需以支票、汇票、本票或者金融机构、担保机构出具的保函等非现金形式向采购人提交合同金额</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%的履约保证金。</w:t>
      </w:r>
    </w:p>
    <w:p w14:paraId="35B9D1FA">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.质量要求：合格</w:t>
      </w:r>
    </w:p>
    <w:p w14:paraId="7EEFB080">
      <w:pPr>
        <w:numPr>
          <w:ilvl w:val="0"/>
          <w:numId w:val="0"/>
        </w:num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.验收标准和方法：</w:t>
      </w:r>
    </w:p>
    <w:p w14:paraId="457CF9ED">
      <w:pPr>
        <w:numPr>
          <w:ilvl w:val="0"/>
          <w:numId w:val="0"/>
        </w:num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1采购人按照《中华人民共和国政府采购法》41条、《中华人民共和国政府采购法实施条例》45条、财库（2016）205号文件《财政部关于进一步加强政府采购需求和履约验收管理的指导意见》、《政府采购货物和服务招标投标管理办法》87号令74条（适用于公开招标和邀请招标）等规定编制项目履约验收标准；根据磋商文件、响应文件等进行验收。</w:t>
      </w:r>
    </w:p>
    <w:p w14:paraId="4B34521F">
      <w:pPr>
        <w:numPr>
          <w:ilvl w:val="0"/>
          <w:numId w:val="0"/>
        </w:num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eastAsia="宋体" w:cs="宋体"/>
          <w:sz w:val="24"/>
          <w:szCs w:val="24"/>
          <w:highlight w:val="none"/>
          <w:lang w:val="en-US" w:eastAsia="zh-CN"/>
        </w:rPr>
        <w:t>.2所有验收程序需符合国家相关法律法规的规定。</w:t>
      </w:r>
    </w:p>
    <w:p w14:paraId="34F500A4">
      <w:pPr>
        <w:numPr>
          <w:ilvl w:val="0"/>
          <w:numId w:val="0"/>
        </w:numPr>
        <w:bidi w:val="0"/>
        <w:spacing w:line="240" w:lineRule="auto"/>
        <w:ind w:firstLine="0" w:firstLineChars="0"/>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r>
        <w:rPr>
          <w:rFonts w:hint="eastAsia" w:ascii="宋体" w:hAnsi="宋体" w:cs="宋体"/>
          <w:b/>
          <w:bCs/>
          <w:sz w:val="24"/>
          <w:szCs w:val="24"/>
          <w:highlight w:val="none"/>
          <w:lang w:val="en-US" w:eastAsia="zh-CN"/>
        </w:rPr>
        <w:t>：</w:t>
      </w:r>
    </w:p>
    <w:p w14:paraId="52DC44FA">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（一）、编制依据</w:t>
      </w:r>
    </w:p>
    <w:p w14:paraId="7907C7C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1.《合成材料面层运动场地》（GB 36246-2018）</w:t>
      </w:r>
    </w:p>
    <w:p w14:paraId="6BC6DA35">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2.《城镇道路工程施工与质量验收规范》（CJJ1-2008）</w:t>
      </w:r>
    </w:p>
    <w:p w14:paraId="5FB50590">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3.《建筑地面工程施工质量验收规范》（GB 50209）</w:t>
      </w:r>
    </w:p>
    <w:p w14:paraId="3E4B3038">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4.《水泥混凝土路面面层精铣刨处治作业规程》（DB 14/T 1739—2018）</w:t>
      </w:r>
    </w:p>
    <w:p w14:paraId="42022F1E">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5.设计文件及现场技术交底</w:t>
      </w:r>
    </w:p>
    <w:p w14:paraId="353DD70B">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（二）、工程概况与结构层次</w:t>
      </w:r>
    </w:p>
    <w:p w14:paraId="00FBC6A3">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1.工程概况</w:t>
      </w:r>
    </w:p>
    <w:p w14:paraId="7A4A0C89">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对现有混凝土场地进行40mm 深度铣刨，摊铺40mm 厚改性沥青混凝土面层，最后施工8mm 厚硅 PU 篮球场面层，满足篮球运动使用、排水、耐磨、抗老化及安全环保要求。</w:t>
      </w:r>
    </w:p>
    <w:p w14:paraId="5058CDF9">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2.结构层次（自上而下）</w:t>
      </w:r>
    </w:p>
    <w:p w14:paraId="0E26525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（1）面层：8mm 硅 PU 面层（含底漆、弹性层、加强层、面漆、划线）</w:t>
      </w:r>
    </w:p>
    <w:p w14:paraId="239174AB">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（2）粘结层：沥青粘层 / 界面处理</w:t>
      </w:r>
    </w:p>
    <w:p w14:paraId="28774962">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（3）承重层：40mm AC-10 细粒式改性沥青混凝土（SBS 改性）</w:t>
      </w:r>
    </w:p>
    <w:p w14:paraId="0DE65217">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（4）处理层：原混凝土路面铣刨 40mm，清理、修补、整平</w:t>
      </w:r>
    </w:p>
    <w:p w14:paraId="4D3757D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（5）原结构：现有水泥混凝土基层</w:t>
      </w:r>
    </w:p>
    <w:p w14:paraId="1C975106">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（三）、原混凝土路面铣刨 40mm 施工要求</w:t>
      </w:r>
    </w:p>
    <w:p w14:paraId="28931401">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1.施工准备</w:t>
      </w:r>
    </w:p>
    <w:p w14:paraId="1A29CFB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（1）场地封闭、清理杂物，排查井盖、管线、构筑物并做好保护。</w:t>
      </w:r>
    </w:p>
    <w:p w14:paraId="6910DB90">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（2）铣刨机配备激光自动找平，深度精度 ±1mm；试铣刨长度≥5m，确认深度、平整度、粗糙度。</w:t>
      </w:r>
    </w:p>
    <w:p w14:paraId="000BD4B0">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（3）铣刨深度设计 40mm，允许偏差 **±2mm**，严禁超铣或漏铣。</w:t>
      </w:r>
    </w:p>
    <w:p w14:paraId="3A1D165A">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2.铣刨施工</w:t>
      </w:r>
    </w:p>
    <w:p w14:paraId="6665F4F4">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（1）行走速度 2–5m/min，刀头间距 10–15mm，确保表面均匀粗糙，无波浪、啃边、坑槽。</w:t>
      </w:r>
    </w:p>
    <w:p w14:paraId="598E8DA8">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（2）铣刨废料及时清运，严禁现场堆放污染场地。</w:t>
      </w:r>
    </w:p>
    <w:p w14:paraId="748D0914">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（3）边角、井盖周边采用小型铣刨 / 人工修整，边缘顺直、无缺损。</w:t>
      </w:r>
    </w:p>
    <w:p w14:paraId="0B6CE423">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3.铣刨后验收与处理</w:t>
      </w:r>
    </w:p>
    <w:p w14:paraId="75BD8EB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（1）平整度：3m 直尺≤5mm / 全长；表面无浮石、空鼓、裂缝、油污。</w:t>
      </w:r>
    </w:p>
    <w:p w14:paraId="2C78EC7C">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（2）破损、裂缝部位切割清理，灌缝修补，强度达标后方可进入下道工序。</w:t>
      </w:r>
    </w:p>
    <w:p w14:paraId="60A21428">
      <w:pPr>
        <w:numPr>
          <w:ilvl w:val="0"/>
          <w:numId w:val="0"/>
        </w:numPr>
        <w:bidi w:val="0"/>
        <w:spacing w:line="360" w:lineRule="auto"/>
        <w:ind w:firstLine="480" w:firstLineChars="200"/>
      </w:pPr>
      <w:r>
        <w:rPr>
          <w:rFonts w:hint="eastAsia" w:ascii="宋体" w:hAnsi="宋体" w:cs="宋体"/>
          <w:sz w:val="24"/>
          <w:szCs w:val="24"/>
          <w:highlight w:val="none"/>
          <w:lang w:val="en-US" w:eastAsia="zh-CN"/>
        </w:rPr>
        <w:t>（3）全面清扫、吹尘，必要时水洗晾干，含水率≤8%。</w:t>
      </w:r>
    </w:p>
    <w:p w14:paraId="44A39864">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（四）40mm 沥青混凝土面层施工要求</w:t>
      </w:r>
    </w:p>
    <w:p w14:paraId="5FBBEC68">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1.材料要求</w:t>
      </w:r>
    </w:p>
    <w:p w14:paraId="40C7EE0F">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（1）沥青：SBS I-D 改性沥青，指标符合 CJJ1 要求。</w:t>
      </w:r>
    </w:p>
    <w:p w14:paraId="54F67D8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（2）混合料：AC-10 细粒式沥青混凝土，级配合理，含油量、马歇尔稳定度合格。</w:t>
      </w:r>
    </w:p>
    <w:p w14:paraId="7CE30CAD">
      <w:pPr>
        <w:numPr>
          <w:ilvl w:val="0"/>
          <w:numId w:val="0"/>
        </w:numPr>
        <w:bidi w:val="0"/>
        <w:spacing w:line="360" w:lineRule="auto"/>
        <w:ind w:firstLine="480" w:firstLineChars="200"/>
      </w:pPr>
      <w:r>
        <w:rPr>
          <w:rFonts w:hint="eastAsia" w:ascii="宋体" w:hAnsi="宋体" w:cs="宋体"/>
          <w:sz w:val="24"/>
          <w:szCs w:val="24"/>
          <w:highlight w:val="none"/>
          <w:lang w:val="en-US" w:eastAsia="zh-CN"/>
        </w:rPr>
        <w:t>（3）粘层油：乳化沥青，喷洒均匀、无漏洒、无堆积。</w:t>
      </w:r>
    </w:p>
    <w:p w14:paraId="6A636C88">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2.摊铺与碾压</w:t>
      </w:r>
    </w:p>
    <w:p w14:paraId="3F373077">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（1）摊铺温度≥150℃，碾压温度≥130℃，终压温度≥90℃。</w:t>
      </w:r>
    </w:p>
    <w:p w14:paraId="7E8B8449">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（2）采用摊铺机匀速摊铺，厚度40mm，偏差 **+5mm/−3mm**。</w:t>
      </w:r>
    </w:p>
    <w:p w14:paraId="77A29669">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（3）碾压遵循 “先轻后重、先边后中、低速高频”，压实度≥97%，表面密实、无轮迹、无松散、无裂纹。</w:t>
      </w:r>
    </w:p>
    <w:p w14:paraId="3004A48D">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（4）纵横接缝热接、切齐、碾压密贴，无明显接缝痕。</w:t>
      </w:r>
    </w:p>
    <w:p w14:paraId="75B6EF2B">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3.沥青基础验收指标</w:t>
      </w:r>
    </w:p>
    <w:p w14:paraId="1CBB8252">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（1）平整度：3m 直尺≤3mm / 全长。</w:t>
      </w:r>
    </w:p>
    <w:p w14:paraId="238924A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（2）坡度：双向排水坡度0.3%–0.5%，无积水。</w:t>
      </w:r>
    </w:p>
    <w:p w14:paraId="323C9FA8">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（3）外观：平整、坚实、无脱皮、无掉粒、无泛油。</w:t>
      </w:r>
    </w:p>
    <w:p w14:paraId="0B7F4233">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（4）养护：自然养护≥7 天，方可施工硅 PU。</w:t>
      </w:r>
    </w:p>
    <w:p w14:paraId="12D19E9F">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（五）8mm 硅 PU 篮球场施工要求</w:t>
      </w:r>
    </w:p>
    <w:p w14:paraId="247299BC">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1.基础交接条件</w:t>
      </w:r>
    </w:p>
    <w:p w14:paraId="5357EAF5">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（1）沥青基础强度、平整度、坡度、含水率合格，无油污、无松动。</w:t>
      </w:r>
    </w:p>
    <w:p w14:paraId="453C9D0A">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（2）温度 5–35℃，湿度＜85%，雨天、大风、低温严禁施工。</w:t>
      </w:r>
    </w:p>
    <w:p w14:paraId="44B7FE07">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2.材料要求</w:t>
      </w:r>
    </w:p>
    <w:p w14:paraId="6BC7E283">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（1）硅 PU 材料符合 GB 36246-2018，环保检测合格，无异味、无重金属。</w:t>
      </w:r>
    </w:p>
    <w:p w14:paraId="5944E8CC">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（2）配比准确，搅拌均匀，严禁随意加水或掺杂。</w:t>
      </w:r>
    </w:p>
    <w:p w14:paraId="5D4CB5E4">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3.施工工序与厚度控制</w:t>
      </w:r>
    </w:p>
    <w:p w14:paraId="73D12855">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（1）底涂（封闭层）：滚涂 1 遍，渗透封闭，增强粘结，用量 0.2–0.3kg/㎡。</w:t>
      </w:r>
    </w:p>
    <w:p w14:paraId="48446CCE">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（2）弹性层：分 2–3 遍刮涂，总厚度6mm，每遍间隔固化≥8h。</w:t>
      </w:r>
    </w:p>
    <w:p w14:paraId="7615A4FF">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（3）加强层：1 遍刮涂，厚度1.5mm，提升强度与抗裂性。</w:t>
      </w:r>
    </w:p>
    <w:p w14:paraId="77C65B94">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（4）面漆层：分 2 遍滚涂 / 喷涂，厚度0.5mm，颜色均匀、防滑耐磨。</w:t>
      </w:r>
    </w:p>
    <w:p w14:paraId="53CAEEDB">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（5）总厚度：8mm，单点不低于 7.2mm，平均≥8mm。</w:t>
      </w:r>
    </w:p>
    <w:p w14:paraId="18941857">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4.划线施工</w:t>
      </w:r>
    </w:p>
    <w:p w14:paraId="3FBBCC3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（1）按国际篮联标准尺寸放线，尺寸偏差≤±5mm，线宽 50mm，偏差≤±2mm。</w:t>
      </w:r>
    </w:p>
    <w:p w14:paraId="08023FF9">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（2）专用划线漆，线条清晰、饱满、不渗边、不掉色。</w:t>
      </w:r>
    </w:p>
    <w:p w14:paraId="600041B9">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5.硅 PU 面层质量要求</w:t>
      </w:r>
    </w:p>
    <w:p w14:paraId="2C5FD503">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（1）外观：颜色均匀、无气泡、无脱层、无起皱、无露底、无明显刀痕。</w:t>
      </w:r>
    </w:p>
    <w:p w14:paraId="79AE9DE7">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（2）平整度：3m 直尺≤3mm，雨后无积水。</w:t>
      </w:r>
    </w:p>
    <w:p w14:paraId="05ECD115">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（3）物理性能（GB 36246-2018）：</w:t>
      </w:r>
    </w:p>
    <w:p w14:paraId="047914FC">
      <w:pPr>
        <w:numPr>
          <w:ilvl w:val="0"/>
          <w:numId w:val="0"/>
        </w:numPr>
        <w:bidi w:val="0"/>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邵氏硬度 A：45–65</w:t>
      </w:r>
    </w:p>
    <w:p w14:paraId="135B370B">
      <w:pPr>
        <w:numPr>
          <w:ilvl w:val="0"/>
          <w:numId w:val="0"/>
        </w:numPr>
        <w:bidi w:val="0"/>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拉伸强度≥0.7MPa</w:t>
      </w:r>
    </w:p>
    <w:p w14:paraId="2EC4E715">
      <w:pPr>
        <w:numPr>
          <w:ilvl w:val="0"/>
          <w:numId w:val="0"/>
        </w:numPr>
        <w:bidi w:val="0"/>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断裂伸长率≥90%</w:t>
      </w:r>
    </w:p>
    <w:p w14:paraId="0995A710">
      <w:pPr>
        <w:numPr>
          <w:ilvl w:val="0"/>
          <w:numId w:val="0"/>
        </w:numPr>
        <w:bidi w:val="0"/>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回弹值≥20%</w:t>
      </w:r>
    </w:p>
    <w:p w14:paraId="4D4B0E6F">
      <w:pPr>
        <w:numPr>
          <w:ilvl w:val="0"/>
          <w:numId w:val="0"/>
        </w:numPr>
        <w:bidi w:val="0"/>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防滑摆值≥55BPN</w:t>
      </w:r>
    </w:p>
    <w:p w14:paraId="44CD208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（4）环保：VOC、重金属符合国标。</w:t>
      </w:r>
    </w:p>
    <w:p w14:paraId="6F6F61D5">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（六）验收标准</w:t>
      </w:r>
    </w:p>
    <w:p w14:paraId="497242BE">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1.铣刨工程</w:t>
      </w:r>
    </w:p>
    <w:p w14:paraId="0634CD4C">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（1）深度：40mm±2mm</w:t>
      </w:r>
    </w:p>
    <w:p w14:paraId="71AECF6A">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（2）平整度：3m 直尺≤5mm</w:t>
      </w:r>
    </w:p>
    <w:p w14:paraId="5517E650">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（3）表面：无浮渣、无空鼓、无裂缝、无油污</w:t>
      </w:r>
    </w:p>
    <w:p w14:paraId="6D4E1979">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2.沥青工程</w:t>
      </w:r>
    </w:p>
    <w:p w14:paraId="0408BF0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（1）厚度：40mm（+5mm/−3mm）</w:t>
      </w:r>
    </w:p>
    <w:p w14:paraId="242B7608">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（2）压实度≥97%</w:t>
      </w:r>
    </w:p>
    <w:p w14:paraId="390197E8">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（3）平整度：3m 直尺≤3mm</w:t>
      </w:r>
    </w:p>
    <w:p w14:paraId="114AF970">
      <w:pPr>
        <w:numPr>
          <w:ilvl w:val="0"/>
          <w:numId w:val="0"/>
        </w:numPr>
        <w:bidi w:val="0"/>
        <w:spacing w:line="360" w:lineRule="auto"/>
        <w:ind w:firstLine="480" w:firstLineChars="200"/>
      </w:pPr>
      <w:r>
        <w:rPr>
          <w:rFonts w:hint="eastAsia" w:ascii="宋体" w:hAnsi="宋体" w:cs="宋体"/>
          <w:sz w:val="24"/>
          <w:szCs w:val="24"/>
          <w:highlight w:val="none"/>
          <w:lang w:val="en-US" w:eastAsia="zh-CN"/>
        </w:rPr>
        <w:t>（4）坡度：0.3%–0.5%，无积水</w:t>
      </w:r>
    </w:p>
    <w:p w14:paraId="063BB103">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3.硅 PU 工程</w:t>
      </w:r>
    </w:p>
    <w:p w14:paraId="635864FB">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（1）厚度：平均 8mm，单点≥7.2mm</w:t>
      </w:r>
    </w:p>
    <w:p w14:paraId="77DB43A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（2）平整度：3m 直尺≤3mm</w:t>
      </w:r>
    </w:p>
    <w:p w14:paraId="3655112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（3）外观：无起泡、无脱层、无色差、无积水</w:t>
      </w:r>
    </w:p>
    <w:p w14:paraId="6AE1964F">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（4）划线：尺寸准确、线条顺直、粘结牢固</w:t>
      </w:r>
    </w:p>
    <w:p w14:paraId="0C2860EF">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（5）性能与环保：满足 GB 36246-2018</w:t>
      </w:r>
    </w:p>
    <w:p w14:paraId="4DE4A1EB">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（七）成品保护与养护</w:t>
      </w:r>
    </w:p>
    <w:p w14:paraId="1EDC3523">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（1）沥青养护≥7 天，禁止上车、碾压、污染。</w:t>
      </w:r>
    </w:p>
    <w:p w14:paraId="5EE656F4">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（2）硅 PU 每道工序固化后方可下道；整体完工养护≥7 天（低温延长至 10 天）。</w:t>
      </w:r>
    </w:p>
    <w:p w14:paraId="6699093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（3）养护期禁止踩踏、堆放、划伤、油污、水浸。</w:t>
      </w:r>
    </w:p>
    <w:p w14:paraId="10D946CE">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（4）竣工验收前做好围挡与保洁。</w:t>
      </w:r>
    </w:p>
    <w:p w14:paraId="79AD9B96">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（八）安全文明与环保</w:t>
      </w:r>
    </w:p>
    <w:p w14:paraId="06933E03">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（1）施工区域封闭，设置警示标识，专人指挥交通。</w:t>
      </w:r>
    </w:p>
    <w:p w14:paraId="503B73F0">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（2）机械作业持证上岗，用电、防火、防尘符合规范。</w:t>
      </w:r>
    </w:p>
    <w:p w14:paraId="752D090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（3）废料分类清运，不扬尘、不扰民、不污染水体。</w:t>
      </w:r>
    </w:p>
    <w:p w14:paraId="74EFC106">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（4）夜间施工控制噪声，遵守属地管理规定。</w:t>
      </w:r>
    </w:p>
    <w:p w14:paraId="0DE16C32">
      <w:pPr>
        <w:pStyle w:val="4"/>
        <w:spacing w:line="24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（九）质量保证</w:t>
      </w:r>
    </w:p>
    <w:p w14:paraId="19ED2DE5">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（1）施工单位三检制（自检、互检、交接检），隐蔽工程验收合格方可隐蔽。</w:t>
      </w:r>
    </w:p>
    <w:p w14:paraId="64705B71">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（2）材料进场提供合格证、检测报告，见证取样送检。</w:t>
      </w:r>
    </w:p>
    <w:p w14:paraId="6A41DE6A">
      <w:pPr>
        <w:numPr>
          <w:ilvl w:val="0"/>
          <w:numId w:val="0"/>
        </w:numPr>
        <w:bidi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（3）不符合要求立即返工，直至达标。</w:t>
      </w:r>
    </w:p>
    <w:p w14:paraId="0DF4638E">
      <w:pPr>
        <w:numPr>
          <w:ilvl w:val="0"/>
          <w:numId w:val="0"/>
        </w:numPr>
        <w:bidi w:val="0"/>
        <w:spacing w:line="360" w:lineRule="auto"/>
        <w:ind w:firstLine="0" w:firstLineChars="0"/>
        <w:rPr>
          <w:rFonts w:hint="default" w:ascii="宋体" w:hAnsi="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四、工程量清单、图纸（另附）</w:t>
      </w:r>
    </w:p>
    <w:p w14:paraId="78FACFFC">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bookmarkEnd w:id="50"/>
    <w:bookmarkEnd w:id="51"/>
    <w:p w14:paraId="53B900DF">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lang w:eastAsia="zh-CN"/>
        </w:rPr>
      </w:pPr>
      <w:bookmarkStart w:id="52" w:name="_Toc31442"/>
      <w:r>
        <w:rPr>
          <w:rFonts w:hint="eastAsia" w:ascii="宋体" w:hAnsi="宋体" w:eastAsia="宋体" w:cs="宋体"/>
          <w:b/>
          <w:snapToGrid w:val="0"/>
          <w:color w:val="000000"/>
          <w:kern w:val="0"/>
          <w:sz w:val="30"/>
          <w:szCs w:val="30"/>
          <w:highlight w:val="none"/>
        </w:rPr>
        <w:t>第六部分  合同范本</w:t>
      </w:r>
      <w:bookmarkEnd w:id="0"/>
      <w:bookmarkEnd w:id="2"/>
      <w:bookmarkEnd w:id="52"/>
    </w:p>
    <w:p w14:paraId="79292BEE">
      <w:pPr>
        <w:spacing w:line="580" w:lineRule="exact"/>
        <w:jc w:val="center"/>
        <w:rPr>
          <w:rFonts w:hint="eastAsia" w:ascii="宋体" w:hAnsi="宋体" w:eastAsia="宋体" w:cs="宋体"/>
          <w:b/>
          <w:sz w:val="32"/>
          <w:szCs w:val="32"/>
          <w:highlight w:val="none"/>
        </w:rPr>
      </w:pPr>
    </w:p>
    <w:p w14:paraId="1911F554">
      <w:pPr>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w:t>
      </w:r>
    </w:p>
    <w:p w14:paraId="5A83DC3E">
      <w:pPr>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w:t>
      </w:r>
    </w:p>
    <w:p w14:paraId="153EB0F6">
      <w:pPr>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甲、乙双方根据  年  月 日   项目（项目编号：          ）磋商结果和有关竞争性磋商文件的要求、响应文件的承诺，依照《中华人民共和国民法典》及有关法律、法规，遵循平等、自愿、公平和诚实信用的原则，双方就本采购事项协商一致经双方协商一致，订立以下合同：</w:t>
      </w:r>
    </w:p>
    <w:p w14:paraId="0735853C">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3034F657">
      <w:pPr>
        <w:snapToGrid w:val="0"/>
        <w:spacing w:line="440" w:lineRule="exact"/>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u w:val="single"/>
        </w:rPr>
        <w:t xml:space="preserve">                          </w:t>
      </w:r>
    </w:p>
    <w:p w14:paraId="47FCB122">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项目内容：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p w14:paraId="1716739E">
      <w:pPr>
        <w:snapToGrid w:val="0"/>
        <w:spacing w:line="440" w:lineRule="exact"/>
        <w:ind w:firstLine="480" w:firstLineChars="200"/>
        <w:rPr>
          <w:rFonts w:hint="eastAsia" w:ascii="宋体" w:hAnsi="宋体" w:eastAsia="宋体" w:cs="宋体"/>
          <w:bCs/>
          <w:sz w:val="24"/>
          <w:szCs w:val="24"/>
          <w:highlight w:val="none"/>
          <w:shd w:val="clear" w:color="auto" w:fill="FFFFFF"/>
          <w:lang w:bidi="ar"/>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shd w:val="clear" w:color="auto" w:fill="FFFFFF"/>
          <w:lang w:bidi="ar"/>
        </w:rPr>
        <w:t>。</w:t>
      </w:r>
    </w:p>
    <w:p w14:paraId="65BAE3E5">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shd w:val="clear" w:color="auto" w:fill="FFFFFF"/>
          <w:lang w:bidi="ar"/>
        </w:rPr>
        <w:t>4</w:t>
      </w:r>
      <w:r>
        <w:rPr>
          <w:rFonts w:hint="eastAsia" w:ascii="宋体" w:hAnsi="宋体" w:eastAsia="宋体" w:cs="宋体"/>
          <w:bCs/>
          <w:sz w:val="24"/>
          <w:szCs w:val="24"/>
          <w:highlight w:val="none"/>
          <w:shd w:val="clear" w:color="auto" w:fill="FFFFFF"/>
          <w:lang w:val="en-US" w:eastAsia="zh-CN" w:bidi="ar"/>
        </w:rPr>
        <w:t>.</w:t>
      </w:r>
      <w:r>
        <w:rPr>
          <w:rFonts w:hint="eastAsia" w:ascii="宋体" w:hAnsi="宋体" w:eastAsia="宋体" w:cs="宋体"/>
          <w:bCs/>
          <w:sz w:val="24"/>
          <w:szCs w:val="24"/>
          <w:highlight w:val="none"/>
          <w:shd w:val="clear" w:color="auto" w:fill="FFFFFF"/>
          <w:lang w:bidi="ar"/>
        </w:rPr>
        <w:t>建设地点：</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p>
    <w:p w14:paraId="1D2ECA5E">
      <w:pPr>
        <w:tabs>
          <w:tab w:val="left" w:pos="461"/>
        </w:tabs>
        <w:overflowPunct w:val="0"/>
        <w:topLinePunct/>
        <w:autoSpaceDN w:val="0"/>
        <w:adjustRightInd w:val="0"/>
        <w:snapToGrid w:val="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质量要求：</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p>
    <w:p w14:paraId="196CF76D">
      <w:pPr>
        <w:snapToGrid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6</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rPr>
        <w:t>工程清单：</w:t>
      </w:r>
    </w:p>
    <w:tbl>
      <w:tblPr>
        <w:tblStyle w:val="26"/>
        <w:tblpPr w:leftFromText="180" w:rightFromText="180" w:vertAnchor="text" w:horzAnchor="page" w:tblpX="1834" w:tblpY="267"/>
        <w:tblOverlap w:val="never"/>
        <w:tblW w:w="0" w:type="auto"/>
        <w:tblInd w:w="0" w:type="dxa"/>
        <w:tblLayout w:type="fixed"/>
        <w:tblCellMar>
          <w:top w:w="15" w:type="dxa"/>
          <w:left w:w="15" w:type="dxa"/>
          <w:bottom w:w="15" w:type="dxa"/>
          <w:right w:w="15" w:type="dxa"/>
        </w:tblCellMar>
      </w:tblPr>
      <w:tblGrid>
        <w:gridCol w:w="784"/>
        <w:gridCol w:w="1537"/>
        <w:gridCol w:w="1669"/>
        <w:gridCol w:w="1134"/>
        <w:gridCol w:w="1134"/>
        <w:gridCol w:w="1134"/>
        <w:gridCol w:w="1134"/>
      </w:tblGrid>
      <w:tr w14:paraId="4856A26B">
        <w:tblPrEx>
          <w:tblCellMar>
            <w:top w:w="15" w:type="dxa"/>
            <w:left w:w="15" w:type="dxa"/>
            <w:bottom w:w="15" w:type="dxa"/>
            <w:right w:w="15" w:type="dxa"/>
          </w:tblCellMar>
        </w:tblPrEx>
        <w:trPr>
          <w:trHeight w:val="598"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1C99A87">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DA1E41A">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项目名称</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4A03B01">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项目特征描述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BD45DC">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单位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6111C93">
            <w:pPr>
              <w:spacing w:line="440" w:lineRule="exact"/>
              <w:jc w:val="center"/>
              <w:rPr>
                <w:rFonts w:hint="eastAsia" w:ascii="宋体" w:hAnsi="宋体" w:eastAsia="宋体" w:cs="宋体"/>
                <w:bCs/>
                <w:kern w:val="0"/>
                <w:sz w:val="24"/>
                <w:szCs w:val="24"/>
                <w:highlight w:val="none"/>
              </w:rPr>
            </w:pPr>
            <w:r>
              <w:rPr>
                <w:rFonts w:hint="eastAsia" w:ascii="宋体" w:hAnsi="宋体" w:eastAsia="宋体" w:cs="宋体"/>
                <w:b/>
                <w:bCs/>
                <w:sz w:val="24"/>
                <w:szCs w:val="24"/>
                <w:highlight w:val="none"/>
              </w:rPr>
              <w:t>数量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42AD51">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97F58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小计</w:t>
            </w:r>
          </w:p>
        </w:tc>
      </w:tr>
      <w:tr w14:paraId="5DC38747">
        <w:tblPrEx>
          <w:tblCellMar>
            <w:top w:w="15" w:type="dxa"/>
            <w:left w:w="15" w:type="dxa"/>
            <w:bottom w:w="15" w:type="dxa"/>
            <w:right w:w="15" w:type="dxa"/>
          </w:tblCellMar>
        </w:tblPrEx>
        <w:trPr>
          <w:trHeight w:val="578"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AFCA05">
            <w:pPr>
              <w:tabs>
                <w:tab w:val="left" w:pos="1440"/>
              </w:tabs>
              <w:snapToGrid w:val="0"/>
              <w:spacing w:line="440" w:lineRule="exact"/>
              <w:jc w:val="center"/>
              <w:rPr>
                <w:rFonts w:hint="eastAsia" w:ascii="宋体" w:hAnsi="宋体" w:eastAsia="宋体" w:cs="宋体"/>
                <w:sz w:val="24"/>
                <w:szCs w:val="24"/>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A846ADA">
            <w:pPr>
              <w:tabs>
                <w:tab w:val="left" w:pos="1440"/>
              </w:tabs>
              <w:snapToGrid w:val="0"/>
              <w:spacing w:line="440" w:lineRule="exact"/>
              <w:jc w:val="center"/>
              <w:rPr>
                <w:rFonts w:hint="eastAsia" w:ascii="宋体" w:hAnsi="宋体" w:eastAsia="宋体" w:cs="宋体"/>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C38A7B">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7EA61">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46D719">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5C0804">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1B6489">
            <w:pPr>
              <w:tabs>
                <w:tab w:val="left" w:pos="1440"/>
              </w:tabs>
              <w:snapToGrid w:val="0"/>
              <w:spacing w:line="440" w:lineRule="exact"/>
              <w:jc w:val="center"/>
              <w:rPr>
                <w:rFonts w:hint="eastAsia" w:ascii="宋体" w:hAnsi="宋体" w:eastAsia="宋体" w:cs="宋体"/>
                <w:sz w:val="24"/>
                <w:szCs w:val="24"/>
                <w:highlight w:val="none"/>
              </w:rPr>
            </w:pPr>
          </w:p>
        </w:tc>
      </w:tr>
      <w:tr w14:paraId="7EFAC7A1">
        <w:tblPrEx>
          <w:tblCellMar>
            <w:top w:w="15" w:type="dxa"/>
            <w:left w:w="15" w:type="dxa"/>
            <w:bottom w:w="15" w:type="dxa"/>
            <w:right w:w="15"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DD47D18">
            <w:pPr>
              <w:tabs>
                <w:tab w:val="left" w:pos="1440"/>
              </w:tabs>
              <w:snapToGrid w:val="0"/>
              <w:spacing w:line="440" w:lineRule="exact"/>
              <w:jc w:val="center"/>
              <w:rPr>
                <w:rFonts w:hint="eastAsia" w:ascii="宋体" w:hAnsi="宋体" w:eastAsia="宋体" w:cs="宋体"/>
                <w:sz w:val="24"/>
                <w:szCs w:val="24"/>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08B8696">
            <w:pPr>
              <w:tabs>
                <w:tab w:val="left" w:pos="1440"/>
              </w:tabs>
              <w:snapToGrid w:val="0"/>
              <w:spacing w:line="440" w:lineRule="exact"/>
              <w:jc w:val="center"/>
              <w:rPr>
                <w:rFonts w:hint="eastAsia" w:ascii="宋体" w:hAnsi="宋体" w:eastAsia="宋体" w:cs="宋体"/>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88A4A35">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64E93">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0B5FF4">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A2C306">
            <w:pPr>
              <w:tabs>
                <w:tab w:val="left" w:pos="1440"/>
              </w:tabs>
              <w:snapToGrid w:val="0"/>
              <w:spacing w:line="440" w:lineRule="exact"/>
              <w:jc w:val="center"/>
              <w:rPr>
                <w:rFonts w:hint="eastAsia" w:ascii="宋体" w:hAnsi="宋体" w:eastAsia="宋体" w:cs="宋体"/>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81CDF5">
            <w:pPr>
              <w:tabs>
                <w:tab w:val="left" w:pos="1440"/>
              </w:tabs>
              <w:snapToGrid w:val="0"/>
              <w:spacing w:line="440" w:lineRule="exact"/>
              <w:jc w:val="center"/>
              <w:rPr>
                <w:rFonts w:hint="eastAsia" w:ascii="宋体" w:hAnsi="宋体" w:eastAsia="宋体" w:cs="宋体"/>
                <w:sz w:val="24"/>
                <w:szCs w:val="24"/>
                <w:highlight w:val="none"/>
              </w:rPr>
            </w:pPr>
          </w:p>
        </w:tc>
      </w:tr>
      <w:tr w14:paraId="6CC854EC">
        <w:tblPrEx>
          <w:tblCellMar>
            <w:top w:w="15" w:type="dxa"/>
            <w:left w:w="15" w:type="dxa"/>
            <w:bottom w:w="15" w:type="dxa"/>
            <w:right w:w="15" w:type="dxa"/>
          </w:tblCellMar>
        </w:tblPrEx>
        <w:trPr>
          <w:trHeight w:val="580" w:hRule="atLeast"/>
        </w:trPr>
        <w:tc>
          <w:tcPr>
            <w:tcW w:w="784" w:type="dxa"/>
            <w:tcBorders>
              <w:top w:val="single" w:color="000000" w:sz="4" w:space="0"/>
              <w:left w:val="single" w:color="000000" w:sz="4" w:space="0"/>
              <w:bottom w:val="single" w:color="auto" w:sz="4" w:space="0"/>
              <w:right w:val="single" w:color="000000" w:sz="4" w:space="0"/>
            </w:tcBorders>
            <w:noWrap w:val="0"/>
            <w:vAlign w:val="center"/>
          </w:tcPr>
          <w:p w14:paraId="2E62FF93">
            <w:pPr>
              <w:tabs>
                <w:tab w:val="left" w:pos="1440"/>
              </w:tabs>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742" w:type="dxa"/>
            <w:gridSpan w:val="6"/>
            <w:tcBorders>
              <w:top w:val="single" w:color="000000" w:sz="4" w:space="0"/>
              <w:left w:val="single" w:color="000000" w:sz="4" w:space="0"/>
              <w:bottom w:val="single" w:color="auto" w:sz="4" w:space="0"/>
              <w:right w:val="single" w:color="000000" w:sz="4" w:space="0"/>
            </w:tcBorders>
            <w:noWrap w:val="0"/>
            <w:vAlign w:val="center"/>
          </w:tcPr>
          <w:p w14:paraId="41E4BEDC">
            <w:pPr>
              <w:tabs>
                <w:tab w:val="left" w:pos="1440"/>
              </w:tabs>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   计：</w:t>
            </w:r>
          </w:p>
        </w:tc>
      </w:tr>
    </w:tbl>
    <w:p w14:paraId="6DB41737">
      <w:pPr>
        <w:snapToGrid w:val="0"/>
        <w:spacing w:line="440" w:lineRule="exact"/>
        <w:ind w:firstLine="482" w:firstLineChars="200"/>
        <w:rPr>
          <w:rFonts w:hint="eastAsia" w:ascii="宋体" w:hAnsi="宋体" w:eastAsia="宋体" w:cs="宋体"/>
          <w:b/>
          <w:sz w:val="24"/>
          <w:szCs w:val="24"/>
          <w:highlight w:val="none"/>
        </w:rPr>
      </w:pPr>
    </w:p>
    <w:p w14:paraId="450FC40C">
      <w:pPr>
        <w:snapToGrid w:val="0"/>
        <w:spacing w:line="440" w:lineRule="exact"/>
        <w:ind w:firstLine="482" w:firstLineChars="200"/>
        <w:rPr>
          <w:rFonts w:hint="eastAsia" w:ascii="宋体" w:hAnsi="宋体" w:eastAsia="宋体" w:cs="宋体"/>
          <w:b/>
          <w:sz w:val="24"/>
          <w:szCs w:val="24"/>
          <w:highlight w:val="none"/>
        </w:rPr>
      </w:pPr>
    </w:p>
    <w:p w14:paraId="31656DBD">
      <w:pPr>
        <w:snapToGrid w:val="0"/>
        <w:spacing w:line="440" w:lineRule="exact"/>
        <w:ind w:firstLine="482" w:firstLineChars="200"/>
        <w:rPr>
          <w:rFonts w:hint="eastAsia" w:ascii="宋体" w:hAnsi="宋体" w:eastAsia="宋体" w:cs="宋体"/>
          <w:b/>
          <w:sz w:val="24"/>
          <w:szCs w:val="24"/>
          <w:highlight w:val="none"/>
        </w:rPr>
      </w:pPr>
    </w:p>
    <w:p w14:paraId="6A20C775">
      <w:pPr>
        <w:snapToGrid w:val="0"/>
        <w:spacing w:line="440" w:lineRule="exact"/>
        <w:ind w:firstLine="482" w:firstLineChars="200"/>
        <w:rPr>
          <w:rFonts w:hint="eastAsia" w:ascii="宋体" w:hAnsi="宋体" w:eastAsia="宋体" w:cs="宋体"/>
          <w:b/>
          <w:sz w:val="24"/>
          <w:szCs w:val="24"/>
          <w:highlight w:val="none"/>
        </w:rPr>
      </w:pPr>
    </w:p>
    <w:p w14:paraId="06470A35">
      <w:pPr>
        <w:snapToGrid w:val="0"/>
        <w:spacing w:line="440" w:lineRule="exact"/>
        <w:ind w:firstLine="482" w:firstLineChars="200"/>
        <w:rPr>
          <w:rFonts w:hint="eastAsia" w:ascii="宋体" w:hAnsi="宋体" w:eastAsia="宋体" w:cs="宋体"/>
          <w:b/>
          <w:sz w:val="24"/>
          <w:szCs w:val="24"/>
          <w:highlight w:val="none"/>
        </w:rPr>
      </w:pPr>
    </w:p>
    <w:p w14:paraId="399F5472">
      <w:pPr>
        <w:snapToGrid w:val="0"/>
        <w:spacing w:line="440" w:lineRule="exact"/>
        <w:ind w:firstLine="482" w:firstLineChars="200"/>
        <w:rPr>
          <w:rFonts w:hint="eastAsia" w:ascii="宋体" w:hAnsi="宋体" w:eastAsia="宋体" w:cs="宋体"/>
          <w:b/>
          <w:sz w:val="24"/>
          <w:szCs w:val="24"/>
          <w:highlight w:val="none"/>
        </w:rPr>
      </w:pPr>
    </w:p>
    <w:p w14:paraId="20046FE6">
      <w:pPr>
        <w:snapToGrid w:val="0"/>
        <w:spacing w:line="440" w:lineRule="exact"/>
        <w:ind w:firstLine="482" w:firstLineChars="200"/>
        <w:rPr>
          <w:rFonts w:hint="eastAsia" w:ascii="宋体" w:hAnsi="宋体" w:eastAsia="宋体" w:cs="宋体"/>
          <w:b/>
          <w:sz w:val="24"/>
          <w:szCs w:val="24"/>
          <w:highlight w:val="none"/>
        </w:rPr>
      </w:pPr>
    </w:p>
    <w:p w14:paraId="5E1DDD77">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二、合同金额</w:t>
      </w:r>
    </w:p>
    <w:p w14:paraId="637BB8AA">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人民币（大写）：                            </w:t>
      </w:r>
    </w:p>
    <w:p w14:paraId="0C133551">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（小写）：                            </w:t>
      </w:r>
    </w:p>
    <w:p w14:paraId="49C6DC7B">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合同总金额包括完成所有工作的全部费用；</w:t>
      </w:r>
    </w:p>
    <w:p w14:paraId="1DD3D5DF">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此价格为合同执行不变价，不因国家政策及市场价格变化而变化。</w:t>
      </w:r>
    </w:p>
    <w:p w14:paraId="1AA95056">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三、付款方式：</w:t>
      </w:r>
      <w:r>
        <w:rPr>
          <w:rFonts w:hint="eastAsia" w:ascii="宋体" w:hAnsi="宋体" w:eastAsia="宋体" w:cs="宋体"/>
          <w:color w:val="auto"/>
          <w:sz w:val="24"/>
          <w:szCs w:val="24"/>
          <w:highlight w:val="none"/>
          <w:lang w:eastAsia="zh-CN"/>
        </w:rPr>
        <w:t>合同签订时约定</w:t>
      </w:r>
      <w:r>
        <w:rPr>
          <w:rFonts w:hint="eastAsia" w:ascii="宋体" w:hAnsi="宋体" w:eastAsia="宋体" w:cs="宋体"/>
          <w:color w:val="auto"/>
          <w:sz w:val="24"/>
          <w:szCs w:val="24"/>
          <w:highlight w:val="none"/>
        </w:rPr>
        <w:t>。</w:t>
      </w:r>
    </w:p>
    <w:p w14:paraId="46B4CD1A">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四、甲方责任</w:t>
      </w:r>
    </w:p>
    <w:p w14:paraId="679F82F8">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甲方负责组织验收，并按合同约定付款。</w:t>
      </w:r>
    </w:p>
    <w:p w14:paraId="0AC564D5">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为乙方提供工作场地和各种必要条件；</w:t>
      </w:r>
    </w:p>
    <w:p w14:paraId="650444F8">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对管理服务工作进行安排与指导； </w:t>
      </w:r>
    </w:p>
    <w:p w14:paraId="1CE94B28">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负责与有关部门必要的联系和协调。</w:t>
      </w:r>
    </w:p>
    <w:p w14:paraId="2CC87774">
      <w:pPr>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五、乙方责任</w:t>
      </w:r>
    </w:p>
    <w:p w14:paraId="1EE6628D">
      <w:pPr>
        <w:tabs>
          <w:tab w:val="left" w:pos="1440"/>
        </w:tabs>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根据甲方要求时间、地点施工；  </w:t>
      </w:r>
    </w:p>
    <w:p w14:paraId="62A7F3CA">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参加甲方组织现场交底，拟定技术方案和进度计划，交甲方审定；</w:t>
      </w:r>
    </w:p>
    <w:p w14:paraId="1C4B48D0">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按要求组织实施项目，保质、保量、按期完成项目任务；</w:t>
      </w:r>
    </w:p>
    <w:p w14:paraId="30C1BE33">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严格执行施工规范、安全操作规程以及有关防火安全和环境保护的规定，做好各项质量检查记录。参加竣工验收，编制项目结算；</w:t>
      </w:r>
    </w:p>
    <w:p w14:paraId="3EF5FD67">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5</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遵守国家或地方政府及有关部门对施工现场管理的规定，妥善保护好施工现场周围建筑物、设备管线不受损坏。做好施工现场保卫和垃圾清理等工作，处理好由于施工带来的扰民问题及与周围单位（住户）的关系；</w:t>
      </w:r>
    </w:p>
    <w:p w14:paraId="4B2EB70C">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6</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施工中未经甲方同意或有关部门批准，不得随意拆改原建筑物结构及各种设备管线；</w:t>
      </w:r>
    </w:p>
    <w:p w14:paraId="4B5CE24C">
      <w:pPr>
        <w:tabs>
          <w:tab w:val="left" w:pos="1440"/>
        </w:tabs>
        <w:snapToGrid w:val="0"/>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7</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负责对现场的一切设施和采购货物进行保护。</w:t>
      </w:r>
    </w:p>
    <w:p w14:paraId="0D8E589C">
      <w:pPr>
        <w:snapToGrid w:val="0"/>
        <w:spacing w:line="440" w:lineRule="exact"/>
        <w:ind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rPr>
        <w:t>六、施工及工程质保</w:t>
      </w:r>
    </w:p>
    <w:p w14:paraId="6AA65548">
      <w:pPr>
        <w:tabs>
          <w:tab w:val="left" w:pos="461"/>
        </w:tabs>
        <w:overflowPunct w:val="0"/>
        <w:topLinePunct/>
        <w:autoSpaceDN w:val="0"/>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rPr>
        <w:t>乙方</w:t>
      </w:r>
      <w:r>
        <w:rPr>
          <w:rFonts w:hint="eastAsia" w:ascii="宋体" w:hAnsi="宋体" w:eastAsia="宋体" w:cs="宋体"/>
          <w:sz w:val="24"/>
          <w:szCs w:val="24"/>
          <w:highlight w:val="none"/>
        </w:rPr>
        <w:t>提供的所有材料均应执行国家行业规定且应符合施工条件，要严格按照施工规范对设备进行安装、调试等；</w:t>
      </w:r>
    </w:p>
    <w:p w14:paraId="783BCC57">
      <w:pPr>
        <w:tabs>
          <w:tab w:val="left" w:pos="461"/>
        </w:tabs>
        <w:overflowPunct w:val="0"/>
        <w:topLinePunct/>
        <w:autoSpaceDN w:val="0"/>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rPr>
        <w:t>乙方</w:t>
      </w:r>
      <w:r>
        <w:rPr>
          <w:rFonts w:hint="eastAsia" w:ascii="宋体" w:hAnsi="宋体" w:eastAsia="宋体" w:cs="宋体"/>
          <w:sz w:val="24"/>
          <w:szCs w:val="24"/>
          <w:highlight w:val="none"/>
        </w:rPr>
        <w:t>应严格按照施工规范进行施工作业，施工具体情况结合现场实际情况实施；</w:t>
      </w:r>
    </w:p>
    <w:p w14:paraId="078F3CE9">
      <w:pPr>
        <w:tabs>
          <w:tab w:val="left" w:pos="461"/>
        </w:tabs>
        <w:overflowPunct w:val="0"/>
        <w:topLinePunct/>
        <w:autoSpaceDN w:val="0"/>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工程质保</w:t>
      </w:r>
      <w:r>
        <w:rPr>
          <w:rFonts w:hint="eastAsia" w:ascii="宋体" w:hAnsi="宋体" w:eastAsia="宋体" w:cs="宋体"/>
          <w:sz w:val="24"/>
          <w:szCs w:val="24"/>
          <w:highlight w:val="none"/>
          <w:lang w:eastAsia="zh-CN"/>
        </w:rPr>
        <w:t>按国家相关规定要求</w:t>
      </w:r>
      <w:r>
        <w:rPr>
          <w:rFonts w:hint="eastAsia" w:ascii="宋体" w:hAnsi="宋体" w:eastAsia="宋体" w:cs="宋体"/>
          <w:sz w:val="24"/>
          <w:szCs w:val="24"/>
          <w:highlight w:val="none"/>
        </w:rPr>
        <w:t>。</w:t>
      </w:r>
    </w:p>
    <w:p w14:paraId="4BBE8217">
      <w:pPr>
        <w:tabs>
          <w:tab w:val="left" w:pos="461"/>
        </w:tabs>
        <w:overflowPunct w:val="0"/>
        <w:topLinePunct/>
        <w:autoSpaceDN w:val="0"/>
        <w:adjustRightInd w:val="0"/>
        <w:snapToGrid w:val="0"/>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七、验收</w:t>
      </w:r>
    </w:p>
    <w:p w14:paraId="0E876F3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工程质量标准按国家现行施工验收规范执行，工程质量各项指标按照国家规范达到合格要求。</w:t>
      </w:r>
    </w:p>
    <w:p w14:paraId="2984678E">
      <w:pPr>
        <w:shd w:val="clear" w:color="auto" w:fill="auto"/>
        <w:snapToGrid w:val="0"/>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八、履约保证金：</w:t>
      </w:r>
      <w:r>
        <w:rPr>
          <w:rFonts w:hint="eastAsia" w:ascii="宋体" w:hAnsi="宋体" w:eastAsia="宋体" w:cs="宋体"/>
          <w:b w:val="0"/>
          <w:bCs/>
          <w:sz w:val="24"/>
          <w:szCs w:val="24"/>
          <w:highlight w:val="none"/>
          <w:lang w:val="en-US" w:eastAsia="zh-CN"/>
        </w:rPr>
        <w:t>不收取</w:t>
      </w:r>
      <w:r>
        <w:rPr>
          <w:rFonts w:hint="eastAsia" w:ascii="宋体" w:hAnsi="宋体" w:eastAsia="宋体" w:cs="宋体"/>
          <w:b w:val="0"/>
          <w:bCs/>
          <w:sz w:val="24"/>
          <w:szCs w:val="24"/>
          <w:highlight w:val="none"/>
        </w:rPr>
        <w:t>。</w:t>
      </w:r>
    </w:p>
    <w:p w14:paraId="0F6E4FEC">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九、违约责任：</w:t>
      </w:r>
      <w:r>
        <w:rPr>
          <w:rFonts w:hint="eastAsia" w:ascii="宋体" w:hAnsi="宋体" w:eastAsia="宋体" w:cs="宋体"/>
          <w:sz w:val="24"/>
          <w:szCs w:val="24"/>
          <w:highlight w:val="none"/>
        </w:rPr>
        <w:t>甲乙双方协商。</w:t>
      </w:r>
    </w:p>
    <w:p w14:paraId="5CB1D713">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十、不可抗力</w:t>
      </w:r>
    </w:p>
    <w:p w14:paraId="01C30ECC">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不可抗力事件系指合同双方在缔结合同时所不能预见的，并且它的发生及其后果是无法避免和无法克服的事件,如战争、动乱、瘟疫、严重火灾、洪水、地震、风暴或其他自然灾害等；</w:t>
      </w:r>
    </w:p>
    <w:p w14:paraId="0E7CFAEB">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 </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不可抗力事件发生后，乙方应迅速采取措施尽量减少损失，并在24小时内向甲方代表通报灾害情况，甲方应对灾害处理提供必要协助；</w:t>
      </w:r>
    </w:p>
    <w:p w14:paraId="61F90020">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 因不可抗力事件的影响而不能执行合同时，履行合同的期限应予以相应延长。</w:t>
      </w:r>
    </w:p>
    <w:p w14:paraId="64CFAE58">
      <w:pPr>
        <w:spacing w:line="440" w:lineRule="exact"/>
        <w:ind w:left="420" w:left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十一、关于安全生产和防火的约定</w:t>
      </w:r>
    </w:p>
    <w:p w14:paraId="40A14894">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乙方工作的实施,应符合《中华人民共和国消防条例》和有关防火设计规范；</w:t>
      </w:r>
    </w:p>
    <w:p w14:paraId="7C38C176">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由于乙方在工作过程中违反有关安全操作规程、消防条例，导致发生安全或火灾事故，乙方应承担由此引发的一切经济损失。</w:t>
      </w:r>
    </w:p>
    <w:p w14:paraId="27B12CA7">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十二、争议的解决</w:t>
      </w:r>
    </w:p>
    <w:p w14:paraId="46E775E0">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因履行本合同发生的一切争议，应由甲乙双方协商解决。如果协商不成的，应提交发包人所在地的仲裁机构解决；</w:t>
      </w:r>
    </w:p>
    <w:p w14:paraId="15973931">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当产生任何争议及争议正在诉讼程序时，除争议事项，双方应继续行使其剩余的相关权利，履行本合同的其他义务。</w:t>
      </w:r>
    </w:p>
    <w:p w14:paraId="63F24288">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十三、监督和管理</w:t>
      </w:r>
    </w:p>
    <w:p w14:paraId="75645B1C">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双方签订的采购合同不得与本项目磋商文件及成交结果相违背,否则不予备案；</w:t>
      </w:r>
    </w:p>
    <w:p w14:paraId="2377424C">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合同执行过程中出现的未尽事宜，双方在不违背合同和磋商文件的前提下协商解决，协商结果以“补充协议”形式作为合同附件，与本合同具有同等法律效力，并应报送监督机构备案；</w:t>
      </w:r>
    </w:p>
    <w:p w14:paraId="14B8110A">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甲乙双方均应自觉配合监督机构对合同履行情况的监督检查，如实反映情况，提供有关资料。 </w:t>
      </w:r>
    </w:p>
    <w:p w14:paraId="0B947BFC">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十四、补充条款</w:t>
      </w:r>
    </w:p>
    <w:p w14:paraId="60743BAF">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                 。</w:t>
      </w:r>
    </w:p>
    <w:p w14:paraId="3AC4910E">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十五、附则</w:t>
      </w:r>
    </w:p>
    <w:p w14:paraId="03E5D817">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有关本项目</w:t>
      </w:r>
      <w:r>
        <w:rPr>
          <w:rFonts w:hint="eastAsia" w:ascii="宋体" w:hAnsi="宋体" w:eastAsia="宋体" w:cs="宋体"/>
          <w:bCs/>
          <w:sz w:val="24"/>
          <w:szCs w:val="24"/>
          <w:highlight w:val="none"/>
          <w:lang w:eastAsia="zh-CN"/>
        </w:rPr>
        <w:t>的</w:t>
      </w:r>
      <w:r>
        <w:rPr>
          <w:rFonts w:hint="eastAsia" w:ascii="宋体" w:hAnsi="宋体" w:eastAsia="宋体" w:cs="宋体"/>
          <w:bCs/>
          <w:sz w:val="24"/>
          <w:szCs w:val="24"/>
          <w:highlight w:val="none"/>
        </w:rPr>
        <w:t>磋商文件及磋商响应文件作为本合同的补充部分与本合同具有同等法律效力。</w:t>
      </w:r>
    </w:p>
    <w:p w14:paraId="720F9416">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本合同正本一式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份，甲乙双方各执两份，需由采购人上传至政采云平台。</w:t>
      </w:r>
    </w:p>
    <w:p w14:paraId="74698D82">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                                      乙方：</w:t>
      </w:r>
    </w:p>
    <w:p w14:paraId="771C86F1">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法定代表人或授权代理人：                    法定代表人或授权代理人：</w:t>
      </w:r>
    </w:p>
    <w:p w14:paraId="26B828B5">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                                      地址：</w:t>
      </w:r>
    </w:p>
    <w:p w14:paraId="01A5A119">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                                  开户银行：</w:t>
      </w:r>
    </w:p>
    <w:p w14:paraId="0A502EA6">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账号</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eastAsia="zh-CN"/>
        </w:rPr>
        <w:t>账号</w:t>
      </w:r>
    </w:p>
    <w:p w14:paraId="061018D9">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                                      电话：</w:t>
      </w:r>
    </w:p>
    <w:p w14:paraId="71DB5136">
      <w:pPr>
        <w:spacing w:line="440" w:lineRule="exact"/>
        <w:ind w:firstLine="4560" w:firstLineChars="19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日期：    年   月  日</w:t>
      </w:r>
    </w:p>
    <w:p w14:paraId="0D29F26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5E48E46">
      <w:pPr>
        <w:rPr>
          <w:rFonts w:hint="eastAsia" w:ascii="宋体" w:hAnsi="宋体" w:eastAsia="宋体" w:cs="宋体"/>
          <w:sz w:val="24"/>
          <w:szCs w:val="24"/>
          <w:highlight w:val="none"/>
          <w:lang w:val="en-US" w:eastAsia="zh-CN"/>
        </w:rPr>
        <w:sectPr>
          <w:headerReference r:id="rId6" w:type="default"/>
          <w:footerReference r:id="rId7" w:type="default"/>
          <w:pgSz w:w="11906" w:h="16838"/>
          <w:pgMar w:top="1134" w:right="926" w:bottom="1134" w:left="1418" w:header="851" w:footer="992" w:gutter="0"/>
          <w:pgNumType w:fmt="decimal" w:start="1"/>
          <w:cols w:space="720" w:num="1"/>
          <w:docGrid w:type="lines" w:linePitch="312" w:charSpace="0"/>
        </w:sectPr>
      </w:pPr>
      <w:r>
        <w:rPr>
          <w:rFonts w:hint="eastAsia" w:ascii="宋体" w:hAnsi="宋体" w:eastAsia="宋体" w:cs="宋体"/>
          <w:b/>
          <w:bCs/>
          <w:sz w:val="24"/>
          <w:szCs w:val="24"/>
          <w:highlight w:val="none"/>
          <w:lang w:val="en-US" w:eastAsia="zh-CN"/>
        </w:rPr>
        <w:t>注：本合同为参考文本，可采用其他合同格式。</w:t>
      </w:r>
      <w:r>
        <w:rPr>
          <w:rFonts w:hint="eastAsia" w:ascii="宋体" w:hAnsi="宋体" w:eastAsia="宋体" w:cs="宋体"/>
          <w:sz w:val="24"/>
          <w:szCs w:val="24"/>
          <w:highlight w:val="none"/>
          <w:lang w:val="en-US" w:eastAsia="zh-CN"/>
        </w:rPr>
        <w:t xml:space="preserve"> </w:t>
      </w:r>
    </w:p>
    <w:p w14:paraId="4DB6E99C">
      <w:pPr>
        <w:snapToGrid w:val="0"/>
        <w:spacing w:line="360" w:lineRule="auto"/>
        <w:jc w:val="center"/>
        <w:outlineLvl w:val="0"/>
        <w:rPr>
          <w:rFonts w:hint="eastAsia" w:ascii="宋体" w:hAnsi="宋体" w:eastAsia="宋体" w:cs="宋体"/>
          <w:b/>
          <w:color w:val="000000"/>
          <w:kern w:val="0"/>
          <w:sz w:val="32"/>
          <w:szCs w:val="32"/>
          <w:highlight w:val="none"/>
        </w:rPr>
      </w:pPr>
    </w:p>
    <w:p w14:paraId="2A4FF142">
      <w:pPr>
        <w:snapToGrid w:val="0"/>
        <w:spacing w:line="360" w:lineRule="auto"/>
        <w:jc w:val="center"/>
        <w:outlineLvl w:val="0"/>
        <w:rPr>
          <w:rFonts w:hint="eastAsia" w:ascii="宋体" w:hAnsi="宋体" w:eastAsia="宋体" w:cs="宋体"/>
          <w:b/>
          <w:color w:val="000000"/>
          <w:kern w:val="0"/>
          <w:sz w:val="32"/>
          <w:szCs w:val="32"/>
          <w:highlight w:val="none"/>
        </w:rPr>
      </w:pPr>
    </w:p>
    <w:p w14:paraId="5AB6C726">
      <w:pPr>
        <w:snapToGrid w:val="0"/>
        <w:spacing w:line="360" w:lineRule="auto"/>
        <w:jc w:val="center"/>
        <w:outlineLvl w:val="0"/>
        <w:rPr>
          <w:rFonts w:hint="eastAsia" w:ascii="宋体" w:hAnsi="宋体" w:eastAsia="宋体" w:cs="宋体"/>
          <w:b/>
          <w:color w:val="000000"/>
          <w:kern w:val="0"/>
          <w:sz w:val="32"/>
          <w:szCs w:val="32"/>
          <w:highlight w:val="none"/>
        </w:rPr>
      </w:pPr>
    </w:p>
    <w:p w14:paraId="2F257372">
      <w:pPr>
        <w:snapToGrid w:val="0"/>
        <w:spacing w:line="360" w:lineRule="auto"/>
        <w:jc w:val="center"/>
        <w:outlineLvl w:val="0"/>
        <w:rPr>
          <w:rFonts w:hint="eastAsia" w:ascii="宋体" w:hAnsi="宋体" w:eastAsia="宋体" w:cs="宋体"/>
          <w:b/>
          <w:color w:val="000000"/>
          <w:kern w:val="0"/>
          <w:sz w:val="32"/>
          <w:szCs w:val="32"/>
          <w:highlight w:val="none"/>
        </w:rPr>
      </w:pPr>
    </w:p>
    <w:p w14:paraId="2B745E18">
      <w:pPr>
        <w:snapToGrid w:val="0"/>
        <w:spacing w:line="360" w:lineRule="auto"/>
        <w:jc w:val="center"/>
        <w:outlineLvl w:val="0"/>
        <w:rPr>
          <w:rFonts w:hint="eastAsia" w:ascii="宋体" w:hAnsi="宋体" w:eastAsia="宋体" w:cs="宋体"/>
          <w:b/>
          <w:color w:val="000000"/>
          <w:kern w:val="0"/>
          <w:sz w:val="32"/>
          <w:szCs w:val="32"/>
          <w:highlight w:val="none"/>
        </w:rPr>
      </w:pPr>
    </w:p>
    <w:p w14:paraId="7135D4CA">
      <w:pPr>
        <w:snapToGrid w:val="0"/>
        <w:spacing w:line="360" w:lineRule="auto"/>
        <w:jc w:val="center"/>
        <w:outlineLvl w:val="0"/>
        <w:rPr>
          <w:rFonts w:hint="eastAsia" w:ascii="宋体" w:hAnsi="宋体" w:eastAsia="宋体" w:cs="宋体"/>
          <w:b/>
          <w:color w:val="000000"/>
          <w:kern w:val="0"/>
          <w:sz w:val="32"/>
          <w:szCs w:val="32"/>
          <w:highlight w:val="none"/>
        </w:rPr>
      </w:pPr>
    </w:p>
    <w:p w14:paraId="3A95430B">
      <w:pPr>
        <w:snapToGrid w:val="0"/>
        <w:spacing w:line="360" w:lineRule="auto"/>
        <w:jc w:val="center"/>
        <w:outlineLvl w:val="0"/>
        <w:rPr>
          <w:rFonts w:hint="eastAsia" w:ascii="宋体" w:hAnsi="宋体" w:eastAsia="宋体" w:cs="宋体"/>
          <w:b/>
          <w:color w:val="000000"/>
          <w:kern w:val="0"/>
          <w:sz w:val="32"/>
          <w:szCs w:val="32"/>
          <w:highlight w:val="none"/>
        </w:rPr>
      </w:pPr>
    </w:p>
    <w:p w14:paraId="74DC4E7D">
      <w:pPr>
        <w:snapToGrid w:val="0"/>
        <w:spacing w:line="360" w:lineRule="auto"/>
        <w:jc w:val="center"/>
        <w:outlineLvl w:val="0"/>
        <w:rPr>
          <w:rFonts w:hint="eastAsia" w:ascii="宋体" w:hAnsi="宋体" w:eastAsia="宋体" w:cs="宋体"/>
          <w:b/>
          <w:color w:val="000000"/>
          <w:kern w:val="0"/>
          <w:sz w:val="32"/>
          <w:szCs w:val="32"/>
          <w:highlight w:val="none"/>
        </w:rPr>
      </w:pPr>
    </w:p>
    <w:p w14:paraId="351D4943">
      <w:pPr>
        <w:snapToGrid w:val="0"/>
        <w:spacing w:line="360" w:lineRule="auto"/>
        <w:jc w:val="center"/>
        <w:outlineLvl w:val="0"/>
        <w:rPr>
          <w:rFonts w:hint="eastAsia" w:ascii="宋体" w:hAnsi="宋体" w:eastAsia="宋体" w:cs="宋体"/>
          <w:b/>
          <w:color w:val="000000"/>
          <w:kern w:val="0"/>
          <w:sz w:val="32"/>
          <w:szCs w:val="32"/>
          <w:highlight w:val="none"/>
        </w:rPr>
      </w:pPr>
    </w:p>
    <w:p w14:paraId="35930440">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color w:val="000000"/>
          <w:kern w:val="0"/>
          <w:sz w:val="30"/>
          <w:szCs w:val="30"/>
          <w:highlight w:val="none"/>
        </w:rPr>
      </w:pPr>
      <w:bookmarkStart w:id="53" w:name="_Toc9490"/>
      <w:r>
        <w:rPr>
          <w:rFonts w:hint="eastAsia" w:ascii="宋体" w:hAnsi="宋体" w:eastAsia="宋体" w:cs="宋体"/>
          <w:b/>
          <w:snapToGrid w:val="0"/>
          <w:color w:val="000000"/>
          <w:kern w:val="0"/>
          <w:sz w:val="30"/>
          <w:szCs w:val="30"/>
          <w:highlight w:val="none"/>
        </w:rPr>
        <w:t>第七部分  响应文件格式</w:t>
      </w:r>
      <w:bookmarkEnd w:id="53"/>
    </w:p>
    <w:p w14:paraId="02B1BF28">
      <w:pPr>
        <w:snapToGrid w:val="0"/>
        <w:spacing w:line="360" w:lineRule="auto"/>
        <w:jc w:val="left"/>
        <w:rPr>
          <w:rFonts w:hint="eastAsia" w:ascii="宋体" w:hAnsi="宋体" w:eastAsia="宋体" w:cs="宋体"/>
          <w:color w:val="000000"/>
          <w:kern w:val="0"/>
          <w:sz w:val="24"/>
          <w:szCs w:val="24"/>
          <w:highlight w:val="none"/>
        </w:rPr>
      </w:pPr>
    </w:p>
    <w:p w14:paraId="36A4372D">
      <w:pPr>
        <w:tabs>
          <w:tab w:val="left" w:pos="4866"/>
        </w:tabs>
        <w:snapToGrid w:val="0"/>
        <w:spacing w:line="360" w:lineRule="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ab/>
      </w:r>
    </w:p>
    <w:p w14:paraId="7D9D22E6">
      <w:pPr>
        <w:ind w:right="-13" w:rightChars="-6"/>
        <w:rPr>
          <w:rFonts w:hint="eastAsia" w:ascii="宋体" w:hAnsi="宋体" w:eastAsia="宋体" w:cs="宋体"/>
          <w:b/>
          <w:bCs/>
          <w:color w:val="000000"/>
          <w:kern w:val="0"/>
          <w:sz w:val="24"/>
          <w:szCs w:val="24"/>
          <w:highlight w:val="none"/>
        </w:rPr>
      </w:pPr>
    </w:p>
    <w:p w14:paraId="0C01F743">
      <w:pPr>
        <w:ind w:right="-13" w:rightChars="-6"/>
        <w:rPr>
          <w:rFonts w:hint="eastAsia" w:ascii="宋体" w:hAnsi="宋体" w:eastAsia="宋体" w:cs="宋体"/>
          <w:b/>
          <w:bCs/>
          <w:color w:val="000000"/>
          <w:kern w:val="0"/>
          <w:sz w:val="24"/>
          <w:szCs w:val="24"/>
          <w:highlight w:val="none"/>
        </w:rPr>
      </w:pPr>
    </w:p>
    <w:p w14:paraId="250B2B9A">
      <w:pPr>
        <w:ind w:right="-13" w:rightChars="-6"/>
        <w:rPr>
          <w:rFonts w:hint="eastAsia" w:ascii="宋体" w:hAnsi="宋体" w:eastAsia="宋体" w:cs="宋体"/>
          <w:b/>
          <w:bCs/>
          <w:color w:val="000000"/>
          <w:kern w:val="0"/>
          <w:sz w:val="24"/>
          <w:szCs w:val="24"/>
          <w:highlight w:val="none"/>
        </w:rPr>
      </w:pPr>
    </w:p>
    <w:p w14:paraId="487AEA29">
      <w:pPr>
        <w:ind w:right="-13" w:rightChars="-6"/>
        <w:rPr>
          <w:rFonts w:hint="eastAsia" w:ascii="宋体" w:hAnsi="宋体" w:eastAsia="宋体" w:cs="宋体"/>
          <w:b/>
          <w:bCs/>
          <w:color w:val="000000"/>
          <w:kern w:val="0"/>
          <w:sz w:val="24"/>
          <w:szCs w:val="24"/>
          <w:highlight w:val="none"/>
        </w:rPr>
      </w:pPr>
    </w:p>
    <w:p w14:paraId="56CAEBB3">
      <w:pPr>
        <w:ind w:right="-13" w:rightChars="-6"/>
        <w:rPr>
          <w:rFonts w:hint="eastAsia" w:ascii="宋体" w:hAnsi="宋体" w:eastAsia="宋体" w:cs="宋体"/>
          <w:b/>
          <w:bCs/>
          <w:color w:val="000000"/>
          <w:kern w:val="0"/>
          <w:sz w:val="24"/>
          <w:szCs w:val="24"/>
          <w:highlight w:val="none"/>
        </w:rPr>
      </w:pPr>
    </w:p>
    <w:p w14:paraId="4F94E1F6">
      <w:pPr>
        <w:ind w:right="-13" w:rightChars="-6"/>
        <w:rPr>
          <w:rFonts w:hint="eastAsia" w:ascii="宋体" w:hAnsi="宋体" w:eastAsia="宋体" w:cs="宋体"/>
          <w:b/>
          <w:bCs/>
          <w:color w:val="000000"/>
          <w:kern w:val="0"/>
          <w:sz w:val="24"/>
          <w:szCs w:val="24"/>
          <w:highlight w:val="none"/>
        </w:rPr>
      </w:pPr>
    </w:p>
    <w:p w14:paraId="1DE40118">
      <w:pPr>
        <w:ind w:right="-13" w:rightChars="-6"/>
        <w:rPr>
          <w:rFonts w:hint="eastAsia" w:ascii="宋体" w:hAnsi="宋体" w:eastAsia="宋体" w:cs="宋体"/>
          <w:b/>
          <w:bCs/>
          <w:color w:val="000000"/>
          <w:kern w:val="0"/>
          <w:sz w:val="24"/>
          <w:szCs w:val="24"/>
          <w:highlight w:val="none"/>
        </w:rPr>
      </w:pPr>
    </w:p>
    <w:p w14:paraId="241B14B1">
      <w:pPr>
        <w:ind w:right="-13" w:rightChars="-6"/>
        <w:rPr>
          <w:rFonts w:hint="eastAsia" w:ascii="宋体" w:hAnsi="宋体" w:eastAsia="宋体" w:cs="宋体"/>
          <w:b/>
          <w:bCs/>
          <w:color w:val="000000"/>
          <w:kern w:val="0"/>
          <w:sz w:val="24"/>
          <w:szCs w:val="24"/>
          <w:highlight w:val="none"/>
        </w:rPr>
      </w:pPr>
    </w:p>
    <w:p w14:paraId="46FC1C94">
      <w:pPr>
        <w:ind w:right="-13" w:rightChars="-6"/>
        <w:rPr>
          <w:rFonts w:hint="eastAsia" w:ascii="宋体" w:hAnsi="宋体" w:eastAsia="宋体" w:cs="宋体"/>
          <w:b/>
          <w:bCs/>
          <w:color w:val="000000"/>
          <w:kern w:val="0"/>
          <w:sz w:val="24"/>
          <w:szCs w:val="24"/>
          <w:highlight w:val="none"/>
        </w:rPr>
      </w:pPr>
    </w:p>
    <w:p w14:paraId="3C1AEAD6">
      <w:pPr>
        <w:pStyle w:val="22"/>
        <w:rPr>
          <w:rFonts w:hint="eastAsia" w:ascii="宋体" w:hAnsi="宋体" w:eastAsia="宋体" w:cs="宋体"/>
          <w:color w:val="000000"/>
          <w:sz w:val="24"/>
          <w:szCs w:val="24"/>
          <w:highlight w:val="none"/>
        </w:rPr>
      </w:pPr>
    </w:p>
    <w:p w14:paraId="18E663AC">
      <w:pPr>
        <w:ind w:right="-13" w:rightChars="-6"/>
        <w:rPr>
          <w:rFonts w:hint="eastAsia" w:ascii="宋体" w:hAnsi="宋体" w:eastAsia="宋体" w:cs="宋体"/>
          <w:b/>
          <w:bCs/>
          <w:color w:val="000000"/>
          <w:kern w:val="0"/>
          <w:sz w:val="24"/>
          <w:szCs w:val="24"/>
          <w:highlight w:val="none"/>
        </w:rPr>
      </w:pPr>
    </w:p>
    <w:p w14:paraId="195B2977">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p>
    <w:p w14:paraId="50158056">
      <w:pPr>
        <w:tabs>
          <w:tab w:val="left" w:pos="4000"/>
        </w:tabs>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响应文件封面格式</w:t>
      </w:r>
    </w:p>
    <w:p w14:paraId="53986E05">
      <w:pPr>
        <w:snapToGrid w:val="0"/>
        <w:spacing w:line="360" w:lineRule="auto"/>
        <w:jc w:val="right"/>
        <w:rPr>
          <w:rFonts w:hint="eastAsia" w:ascii="宋体" w:hAnsi="宋体" w:eastAsia="宋体" w:cs="宋体"/>
          <w:color w:val="000000"/>
          <w:kern w:val="0"/>
          <w:sz w:val="24"/>
          <w:szCs w:val="24"/>
          <w:highlight w:val="none"/>
        </w:rPr>
      </w:pPr>
    </w:p>
    <w:p w14:paraId="18B29428">
      <w:pPr>
        <w:snapToGrid w:val="0"/>
        <w:spacing w:line="360" w:lineRule="auto"/>
        <w:jc w:val="righ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（正/副）本</w:t>
      </w:r>
    </w:p>
    <w:p w14:paraId="52C4448D">
      <w:pPr>
        <w:snapToGrid w:val="0"/>
        <w:spacing w:line="360" w:lineRule="auto"/>
        <w:jc w:val="right"/>
        <w:rPr>
          <w:rFonts w:hint="eastAsia" w:ascii="宋体" w:hAnsi="宋体" w:eastAsia="宋体" w:cs="宋体"/>
          <w:color w:val="000000"/>
          <w:kern w:val="0"/>
          <w:sz w:val="28"/>
          <w:szCs w:val="28"/>
          <w:highlight w:val="none"/>
        </w:rPr>
      </w:pPr>
    </w:p>
    <w:p w14:paraId="20B52893">
      <w:pPr>
        <w:snapToGrid w:val="0"/>
        <w:spacing w:line="360" w:lineRule="auto"/>
        <w:jc w:val="center"/>
        <w:outlineLvl w:val="0"/>
        <w:rPr>
          <w:rFonts w:hint="eastAsia" w:ascii="宋体" w:hAnsi="宋体" w:eastAsia="宋体" w:cs="宋体"/>
          <w:b/>
          <w:color w:val="000000"/>
          <w:kern w:val="0"/>
          <w:sz w:val="72"/>
          <w:szCs w:val="72"/>
          <w:highlight w:val="none"/>
        </w:rPr>
      </w:pPr>
      <w:bookmarkStart w:id="54" w:name="_Toc30946"/>
      <w:bookmarkStart w:id="55" w:name="_Toc4163"/>
      <w:bookmarkStart w:id="56" w:name="_Toc16312"/>
      <w:bookmarkStart w:id="57" w:name="_Toc13847"/>
      <w:r>
        <w:rPr>
          <w:rFonts w:hint="eastAsia" w:ascii="宋体" w:hAnsi="宋体" w:eastAsia="宋体" w:cs="宋体"/>
          <w:b/>
          <w:color w:val="000000"/>
          <w:kern w:val="0"/>
          <w:sz w:val="72"/>
          <w:szCs w:val="72"/>
          <w:highlight w:val="none"/>
        </w:rPr>
        <w:t>响  应  文  件</w:t>
      </w:r>
      <w:bookmarkEnd w:id="54"/>
      <w:bookmarkEnd w:id="55"/>
      <w:bookmarkEnd w:id="56"/>
      <w:bookmarkEnd w:id="57"/>
    </w:p>
    <w:p w14:paraId="5A4E272B">
      <w:pPr>
        <w:snapToGrid w:val="0"/>
        <w:spacing w:line="360" w:lineRule="auto"/>
        <w:jc w:val="center"/>
        <w:outlineLvl w:val="9"/>
        <w:rPr>
          <w:rFonts w:hint="eastAsia" w:ascii="宋体" w:hAnsi="宋体" w:eastAsia="宋体" w:cs="宋体"/>
          <w:b/>
          <w:color w:val="000000"/>
          <w:kern w:val="0"/>
          <w:sz w:val="28"/>
          <w:szCs w:val="28"/>
          <w:highlight w:val="none"/>
        </w:rPr>
      </w:pPr>
    </w:p>
    <w:p w14:paraId="06E53D72">
      <w:pPr>
        <w:snapToGrid w:val="0"/>
        <w:spacing w:line="360" w:lineRule="auto"/>
        <w:ind w:firstLine="560" w:firstLineChars="200"/>
        <w:jc w:val="left"/>
        <w:outlineLvl w:val="9"/>
        <w:rPr>
          <w:rFonts w:hint="eastAsia" w:ascii="宋体" w:hAnsi="宋体" w:eastAsia="宋体" w:cs="宋体"/>
          <w:color w:val="000000"/>
          <w:kern w:val="0"/>
          <w:sz w:val="28"/>
          <w:szCs w:val="28"/>
          <w:highlight w:val="none"/>
        </w:rPr>
      </w:pPr>
    </w:p>
    <w:p w14:paraId="7B6BE0D9">
      <w:pPr>
        <w:snapToGrid w:val="0"/>
        <w:spacing w:line="360" w:lineRule="auto"/>
        <w:ind w:firstLine="560" w:firstLineChars="200"/>
        <w:jc w:val="left"/>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项目名称：</w:t>
      </w:r>
    </w:p>
    <w:p w14:paraId="110250EC">
      <w:pPr>
        <w:snapToGrid w:val="0"/>
        <w:spacing w:line="360" w:lineRule="auto"/>
        <w:ind w:firstLine="560" w:firstLineChars="200"/>
        <w:jc w:val="left"/>
        <w:outlineLvl w:val="9"/>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项目编号：</w:t>
      </w:r>
    </w:p>
    <w:p w14:paraId="7B16B671">
      <w:pPr>
        <w:snapToGrid w:val="0"/>
        <w:spacing w:line="360" w:lineRule="auto"/>
        <w:jc w:val="center"/>
        <w:outlineLvl w:val="9"/>
        <w:rPr>
          <w:rFonts w:hint="eastAsia" w:ascii="宋体" w:hAnsi="宋体" w:eastAsia="宋体" w:cs="宋体"/>
          <w:color w:val="000000"/>
          <w:kern w:val="0"/>
          <w:sz w:val="28"/>
          <w:szCs w:val="28"/>
          <w:highlight w:val="none"/>
        </w:rPr>
      </w:pPr>
    </w:p>
    <w:p w14:paraId="0CE2FBEB">
      <w:pPr>
        <w:pStyle w:val="22"/>
        <w:outlineLvl w:val="9"/>
        <w:rPr>
          <w:rFonts w:hint="eastAsia" w:ascii="宋体" w:hAnsi="宋体" w:eastAsia="宋体" w:cs="宋体"/>
          <w:color w:val="000000"/>
          <w:sz w:val="28"/>
          <w:szCs w:val="28"/>
          <w:highlight w:val="none"/>
        </w:rPr>
      </w:pPr>
    </w:p>
    <w:p w14:paraId="3295596F">
      <w:pPr>
        <w:pStyle w:val="22"/>
        <w:outlineLvl w:val="9"/>
        <w:rPr>
          <w:rFonts w:hint="eastAsia" w:ascii="宋体" w:hAnsi="宋体" w:eastAsia="宋体" w:cs="宋体"/>
          <w:color w:val="000000"/>
          <w:sz w:val="28"/>
          <w:szCs w:val="28"/>
          <w:highlight w:val="none"/>
        </w:rPr>
      </w:pPr>
    </w:p>
    <w:p w14:paraId="196F4584">
      <w:pPr>
        <w:snapToGrid w:val="0"/>
        <w:spacing w:line="360" w:lineRule="auto"/>
        <w:jc w:val="center"/>
        <w:outlineLvl w:val="9"/>
        <w:rPr>
          <w:rFonts w:hint="eastAsia" w:ascii="宋体" w:hAnsi="宋体" w:eastAsia="宋体" w:cs="宋体"/>
          <w:b/>
          <w:color w:val="000000"/>
          <w:kern w:val="0"/>
          <w:sz w:val="28"/>
          <w:szCs w:val="28"/>
          <w:highlight w:val="none"/>
        </w:rPr>
      </w:pPr>
    </w:p>
    <w:p w14:paraId="6B3E46ED">
      <w:pPr>
        <w:snapToGrid w:val="0"/>
        <w:spacing w:line="360" w:lineRule="auto"/>
        <w:jc w:val="left"/>
        <w:outlineLvl w:val="9"/>
        <w:rPr>
          <w:rFonts w:hint="eastAsia" w:ascii="宋体" w:hAnsi="宋体" w:eastAsia="宋体" w:cs="宋体"/>
          <w:color w:val="000000"/>
          <w:kern w:val="0"/>
          <w:sz w:val="28"/>
          <w:szCs w:val="28"/>
          <w:highlight w:val="none"/>
        </w:rPr>
      </w:pPr>
    </w:p>
    <w:p w14:paraId="0B77E88E">
      <w:pPr>
        <w:snapToGrid w:val="0"/>
        <w:spacing w:line="360" w:lineRule="auto"/>
        <w:jc w:val="left"/>
        <w:outlineLvl w:val="9"/>
        <w:rPr>
          <w:rFonts w:hint="eastAsia" w:ascii="宋体" w:hAnsi="宋体" w:eastAsia="宋体" w:cs="宋体"/>
          <w:color w:val="000000"/>
          <w:kern w:val="0"/>
          <w:sz w:val="28"/>
          <w:szCs w:val="28"/>
          <w:highlight w:val="none"/>
        </w:rPr>
      </w:pPr>
    </w:p>
    <w:p w14:paraId="442EB27B">
      <w:pPr>
        <w:snapToGrid w:val="0"/>
        <w:spacing w:line="360" w:lineRule="auto"/>
        <w:jc w:val="left"/>
        <w:outlineLvl w:val="9"/>
        <w:rPr>
          <w:rFonts w:hint="eastAsia" w:ascii="宋体" w:hAnsi="宋体" w:eastAsia="宋体" w:cs="宋体"/>
          <w:color w:val="000000"/>
          <w:kern w:val="0"/>
          <w:sz w:val="28"/>
          <w:szCs w:val="28"/>
          <w:highlight w:val="none"/>
        </w:rPr>
      </w:pPr>
    </w:p>
    <w:p w14:paraId="0BD68CA8">
      <w:pPr>
        <w:snapToGrid w:val="0"/>
        <w:spacing w:line="360" w:lineRule="auto"/>
        <w:jc w:val="left"/>
        <w:outlineLvl w:val="9"/>
        <w:rPr>
          <w:rFonts w:hint="eastAsia" w:ascii="宋体" w:hAnsi="宋体" w:eastAsia="宋体" w:cs="宋体"/>
          <w:color w:val="000000"/>
          <w:kern w:val="0"/>
          <w:sz w:val="28"/>
          <w:szCs w:val="28"/>
          <w:highlight w:val="none"/>
        </w:rPr>
      </w:pPr>
    </w:p>
    <w:p w14:paraId="27B196FD">
      <w:pPr>
        <w:snapToGrid w:val="0"/>
        <w:spacing w:line="360" w:lineRule="auto"/>
        <w:outlineLvl w:val="9"/>
        <w:rPr>
          <w:rFonts w:hint="eastAsia" w:ascii="宋体" w:hAnsi="宋体" w:eastAsia="宋体" w:cs="宋体"/>
          <w:color w:val="000000"/>
          <w:kern w:val="0"/>
          <w:sz w:val="28"/>
          <w:szCs w:val="28"/>
          <w:highlight w:val="none"/>
          <w:u w:val="single"/>
        </w:rPr>
      </w:pPr>
      <w:r>
        <w:rPr>
          <w:rFonts w:hint="eastAsia" w:ascii="宋体" w:hAnsi="宋体" w:eastAsia="宋体" w:cs="宋体"/>
          <w:color w:val="000000"/>
          <w:kern w:val="0"/>
          <w:sz w:val="28"/>
          <w:szCs w:val="28"/>
          <w:highlight w:val="none"/>
        </w:rPr>
        <w:t xml:space="preserve">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lang w:eastAsia="zh-CN"/>
        </w:rPr>
        <w:t>供应商</w:t>
      </w:r>
      <w:r>
        <w:rPr>
          <w:rFonts w:hint="eastAsia" w:ascii="宋体" w:hAnsi="宋体" w:eastAsia="宋体" w:cs="宋体"/>
          <w:color w:val="000000"/>
          <w:kern w:val="0"/>
          <w:sz w:val="28"/>
          <w:szCs w:val="28"/>
          <w:highlight w:val="none"/>
        </w:rPr>
        <w:t xml:space="preserve">全称： </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（盖章）</w:t>
      </w:r>
    </w:p>
    <w:p w14:paraId="724B3B3E">
      <w:pPr>
        <w:snapToGrid w:val="0"/>
        <w:spacing w:line="360" w:lineRule="auto"/>
        <w:outlineLvl w:val="9"/>
        <w:rPr>
          <w:rFonts w:hint="eastAsia" w:ascii="宋体" w:hAnsi="宋体" w:eastAsia="宋体" w:cs="宋体"/>
          <w:color w:val="000000"/>
          <w:sz w:val="28"/>
          <w:szCs w:val="28"/>
          <w:highlight w:val="none"/>
          <w:u w:val="single"/>
        </w:rPr>
      </w:pPr>
      <w:r>
        <w:rPr>
          <w:rFonts w:hint="eastAsia" w:ascii="宋体" w:hAnsi="宋体" w:eastAsia="宋体" w:cs="宋体"/>
          <w:kern w:val="0"/>
          <w:sz w:val="28"/>
          <w:szCs w:val="28"/>
          <w:highlight w:val="none"/>
          <w:lang w:eastAsia="zh-CN"/>
        </w:rPr>
        <w:t>法定代表人（负责人）</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lang w:eastAsia="zh-CN"/>
        </w:rPr>
        <w:t>授权委托人</w:t>
      </w: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（签字或盖章）</w:t>
      </w:r>
    </w:p>
    <w:p w14:paraId="377583C3">
      <w:pPr>
        <w:snapToGrid w:val="0"/>
        <w:spacing w:line="360" w:lineRule="auto"/>
        <w:jc w:val="center"/>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8"/>
          <w:szCs w:val="28"/>
          <w:highlight w:val="none"/>
        </w:rPr>
        <w:t>年   月   日</w:t>
      </w:r>
    </w:p>
    <w:p w14:paraId="7BB33C0A">
      <w:pPr>
        <w:spacing w:line="360" w:lineRule="auto"/>
        <w:outlineLvl w:val="9"/>
        <w:rPr>
          <w:rFonts w:hint="eastAsia" w:ascii="宋体" w:hAnsi="宋体" w:eastAsia="宋体" w:cs="宋体"/>
          <w:bCs/>
          <w:color w:val="000000"/>
          <w:sz w:val="24"/>
          <w:szCs w:val="24"/>
          <w:highlight w:val="none"/>
        </w:rPr>
      </w:pPr>
    </w:p>
    <w:p w14:paraId="52A0B3E2">
      <w:pPr>
        <w:spacing w:line="360" w:lineRule="auto"/>
        <w:outlineLvl w:val="9"/>
        <w:rPr>
          <w:rFonts w:hint="eastAsia" w:ascii="宋体" w:hAnsi="宋体" w:eastAsia="宋体" w:cs="宋体"/>
          <w:bCs/>
          <w:color w:val="000000"/>
          <w:sz w:val="24"/>
          <w:szCs w:val="24"/>
          <w:highlight w:val="none"/>
        </w:rPr>
      </w:pPr>
    </w:p>
    <w:p w14:paraId="17074D85">
      <w:pPr>
        <w:spacing w:line="360" w:lineRule="auto"/>
        <w:outlineLvl w:val="9"/>
        <w:rPr>
          <w:rFonts w:hint="eastAsia" w:ascii="宋体" w:hAnsi="宋体" w:eastAsia="宋体" w:cs="宋体"/>
          <w:bCs/>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4270D6">
      <w:pPr>
        <w:spacing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目录格式</w:t>
      </w:r>
    </w:p>
    <w:p w14:paraId="7FAB795E">
      <w:pPr>
        <w:spacing w:line="360" w:lineRule="auto"/>
        <w:jc w:val="center"/>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目     录</w:t>
      </w:r>
    </w:p>
    <w:p w14:paraId="2A258888">
      <w:pPr>
        <w:spacing w:line="360" w:lineRule="auto"/>
        <w:jc w:val="center"/>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资格证明部分</w:t>
      </w:r>
    </w:p>
    <w:p w14:paraId="1C7F1B79">
      <w:pPr>
        <w:pStyle w:val="17"/>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具有独立承担民事责任的能力</w:t>
      </w:r>
      <w:r>
        <w:rPr>
          <w:rFonts w:hint="eastAsia" w:ascii="宋体" w:hAnsi="宋体" w:eastAsia="宋体" w:cs="宋体"/>
          <w:color w:val="000000"/>
          <w:sz w:val="24"/>
          <w:szCs w:val="24"/>
          <w:highlight w:val="none"/>
          <w:lang w:val="en-US" w:eastAsia="zh-CN"/>
        </w:rPr>
        <w:t>的信用承诺书</w:t>
      </w:r>
    </w:p>
    <w:p w14:paraId="0089AEC5">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.供应商具有良好的商业信誉和健全的财务会计制度的信用承诺书</w:t>
      </w:r>
    </w:p>
    <w:p w14:paraId="12704EA7">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供应商具有履行合同所必需的设备和专业技术能力的信用承诺书</w:t>
      </w:r>
    </w:p>
    <w:p w14:paraId="7D4F57E6">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.供应商有依法缴纳税收和社会保障资金的良好记录的信用承诺书</w:t>
      </w:r>
    </w:p>
    <w:p w14:paraId="2F88A972">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.参加政府采购活动前三年内，在经营活动中没有重大违法记录的信用承诺书</w:t>
      </w:r>
    </w:p>
    <w:p w14:paraId="409B0363">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6.提供落实政府采购政策资格要求的证明文件</w:t>
      </w:r>
    </w:p>
    <w:p w14:paraId="3CADC676">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.采购项目要求的特定资格要求证明文件</w:t>
      </w:r>
    </w:p>
    <w:p w14:paraId="4439FD7B">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廉洁自律承诺书</w:t>
      </w:r>
    </w:p>
    <w:p w14:paraId="59C83D79">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.供应商需提交的其他资料</w:t>
      </w:r>
    </w:p>
    <w:p w14:paraId="3BD87296">
      <w:pPr>
        <w:keepNext w:val="0"/>
        <w:keepLines w:val="0"/>
        <w:pageBreakBefore w:val="0"/>
        <w:widowControl w:val="0"/>
        <w:kinsoku/>
        <w:wordWrap/>
        <w:overflowPunct/>
        <w:topLinePunct w:val="0"/>
        <w:autoSpaceDE/>
        <w:autoSpaceDN/>
        <w:bidi w:val="0"/>
        <w:adjustRightInd/>
        <w:spacing w:line="312" w:lineRule="auto"/>
        <w:jc w:val="center"/>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商务、技术</w:t>
      </w:r>
      <w:r>
        <w:rPr>
          <w:rFonts w:hint="eastAsia" w:ascii="宋体" w:hAnsi="宋体" w:eastAsia="宋体" w:cs="宋体"/>
          <w:b/>
          <w:bCs/>
          <w:color w:val="000000"/>
          <w:sz w:val="24"/>
          <w:szCs w:val="24"/>
          <w:highlight w:val="none"/>
          <w:lang w:val="en-US" w:eastAsia="zh-CN"/>
        </w:rPr>
        <w:t>部分</w:t>
      </w:r>
    </w:p>
    <w:p w14:paraId="061864D3">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法定代表人（负责人）</w:t>
      </w:r>
      <w:r>
        <w:rPr>
          <w:rFonts w:hint="eastAsia" w:ascii="宋体" w:hAnsi="宋体" w:eastAsia="宋体" w:cs="宋体"/>
          <w:color w:val="000000"/>
          <w:sz w:val="24"/>
          <w:szCs w:val="24"/>
          <w:highlight w:val="none"/>
        </w:rPr>
        <w:t>身份证明</w:t>
      </w:r>
      <w:r>
        <w:rPr>
          <w:rFonts w:hint="eastAsia" w:ascii="宋体" w:hAnsi="宋体" w:eastAsia="宋体" w:cs="宋体"/>
          <w:color w:val="000000"/>
          <w:sz w:val="24"/>
          <w:szCs w:val="24"/>
          <w:highlight w:val="none"/>
          <w:lang w:val="en-US" w:eastAsia="zh-CN"/>
        </w:rPr>
        <w:t>文件</w:t>
      </w:r>
    </w:p>
    <w:p w14:paraId="41A72447">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法定代表人（负责人）</w:t>
      </w:r>
      <w:r>
        <w:rPr>
          <w:rFonts w:hint="eastAsia" w:ascii="宋体" w:hAnsi="宋体" w:eastAsia="宋体" w:cs="宋体"/>
          <w:color w:val="000000"/>
          <w:sz w:val="24"/>
          <w:szCs w:val="24"/>
          <w:highlight w:val="none"/>
        </w:rPr>
        <w:t>授权委托</w:t>
      </w:r>
      <w:r>
        <w:rPr>
          <w:rFonts w:hint="eastAsia" w:ascii="宋体" w:hAnsi="宋体" w:eastAsia="宋体" w:cs="宋体"/>
          <w:color w:val="000000"/>
          <w:sz w:val="24"/>
          <w:szCs w:val="24"/>
          <w:highlight w:val="none"/>
          <w:lang w:val="en-US" w:eastAsia="zh-CN"/>
        </w:rPr>
        <w:t>文件</w:t>
      </w:r>
    </w:p>
    <w:p w14:paraId="17ABA64F">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磋商函</w:t>
      </w:r>
    </w:p>
    <w:p w14:paraId="30F3A7B8">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4.磋商保证金</w:t>
      </w:r>
      <w:r>
        <w:rPr>
          <w:rFonts w:hint="eastAsia" w:hAnsi="宋体" w:cs="宋体"/>
          <w:color w:val="000000"/>
          <w:sz w:val="24"/>
          <w:szCs w:val="24"/>
          <w:highlight w:val="none"/>
          <w:lang w:val="en-US" w:eastAsia="zh-CN"/>
        </w:rPr>
        <w:t>缴</w:t>
      </w:r>
      <w:r>
        <w:rPr>
          <w:rFonts w:hint="eastAsia" w:ascii="宋体" w:hAnsi="宋体" w:eastAsia="宋体" w:cs="宋体"/>
          <w:color w:val="000000"/>
          <w:sz w:val="24"/>
          <w:szCs w:val="24"/>
          <w:highlight w:val="none"/>
          <w:lang w:val="en-US" w:eastAsia="zh-CN"/>
        </w:rPr>
        <w:t>纳凭证</w:t>
      </w:r>
    </w:p>
    <w:p w14:paraId="51A0DD62">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5.商务、技术偏离表</w:t>
      </w:r>
    </w:p>
    <w:p w14:paraId="04BEFF88">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6.近</w:t>
      </w:r>
      <w:r>
        <w:rPr>
          <w:rFonts w:hint="eastAsia" w:ascii="宋体" w:hAnsi="宋体" w:eastAsia="宋体" w:cs="宋体"/>
          <w:color w:val="000000"/>
          <w:sz w:val="24"/>
          <w:szCs w:val="24"/>
          <w:highlight w:val="none"/>
        </w:rPr>
        <w:t>三年内</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项目合同案例</w:t>
      </w:r>
    </w:p>
    <w:p w14:paraId="23EFFA46">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7.施工组织设计</w:t>
      </w:r>
    </w:p>
    <w:p w14:paraId="7526F980">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8.拟投入本项目项目管理机构</w:t>
      </w:r>
    </w:p>
    <w:p w14:paraId="25C56807">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9.其他资料</w:t>
      </w:r>
    </w:p>
    <w:p w14:paraId="0EE0992B">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10.政策性要求</w:t>
      </w:r>
    </w:p>
    <w:p w14:paraId="0FF9C896">
      <w:pPr>
        <w:keepNext w:val="0"/>
        <w:keepLines w:val="0"/>
        <w:pageBreakBefore w:val="0"/>
        <w:widowControl w:val="0"/>
        <w:kinsoku/>
        <w:wordWrap/>
        <w:overflowPunct/>
        <w:topLinePunct w:val="0"/>
        <w:autoSpaceDE/>
        <w:autoSpaceDN/>
        <w:bidi w:val="0"/>
        <w:adjustRightInd/>
        <w:spacing w:line="312" w:lineRule="auto"/>
        <w:jc w:val="center"/>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价格部分</w:t>
      </w:r>
    </w:p>
    <w:p w14:paraId="790DC5A4">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报价一览表</w:t>
      </w:r>
    </w:p>
    <w:p w14:paraId="7A2CEB90">
      <w:pPr>
        <w:pStyle w:val="17"/>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已标价的工程量清单</w:t>
      </w:r>
    </w:p>
    <w:p w14:paraId="5D3A768B">
      <w:pPr>
        <w:pStyle w:val="17"/>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outlineLvl w:val="9"/>
        <w:rPr>
          <w:rFonts w:hint="eastAsia" w:ascii="宋体" w:hAnsi="宋体" w:eastAsia="宋体" w:cs="宋体"/>
          <w:color w:val="000000"/>
          <w:sz w:val="24"/>
          <w:szCs w:val="24"/>
          <w:highlight w:val="none"/>
        </w:rPr>
      </w:pPr>
    </w:p>
    <w:p w14:paraId="007558C3">
      <w:pPr>
        <w:snapToGrid w:val="0"/>
        <w:spacing w:line="360" w:lineRule="auto"/>
        <w:jc w:val="center"/>
        <w:outlineLvl w:val="9"/>
        <w:rPr>
          <w:rFonts w:hint="eastAsia" w:ascii="宋体" w:hAnsi="宋体" w:eastAsia="宋体" w:cs="宋体"/>
          <w:b/>
          <w:kern w:val="0"/>
          <w:sz w:val="24"/>
          <w:szCs w:val="24"/>
          <w:highlight w:val="none"/>
        </w:rPr>
      </w:pPr>
    </w:p>
    <w:p w14:paraId="43FADCFC">
      <w:pPr>
        <w:snapToGrid w:val="0"/>
        <w:spacing w:line="360" w:lineRule="auto"/>
        <w:jc w:val="center"/>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56A33FB">
      <w:pPr>
        <w:snapToGrid w:val="0"/>
        <w:spacing w:line="360" w:lineRule="auto"/>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资格证明文件</w:t>
      </w:r>
    </w:p>
    <w:p w14:paraId="591ADFC7">
      <w:pPr>
        <w:snapToGrid w:val="0"/>
        <w:spacing w:line="360" w:lineRule="auto"/>
        <w:jc w:val="both"/>
        <w:outlineLvl w:val="9"/>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具有独立承担民事责任的能力</w:t>
      </w:r>
      <w:r>
        <w:rPr>
          <w:rFonts w:hint="eastAsia" w:ascii="宋体" w:hAnsi="宋体" w:eastAsia="宋体" w:cs="宋体"/>
          <w:b/>
          <w:sz w:val="24"/>
          <w:szCs w:val="24"/>
          <w:highlight w:val="none"/>
          <w:lang w:val="en-US" w:eastAsia="zh-CN"/>
        </w:rPr>
        <w:t>的信用承诺书</w:t>
      </w:r>
    </w:p>
    <w:p w14:paraId="5714DFB9">
      <w:pPr>
        <w:snapToGrid w:val="0"/>
        <w:spacing w:line="360" w:lineRule="auto"/>
        <w:jc w:val="center"/>
        <w:outlineLvl w:val="9"/>
        <w:rPr>
          <w:rFonts w:hint="eastAsia" w:ascii="宋体" w:hAnsi="宋体" w:eastAsia="宋体" w:cs="宋体"/>
          <w:b/>
          <w:sz w:val="24"/>
          <w:szCs w:val="24"/>
          <w:highlight w:val="none"/>
          <w:lang w:eastAsia="zh-CN"/>
        </w:rPr>
      </w:pPr>
    </w:p>
    <w:p w14:paraId="037C5BAC">
      <w:pPr>
        <w:snapToGrid w:val="0"/>
        <w:spacing w:line="360" w:lineRule="auto"/>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具有独立承担民事责任的能力</w:t>
      </w:r>
      <w:r>
        <w:rPr>
          <w:rFonts w:hint="eastAsia" w:ascii="宋体" w:hAnsi="宋体" w:eastAsia="宋体" w:cs="宋体"/>
          <w:b/>
          <w:sz w:val="24"/>
          <w:szCs w:val="24"/>
          <w:highlight w:val="none"/>
          <w:lang w:val="en-US" w:eastAsia="zh-CN"/>
        </w:rPr>
        <w:t>的信用承诺书</w:t>
      </w:r>
    </w:p>
    <w:p w14:paraId="072B2D24">
      <w:pPr>
        <w:rPr>
          <w:rFonts w:hint="eastAsia" w:ascii="宋体" w:hAnsi="宋体" w:eastAsia="宋体" w:cs="宋体"/>
          <w:sz w:val="24"/>
          <w:szCs w:val="24"/>
          <w:highlight w:val="none"/>
          <w:u w:val="single"/>
          <w:lang w:val="en-US" w:eastAsia="zh-CN"/>
        </w:rPr>
      </w:pPr>
    </w:p>
    <w:p w14:paraId="0FC7ED3E">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1AC6DFB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文件相关规定，郑重承诺：我公司具有</w:t>
      </w:r>
      <w:r>
        <w:rPr>
          <w:rFonts w:hint="eastAsia" w:ascii="宋体" w:hAnsi="宋体" w:eastAsia="宋体" w:cs="宋体"/>
          <w:color w:val="000000"/>
          <w:sz w:val="24"/>
          <w:szCs w:val="24"/>
          <w:highlight w:val="none"/>
        </w:rPr>
        <w:t>有效的营业执照或事业单位法人证书或自然人身份证明或其他非企业</w:t>
      </w:r>
      <w:r>
        <w:rPr>
          <w:rFonts w:hint="eastAsia" w:ascii="宋体" w:hAnsi="宋体" w:eastAsia="宋体" w:cs="宋体"/>
          <w:color w:val="000000"/>
          <w:sz w:val="24"/>
          <w:szCs w:val="24"/>
          <w:highlight w:val="none"/>
          <w:lang w:val="en-US" w:eastAsia="zh-CN"/>
        </w:rPr>
        <w:t>组织证明，证件号为：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sz w:val="24"/>
          <w:highlight w:val="none"/>
          <w:lang w:val="en-US" w:eastAsia="zh-CN"/>
        </w:rPr>
        <w:t>基本开户行为：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账户号码为：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eastAsia="zh-CN"/>
        </w:rPr>
        <w:t>，</w:t>
      </w:r>
      <w:r>
        <w:rPr>
          <w:rFonts w:hint="eastAsia" w:ascii="宋体" w:hAnsi="宋体" w:eastAsia="宋体" w:cs="宋体"/>
          <w:sz w:val="24"/>
          <w:highlight w:val="none"/>
        </w:rPr>
        <w:t>符合本项目</w:t>
      </w:r>
      <w:r>
        <w:rPr>
          <w:rFonts w:hint="eastAsia" w:ascii="宋体" w:hAnsi="宋体" w:eastAsia="宋体" w:cs="宋体"/>
          <w:sz w:val="24"/>
          <w:highlight w:val="none"/>
          <w:lang w:val="en-US" w:eastAsia="zh-CN"/>
        </w:rPr>
        <w:t>磋商文件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资格要求</w:t>
      </w:r>
      <w:r>
        <w:rPr>
          <w:rFonts w:hint="eastAsia" w:ascii="宋体" w:hAnsi="宋体" w:eastAsia="宋体" w:cs="宋体"/>
          <w:color w:val="000000"/>
          <w:sz w:val="24"/>
          <w:szCs w:val="24"/>
          <w:highlight w:val="none"/>
          <w:lang w:val="en-US" w:eastAsia="zh-CN"/>
        </w:rPr>
        <w:t>。</w:t>
      </w:r>
    </w:p>
    <w:p w14:paraId="24CEA2B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547FC92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1C1E8DAA">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0C8CB133">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20125609">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5C4E9419">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3794185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6E306770">
      <w:pPr>
        <w:ind w:firstLine="3369" w:firstLineChars="1404"/>
        <w:rPr>
          <w:rFonts w:hint="eastAsia" w:ascii="宋体" w:hAnsi="宋体" w:eastAsia="宋体" w:cs="宋体"/>
          <w:sz w:val="24"/>
          <w:szCs w:val="24"/>
          <w:highlight w:val="none"/>
        </w:rPr>
      </w:pPr>
    </w:p>
    <w:p w14:paraId="67D3DD87">
      <w:pPr>
        <w:ind w:firstLine="3369" w:firstLineChars="1404"/>
        <w:rPr>
          <w:rFonts w:hint="eastAsia" w:ascii="宋体" w:hAnsi="宋体" w:eastAsia="宋体" w:cs="宋体"/>
          <w:sz w:val="24"/>
          <w:szCs w:val="24"/>
          <w:highlight w:val="none"/>
        </w:rPr>
      </w:pPr>
    </w:p>
    <w:p w14:paraId="48F32233">
      <w:pPr>
        <w:snapToGrid w:val="0"/>
        <w:spacing w:line="480" w:lineRule="exact"/>
        <w:ind w:firstLine="2640" w:firstLineChars="11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600C103">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279557E9">
      <w:pPr>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597027DC">
      <w:pPr>
        <w:snapToGrid w:val="0"/>
        <w:spacing w:line="360" w:lineRule="auto"/>
        <w:outlineLvl w:val="9"/>
        <w:rPr>
          <w:rFonts w:hint="eastAsia" w:ascii="宋体" w:hAnsi="宋体" w:eastAsia="宋体" w:cs="宋体"/>
          <w:kern w:val="0"/>
          <w:sz w:val="24"/>
          <w:szCs w:val="24"/>
          <w:highlight w:val="none"/>
        </w:rPr>
      </w:pPr>
    </w:p>
    <w:p w14:paraId="62F1D803">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211F4C0F">
      <w:pPr>
        <w:snapToGrid w:val="0"/>
        <w:spacing w:line="360" w:lineRule="auto"/>
        <w:outlineLvl w:val="9"/>
        <w:rPr>
          <w:rFonts w:hint="eastAsia" w:ascii="宋体" w:hAnsi="宋体" w:eastAsia="宋体" w:cs="宋体"/>
          <w:b/>
          <w:bCs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BC55A1">
      <w:pPr>
        <w:snapToGrid w:val="0"/>
        <w:spacing w:line="360" w:lineRule="auto"/>
        <w:jc w:val="both"/>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val="0"/>
          <w:sz w:val="24"/>
          <w:szCs w:val="24"/>
          <w:highlight w:val="none"/>
        </w:rPr>
        <w:t>2．</w:t>
      </w:r>
      <w:r>
        <w:rPr>
          <w:rFonts w:hint="eastAsia" w:ascii="宋体" w:hAnsi="宋体" w:eastAsia="宋体" w:cs="宋体"/>
          <w:b/>
          <w:bCs/>
          <w:color w:val="000000"/>
          <w:sz w:val="24"/>
          <w:szCs w:val="24"/>
          <w:highlight w:val="none"/>
          <w:lang w:val="en-US" w:eastAsia="zh-CN"/>
        </w:rPr>
        <w:t>供应商具有良好的商业信誉和健全的财务会计制度的信用承诺书</w:t>
      </w:r>
    </w:p>
    <w:p w14:paraId="7A2ECBD9">
      <w:pPr>
        <w:jc w:val="center"/>
        <w:rPr>
          <w:rFonts w:hint="eastAsia" w:ascii="宋体" w:hAnsi="宋体" w:eastAsia="宋体" w:cs="宋体"/>
          <w:b/>
          <w:sz w:val="24"/>
          <w:szCs w:val="24"/>
          <w:highlight w:val="none"/>
          <w:lang w:eastAsia="zh-CN"/>
        </w:rPr>
      </w:pPr>
    </w:p>
    <w:p w14:paraId="50051A80">
      <w:pPr>
        <w:snapToGrid w:val="0"/>
        <w:spacing w:line="360" w:lineRule="auto"/>
        <w:jc w:val="center"/>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供应商具有良好的商业信誉和健全的财务会计制度的信用承诺书</w:t>
      </w:r>
    </w:p>
    <w:p w14:paraId="0EEA5E36">
      <w:pPr>
        <w:snapToGrid w:val="0"/>
        <w:spacing w:line="360" w:lineRule="auto"/>
        <w:outlineLvl w:val="9"/>
        <w:rPr>
          <w:rFonts w:hint="eastAsia" w:ascii="宋体" w:hAnsi="宋体" w:eastAsia="宋体" w:cs="宋体"/>
          <w:b/>
          <w:bCs/>
          <w:color w:val="000000"/>
          <w:sz w:val="24"/>
          <w:szCs w:val="24"/>
          <w:highlight w:val="none"/>
          <w:lang w:val="en-US" w:eastAsia="zh-CN"/>
        </w:rPr>
      </w:pPr>
    </w:p>
    <w:p w14:paraId="5A9B18E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1E3B721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w:t>
      </w:r>
      <w:r>
        <w:rPr>
          <w:sz w:val="24"/>
        </w:rPr>
        <w:t>我方具备《中华人民共和国政府采购法》</w:t>
      </w:r>
      <w:r>
        <w:rPr>
          <w:rFonts w:hint="eastAsia"/>
          <w:sz w:val="24"/>
        </w:rPr>
        <w:t>第二十二条规定的投标人参加政府采购活动应“</w:t>
      </w:r>
      <w:r>
        <w:rPr>
          <w:sz w:val="24"/>
        </w:rPr>
        <w:t>具有良好的商业信誉和健全的财务会计制度</w:t>
      </w:r>
      <w:r>
        <w:rPr>
          <w:rFonts w:hint="eastAsia"/>
          <w:sz w:val="24"/>
        </w:rPr>
        <w:t>”的资格条件</w:t>
      </w:r>
      <w:r>
        <w:rPr>
          <w:sz w:val="24"/>
        </w:rPr>
        <w:t>，且具有《中华人民共和国政府采购法实施条例》第十七条</w:t>
      </w:r>
      <w:r>
        <w:rPr>
          <w:rFonts w:hint="eastAsia"/>
          <w:sz w:val="24"/>
        </w:rPr>
        <w:t>规定参加政府采购活动需提供的合法有效的“财务状况报告相关证明材料”或“</w:t>
      </w:r>
      <w:r>
        <w:rPr>
          <w:sz w:val="24"/>
        </w:rPr>
        <w:t>在基本户开户银行出具的无不良记录资信证明</w:t>
      </w:r>
      <w:r>
        <w:rPr>
          <w:rFonts w:hint="eastAsia"/>
          <w:sz w:val="24"/>
        </w:rPr>
        <w:t>”</w:t>
      </w:r>
      <w:r>
        <w:rPr>
          <w:sz w:val="24"/>
        </w:rPr>
        <w:t>等文件</w:t>
      </w:r>
      <w:r>
        <w:rPr>
          <w:rFonts w:hint="eastAsia" w:ascii="宋体" w:hAnsi="宋体" w:eastAsia="宋体" w:cs="宋体"/>
          <w:color w:val="000000"/>
          <w:sz w:val="24"/>
          <w:szCs w:val="24"/>
          <w:highlight w:val="none"/>
          <w:lang w:val="en-US" w:eastAsia="zh-CN"/>
        </w:rPr>
        <w:t>。</w:t>
      </w:r>
    </w:p>
    <w:p w14:paraId="2CF946F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4E4A43D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7C13CA98">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7703EE07">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1A15A4A5">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29CF1308">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617771D2">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348A6BA0">
      <w:pPr>
        <w:ind w:firstLine="3369" w:firstLineChars="1404"/>
        <w:rPr>
          <w:rFonts w:hint="eastAsia" w:ascii="宋体" w:hAnsi="宋体" w:eastAsia="宋体" w:cs="宋体"/>
          <w:sz w:val="24"/>
          <w:szCs w:val="24"/>
          <w:highlight w:val="none"/>
        </w:rPr>
      </w:pPr>
    </w:p>
    <w:p w14:paraId="029D1FD2">
      <w:pPr>
        <w:snapToGrid w:val="0"/>
        <w:spacing w:line="480" w:lineRule="exact"/>
        <w:ind w:firstLine="2160" w:firstLineChars="9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7031412E">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25C5D78C">
      <w:pPr>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48330C37">
      <w:pPr>
        <w:widowControl/>
        <w:spacing w:line="330" w:lineRule="atLeast"/>
        <w:jc w:val="left"/>
        <w:outlineLvl w:val="9"/>
        <w:rPr>
          <w:rFonts w:hint="eastAsia" w:ascii="宋体" w:hAnsi="宋体" w:eastAsia="宋体" w:cs="宋体"/>
          <w:b/>
          <w:kern w:val="0"/>
          <w:sz w:val="24"/>
          <w:szCs w:val="24"/>
          <w:highlight w:val="none"/>
          <w:lang w:val="en-US" w:eastAsia="zh-CN" w:bidi="ar-SA"/>
        </w:rPr>
      </w:pPr>
    </w:p>
    <w:p w14:paraId="774061C3">
      <w:pPr>
        <w:snapToGrid w:val="0"/>
        <w:spacing w:line="360" w:lineRule="auto"/>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0B78053">
      <w:pPr>
        <w:snapToGrid w:val="0"/>
        <w:spacing w:line="360" w:lineRule="auto"/>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3.具有履行合同所必需的设备和专业技术能力的</w:t>
      </w:r>
      <w:r>
        <w:rPr>
          <w:rFonts w:hint="eastAsia" w:ascii="宋体" w:hAnsi="宋体" w:eastAsia="宋体" w:cs="宋体"/>
          <w:b/>
          <w:kern w:val="0"/>
          <w:sz w:val="24"/>
          <w:szCs w:val="24"/>
          <w:highlight w:val="none"/>
          <w:lang w:eastAsia="zh-CN"/>
        </w:rPr>
        <w:t>信用承诺书</w:t>
      </w:r>
    </w:p>
    <w:p w14:paraId="2F37B0E7">
      <w:pPr>
        <w:snapToGrid w:val="0"/>
        <w:spacing w:line="360" w:lineRule="auto"/>
        <w:jc w:val="center"/>
        <w:outlineLvl w:val="9"/>
        <w:rPr>
          <w:rFonts w:hint="eastAsia" w:ascii="宋体" w:hAnsi="宋体" w:eastAsia="宋体" w:cs="宋体"/>
          <w:b/>
          <w:kern w:val="0"/>
          <w:sz w:val="24"/>
          <w:szCs w:val="24"/>
          <w:highlight w:val="none"/>
          <w:lang w:eastAsia="zh-CN"/>
        </w:rPr>
      </w:pPr>
    </w:p>
    <w:p w14:paraId="27852094">
      <w:pPr>
        <w:snapToGrid w:val="0"/>
        <w:spacing w:line="360" w:lineRule="auto"/>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供应商</w:t>
      </w:r>
      <w:r>
        <w:rPr>
          <w:rFonts w:hint="eastAsia" w:ascii="宋体" w:hAnsi="宋体" w:eastAsia="宋体" w:cs="宋体"/>
          <w:b/>
          <w:kern w:val="0"/>
          <w:sz w:val="24"/>
          <w:szCs w:val="24"/>
          <w:highlight w:val="none"/>
          <w:lang w:val="en-US" w:eastAsia="zh-CN"/>
        </w:rPr>
        <w:t>具有履行合同所必需的设备和专业技术能力的信用承诺书</w:t>
      </w:r>
    </w:p>
    <w:p w14:paraId="1287F9AB">
      <w:pPr>
        <w:rPr>
          <w:rFonts w:hint="eastAsia" w:ascii="宋体" w:hAnsi="宋体" w:eastAsia="宋体" w:cs="宋体"/>
          <w:sz w:val="24"/>
          <w:szCs w:val="24"/>
          <w:highlight w:val="none"/>
        </w:rPr>
      </w:pPr>
    </w:p>
    <w:p w14:paraId="7CC6A734">
      <w:pPr>
        <w:rPr>
          <w:rFonts w:hint="eastAsia" w:ascii="宋体" w:hAnsi="宋体" w:eastAsia="宋体" w:cs="宋体"/>
          <w:sz w:val="24"/>
          <w:szCs w:val="24"/>
          <w:highlight w:val="none"/>
          <w:u w:val="single"/>
          <w:lang w:val="en-US" w:eastAsia="zh-CN"/>
        </w:rPr>
      </w:pPr>
    </w:p>
    <w:p w14:paraId="1CE66575">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0861468E">
      <w:pPr>
        <w:snapToGrid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w:t>
      </w: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sz w:val="24"/>
          <w:szCs w:val="24"/>
          <w:highlight w:val="none"/>
          <w:lang w:eastAsia="zh-CN"/>
        </w:rPr>
        <w:t>，</w:t>
      </w:r>
      <w:r>
        <w:rPr>
          <w:rFonts w:hint="eastAsia" w:ascii="宋体" w:hAnsi="宋体" w:eastAsia="宋体" w:cs="宋体"/>
          <w:sz w:val="24"/>
          <w:highlight w:val="none"/>
        </w:rPr>
        <w:t>符合本项目</w:t>
      </w:r>
      <w:r>
        <w:rPr>
          <w:rFonts w:hint="eastAsia" w:ascii="宋体" w:hAnsi="宋体" w:eastAsia="宋体" w:cs="宋体"/>
          <w:sz w:val="24"/>
          <w:highlight w:val="none"/>
          <w:lang w:val="en-US" w:eastAsia="zh-CN"/>
        </w:rPr>
        <w:t>磋商文件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资格要求</w:t>
      </w:r>
      <w:r>
        <w:rPr>
          <w:rFonts w:hint="eastAsia" w:ascii="宋体" w:hAnsi="宋体" w:eastAsia="宋体" w:cs="宋体"/>
          <w:color w:val="000000"/>
          <w:sz w:val="24"/>
          <w:szCs w:val="24"/>
          <w:highlight w:val="none"/>
          <w:lang w:val="en-US" w:eastAsia="zh-CN"/>
        </w:rPr>
        <w:t>。</w:t>
      </w:r>
    </w:p>
    <w:p w14:paraId="43298ADD">
      <w:pPr>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如上述承诺不真实，愿意按照</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有关法律法规的规定接受处罚。</w:t>
      </w:r>
    </w:p>
    <w:p w14:paraId="7BAC66FD">
      <w:pPr>
        <w:snapToGrid w:val="0"/>
        <w:spacing w:line="480" w:lineRule="exact"/>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235D6263">
      <w:pPr>
        <w:ind w:firstLine="3369" w:firstLineChars="1404"/>
        <w:rPr>
          <w:rFonts w:hint="eastAsia" w:ascii="宋体" w:hAnsi="宋体" w:eastAsia="宋体" w:cs="宋体"/>
          <w:sz w:val="24"/>
          <w:szCs w:val="24"/>
          <w:highlight w:val="none"/>
        </w:rPr>
      </w:pPr>
    </w:p>
    <w:p w14:paraId="0822F16F">
      <w:pPr>
        <w:ind w:firstLine="3369" w:firstLineChars="1404"/>
        <w:rPr>
          <w:rFonts w:hint="eastAsia" w:ascii="宋体" w:hAnsi="宋体" w:eastAsia="宋体" w:cs="宋体"/>
          <w:sz w:val="24"/>
          <w:szCs w:val="24"/>
          <w:highlight w:val="none"/>
        </w:rPr>
      </w:pPr>
    </w:p>
    <w:p w14:paraId="1734FA22">
      <w:pPr>
        <w:ind w:firstLine="3369" w:firstLineChars="1404"/>
        <w:rPr>
          <w:rFonts w:hint="eastAsia" w:ascii="宋体" w:hAnsi="宋体" w:eastAsia="宋体" w:cs="宋体"/>
          <w:sz w:val="24"/>
          <w:szCs w:val="24"/>
          <w:highlight w:val="none"/>
        </w:rPr>
      </w:pPr>
    </w:p>
    <w:p w14:paraId="70377481">
      <w:pPr>
        <w:ind w:firstLine="3369" w:firstLineChars="1404"/>
        <w:rPr>
          <w:rFonts w:hint="eastAsia" w:ascii="宋体" w:hAnsi="宋体" w:eastAsia="宋体" w:cs="宋体"/>
          <w:sz w:val="24"/>
          <w:szCs w:val="24"/>
          <w:highlight w:val="none"/>
        </w:rPr>
      </w:pPr>
    </w:p>
    <w:p w14:paraId="2205713A">
      <w:pPr>
        <w:ind w:firstLine="3369" w:firstLineChars="1404"/>
        <w:rPr>
          <w:rFonts w:hint="eastAsia" w:ascii="宋体" w:hAnsi="宋体" w:eastAsia="宋体" w:cs="宋体"/>
          <w:sz w:val="24"/>
          <w:szCs w:val="24"/>
          <w:highlight w:val="none"/>
        </w:rPr>
      </w:pPr>
    </w:p>
    <w:p w14:paraId="58BA295D">
      <w:pPr>
        <w:ind w:firstLine="3369" w:firstLineChars="1404"/>
        <w:rPr>
          <w:rFonts w:hint="eastAsia" w:ascii="宋体" w:hAnsi="宋体" w:eastAsia="宋体" w:cs="宋体"/>
          <w:sz w:val="24"/>
          <w:szCs w:val="24"/>
          <w:highlight w:val="none"/>
        </w:rPr>
      </w:pPr>
    </w:p>
    <w:p w14:paraId="4DB289C1">
      <w:pPr>
        <w:ind w:firstLine="3369" w:firstLineChars="1404"/>
        <w:rPr>
          <w:rFonts w:hint="eastAsia" w:ascii="宋体" w:hAnsi="宋体" w:eastAsia="宋体" w:cs="宋体"/>
          <w:sz w:val="24"/>
          <w:szCs w:val="24"/>
          <w:highlight w:val="none"/>
        </w:rPr>
      </w:pPr>
    </w:p>
    <w:p w14:paraId="496E0195">
      <w:pPr>
        <w:ind w:firstLine="3369" w:firstLineChars="1404"/>
        <w:outlineLvl w:val="9"/>
        <w:rPr>
          <w:rFonts w:hint="eastAsia" w:ascii="宋体" w:hAnsi="宋体" w:eastAsia="宋体" w:cs="宋体"/>
          <w:sz w:val="24"/>
          <w:szCs w:val="24"/>
          <w:highlight w:val="none"/>
        </w:rPr>
      </w:pPr>
    </w:p>
    <w:p w14:paraId="4B10B4C7">
      <w:pPr>
        <w:ind w:firstLine="3369" w:firstLineChars="1404"/>
        <w:outlineLvl w:val="9"/>
        <w:rPr>
          <w:rFonts w:hint="eastAsia" w:ascii="宋体" w:hAnsi="宋体" w:eastAsia="宋体" w:cs="宋体"/>
          <w:sz w:val="24"/>
          <w:szCs w:val="24"/>
          <w:highlight w:val="none"/>
        </w:rPr>
      </w:pPr>
    </w:p>
    <w:p w14:paraId="6CA33A58">
      <w:pPr>
        <w:ind w:firstLine="3369" w:firstLineChars="1404"/>
        <w:outlineLvl w:val="9"/>
        <w:rPr>
          <w:rFonts w:hint="eastAsia" w:ascii="宋体" w:hAnsi="宋体" w:eastAsia="宋体" w:cs="宋体"/>
          <w:sz w:val="24"/>
          <w:szCs w:val="24"/>
          <w:highlight w:val="none"/>
        </w:rPr>
      </w:pPr>
    </w:p>
    <w:p w14:paraId="26017AEF">
      <w:pPr>
        <w:ind w:firstLine="3369" w:firstLineChars="1404"/>
        <w:outlineLvl w:val="9"/>
        <w:rPr>
          <w:rFonts w:hint="eastAsia" w:ascii="宋体" w:hAnsi="宋体" w:eastAsia="宋体" w:cs="宋体"/>
          <w:sz w:val="24"/>
          <w:szCs w:val="24"/>
          <w:highlight w:val="none"/>
        </w:rPr>
      </w:pPr>
    </w:p>
    <w:p w14:paraId="38DA4403">
      <w:pPr>
        <w:snapToGrid w:val="0"/>
        <w:spacing w:line="480" w:lineRule="exact"/>
        <w:ind w:firstLine="2400" w:firstLineChars="10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BB5B05">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3F24B6A">
      <w:pPr>
        <w:spacing w:line="480" w:lineRule="exact"/>
        <w:outlineLvl w:val="9"/>
        <w:rPr>
          <w:rFonts w:hint="eastAsia" w:ascii="宋体" w:hAnsi="宋体" w:eastAsia="宋体" w:cs="宋体"/>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highlight w:val="none"/>
        </w:rPr>
        <w:t xml:space="preserve">                     日      期：</w:t>
      </w:r>
    </w:p>
    <w:p w14:paraId="3488CC28">
      <w:pPr>
        <w:widowControl/>
        <w:snapToGrid w:val="0"/>
        <w:spacing w:line="360" w:lineRule="auto"/>
        <w:jc w:val="both"/>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val="en-US" w:eastAsia="zh-CN"/>
        </w:rPr>
        <w:t>4.</w:t>
      </w:r>
      <w:r>
        <w:rPr>
          <w:rFonts w:hint="eastAsia" w:ascii="宋体" w:hAnsi="宋体" w:eastAsia="宋体" w:cs="宋体"/>
          <w:b/>
          <w:kern w:val="0"/>
          <w:sz w:val="24"/>
          <w:szCs w:val="24"/>
          <w:highlight w:val="none"/>
          <w:lang w:eastAsia="zh-CN"/>
        </w:rPr>
        <w:t>供应商</w:t>
      </w:r>
      <w:r>
        <w:rPr>
          <w:rFonts w:hint="eastAsia" w:ascii="宋体" w:hAnsi="宋体" w:eastAsia="宋体" w:cs="宋体"/>
          <w:b/>
          <w:kern w:val="0"/>
          <w:sz w:val="24"/>
          <w:szCs w:val="24"/>
          <w:highlight w:val="none"/>
          <w:lang w:val="en-US" w:eastAsia="zh-CN"/>
        </w:rPr>
        <w:t>有依法缴纳税收和社会保障资金的良好记录的信用承诺书</w:t>
      </w:r>
    </w:p>
    <w:p w14:paraId="094ACFCF">
      <w:pPr>
        <w:widowControl/>
        <w:snapToGrid w:val="0"/>
        <w:spacing w:line="360" w:lineRule="auto"/>
        <w:outlineLvl w:val="9"/>
        <w:rPr>
          <w:rFonts w:hint="eastAsia" w:ascii="宋体" w:hAnsi="宋体" w:eastAsia="宋体" w:cs="宋体"/>
          <w:b/>
          <w:kern w:val="0"/>
          <w:sz w:val="24"/>
          <w:szCs w:val="24"/>
          <w:highlight w:val="none"/>
        </w:rPr>
      </w:pPr>
    </w:p>
    <w:p w14:paraId="5FC9F3A6">
      <w:pPr>
        <w:widowControl/>
        <w:snapToGrid w:val="0"/>
        <w:spacing w:line="360" w:lineRule="auto"/>
        <w:jc w:val="center"/>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供应商</w:t>
      </w:r>
      <w:r>
        <w:rPr>
          <w:rFonts w:hint="eastAsia" w:ascii="宋体" w:hAnsi="宋体" w:eastAsia="宋体" w:cs="宋体"/>
          <w:b/>
          <w:kern w:val="0"/>
          <w:sz w:val="24"/>
          <w:szCs w:val="24"/>
          <w:highlight w:val="none"/>
          <w:lang w:val="en-US" w:eastAsia="zh-CN"/>
        </w:rPr>
        <w:t>有依法缴纳税收和社会保障资金的良好记录的信用承诺书</w:t>
      </w:r>
    </w:p>
    <w:p w14:paraId="6A16643B">
      <w:pPr>
        <w:rPr>
          <w:rFonts w:hint="eastAsia" w:ascii="宋体" w:hAnsi="宋体" w:eastAsia="宋体" w:cs="宋体"/>
          <w:sz w:val="24"/>
          <w:szCs w:val="24"/>
          <w:highlight w:val="none"/>
        </w:rPr>
      </w:pPr>
    </w:p>
    <w:p w14:paraId="42986772">
      <w:pPr>
        <w:rPr>
          <w:rFonts w:hint="eastAsia" w:ascii="宋体" w:hAnsi="宋体" w:eastAsia="宋体" w:cs="宋体"/>
          <w:sz w:val="24"/>
          <w:szCs w:val="24"/>
          <w:highlight w:val="none"/>
          <w:u w:val="single"/>
          <w:lang w:val="en-US" w:eastAsia="zh-CN"/>
        </w:rPr>
      </w:pPr>
    </w:p>
    <w:p w14:paraId="0EEBB5FF">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rPr>
        <w:t>：</w:t>
      </w:r>
    </w:p>
    <w:p w14:paraId="7F1A0A3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政府</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文件相关规定，郑重承诺：我公司在参加本项目招标前严格依法缴纳税收和给单位职工缴纳社会保障金，有依法缴纳税收和社会保障资金的良好记录</w:t>
      </w:r>
      <w:r>
        <w:rPr>
          <w:rFonts w:hint="eastAsia" w:ascii="宋体" w:hAnsi="宋体" w:eastAsia="宋体" w:cs="宋体"/>
          <w:sz w:val="24"/>
          <w:szCs w:val="24"/>
          <w:highlight w:val="none"/>
          <w:lang w:eastAsia="zh-CN"/>
        </w:rPr>
        <w:t>，</w:t>
      </w:r>
      <w:r>
        <w:rPr>
          <w:rFonts w:hint="eastAsia" w:ascii="宋体" w:hAnsi="宋体" w:eastAsia="宋体" w:cs="宋体"/>
          <w:sz w:val="24"/>
          <w:highlight w:val="none"/>
        </w:rPr>
        <w:t>符合本项目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资格要求</w:t>
      </w:r>
      <w:r>
        <w:rPr>
          <w:rFonts w:hint="eastAsia" w:ascii="宋体" w:hAnsi="宋体" w:eastAsia="宋体" w:cs="宋体"/>
          <w:color w:val="000000"/>
          <w:sz w:val="24"/>
          <w:szCs w:val="24"/>
          <w:highlight w:val="none"/>
          <w:lang w:val="en-US" w:eastAsia="zh-CN"/>
        </w:rPr>
        <w:t>。</w:t>
      </w:r>
    </w:p>
    <w:p w14:paraId="4F07AF5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496176A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4D915AF7">
      <w:pPr>
        <w:snapToGrid w:val="0"/>
        <w:spacing w:line="360" w:lineRule="auto"/>
        <w:outlineLvl w:val="9"/>
        <w:rPr>
          <w:rFonts w:hint="eastAsia" w:ascii="宋体" w:hAnsi="宋体" w:eastAsia="宋体" w:cs="宋体"/>
          <w:sz w:val="24"/>
          <w:szCs w:val="24"/>
          <w:highlight w:val="none"/>
        </w:rPr>
      </w:pPr>
    </w:p>
    <w:p w14:paraId="5F4CC2C4">
      <w:pPr>
        <w:snapToGrid w:val="0"/>
        <w:spacing w:line="480" w:lineRule="exact"/>
        <w:ind w:firstLine="2400" w:firstLineChars="10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2179138">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1B190713">
      <w:pPr>
        <w:spacing w:line="480" w:lineRule="exact"/>
        <w:outlineLvl w:val="9"/>
        <w:rPr>
          <w:rFonts w:hint="eastAsia" w:ascii="宋体" w:hAnsi="宋体" w:eastAsia="宋体" w:cs="宋体"/>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highlight w:val="none"/>
        </w:rPr>
        <w:t xml:space="preserve">                     日      期：</w:t>
      </w:r>
    </w:p>
    <w:p w14:paraId="320F12E3">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08D8A185">
      <w:pPr>
        <w:snapToGrid w:val="0"/>
        <w:spacing w:line="360" w:lineRule="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w:t>
      </w:r>
      <w:r>
        <w:rPr>
          <w:rFonts w:hint="eastAsia" w:ascii="宋体" w:hAnsi="宋体" w:eastAsia="宋体" w:cs="宋体"/>
          <w:b/>
          <w:kern w:val="0"/>
          <w:sz w:val="24"/>
          <w:szCs w:val="24"/>
          <w:highlight w:val="none"/>
          <w:lang w:val="en-US" w:eastAsia="zh-CN"/>
        </w:rPr>
        <w:t>参加政府采购活动前三年内，在经营活动中没有重大违法记录的信用承诺书</w:t>
      </w:r>
    </w:p>
    <w:p w14:paraId="5F05F803">
      <w:pPr>
        <w:snapToGrid w:val="0"/>
        <w:spacing w:line="360" w:lineRule="auto"/>
        <w:outlineLvl w:val="9"/>
        <w:rPr>
          <w:rFonts w:hint="eastAsia" w:ascii="宋体" w:hAnsi="宋体" w:eastAsia="宋体" w:cs="宋体"/>
          <w:b/>
          <w:kern w:val="0"/>
          <w:sz w:val="24"/>
          <w:szCs w:val="24"/>
          <w:highlight w:val="none"/>
        </w:rPr>
      </w:pPr>
    </w:p>
    <w:p w14:paraId="7C3AECE5">
      <w:pPr>
        <w:snapToGrid w:val="0"/>
        <w:spacing w:line="360" w:lineRule="auto"/>
        <w:jc w:val="center"/>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供应商参加政府采购活动前三年内，在经营活动中</w:t>
      </w:r>
    </w:p>
    <w:p w14:paraId="39918155">
      <w:pPr>
        <w:snapToGrid w:val="0"/>
        <w:spacing w:line="360" w:lineRule="auto"/>
        <w:jc w:val="center"/>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没有重大违法记录的信用承诺书</w:t>
      </w:r>
    </w:p>
    <w:p w14:paraId="7DD0DFEF">
      <w:pPr>
        <w:spacing w:line="540" w:lineRule="exact"/>
        <w:rPr>
          <w:rFonts w:hint="eastAsia" w:ascii="宋体" w:hAnsi="宋体" w:eastAsia="宋体" w:cs="宋体"/>
          <w:sz w:val="24"/>
          <w:szCs w:val="24"/>
          <w:highlight w:val="none"/>
          <w:u w:val="single"/>
          <w:lang w:val="en-US" w:eastAsia="zh-CN"/>
        </w:rPr>
      </w:pPr>
    </w:p>
    <w:p w14:paraId="5C6CA756">
      <w:pPr>
        <w:spacing w:line="5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采购人名称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p>
    <w:p w14:paraId="21D6526E">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本供应商现参与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项目（项目编号：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）的政府采购活动，</w:t>
      </w:r>
      <w:r>
        <w:rPr>
          <w:rFonts w:hint="eastAsia" w:ascii="宋体" w:hAnsi="宋体" w:eastAsia="宋体" w:cs="宋体"/>
          <w:sz w:val="24"/>
          <w:szCs w:val="24"/>
          <w:highlight w:val="none"/>
          <w:lang w:val="en-US" w:eastAsia="zh-CN"/>
        </w:rPr>
        <w:t>依据</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lang w:val="en-US" w:eastAsia="zh-CN"/>
        </w:rPr>
        <w:t>文件相关规定，郑重承诺：我公司</w:t>
      </w:r>
      <w:r>
        <w:rPr>
          <w:rFonts w:hint="eastAsia" w:ascii="宋体" w:hAnsi="宋体" w:eastAsia="宋体" w:cs="宋体"/>
          <w:kern w:val="2"/>
          <w:sz w:val="24"/>
          <w:szCs w:val="24"/>
          <w:highlight w:val="none"/>
          <w:lang w:val="en-US" w:eastAsia="zh-CN" w:bidi="ar-SA"/>
        </w:rPr>
        <w:t>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6B2DDA85">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如上述承诺不真实，愿意按照政府采购有关法律法规的规定接受处罚。</w:t>
      </w:r>
    </w:p>
    <w:p w14:paraId="57AC277E">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686973CF">
      <w:pPr>
        <w:widowControl w:val="0"/>
        <w:snapToGrid w:val="0"/>
        <w:spacing w:line="540" w:lineRule="exact"/>
        <w:ind w:firstLine="480" w:firstLineChars="200"/>
        <w:jc w:val="left"/>
        <w:outlineLvl w:val="9"/>
        <w:rPr>
          <w:rFonts w:hint="eastAsia" w:ascii="宋体" w:hAnsi="宋体" w:eastAsia="宋体" w:cs="宋体"/>
          <w:kern w:val="2"/>
          <w:sz w:val="24"/>
          <w:szCs w:val="24"/>
          <w:highlight w:val="none"/>
          <w:lang w:val="en-US" w:eastAsia="zh-CN" w:bidi="ar-SA"/>
        </w:rPr>
      </w:pPr>
    </w:p>
    <w:p w14:paraId="3A3DF649">
      <w:pPr>
        <w:snapToGrid w:val="0"/>
        <w:spacing w:line="480" w:lineRule="exact"/>
        <w:ind w:firstLine="2640" w:firstLineChars="11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E63C49B">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280E037">
      <w:pPr>
        <w:spacing w:line="480" w:lineRule="exact"/>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25653812">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4EB94CA">
      <w:pPr>
        <w:spacing w:line="360" w:lineRule="auto"/>
        <w:outlineLvl w:val="9"/>
        <w:rPr>
          <w:rFonts w:hint="eastAsia" w:ascii="宋体" w:hAnsi="宋体" w:eastAsia="宋体" w:cs="宋体"/>
          <w:b/>
          <w:kern w:val="0"/>
          <w:sz w:val="24"/>
          <w:szCs w:val="24"/>
          <w:highlight w:val="none"/>
          <w:u w:val="none"/>
          <w:lang w:val="en-US" w:eastAsia="zh-CN"/>
        </w:rPr>
      </w:pPr>
      <w:r>
        <w:rPr>
          <w:rFonts w:hint="eastAsia" w:ascii="宋体" w:hAnsi="宋体" w:eastAsia="宋体" w:cs="宋体"/>
          <w:b/>
          <w:kern w:val="0"/>
          <w:sz w:val="24"/>
          <w:szCs w:val="24"/>
          <w:highlight w:val="none"/>
          <w:lang w:val="en-US" w:eastAsia="zh-CN"/>
        </w:rPr>
        <w:t>6.</w:t>
      </w:r>
      <w:r>
        <w:rPr>
          <w:rFonts w:hint="eastAsia" w:ascii="宋体" w:hAnsi="宋体" w:eastAsia="宋体" w:cs="宋体"/>
          <w:b/>
          <w:kern w:val="0"/>
          <w:sz w:val="24"/>
          <w:szCs w:val="24"/>
          <w:highlight w:val="none"/>
          <w:u w:val="none"/>
          <w:lang w:val="en-US" w:eastAsia="zh-CN"/>
        </w:rPr>
        <w:t>提供落实政府采购政策资格要求的证明材料</w:t>
      </w:r>
    </w:p>
    <w:p w14:paraId="0B535E1F">
      <w:pPr>
        <w:spacing w:line="360" w:lineRule="auto"/>
        <w:outlineLvl w:val="9"/>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供应商提供有效的《中小企业声明函》或《残疾人福利性单位声明函》或属于监狱企业的证明文件。</w:t>
      </w:r>
    </w:p>
    <w:p w14:paraId="4E5B18CF">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sz w:val="24"/>
          <w:szCs w:val="24"/>
          <w:highlight w:val="none"/>
          <w:lang w:val="en-US" w:eastAsia="zh-CN"/>
        </w:rPr>
        <w:t>6.1</w:t>
      </w:r>
      <w:r>
        <w:rPr>
          <w:rFonts w:hint="eastAsia" w:ascii="宋体" w:hAnsi="宋体" w:eastAsia="宋体" w:cs="宋体"/>
          <w:b/>
          <w:kern w:val="0"/>
          <w:sz w:val="24"/>
          <w:szCs w:val="24"/>
          <w:highlight w:val="none"/>
        </w:rPr>
        <w:t>中小企业声明及证明文件</w:t>
      </w:r>
      <w:r>
        <w:rPr>
          <w:rFonts w:hint="eastAsia" w:ascii="宋体" w:hAnsi="宋体" w:eastAsia="宋体" w:cs="宋体"/>
          <w:b/>
          <w:color w:val="000000"/>
          <w:kern w:val="0"/>
          <w:sz w:val="24"/>
          <w:szCs w:val="24"/>
          <w:highlight w:val="none"/>
        </w:rPr>
        <w:t>材料</w:t>
      </w:r>
    </w:p>
    <w:p w14:paraId="009177C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中小企业声明函</w:t>
      </w:r>
    </w:p>
    <w:p w14:paraId="37C4C059">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333333"/>
          <w:kern w:val="0"/>
          <w:sz w:val="24"/>
          <w:szCs w:val="24"/>
          <w:highlight w:val="none"/>
          <w:u w:val="single"/>
        </w:rPr>
        <w:t xml:space="preserve">    （单位名称）</w:t>
      </w:r>
      <w:r>
        <w:rPr>
          <w:rFonts w:hint="eastAsia" w:ascii="宋体" w:hAnsi="宋体" w:eastAsia="宋体" w:cs="宋体"/>
          <w:color w:val="333333"/>
          <w:kern w:val="0"/>
          <w:sz w:val="24"/>
          <w:szCs w:val="24"/>
          <w:highlight w:val="none"/>
        </w:rPr>
        <w:t>的</w:t>
      </w:r>
      <w:r>
        <w:rPr>
          <w:rFonts w:hint="eastAsia" w:ascii="宋体" w:hAnsi="宋体" w:eastAsia="宋体" w:cs="宋体"/>
          <w:color w:val="333333"/>
          <w:kern w:val="0"/>
          <w:sz w:val="24"/>
          <w:szCs w:val="24"/>
          <w:highlight w:val="none"/>
          <w:u w:val="single"/>
          <w:lang w:val="en-US" w:eastAsia="zh-CN"/>
        </w:rPr>
        <w:t xml:space="preserve">    </w:t>
      </w:r>
      <w:r>
        <w:rPr>
          <w:rFonts w:hint="eastAsia" w:ascii="宋体" w:hAnsi="宋体" w:eastAsia="宋体" w:cs="宋体"/>
          <w:color w:val="333333"/>
          <w:kern w:val="0"/>
          <w:sz w:val="24"/>
          <w:szCs w:val="24"/>
          <w:highlight w:val="none"/>
          <w:u w:val="single"/>
        </w:rPr>
        <w:t>（项目名称）</w:t>
      </w:r>
      <w:r>
        <w:rPr>
          <w:rFonts w:hint="eastAsia" w:ascii="宋体" w:hAnsi="宋体" w:eastAsia="宋体" w:cs="宋体"/>
          <w:color w:val="333333"/>
          <w:kern w:val="0"/>
          <w:sz w:val="24"/>
          <w:szCs w:val="24"/>
          <w:highlight w:val="none"/>
        </w:rPr>
        <w:t>采购活动，</w:t>
      </w:r>
      <w:r>
        <w:rPr>
          <w:rFonts w:hint="eastAsia" w:ascii="宋体" w:hAnsi="宋体" w:eastAsia="宋体" w:cs="宋体"/>
          <w:color w:val="333333"/>
          <w:kern w:val="0"/>
          <w:sz w:val="24"/>
          <w:szCs w:val="24"/>
          <w:highlight w:val="none"/>
          <w:lang w:val="en-US" w:eastAsia="zh-CN"/>
        </w:rPr>
        <w:t>工程</w:t>
      </w:r>
      <w:r>
        <w:rPr>
          <w:rFonts w:hint="eastAsia" w:ascii="宋体" w:hAnsi="宋体" w:eastAsia="宋体" w:cs="宋体"/>
          <w:color w:val="333333"/>
          <w:kern w:val="0"/>
          <w:sz w:val="24"/>
          <w:szCs w:val="24"/>
          <w:highlight w:val="none"/>
        </w:rPr>
        <w:t>由中小企业承建。相关企业（含联合体中的中小企业、签订分包意向协议的中小企业）的具体情况如下：</w:t>
      </w:r>
    </w:p>
    <w:p w14:paraId="302C8C84">
      <w:pPr>
        <w:widowControl/>
        <w:spacing w:line="360" w:lineRule="auto"/>
        <w:ind w:firstLine="480"/>
        <w:jc w:val="left"/>
        <w:outlineLvl w:val="9"/>
        <w:rPr>
          <w:rFonts w:hint="eastAsia" w:ascii="宋体" w:hAnsi="宋体" w:eastAsia="宋体" w:cs="宋体"/>
          <w:color w:val="333333"/>
          <w:kern w:val="0"/>
          <w:sz w:val="24"/>
          <w:szCs w:val="24"/>
          <w:highlight w:val="none"/>
          <w:u w:val="single"/>
        </w:rPr>
      </w:pPr>
      <w:r>
        <w:rPr>
          <w:rFonts w:hint="eastAsia" w:ascii="宋体" w:hAnsi="宋体" w:eastAsia="宋体" w:cs="宋体"/>
          <w:color w:val="333333"/>
          <w:kern w:val="0"/>
          <w:sz w:val="24"/>
          <w:szCs w:val="24"/>
          <w:highlight w:val="none"/>
          <w:u w:val="none"/>
        </w:rPr>
        <w:t>1.</w:t>
      </w:r>
      <w:r>
        <w:rPr>
          <w:rFonts w:hint="eastAsia" w:ascii="宋体" w:hAnsi="宋体" w:eastAsia="宋体" w:cs="宋体"/>
          <w:color w:val="333333"/>
          <w:kern w:val="0"/>
          <w:sz w:val="24"/>
          <w:szCs w:val="24"/>
          <w:highlight w:val="none"/>
          <w:u w:val="single"/>
        </w:rPr>
        <w:t xml:space="preserve">  （标的名称）</w:t>
      </w:r>
      <w:r>
        <w:rPr>
          <w:rFonts w:hint="eastAsia" w:ascii="宋体" w:hAnsi="宋体" w:eastAsia="宋体" w:cs="宋体"/>
          <w:color w:val="333333"/>
          <w:kern w:val="0"/>
          <w:sz w:val="24"/>
          <w:szCs w:val="24"/>
          <w:highlight w:val="none"/>
        </w:rPr>
        <w:t>，属于</w:t>
      </w:r>
      <w:r>
        <w:rPr>
          <w:rFonts w:hint="eastAsia" w:ascii="宋体" w:hAnsi="宋体" w:eastAsia="宋体" w:cs="宋体"/>
          <w:color w:val="333333"/>
          <w:kern w:val="0"/>
          <w:sz w:val="24"/>
          <w:szCs w:val="24"/>
          <w:highlight w:val="none"/>
          <w:u w:val="single"/>
        </w:rPr>
        <w:t xml:space="preserve">    （采购文件中明确的所属行业）</w:t>
      </w:r>
      <w:r>
        <w:rPr>
          <w:rFonts w:hint="eastAsia" w:ascii="宋体" w:hAnsi="宋体" w:eastAsia="宋体" w:cs="宋体"/>
          <w:color w:val="333333"/>
          <w:kern w:val="0"/>
          <w:sz w:val="24"/>
          <w:szCs w:val="24"/>
          <w:highlight w:val="none"/>
          <w:u w:val="none"/>
          <w:lang w:eastAsia="zh-CN"/>
        </w:rPr>
        <w:t>；</w:t>
      </w:r>
      <w:r>
        <w:rPr>
          <w:rFonts w:hint="eastAsia" w:ascii="宋体" w:hAnsi="宋体" w:eastAsia="宋体" w:cs="宋体"/>
          <w:color w:val="333333"/>
          <w:kern w:val="0"/>
          <w:sz w:val="24"/>
          <w:szCs w:val="24"/>
          <w:highlight w:val="none"/>
          <w:u w:val="single"/>
          <w:lang w:eastAsia="zh-CN"/>
        </w:rPr>
        <w:t>承建企业</w:t>
      </w:r>
      <w:r>
        <w:rPr>
          <w:rFonts w:hint="eastAsia" w:ascii="宋体" w:hAnsi="宋体" w:eastAsia="宋体" w:cs="宋体"/>
          <w:color w:val="333333"/>
          <w:kern w:val="0"/>
          <w:sz w:val="24"/>
          <w:szCs w:val="24"/>
          <w:highlight w:val="none"/>
          <w:u w:val="single"/>
        </w:rPr>
        <w:t xml:space="preserve">为  （企业名称）  </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从业人员      人</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营业收入为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资产总额为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属于 （中型企业、小型企业、微型企业）；</w:t>
      </w:r>
    </w:p>
    <w:p w14:paraId="4DC615CC">
      <w:pPr>
        <w:widowControl/>
        <w:spacing w:line="360" w:lineRule="auto"/>
        <w:ind w:firstLine="480"/>
        <w:jc w:val="left"/>
        <w:outlineLvl w:val="9"/>
        <w:rPr>
          <w:rFonts w:hint="eastAsia" w:ascii="宋体" w:hAnsi="宋体" w:eastAsia="宋体" w:cs="宋体"/>
          <w:color w:val="333333"/>
          <w:kern w:val="0"/>
          <w:sz w:val="24"/>
          <w:szCs w:val="24"/>
          <w:highlight w:val="none"/>
          <w:u w:val="singl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u w:val="single"/>
        </w:rPr>
        <w:t xml:space="preserve">  （标的名称）</w:t>
      </w:r>
      <w:r>
        <w:rPr>
          <w:rFonts w:hint="eastAsia" w:ascii="宋体" w:hAnsi="宋体" w:eastAsia="宋体" w:cs="宋体"/>
          <w:color w:val="333333"/>
          <w:kern w:val="0"/>
          <w:sz w:val="24"/>
          <w:szCs w:val="24"/>
          <w:highlight w:val="none"/>
        </w:rPr>
        <w:t>，属于</w:t>
      </w:r>
      <w:r>
        <w:rPr>
          <w:rFonts w:hint="eastAsia" w:ascii="宋体" w:hAnsi="宋体" w:eastAsia="宋体" w:cs="宋体"/>
          <w:color w:val="333333"/>
          <w:kern w:val="0"/>
          <w:sz w:val="24"/>
          <w:szCs w:val="24"/>
          <w:highlight w:val="none"/>
          <w:u w:val="single"/>
        </w:rPr>
        <w:t xml:space="preserve">    （采购文件中明确的所属行业）</w:t>
      </w:r>
      <w:r>
        <w:rPr>
          <w:rFonts w:hint="eastAsia" w:ascii="宋体" w:hAnsi="宋体" w:eastAsia="宋体" w:cs="宋体"/>
          <w:color w:val="333333"/>
          <w:kern w:val="0"/>
          <w:sz w:val="24"/>
          <w:szCs w:val="24"/>
          <w:highlight w:val="none"/>
          <w:u w:val="none"/>
          <w:lang w:eastAsia="zh-CN"/>
        </w:rPr>
        <w:t>；</w:t>
      </w:r>
      <w:r>
        <w:rPr>
          <w:rFonts w:hint="eastAsia" w:ascii="宋体" w:hAnsi="宋体" w:eastAsia="宋体" w:cs="宋体"/>
          <w:color w:val="333333"/>
          <w:kern w:val="0"/>
          <w:sz w:val="24"/>
          <w:szCs w:val="24"/>
          <w:highlight w:val="none"/>
          <w:u w:val="single"/>
          <w:lang w:eastAsia="zh-CN"/>
        </w:rPr>
        <w:t>承建企业</w:t>
      </w:r>
      <w:r>
        <w:rPr>
          <w:rFonts w:hint="eastAsia" w:ascii="宋体" w:hAnsi="宋体" w:eastAsia="宋体" w:cs="宋体"/>
          <w:color w:val="333333"/>
          <w:kern w:val="0"/>
          <w:sz w:val="24"/>
          <w:szCs w:val="24"/>
          <w:highlight w:val="none"/>
          <w:u w:val="single"/>
        </w:rPr>
        <w:t xml:space="preserve">为  （企业名称）  </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从业人员      人</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营业收入为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资产总额为   万元</w:t>
      </w:r>
      <w:r>
        <w:rPr>
          <w:rFonts w:hint="eastAsia" w:ascii="宋体" w:hAnsi="宋体" w:eastAsia="宋体" w:cs="宋体"/>
          <w:color w:val="333333"/>
          <w:kern w:val="0"/>
          <w:sz w:val="24"/>
          <w:szCs w:val="24"/>
          <w:highlight w:val="none"/>
          <w:u w:val="none"/>
        </w:rPr>
        <w:t>，</w:t>
      </w:r>
      <w:r>
        <w:rPr>
          <w:rFonts w:hint="eastAsia" w:ascii="宋体" w:hAnsi="宋体" w:eastAsia="宋体" w:cs="宋体"/>
          <w:color w:val="333333"/>
          <w:kern w:val="0"/>
          <w:sz w:val="24"/>
          <w:szCs w:val="24"/>
          <w:highlight w:val="none"/>
          <w:u w:val="single"/>
        </w:rPr>
        <w:t>属于 （中型企业、小型企业、微型企业）；</w:t>
      </w:r>
    </w:p>
    <w:p w14:paraId="5245C4D2">
      <w:pPr>
        <w:widowControl/>
        <w:spacing w:line="360" w:lineRule="auto"/>
        <w:ind w:firstLine="480"/>
        <w:jc w:val="left"/>
        <w:outlineLvl w:val="9"/>
        <w:rPr>
          <w:rFonts w:hint="eastAsia" w:ascii="宋体" w:hAnsi="宋体" w:eastAsia="宋体" w:cs="宋体"/>
          <w:sz w:val="24"/>
          <w:szCs w:val="24"/>
          <w:highlight w:val="none"/>
        </w:rPr>
      </w:pPr>
    </w:p>
    <w:p w14:paraId="7C2BF4F5">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w:t>
      </w:r>
    </w:p>
    <w:p w14:paraId="4E97431B">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以上企业，不属于大企业的分支机构，不存在控股股东为大企业的情形，也不存在与大企业的负责人为同一人的情形。</w:t>
      </w:r>
    </w:p>
    <w:p w14:paraId="573F510F">
      <w:pPr>
        <w:widowControl/>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rPr>
        <w:t>本企业对上述声明内容的真实性负责。如有虚假，将依法承担相应责任。</w:t>
      </w:r>
    </w:p>
    <w:p w14:paraId="390E8A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319238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10A518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78C692DC">
      <w:pPr>
        <w:keepNext w:val="0"/>
        <w:keepLines w:val="0"/>
        <w:pageBreakBefore w:val="0"/>
        <w:widowControl w:val="0"/>
        <w:kinsoku/>
        <w:wordWrap/>
        <w:overflowPunct/>
        <w:topLinePunct w:val="0"/>
        <w:autoSpaceDE/>
        <w:autoSpaceDN/>
        <w:bidi w:val="0"/>
        <w:adjustRightInd/>
        <w:snapToGrid w:val="0"/>
        <w:spacing w:line="360" w:lineRule="auto"/>
        <w:ind w:firstLine="5520" w:firstLineChars="23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供应商名称（盖章）：</w:t>
      </w:r>
    </w:p>
    <w:p w14:paraId="766C3056">
      <w:pPr>
        <w:keepNext w:val="0"/>
        <w:keepLines w:val="0"/>
        <w:pageBreakBefore w:val="0"/>
        <w:widowControl w:val="0"/>
        <w:kinsoku/>
        <w:wordWrap/>
        <w:overflowPunct/>
        <w:topLinePunct w:val="0"/>
        <w:autoSpaceDE/>
        <w:autoSpaceDN/>
        <w:bidi w:val="0"/>
        <w:adjustRightInd/>
        <w:snapToGrid w:val="0"/>
        <w:spacing w:line="360" w:lineRule="auto"/>
        <w:ind w:firstLine="5520" w:firstLineChars="23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 期：</w:t>
      </w:r>
    </w:p>
    <w:p w14:paraId="3D3DFC9D">
      <w:pPr>
        <w:spacing w:line="360" w:lineRule="auto"/>
        <w:jc w:val="center"/>
        <w:outlineLvl w:val="9"/>
        <w:rPr>
          <w:rFonts w:hint="eastAsia" w:ascii="宋体" w:hAnsi="宋体" w:eastAsia="宋体" w:cs="宋体"/>
          <w:b/>
          <w:bCs/>
          <w:kern w:val="0"/>
          <w:sz w:val="24"/>
          <w:szCs w:val="24"/>
          <w:highlight w:val="none"/>
        </w:rPr>
      </w:pPr>
    </w:p>
    <w:p w14:paraId="2DD86317">
      <w:pPr>
        <w:spacing w:line="360" w:lineRule="auto"/>
        <w:jc w:val="center"/>
        <w:outlineLvl w:val="9"/>
        <w:rPr>
          <w:rFonts w:hint="eastAsia" w:ascii="宋体" w:hAnsi="宋体" w:eastAsia="宋体" w:cs="宋体"/>
          <w:b/>
          <w:bCs/>
          <w:kern w:val="0"/>
          <w:sz w:val="24"/>
          <w:szCs w:val="24"/>
          <w:highlight w:val="none"/>
        </w:rPr>
      </w:pPr>
    </w:p>
    <w:p w14:paraId="67F0FB4D">
      <w:pPr>
        <w:spacing w:line="360" w:lineRule="auto"/>
        <w:jc w:val="left"/>
        <w:outlineLvl w:val="9"/>
        <w:rPr>
          <w:rFonts w:hint="eastAsia" w:ascii="宋体" w:hAnsi="宋体" w:eastAsia="宋体" w:cs="宋体"/>
          <w:b/>
          <w:sz w:val="24"/>
          <w:szCs w:val="24"/>
          <w:highlight w:val="none"/>
        </w:rPr>
      </w:pPr>
    </w:p>
    <w:p w14:paraId="1A1480D6">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9"/>
        <w:rPr>
          <w:rFonts w:hint="eastAsia" w:ascii="宋体" w:hAnsi="宋体" w:eastAsia="宋体" w:cs="宋体"/>
          <w:b/>
          <w:spacing w:val="6"/>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lang w:val="en-US" w:eastAsia="zh-CN"/>
        </w:rPr>
        <w:t>6.2</w:t>
      </w:r>
      <w:r>
        <w:rPr>
          <w:rFonts w:hint="eastAsia" w:ascii="宋体" w:hAnsi="宋体" w:eastAsia="宋体" w:cs="宋体"/>
          <w:b/>
          <w:spacing w:val="6"/>
          <w:sz w:val="24"/>
          <w:szCs w:val="24"/>
          <w:highlight w:val="none"/>
        </w:rPr>
        <w:t>残疾人福利性单位声明函</w:t>
      </w:r>
      <w:r>
        <w:rPr>
          <w:rFonts w:hint="eastAsia" w:ascii="宋体" w:hAnsi="宋体" w:eastAsia="宋体" w:cs="宋体"/>
          <w:b/>
          <w:sz w:val="24"/>
          <w:szCs w:val="24"/>
          <w:highlight w:val="none"/>
        </w:rPr>
        <w:t>格式</w:t>
      </w:r>
      <w:r>
        <w:rPr>
          <w:rFonts w:hint="eastAsia" w:ascii="宋体" w:hAnsi="宋体" w:eastAsia="宋体" w:cs="宋体"/>
          <w:b/>
          <w:kern w:val="0"/>
          <w:sz w:val="24"/>
          <w:szCs w:val="24"/>
          <w:highlight w:val="none"/>
        </w:rPr>
        <w:t>（如不涉及，此函可不提供）</w:t>
      </w:r>
    </w:p>
    <w:p w14:paraId="58E32FB9">
      <w:pPr>
        <w:keepNext w:val="0"/>
        <w:keepLines w:val="0"/>
        <w:pageBreakBefore w:val="0"/>
        <w:widowControl w:val="0"/>
        <w:kinsoku/>
        <w:wordWrap/>
        <w:overflowPunct/>
        <w:topLinePunct w:val="0"/>
        <w:autoSpaceDE/>
        <w:autoSpaceDN/>
        <w:bidi w:val="0"/>
        <w:adjustRightInd/>
        <w:spacing w:line="360" w:lineRule="auto"/>
        <w:ind w:firstLine="506" w:firstLineChars="200"/>
        <w:jc w:val="both"/>
        <w:textAlignment w:val="auto"/>
        <w:outlineLvl w:val="9"/>
        <w:rPr>
          <w:rFonts w:hint="eastAsia" w:ascii="宋体" w:hAnsi="宋体" w:eastAsia="宋体" w:cs="宋体"/>
          <w:b/>
          <w:spacing w:val="6"/>
          <w:sz w:val="24"/>
          <w:szCs w:val="24"/>
          <w:highlight w:val="none"/>
        </w:rPr>
      </w:pPr>
    </w:p>
    <w:p w14:paraId="2FAF2BE0">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pacing w:val="6"/>
          <w:sz w:val="24"/>
          <w:szCs w:val="24"/>
          <w:highlight w:val="none"/>
        </w:rPr>
        <w:t>残疾人福利性单位声明函</w:t>
      </w:r>
    </w:p>
    <w:p w14:paraId="680B553A">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宋体" w:hAnsi="宋体" w:eastAsia="宋体" w:cs="宋体"/>
          <w:b/>
          <w:sz w:val="24"/>
          <w:szCs w:val="24"/>
          <w:highlight w:val="none"/>
        </w:rPr>
      </w:pPr>
    </w:p>
    <w:p w14:paraId="4734327C">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DA90A9D">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47557D9">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宋体" w:hAnsi="宋体" w:eastAsia="宋体" w:cs="宋体"/>
          <w:spacing w:val="6"/>
          <w:sz w:val="24"/>
          <w:szCs w:val="24"/>
          <w:highlight w:val="none"/>
        </w:rPr>
      </w:pPr>
    </w:p>
    <w:p w14:paraId="26363E11">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宋体" w:hAnsi="宋体" w:eastAsia="宋体" w:cs="宋体"/>
          <w:spacing w:val="6"/>
          <w:sz w:val="24"/>
          <w:szCs w:val="24"/>
          <w:highlight w:val="none"/>
        </w:rPr>
      </w:pPr>
    </w:p>
    <w:p w14:paraId="7F4FFDB0">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供应商名称：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（盖章）</w:t>
      </w:r>
    </w:p>
    <w:p w14:paraId="59952C6D">
      <w:pPr>
        <w:keepNext w:val="0"/>
        <w:keepLines w:val="0"/>
        <w:pageBreakBefore w:val="0"/>
        <w:widowControl w:val="0"/>
        <w:kinsoku/>
        <w:wordWrap/>
        <w:overflowPunct/>
        <w:topLinePunct w:val="0"/>
        <w:autoSpaceDE/>
        <w:autoSpaceDN/>
        <w:bidi w:val="0"/>
        <w:adjustRightInd/>
        <w:spacing w:line="360" w:lineRule="auto"/>
        <w:ind w:firstLine="4560" w:firstLineChars="1900"/>
        <w:jc w:val="both"/>
        <w:textAlignment w:val="auto"/>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p>
    <w:p w14:paraId="494A52A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sz w:val="24"/>
          <w:szCs w:val="24"/>
          <w:highlight w:val="none"/>
        </w:rPr>
      </w:pPr>
    </w:p>
    <w:p w14:paraId="31E67C90">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szCs w:val="24"/>
          <w:highlight w:val="none"/>
          <w:lang w:val="en-US" w:eastAsia="zh-CN"/>
        </w:rPr>
        <w:t>成交</w:t>
      </w:r>
      <w:r>
        <w:rPr>
          <w:rFonts w:hint="eastAsia" w:ascii="宋体" w:hAnsi="宋体" w:eastAsia="宋体" w:cs="宋体"/>
          <w:b/>
          <w:sz w:val="24"/>
          <w:szCs w:val="24"/>
          <w:highlight w:val="none"/>
        </w:rPr>
        <w:t>供应商为残疾人福利性单位的，代理机构随中标结果同时公告其《残疾人福利性单位声明函》</w:t>
      </w:r>
    </w:p>
    <w:p w14:paraId="538B070D">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395BF7C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443491CC">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5D0FB462">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6B8C93F4">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7DAB79BA">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37613DD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宋体" w:hAnsi="宋体" w:eastAsia="宋体" w:cs="宋体"/>
          <w:b/>
          <w:color w:val="000000"/>
          <w:kern w:val="0"/>
          <w:sz w:val="24"/>
          <w:szCs w:val="24"/>
          <w:highlight w:val="none"/>
          <w:lang w:val="en-US" w:eastAsia="zh-CN" w:bidi="ar-SA"/>
        </w:rPr>
      </w:pPr>
    </w:p>
    <w:p w14:paraId="0DAB3F1F">
      <w:pPr>
        <w:widowControl w:val="0"/>
        <w:jc w:val="both"/>
        <w:outlineLvl w:val="9"/>
        <w:rPr>
          <w:rFonts w:hint="eastAsia" w:ascii="宋体" w:hAnsi="宋体" w:eastAsia="宋体" w:cs="宋体"/>
          <w:b/>
          <w:color w:val="000000"/>
          <w:kern w:val="0"/>
          <w:sz w:val="24"/>
          <w:szCs w:val="24"/>
          <w:highlight w:val="none"/>
          <w:lang w:val="en-US" w:eastAsia="zh-CN" w:bidi="ar-SA"/>
        </w:rPr>
      </w:pPr>
    </w:p>
    <w:p w14:paraId="6C5291CB">
      <w:pPr>
        <w:widowControl w:val="0"/>
        <w:jc w:val="both"/>
        <w:outlineLvl w:val="9"/>
        <w:rPr>
          <w:rFonts w:hint="eastAsia" w:ascii="宋体" w:hAnsi="宋体" w:eastAsia="宋体" w:cs="宋体"/>
          <w:b/>
          <w:color w:val="000000"/>
          <w:kern w:val="0"/>
          <w:sz w:val="24"/>
          <w:szCs w:val="24"/>
          <w:highlight w:val="none"/>
          <w:lang w:val="en-US" w:eastAsia="zh-CN" w:bidi="ar-SA"/>
        </w:rPr>
      </w:pPr>
    </w:p>
    <w:p w14:paraId="3223F53D">
      <w:pPr>
        <w:widowControl w:val="0"/>
        <w:jc w:val="both"/>
        <w:outlineLvl w:val="9"/>
        <w:rPr>
          <w:rFonts w:hint="eastAsia" w:ascii="宋体" w:hAnsi="宋体" w:eastAsia="宋体" w:cs="宋体"/>
          <w:b/>
          <w:color w:val="000000"/>
          <w:kern w:val="0"/>
          <w:sz w:val="24"/>
          <w:szCs w:val="24"/>
          <w:highlight w:val="none"/>
          <w:lang w:val="en-US" w:eastAsia="zh-CN" w:bidi="ar-SA"/>
        </w:rPr>
      </w:pPr>
    </w:p>
    <w:p w14:paraId="3C4401D4">
      <w:pPr>
        <w:widowControl w:val="0"/>
        <w:jc w:val="both"/>
        <w:outlineLvl w:val="9"/>
        <w:rPr>
          <w:rFonts w:hint="eastAsia" w:ascii="宋体" w:hAnsi="宋体" w:eastAsia="宋体" w:cs="宋体"/>
          <w:b/>
          <w:color w:val="000000"/>
          <w:kern w:val="0"/>
          <w:sz w:val="24"/>
          <w:szCs w:val="24"/>
          <w:highlight w:val="none"/>
          <w:lang w:val="en-US" w:eastAsia="zh-CN" w:bidi="ar-SA"/>
        </w:rPr>
      </w:pPr>
    </w:p>
    <w:p w14:paraId="19A9A90F">
      <w:pPr>
        <w:widowControl w:val="0"/>
        <w:jc w:val="both"/>
        <w:outlineLvl w:val="9"/>
        <w:rPr>
          <w:rFonts w:hint="eastAsia" w:ascii="宋体" w:hAnsi="宋体" w:eastAsia="宋体" w:cs="宋体"/>
          <w:b/>
          <w:color w:val="000000"/>
          <w:kern w:val="0"/>
          <w:sz w:val="24"/>
          <w:szCs w:val="24"/>
          <w:highlight w:val="none"/>
          <w:lang w:val="en-US" w:eastAsia="zh-CN" w:bidi="ar-SA"/>
        </w:rPr>
      </w:pPr>
    </w:p>
    <w:p w14:paraId="10DADA14">
      <w:pPr>
        <w:bidi w:val="0"/>
        <w:outlineLvl w:val="9"/>
        <w:rPr>
          <w:rFonts w:hint="eastAsia" w:ascii="宋体" w:hAnsi="宋体" w:eastAsia="宋体" w:cs="宋体"/>
          <w:sz w:val="24"/>
          <w:szCs w:val="24"/>
          <w:highlight w:val="none"/>
        </w:rPr>
      </w:pPr>
    </w:p>
    <w:p w14:paraId="12CB9F51">
      <w:pPr>
        <w:pStyle w:val="22"/>
        <w:outlineLvl w:val="9"/>
        <w:rPr>
          <w:rFonts w:hint="eastAsia" w:ascii="宋体" w:hAnsi="宋体" w:eastAsia="宋体" w:cs="宋体"/>
          <w:b/>
          <w:kern w:val="0"/>
          <w:sz w:val="24"/>
          <w:szCs w:val="24"/>
          <w:highlight w:val="none"/>
          <w:lang w:val="en-US" w:eastAsia="zh-CN"/>
        </w:rPr>
      </w:pPr>
    </w:p>
    <w:p w14:paraId="359732D3">
      <w:pPr>
        <w:pStyle w:val="22"/>
        <w:outlineLvl w:val="9"/>
        <w:rPr>
          <w:rFonts w:hint="eastAsia" w:ascii="宋体" w:hAnsi="宋体" w:eastAsia="宋体" w:cs="宋体"/>
          <w:b/>
          <w:kern w:val="0"/>
          <w:sz w:val="24"/>
          <w:szCs w:val="24"/>
          <w:highlight w:val="none"/>
          <w:lang w:val="en-US" w:eastAsia="zh-CN"/>
        </w:rPr>
      </w:pPr>
    </w:p>
    <w:p w14:paraId="3BF57635">
      <w:pPr>
        <w:pStyle w:val="22"/>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6.3属于监狱企业的证明文件（如有）</w:t>
      </w:r>
    </w:p>
    <w:p w14:paraId="6EF4C87E">
      <w:pPr>
        <w:pStyle w:val="22"/>
        <w:outlineLvl w:val="9"/>
        <w:rPr>
          <w:rFonts w:hint="eastAsia" w:ascii="宋体" w:hAnsi="宋体" w:eastAsia="宋体" w:cs="宋体"/>
          <w:b/>
          <w:kern w:val="0"/>
          <w:sz w:val="24"/>
          <w:szCs w:val="24"/>
          <w:highlight w:val="none"/>
          <w:lang w:val="en-US" w:eastAsia="zh-CN"/>
        </w:rPr>
      </w:pPr>
    </w:p>
    <w:p w14:paraId="33C8309C">
      <w:pPr>
        <w:pStyle w:val="22"/>
        <w:spacing w:line="360" w:lineRule="auto"/>
        <w:ind w:firstLine="723" w:firstLineChars="300"/>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监狱企业须提供由省级以上监狱管理局、戒毒管理局（含新疆生产建设兵团）出具的“属于监狱企业的证明文件”。</w:t>
      </w:r>
    </w:p>
    <w:p w14:paraId="60044ED7">
      <w:pPr>
        <w:pStyle w:val="22"/>
        <w:outlineLvl w:val="9"/>
        <w:rPr>
          <w:rFonts w:hint="eastAsia" w:ascii="宋体" w:hAnsi="宋体" w:eastAsia="宋体" w:cs="宋体"/>
          <w:b/>
          <w:kern w:val="0"/>
          <w:sz w:val="24"/>
          <w:szCs w:val="24"/>
          <w:highlight w:val="none"/>
          <w:lang w:val="en-US" w:eastAsia="zh-CN"/>
        </w:rPr>
      </w:pPr>
    </w:p>
    <w:p w14:paraId="6BBA9FE1">
      <w:pPr>
        <w:pStyle w:val="22"/>
        <w:outlineLvl w:val="9"/>
        <w:rPr>
          <w:rFonts w:hint="eastAsia" w:ascii="宋体" w:hAnsi="宋体" w:eastAsia="宋体" w:cs="宋体"/>
          <w:b/>
          <w:kern w:val="0"/>
          <w:sz w:val="24"/>
          <w:szCs w:val="24"/>
          <w:highlight w:val="none"/>
          <w:lang w:val="en-US" w:eastAsia="zh-CN"/>
        </w:rPr>
      </w:pPr>
    </w:p>
    <w:p w14:paraId="06C9EA65">
      <w:pPr>
        <w:pStyle w:val="22"/>
        <w:outlineLvl w:val="9"/>
        <w:rPr>
          <w:rFonts w:hint="eastAsia" w:ascii="宋体" w:hAnsi="宋体" w:eastAsia="宋体" w:cs="宋体"/>
          <w:b/>
          <w:kern w:val="0"/>
          <w:sz w:val="24"/>
          <w:szCs w:val="24"/>
          <w:highlight w:val="none"/>
          <w:lang w:val="en-US" w:eastAsia="zh-CN"/>
        </w:rPr>
      </w:pPr>
    </w:p>
    <w:p w14:paraId="0A5619DD">
      <w:pPr>
        <w:pStyle w:val="22"/>
        <w:outlineLvl w:val="9"/>
        <w:rPr>
          <w:rFonts w:hint="eastAsia" w:ascii="宋体" w:hAnsi="宋体" w:eastAsia="宋体" w:cs="宋体"/>
          <w:b/>
          <w:kern w:val="0"/>
          <w:sz w:val="24"/>
          <w:szCs w:val="24"/>
          <w:highlight w:val="none"/>
          <w:lang w:val="en-US" w:eastAsia="zh-CN"/>
        </w:rPr>
      </w:pPr>
    </w:p>
    <w:p w14:paraId="1A5D6E83">
      <w:pPr>
        <w:pStyle w:val="22"/>
        <w:outlineLvl w:val="9"/>
        <w:rPr>
          <w:rFonts w:hint="eastAsia" w:ascii="宋体" w:hAnsi="宋体" w:eastAsia="宋体" w:cs="宋体"/>
          <w:b/>
          <w:kern w:val="0"/>
          <w:sz w:val="24"/>
          <w:szCs w:val="24"/>
          <w:highlight w:val="none"/>
          <w:lang w:val="en-US" w:eastAsia="zh-CN"/>
        </w:rPr>
      </w:pPr>
    </w:p>
    <w:p w14:paraId="7ED21F01">
      <w:pPr>
        <w:pStyle w:val="22"/>
        <w:outlineLvl w:val="9"/>
        <w:rPr>
          <w:rFonts w:hint="eastAsia" w:ascii="宋体" w:hAnsi="宋体" w:eastAsia="宋体" w:cs="宋体"/>
          <w:b/>
          <w:kern w:val="0"/>
          <w:sz w:val="24"/>
          <w:szCs w:val="24"/>
          <w:highlight w:val="none"/>
          <w:lang w:val="en-US" w:eastAsia="zh-CN"/>
        </w:rPr>
      </w:pPr>
    </w:p>
    <w:p w14:paraId="3D4B9B4A">
      <w:pPr>
        <w:pStyle w:val="22"/>
        <w:outlineLvl w:val="9"/>
        <w:rPr>
          <w:rFonts w:hint="eastAsia" w:ascii="宋体" w:hAnsi="宋体" w:eastAsia="宋体" w:cs="宋体"/>
          <w:b/>
          <w:kern w:val="0"/>
          <w:sz w:val="24"/>
          <w:szCs w:val="24"/>
          <w:highlight w:val="none"/>
          <w:lang w:val="en-US" w:eastAsia="zh-CN"/>
        </w:rPr>
      </w:pPr>
    </w:p>
    <w:p w14:paraId="416BC4EB">
      <w:pPr>
        <w:pStyle w:val="22"/>
        <w:outlineLvl w:val="9"/>
        <w:rPr>
          <w:rFonts w:hint="eastAsia" w:ascii="宋体" w:hAnsi="宋体" w:eastAsia="宋体" w:cs="宋体"/>
          <w:b/>
          <w:kern w:val="0"/>
          <w:sz w:val="24"/>
          <w:szCs w:val="24"/>
          <w:highlight w:val="none"/>
          <w:lang w:val="en-US" w:eastAsia="zh-CN"/>
        </w:rPr>
      </w:pPr>
    </w:p>
    <w:p w14:paraId="3B4D9A1E">
      <w:pPr>
        <w:pStyle w:val="22"/>
        <w:outlineLvl w:val="9"/>
        <w:rPr>
          <w:rFonts w:hint="eastAsia" w:ascii="宋体" w:hAnsi="宋体" w:eastAsia="宋体" w:cs="宋体"/>
          <w:b/>
          <w:kern w:val="0"/>
          <w:sz w:val="24"/>
          <w:szCs w:val="24"/>
          <w:highlight w:val="none"/>
          <w:lang w:val="en-US" w:eastAsia="zh-CN"/>
        </w:rPr>
      </w:pPr>
    </w:p>
    <w:p w14:paraId="365E7B87">
      <w:pPr>
        <w:pStyle w:val="22"/>
        <w:outlineLvl w:val="9"/>
        <w:rPr>
          <w:rFonts w:hint="eastAsia" w:ascii="宋体" w:hAnsi="宋体" w:eastAsia="宋体" w:cs="宋体"/>
          <w:b/>
          <w:kern w:val="0"/>
          <w:sz w:val="24"/>
          <w:szCs w:val="24"/>
          <w:highlight w:val="none"/>
          <w:lang w:val="en-US" w:eastAsia="zh-CN"/>
        </w:rPr>
      </w:pPr>
    </w:p>
    <w:p w14:paraId="79F35421">
      <w:pPr>
        <w:pStyle w:val="22"/>
        <w:outlineLvl w:val="9"/>
        <w:rPr>
          <w:rFonts w:hint="eastAsia" w:ascii="宋体" w:hAnsi="宋体" w:eastAsia="宋体" w:cs="宋体"/>
          <w:b/>
          <w:kern w:val="0"/>
          <w:sz w:val="24"/>
          <w:szCs w:val="24"/>
          <w:highlight w:val="none"/>
          <w:lang w:val="en-US" w:eastAsia="zh-CN"/>
        </w:rPr>
      </w:pPr>
    </w:p>
    <w:p w14:paraId="5C2F1BF3">
      <w:pPr>
        <w:pStyle w:val="22"/>
        <w:outlineLvl w:val="9"/>
        <w:rPr>
          <w:rFonts w:hint="eastAsia" w:ascii="宋体" w:hAnsi="宋体" w:eastAsia="宋体" w:cs="宋体"/>
          <w:b/>
          <w:kern w:val="0"/>
          <w:sz w:val="24"/>
          <w:szCs w:val="24"/>
          <w:highlight w:val="none"/>
          <w:lang w:val="en-US" w:eastAsia="zh-CN"/>
        </w:rPr>
      </w:pPr>
    </w:p>
    <w:p w14:paraId="4C2DA6C5">
      <w:pPr>
        <w:pStyle w:val="22"/>
        <w:outlineLvl w:val="9"/>
        <w:rPr>
          <w:rFonts w:hint="eastAsia" w:ascii="宋体" w:hAnsi="宋体" w:eastAsia="宋体" w:cs="宋体"/>
          <w:b/>
          <w:kern w:val="0"/>
          <w:sz w:val="24"/>
          <w:szCs w:val="24"/>
          <w:highlight w:val="none"/>
          <w:lang w:val="en-US" w:eastAsia="zh-CN"/>
        </w:rPr>
      </w:pPr>
    </w:p>
    <w:p w14:paraId="118B9713">
      <w:pPr>
        <w:pStyle w:val="22"/>
        <w:outlineLvl w:val="9"/>
        <w:rPr>
          <w:rFonts w:hint="eastAsia" w:ascii="宋体" w:hAnsi="宋体" w:eastAsia="宋体" w:cs="宋体"/>
          <w:b/>
          <w:kern w:val="0"/>
          <w:sz w:val="24"/>
          <w:szCs w:val="24"/>
          <w:highlight w:val="none"/>
          <w:lang w:val="en-US" w:eastAsia="zh-CN"/>
        </w:rPr>
      </w:pPr>
    </w:p>
    <w:p w14:paraId="18D850FA">
      <w:pPr>
        <w:pStyle w:val="22"/>
        <w:outlineLvl w:val="9"/>
        <w:rPr>
          <w:rFonts w:hint="eastAsia" w:ascii="宋体" w:hAnsi="宋体" w:eastAsia="宋体" w:cs="宋体"/>
          <w:b/>
          <w:kern w:val="0"/>
          <w:sz w:val="24"/>
          <w:szCs w:val="24"/>
          <w:highlight w:val="none"/>
          <w:lang w:val="en-US" w:eastAsia="zh-CN"/>
        </w:rPr>
      </w:pPr>
    </w:p>
    <w:p w14:paraId="2A854098">
      <w:pPr>
        <w:pStyle w:val="22"/>
        <w:jc w:val="center"/>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供应商全称（公章）：                     </w:t>
      </w:r>
    </w:p>
    <w:p w14:paraId="25FF4D7D">
      <w:pPr>
        <w:pStyle w:val="22"/>
        <w:jc w:val="right"/>
        <w:outlineLvl w:val="9"/>
        <w:rPr>
          <w:rFonts w:hint="eastAsia" w:ascii="宋体" w:hAnsi="宋体" w:eastAsia="宋体" w:cs="宋体"/>
          <w:b/>
          <w:kern w:val="0"/>
          <w:sz w:val="24"/>
          <w:szCs w:val="24"/>
          <w:highlight w:val="none"/>
          <w:lang w:val="en-US" w:eastAsia="zh-CN"/>
        </w:rPr>
      </w:pPr>
    </w:p>
    <w:p w14:paraId="68E7A9EF">
      <w:pPr>
        <w:pStyle w:val="22"/>
        <w:jc w:val="right"/>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签署日期：       年       月      日</w:t>
      </w:r>
    </w:p>
    <w:p w14:paraId="2020F375">
      <w:pPr>
        <w:pStyle w:val="22"/>
        <w:outlineLvl w:val="9"/>
        <w:rPr>
          <w:rFonts w:hint="eastAsia" w:ascii="宋体" w:hAnsi="宋体" w:eastAsia="宋体" w:cs="宋体"/>
          <w:b/>
          <w:kern w:val="0"/>
          <w:sz w:val="24"/>
          <w:szCs w:val="24"/>
          <w:highlight w:val="none"/>
          <w:lang w:val="en-US" w:eastAsia="zh-CN"/>
        </w:rPr>
      </w:pPr>
    </w:p>
    <w:p w14:paraId="67A0ED25">
      <w:pPr>
        <w:pStyle w:val="22"/>
        <w:outlineLvl w:val="9"/>
        <w:rPr>
          <w:rFonts w:hint="eastAsia" w:ascii="宋体" w:hAnsi="宋体" w:eastAsia="宋体" w:cs="宋体"/>
          <w:b/>
          <w:kern w:val="0"/>
          <w:sz w:val="24"/>
          <w:szCs w:val="24"/>
          <w:highlight w:val="none"/>
          <w:lang w:val="en-US" w:eastAsia="zh-CN"/>
        </w:rPr>
      </w:pPr>
    </w:p>
    <w:p w14:paraId="33724F02">
      <w:pPr>
        <w:pStyle w:val="22"/>
        <w:outlineLvl w:val="9"/>
        <w:rPr>
          <w:rFonts w:hint="eastAsia" w:ascii="宋体" w:hAnsi="宋体" w:eastAsia="宋体" w:cs="宋体"/>
          <w:b/>
          <w:kern w:val="0"/>
          <w:sz w:val="24"/>
          <w:szCs w:val="24"/>
          <w:highlight w:val="none"/>
          <w:lang w:val="en-US" w:eastAsia="zh-CN"/>
        </w:rPr>
      </w:pPr>
    </w:p>
    <w:p w14:paraId="68E4D79D">
      <w:pPr>
        <w:pStyle w:val="22"/>
        <w:outlineLvl w:val="9"/>
        <w:rPr>
          <w:rFonts w:hint="eastAsia" w:ascii="宋体" w:hAnsi="宋体" w:eastAsia="宋体" w:cs="宋体"/>
          <w:b/>
          <w:kern w:val="0"/>
          <w:sz w:val="24"/>
          <w:szCs w:val="24"/>
          <w:highlight w:val="none"/>
          <w:lang w:val="en-US" w:eastAsia="zh-CN"/>
        </w:rPr>
      </w:pPr>
    </w:p>
    <w:p w14:paraId="05B4DC77">
      <w:pPr>
        <w:pStyle w:val="22"/>
        <w:outlineLvl w:val="9"/>
        <w:rPr>
          <w:rFonts w:hint="eastAsia" w:ascii="宋体" w:hAnsi="宋体" w:eastAsia="宋体" w:cs="宋体"/>
          <w:b/>
          <w:kern w:val="0"/>
          <w:sz w:val="24"/>
          <w:szCs w:val="24"/>
          <w:highlight w:val="none"/>
          <w:lang w:val="en-US" w:eastAsia="zh-CN"/>
        </w:rPr>
      </w:pPr>
    </w:p>
    <w:p w14:paraId="4E39D86A">
      <w:pPr>
        <w:pStyle w:val="22"/>
        <w:outlineLvl w:val="9"/>
        <w:rPr>
          <w:rFonts w:hint="eastAsia" w:ascii="宋体" w:hAnsi="宋体" w:eastAsia="宋体" w:cs="宋体"/>
          <w:b/>
          <w:kern w:val="0"/>
          <w:sz w:val="24"/>
          <w:szCs w:val="24"/>
          <w:highlight w:val="none"/>
          <w:lang w:val="en-US" w:eastAsia="zh-CN"/>
        </w:rPr>
      </w:pPr>
    </w:p>
    <w:p w14:paraId="22731904">
      <w:pPr>
        <w:pStyle w:val="22"/>
        <w:outlineLvl w:val="9"/>
        <w:rPr>
          <w:rFonts w:hint="eastAsia" w:ascii="宋体" w:hAnsi="宋体" w:eastAsia="宋体" w:cs="宋体"/>
          <w:b/>
          <w:kern w:val="0"/>
          <w:sz w:val="24"/>
          <w:szCs w:val="24"/>
          <w:highlight w:val="none"/>
          <w:lang w:val="en-US" w:eastAsia="zh-CN"/>
        </w:rPr>
      </w:pPr>
    </w:p>
    <w:p w14:paraId="7812B736">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sz w:val="24"/>
          <w:szCs w:val="24"/>
          <w:highlight w:val="none"/>
          <w:lang w:val="en-US" w:eastAsia="zh-CN"/>
        </w:rPr>
      </w:pPr>
    </w:p>
    <w:p w14:paraId="1903F296">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sz w:val="24"/>
          <w:szCs w:val="24"/>
          <w:highlight w:val="none"/>
          <w:lang w:val="en-US" w:eastAsia="zh-CN"/>
        </w:rPr>
      </w:pPr>
    </w:p>
    <w:p w14:paraId="1AF6C951">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sz w:val="24"/>
          <w:szCs w:val="24"/>
          <w:highlight w:val="none"/>
          <w:lang w:val="en-US" w:eastAsia="zh-CN"/>
        </w:rPr>
      </w:pPr>
    </w:p>
    <w:p w14:paraId="57D03943">
      <w:pPr>
        <w:pStyle w:val="22"/>
        <w:outlineLvl w:val="9"/>
        <w:rPr>
          <w:rFonts w:hint="eastAsia" w:ascii="宋体" w:hAnsi="宋体" w:eastAsia="宋体" w:cs="宋体"/>
          <w:b/>
          <w:kern w:val="0"/>
          <w:sz w:val="24"/>
          <w:szCs w:val="24"/>
          <w:highlight w:val="none"/>
          <w:lang w:val="en-US" w:eastAsia="zh-CN"/>
        </w:rPr>
      </w:pPr>
    </w:p>
    <w:p w14:paraId="6794B6FF">
      <w:pPr>
        <w:pStyle w:val="22"/>
        <w:outlineLvl w:val="9"/>
        <w:rPr>
          <w:rFonts w:hint="eastAsia" w:ascii="宋体" w:hAnsi="宋体" w:eastAsia="宋体" w:cs="宋体"/>
          <w:b/>
          <w:kern w:val="0"/>
          <w:sz w:val="24"/>
          <w:szCs w:val="24"/>
          <w:highlight w:val="none"/>
          <w:lang w:val="en-US" w:eastAsia="zh-CN"/>
        </w:rPr>
      </w:pPr>
    </w:p>
    <w:p w14:paraId="5F20A61D">
      <w:pPr>
        <w:pStyle w:val="22"/>
        <w:outlineLvl w:val="9"/>
        <w:rPr>
          <w:rFonts w:hint="eastAsia" w:ascii="宋体" w:hAnsi="宋体" w:eastAsia="宋体" w:cs="宋体"/>
          <w:b/>
          <w:kern w:val="0"/>
          <w:sz w:val="24"/>
          <w:szCs w:val="24"/>
          <w:highlight w:val="none"/>
          <w:lang w:val="en-US" w:eastAsia="zh-CN"/>
        </w:rPr>
      </w:pPr>
    </w:p>
    <w:p w14:paraId="26BEE919">
      <w:pPr>
        <w:pStyle w:val="22"/>
        <w:outlineLvl w:val="9"/>
        <w:rPr>
          <w:rFonts w:hint="eastAsia" w:ascii="宋体" w:hAnsi="宋体" w:eastAsia="宋体" w:cs="宋体"/>
          <w:b/>
          <w:kern w:val="0"/>
          <w:sz w:val="24"/>
          <w:szCs w:val="24"/>
          <w:highlight w:val="none"/>
          <w:lang w:val="en-US" w:eastAsia="zh-CN"/>
        </w:rPr>
      </w:pPr>
    </w:p>
    <w:p w14:paraId="29B74945">
      <w:pPr>
        <w:pStyle w:val="22"/>
        <w:outlineLvl w:val="9"/>
        <w:rPr>
          <w:rFonts w:hint="eastAsia" w:ascii="宋体" w:hAnsi="宋体" w:eastAsia="宋体" w:cs="宋体"/>
          <w:b/>
          <w:kern w:val="0"/>
          <w:sz w:val="24"/>
          <w:szCs w:val="24"/>
          <w:highlight w:val="none"/>
          <w:lang w:val="en-US" w:eastAsia="zh-CN"/>
        </w:rPr>
      </w:pPr>
    </w:p>
    <w:p w14:paraId="2FDD2983">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382E1B0B">
      <w:pPr>
        <w:ind w:firstLine="420" w:firstLineChars="0"/>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14:paraId="644E41F5">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7</w:t>
      </w:r>
      <w:r>
        <w:rPr>
          <w:rFonts w:hint="eastAsia" w:ascii="宋体" w:hAnsi="宋体" w:eastAsia="宋体" w:cs="宋体"/>
          <w:b/>
          <w:kern w:val="0"/>
          <w:sz w:val="24"/>
          <w:szCs w:val="24"/>
          <w:highlight w:val="none"/>
          <w:lang w:val="en-US" w:eastAsia="zh-CN"/>
        </w:rPr>
        <w:t>.采购项目要求的特定资格要求证明文件</w:t>
      </w:r>
    </w:p>
    <w:p w14:paraId="61D0B3C3">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按照磋商文件要求提供证明文件。</w:t>
      </w:r>
    </w:p>
    <w:p w14:paraId="37CBE072">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br w:type="page"/>
      </w:r>
    </w:p>
    <w:p w14:paraId="4E0577AE">
      <w:pPr>
        <w:spacing w:beforeAutospacing="0" w:after="156" w:afterLines="50" w:line="480" w:lineRule="exact"/>
        <w:jc w:val="center"/>
        <w:outlineLvl w:val="9"/>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val="en-US" w:eastAsia="zh-CN"/>
        </w:rPr>
        <w:t>项目经理无在建声明函</w:t>
      </w:r>
    </w:p>
    <w:p w14:paraId="754EACDD">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名称）：</w:t>
      </w:r>
    </w:p>
    <w:p w14:paraId="2F238AF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sz w:val="24"/>
          <w:szCs w:val="24"/>
          <w:highlight w:val="none"/>
        </w:rPr>
        <w:t>名称）在此声明，我方</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文件中的内容均系我方法人行为，各类资信情况及复印件均真实和准确；拟派往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（项目名称）（以下简称“本工程”）的项目经理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（项目经理姓名）现阶段没有担任任何在施建设工程项目的项目经理。一旦我单位中标，将实行项目经理负责制，保证并配备已报项目管理机构，按照</w:t>
      </w:r>
      <w:r>
        <w:rPr>
          <w:rFonts w:hint="eastAsia" w:ascii="宋体" w:hAnsi="宋体" w:cs="宋体"/>
          <w:sz w:val="24"/>
          <w:szCs w:val="24"/>
          <w:highlight w:val="none"/>
          <w:lang w:val="en-US" w:eastAsia="zh-CN"/>
        </w:rPr>
        <w:t>竞争性磋商</w:t>
      </w:r>
      <w:r>
        <w:rPr>
          <w:rFonts w:hint="eastAsia" w:ascii="宋体" w:hAnsi="宋体" w:eastAsia="宋体" w:cs="宋体"/>
          <w:sz w:val="24"/>
          <w:szCs w:val="24"/>
          <w:highlight w:val="none"/>
        </w:rPr>
        <w:t>文件承诺完成本工程施工。</w:t>
      </w:r>
    </w:p>
    <w:p w14:paraId="59EDD597">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由于上述信息存在不真实和弄虚作假情形，我方愿放弃中标并承担因此所引起的一切法律后果。</w:t>
      </w:r>
    </w:p>
    <w:p w14:paraId="4A168363">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p>
    <w:p w14:paraId="1DE6602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p>
    <w:p w14:paraId="52D6330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3EE64853">
      <w:pPr>
        <w:ind w:firstLine="440" w:firstLineChars="200"/>
        <w:rPr>
          <w:rFonts w:hint="eastAsia" w:ascii="宋体" w:hAnsi="宋体" w:eastAsia="宋体" w:cs="宋体"/>
          <w:bCs/>
          <w:sz w:val="22"/>
          <w:szCs w:val="21"/>
          <w:highlight w:val="none"/>
        </w:rPr>
      </w:pPr>
    </w:p>
    <w:p w14:paraId="18F5E68D">
      <w:pPr>
        <w:ind w:firstLine="440" w:firstLineChars="200"/>
        <w:rPr>
          <w:rFonts w:hint="eastAsia" w:ascii="宋体" w:hAnsi="宋体" w:eastAsia="宋体" w:cs="宋体"/>
          <w:bCs/>
          <w:sz w:val="22"/>
          <w:szCs w:val="21"/>
          <w:highlight w:val="none"/>
        </w:rPr>
      </w:pPr>
    </w:p>
    <w:p w14:paraId="660D0990">
      <w:pPr>
        <w:ind w:firstLine="440" w:firstLineChars="200"/>
        <w:rPr>
          <w:rFonts w:hint="eastAsia" w:ascii="宋体" w:hAnsi="宋体" w:eastAsia="宋体" w:cs="宋体"/>
          <w:bCs/>
          <w:sz w:val="22"/>
          <w:szCs w:val="21"/>
          <w:highlight w:val="none"/>
        </w:rPr>
      </w:pPr>
    </w:p>
    <w:p w14:paraId="22605252">
      <w:pPr>
        <w:ind w:firstLine="440" w:firstLineChars="200"/>
        <w:rPr>
          <w:rFonts w:hint="eastAsia" w:ascii="宋体" w:hAnsi="宋体" w:eastAsia="宋体" w:cs="宋体"/>
          <w:bCs/>
          <w:sz w:val="22"/>
          <w:szCs w:val="21"/>
          <w:highlight w:val="none"/>
        </w:rPr>
      </w:pPr>
    </w:p>
    <w:p w14:paraId="7A154711">
      <w:pPr>
        <w:ind w:firstLine="440" w:firstLineChars="200"/>
        <w:rPr>
          <w:rFonts w:hint="eastAsia" w:ascii="宋体" w:hAnsi="宋体" w:eastAsia="宋体" w:cs="宋体"/>
          <w:bCs/>
          <w:sz w:val="22"/>
          <w:szCs w:val="21"/>
          <w:highlight w:val="none"/>
        </w:rPr>
      </w:pPr>
    </w:p>
    <w:p w14:paraId="2ADA5F27">
      <w:pPr>
        <w:snapToGrid w:val="0"/>
        <w:spacing w:line="480" w:lineRule="exact"/>
        <w:ind w:firstLine="2640" w:firstLineChars="11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74A1CA6">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1ED0B4F3">
      <w:pPr>
        <w:spacing w:line="480" w:lineRule="exact"/>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2A9A8063">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41B1CA">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8</w:t>
      </w:r>
      <w:r>
        <w:rPr>
          <w:rFonts w:hint="eastAsia" w:ascii="宋体" w:hAnsi="宋体" w:eastAsia="宋体" w:cs="宋体"/>
          <w:b/>
          <w:kern w:val="0"/>
          <w:sz w:val="24"/>
          <w:szCs w:val="24"/>
          <w:highlight w:val="none"/>
          <w:lang w:val="en-US" w:eastAsia="zh-CN"/>
        </w:rPr>
        <w:t>．廉洁自律承诺书</w:t>
      </w:r>
    </w:p>
    <w:p w14:paraId="5EC37D41">
      <w:pPr>
        <w:spacing w:before="156" w:beforeLines="50" w:after="156" w:afterLines="50" w:line="480" w:lineRule="exact"/>
        <w:jc w:val="center"/>
        <w:outlineLvl w:val="9"/>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eastAsia="zh-CN"/>
        </w:rPr>
        <w:t>供应商</w:t>
      </w:r>
      <w:r>
        <w:rPr>
          <w:rFonts w:hint="eastAsia" w:ascii="宋体" w:hAnsi="宋体" w:eastAsia="宋体" w:cs="宋体"/>
          <w:b/>
          <w:color w:val="000000"/>
          <w:kern w:val="0"/>
          <w:sz w:val="24"/>
          <w:szCs w:val="24"/>
          <w:highlight w:val="none"/>
        </w:rPr>
        <w:t>廉洁自律承诺书</w:t>
      </w:r>
    </w:p>
    <w:p w14:paraId="7F66092E">
      <w:pPr>
        <w:spacing w:line="360" w:lineRule="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采购人名称 </w:t>
      </w:r>
      <w:r>
        <w:rPr>
          <w:rFonts w:hint="eastAsia" w:ascii="宋体" w:hAnsi="宋体" w:eastAsia="宋体" w:cs="宋体"/>
          <w:sz w:val="24"/>
          <w:szCs w:val="24"/>
          <w:highlight w:val="none"/>
          <w:u w:val="single"/>
        </w:rPr>
        <w:t>：</w:t>
      </w:r>
    </w:p>
    <w:p w14:paraId="7589A805">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为维护本次磋商工作的正常秩序，本公司特郑重承诺如下：</w:t>
      </w:r>
    </w:p>
    <w:p w14:paraId="75089054">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一、严格按照《中华人民共和国政府采购法》、《中华人民共和国政府采购法实施条例》、</w:t>
      </w:r>
      <w:r>
        <w:rPr>
          <w:rFonts w:hint="eastAsia" w:ascii="宋体" w:hAnsi="宋体" w:eastAsia="宋体" w:cs="宋体"/>
          <w:kern w:val="0"/>
          <w:sz w:val="24"/>
          <w:szCs w:val="24"/>
          <w:highlight w:val="none"/>
        </w:rPr>
        <w:t>《政府采购竞争性磋商采购方式管理暂行办法》</w:t>
      </w:r>
      <w:r>
        <w:rPr>
          <w:rFonts w:hint="eastAsia" w:ascii="宋体" w:hAnsi="宋体" w:eastAsia="宋体" w:cs="宋体"/>
          <w:sz w:val="24"/>
          <w:szCs w:val="24"/>
          <w:highlight w:val="none"/>
        </w:rPr>
        <w:t>等有关法律法规、政策及《磋商文件》的规定，规范本公司的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行为，保证做到合法</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、正当竞争、廉洁经营。</w:t>
      </w:r>
    </w:p>
    <w:p w14:paraId="208692F1">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二、本公司保证在本次</w:t>
      </w:r>
      <w:r>
        <w:rPr>
          <w:rFonts w:hint="eastAsia" w:ascii="宋体" w:hAnsi="宋体" w:eastAsia="宋体" w:cs="宋体"/>
          <w:sz w:val="24"/>
          <w:szCs w:val="24"/>
          <w:highlight w:val="none"/>
          <w:lang w:val="en-US" w:eastAsia="zh-CN"/>
        </w:rPr>
        <w:t>磋商采购</w:t>
      </w:r>
      <w:r>
        <w:rPr>
          <w:rFonts w:hint="eastAsia" w:ascii="宋体" w:hAnsi="宋体" w:eastAsia="宋体" w:cs="宋体"/>
          <w:sz w:val="24"/>
          <w:szCs w:val="24"/>
          <w:highlight w:val="none"/>
        </w:rPr>
        <w:t>工作中做到：</w:t>
      </w:r>
    </w:p>
    <w:p w14:paraId="32192E63">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1．不与其他</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相互串通</w:t>
      </w:r>
      <w:r>
        <w:rPr>
          <w:rFonts w:hint="eastAsia" w:ascii="宋体" w:hAnsi="宋体" w:eastAsia="宋体" w:cs="宋体"/>
          <w:sz w:val="24"/>
          <w:szCs w:val="24"/>
          <w:highlight w:val="none"/>
          <w:lang w:val="en-US" w:eastAsia="zh-CN"/>
        </w:rPr>
        <w:t>参与磋商</w:t>
      </w:r>
      <w:r>
        <w:rPr>
          <w:rFonts w:hint="eastAsia" w:ascii="宋体" w:hAnsi="宋体" w:eastAsia="宋体" w:cs="宋体"/>
          <w:sz w:val="24"/>
          <w:szCs w:val="24"/>
          <w:highlight w:val="none"/>
        </w:rPr>
        <w:t>、陪标，损害贵单位的合法权益；</w:t>
      </w:r>
    </w:p>
    <w:p w14:paraId="138395ED">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2．不与用户串通</w:t>
      </w:r>
      <w:r>
        <w:rPr>
          <w:rFonts w:hint="eastAsia" w:ascii="宋体" w:hAnsi="宋体" w:eastAsia="宋体" w:cs="宋体"/>
          <w:sz w:val="24"/>
          <w:szCs w:val="24"/>
          <w:highlight w:val="none"/>
          <w:lang w:val="en-US" w:eastAsia="zh-CN"/>
        </w:rPr>
        <w:t>参与磋商</w:t>
      </w:r>
      <w:r>
        <w:rPr>
          <w:rFonts w:hint="eastAsia" w:ascii="宋体" w:hAnsi="宋体" w:eastAsia="宋体" w:cs="宋体"/>
          <w:sz w:val="24"/>
          <w:szCs w:val="24"/>
          <w:highlight w:val="none"/>
        </w:rPr>
        <w:t>，损害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利益或他人的合法权益；</w:t>
      </w:r>
    </w:p>
    <w:p w14:paraId="02B65092">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3．不以向用户、</w:t>
      </w:r>
      <w:r>
        <w:rPr>
          <w:rFonts w:hint="eastAsia" w:ascii="宋体" w:hAnsi="宋体" w:eastAsia="宋体" w:cs="宋体"/>
          <w:sz w:val="24"/>
          <w:szCs w:val="24"/>
          <w:highlight w:val="none"/>
          <w:lang w:val="en-US" w:eastAsia="zh-CN"/>
        </w:rPr>
        <w:t>代理机构</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成员行贿的手段谋取中标；（包括送礼金礼品、有价证券、购物券、回扣、佣金、咨询费、劳务费、赞助费、宣传费、支付旅游费用、报销各种消费凭证、宴请、娱乐等）；</w:t>
      </w:r>
    </w:p>
    <w:p w14:paraId="4B13205A">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4．不利用他人名义</w:t>
      </w:r>
      <w:r>
        <w:rPr>
          <w:rFonts w:hint="eastAsia" w:ascii="宋体" w:hAnsi="宋体" w:eastAsia="宋体" w:cs="宋体"/>
          <w:sz w:val="24"/>
          <w:szCs w:val="24"/>
          <w:highlight w:val="none"/>
          <w:lang w:val="en-US" w:eastAsia="zh-CN"/>
        </w:rPr>
        <w:t>参与磋商</w:t>
      </w:r>
      <w:r>
        <w:rPr>
          <w:rFonts w:hint="eastAsia" w:ascii="宋体" w:hAnsi="宋体" w:eastAsia="宋体" w:cs="宋体"/>
          <w:sz w:val="24"/>
          <w:szCs w:val="24"/>
          <w:highlight w:val="none"/>
        </w:rPr>
        <w:t>或者以其他方式弄虚作假，谋取</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w:t>
      </w:r>
    </w:p>
    <w:p w14:paraId="2D92EB93">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5．保证不以其他任何方式扰乱本次</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工作；</w:t>
      </w:r>
    </w:p>
    <w:p w14:paraId="43E12E56">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6．保证严格遵守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会议纪律。</w:t>
      </w:r>
    </w:p>
    <w:p w14:paraId="18A950F4">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三、我公司承诺在本次</w:t>
      </w:r>
      <w:r>
        <w:rPr>
          <w:rFonts w:hint="eastAsia" w:ascii="宋体" w:hAnsi="宋体" w:eastAsia="宋体" w:cs="宋体"/>
          <w:sz w:val="24"/>
          <w:szCs w:val="24"/>
          <w:highlight w:val="none"/>
          <w:lang w:val="en-US" w:eastAsia="zh-CN"/>
        </w:rPr>
        <w:t>磋商采购</w:t>
      </w:r>
      <w:r>
        <w:rPr>
          <w:rFonts w:hint="eastAsia" w:ascii="宋体" w:hAnsi="宋体" w:eastAsia="宋体" w:cs="宋体"/>
          <w:sz w:val="24"/>
          <w:szCs w:val="24"/>
          <w:highlight w:val="none"/>
        </w:rPr>
        <w:t>活动中，如有违反以上第二条中的行为，同意贵方按《中华人民共和国政府采购法》、《中华人民共和国政府采购法实施条例》、</w:t>
      </w:r>
      <w:r>
        <w:rPr>
          <w:rFonts w:hint="eastAsia" w:ascii="宋体" w:hAnsi="宋体" w:eastAsia="宋体" w:cs="宋体"/>
          <w:kern w:val="0"/>
          <w:sz w:val="24"/>
          <w:szCs w:val="24"/>
          <w:highlight w:val="none"/>
        </w:rPr>
        <w:t>《政府采购竞争性磋商采购方式管理暂行办法》</w:t>
      </w:r>
      <w:r>
        <w:rPr>
          <w:rFonts w:hint="eastAsia" w:ascii="宋体" w:hAnsi="宋体" w:eastAsia="宋体" w:cs="宋体"/>
          <w:sz w:val="24"/>
          <w:szCs w:val="24"/>
          <w:highlight w:val="none"/>
        </w:rPr>
        <w:t>等有关法律法规和</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文件之规定上报省级主管部门给予进入不良信誉记录、扣除保证金等惩罚，我公司及项目参与人员完全接受。</w:t>
      </w:r>
    </w:p>
    <w:p w14:paraId="000E9F6F">
      <w:pP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FAACE07">
      <w:pPr>
        <w:snapToGrid w:val="0"/>
        <w:spacing w:line="480" w:lineRule="exact"/>
        <w:ind w:firstLine="2640" w:firstLineChars="11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9180203">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061BA63C">
      <w:pPr>
        <w:spacing w:line="480" w:lineRule="exact"/>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p>
    <w:p w14:paraId="77846ED6">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0BA19CEA">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6E9B6CF5">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23F73B">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9</w:t>
      </w:r>
      <w:r>
        <w:rPr>
          <w:rFonts w:hint="eastAsia" w:ascii="宋体" w:hAnsi="宋体" w:eastAsia="宋体" w:cs="宋体"/>
          <w:b/>
          <w:kern w:val="0"/>
          <w:sz w:val="24"/>
          <w:szCs w:val="24"/>
          <w:highlight w:val="none"/>
          <w:lang w:val="en-US" w:eastAsia="zh-CN"/>
        </w:rPr>
        <w:t>. 供应商需提交的其他资料</w:t>
      </w:r>
    </w:p>
    <w:p w14:paraId="58084836">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2EFA63B4">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67E546A6">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1D16334A">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pPr>
    </w:p>
    <w:p w14:paraId="3BDB8B24">
      <w:pPr>
        <w:numPr>
          <w:ilvl w:val="0"/>
          <w:numId w:val="0"/>
        </w:numPr>
        <w:snapToGrid w:val="0"/>
        <w:spacing w:line="360" w:lineRule="auto"/>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05B252">
      <w:pPr>
        <w:snapToGrid w:val="0"/>
        <w:spacing w:line="360" w:lineRule="auto"/>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商务、技术文件</w:t>
      </w:r>
    </w:p>
    <w:p w14:paraId="093FE625">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身份证明书格式</w:t>
      </w:r>
    </w:p>
    <w:p w14:paraId="16EAA3D4">
      <w:pPr>
        <w:snapToGrid w:val="0"/>
        <w:spacing w:line="360" w:lineRule="auto"/>
        <w:ind w:left="562" w:hanging="482" w:hangingChars="200"/>
        <w:jc w:val="center"/>
        <w:outlineLvl w:val="9"/>
        <w:rPr>
          <w:rFonts w:hint="eastAsia" w:ascii="宋体" w:hAnsi="宋体" w:eastAsia="宋体" w:cs="宋体"/>
          <w:b/>
          <w:kern w:val="0"/>
          <w:sz w:val="24"/>
          <w:szCs w:val="24"/>
          <w:highlight w:val="none"/>
        </w:rPr>
      </w:pPr>
    </w:p>
    <w:p w14:paraId="2EB14AB2">
      <w:pPr>
        <w:snapToGrid w:val="0"/>
        <w:spacing w:line="360" w:lineRule="auto"/>
        <w:ind w:left="562" w:hanging="482" w:hangingChars="200"/>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 xml:space="preserve">身份证明书 </w:t>
      </w:r>
    </w:p>
    <w:p w14:paraId="48C8E4EA">
      <w:pPr>
        <w:snapToGrid w:val="0"/>
        <w:spacing w:line="360" w:lineRule="auto"/>
        <w:ind w:firstLine="480" w:firstLineChars="200"/>
        <w:jc w:val="left"/>
        <w:outlineLvl w:val="9"/>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u w:val="single"/>
          <w:lang w:val="en-US" w:eastAsia="zh-CN"/>
        </w:rPr>
        <w:t xml:space="preserve">                                                    </w:t>
      </w:r>
    </w:p>
    <w:p w14:paraId="5C3C0983">
      <w:pPr>
        <w:snapToGrid w:val="0"/>
        <w:spacing w:line="360" w:lineRule="auto"/>
        <w:jc w:val="left"/>
        <w:outlineLvl w:val="9"/>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 xml:space="preserve">    单位性质：</w:t>
      </w:r>
      <w:r>
        <w:rPr>
          <w:rFonts w:hint="eastAsia" w:ascii="宋体" w:hAnsi="宋体" w:eastAsia="宋体" w:cs="宋体"/>
          <w:kern w:val="0"/>
          <w:sz w:val="24"/>
          <w:szCs w:val="24"/>
          <w:highlight w:val="none"/>
          <w:u w:val="single"/>
          <w:lang w:val="en-US" w:eastAsia="zh-CN"/>
        </w:rPr>
        <w:t xml:space="preserve">                                                    </w:t>
      </w:r>
    </w:p>
    <w:p w14:paraId="6F59F050">
      <w:pPr>
        <w:snapToGrid w:val="0"/>
        <w:spacing w:line="360" w:lineRule="auto"/>
        <w:jc w:val="left"/>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地    址：</w:t>
      </w:r>
      <w:r>
        <w:rPr>
          <w:rFonts w:hint="eastAsia" w:ascii="宋体" w:hAnsi="宋体" w:eastAsia="宋体" w:cs="宋体"/>
          <w:kern w:val="0"/>
          <w:sz w:val="24"/>
          <w:szCs w:val="24"/>
          <w:highlight w:val="none"/>
          <w:u w:val="single"/>
          <w:lang w:val="en-US" w:eastAsia="zh-CN"/>
        </w:rPr>
        <w:t xml:space="preserve">                                                    </w:t>
      </w:r>
    </w:p>
    <w:p w14:paraId="1EAD461F">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成立时间：</w:t>
      </w:r>
      <w:r>
        <w:rPr>
          <w:rFonts w:hint="eastAsia" w:ascii="宋体" w:hAnsi="宋体" w:eastAsia="宋体" w:cs="宋体"/>
          <w:kern w:val="0"/>
          <w:sz w:val="24"/>
          <w:szCs w:val="24"/>
          <w:highlight w:val="none"/>
          <w:u w:val="single"/>
        </w:rPr>
        <w:t xml:space="preserve">     年    月    日</w:t>
      </w:r>
    </w:p>
    <w:p w14:paraId="795F1C03">
      <w:pPr>
        <w:snapToGrid w:val="0"/>
        <w:spacing w:line="360" w:lineRule="auto"/>
        <w:jc w:val="left"/>
        <w:outlineLvl w:val="9"/>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Pr>
        <w:t xml:space="preserve">    经营期限：</w:t>
      </w:r>
      <w:r>
        <w:rPr>
          <w:rFonts w:hint="eastAsia" w:ascii="宋体" w:hAnsi="宋体" w:eastAsia="宋体" w:cs="宋体"/>
          <w:kern w:val="0"/>
          <w:sz w:val="24"/>
          <w:szCs w:val="24"/>
          <w:highlight w:val="none"/>
          <w:u w:val="single"/>
          <w:lang w:val="en-US" w:eastAsia="zh-CN"/>
        </w:rPr>
        <w:t xml:space="preserve">                             </w:t>
      </w:r>
    </w:p>
    <w:p w14:paraId="67FC24C9">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    名：</w:t>
      </w:r>
      <w:r>
        <w:rPr>
          <w:rFonts w:hint="eastAsia" w:ascii="宋体" w:hAnsi="宋体" w:eastAsia="宋体" w:cs="宋体"/>
          <w:kern w:val="0"/>
          <w:sz w:val="24"/>
          <w:szCs w:val="24"/>
          <w:highlight w:val="none"/>
          <w:u w:val="none"/>
        </w:rPr>
        <w:t xml:space="preserve">              性  别：</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kern w:val="0"/>
          <w:sz w:val="24"/>
          <w:szCs w:val="24"/>
          <w:highlight w:val="none"/>
          <w:u w:val="none"/>
        </w:rPr>
        <w:t xml:space="preserve">         </w:t>
      </w:r>
    </w:p>
    <w:p w14:paraId="49827B70">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年    龄：              职  务： </w:t>
      </w:r>
    </w:p>
    <w:p w14:paraId="1FCF2CFD">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lang w:eastAsia="zh-CN"/>
        </w:rPr>
        <w:t>供应商</w:t>
      </w:r>
      <w:r>
        <w:rPr>
          <w:rFonts w:hint="eastAsia" w:ascii="宋体" w:hAnsi="宋体" w:eastAsia="宋体" w:cs="宋体"/>
          <w:kern w:val="0"/>
          <w:sz w:val="24"/>
          <w:szCs w:val="24"/>
          <w:highlight w:val="none"/>
          <w:u w:val="single"/>
        </w:rPr>
        <w:t>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p>
    <w:p w14:paraId="43E097F2">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44F2D249">
      <w:pPr>
        <w:snapToGrid w:val="0"/>
        <w:spacing w:line="360" w:lineRule="auto"/>
        <w:ind w:firstLine="960" w:firstLineChars="4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特此证明。</w:t>
      </w:r>
    </w:p>
    <w:p w14:paraId="3FE3F4FF">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29A7886F">
      <w:pPr>
        <w:snapToGrid w:val="0"/>
        <w:spacing w:line="480" w:lineRule="exact"/>
        <w:ind w:firstLine="2880" w:firstLineChars="12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E2B5866">
      <w:pP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765FA24F">
      <w:pPr>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1275C8EC">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4879B4E7">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3DC44A94">
      <w:pPr>
        <w:spacing w:line="360" w:lineRule="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附</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身份证正反面</w:t>
      </w:r>
      <w:r>
        <w:rPr>
          <w:rFonts w:hint="eastAsia" w:ascii="宋体" w:hAnsi="宋体" w:eastAsia="宋体" w:cs="宋体"/>
          <w:kern w:val="0"/>
          <w:sz w:val="24"/>
          <w:szCs w:val="24"/>
          <w:highlight w:val="none"/>
          <w:lang w:eastAsia="zh-CN"/>
        </w:rPr>
        <w:t>扫描件或影印件</w:t>
      </w:r>
      <w:r>
        <w:rPr>
          <w:rFonts w:hint="eastAsia" w:ascii="宋体" w:hAnsi="宋体" w:eastAsia="宋体" w:cs="宋体"/>
          <w:kern w:val="0"/>
          <w:sz w:val="24"/>
          <w:szCs w:val="24"/>
          <w:highlight w:val="none"/>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06E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48621375">
            <w:pPr>
              <w:spacing w:line="360" w:lineRule="auto"/>
              <w:outlineLvl w:val="9"/>
              <w:rPr>
                <w:rFonts w:hint="eastAsia" w:ascii="宋体" w:hAnsi="宋体" w:eastAsia="宋体" w:cs="宋体"/>
                <w:sz w:val="24"/>
                <w:szCs w:val="24"/>
                <w:highlight w:val="none"/>
              </w:rPr>
            </w:pPr>
          </w:p>
        </w:tc>
        <w:tc>
          <w:tcPr>
            <w:tcW w:w="4615" w:type="dxa"/>
            <w:noWrap w:val="0"/>
            <w:vAlign w:val="top"/>
          </w:tcPr>
          <w:p w14:paraId="520DFEAA">
            <w:pPr>
              <w:spacing w:line="360" w:lineRule="auto"/>
              <w:outlineLvl w:val="9"/>
              <w:rPr>
                <w:rFonts w:hint="eastAsia" w:ascii="宋体" w:hAnsi="宋体" w:eastAsia="宋体" w:cs="宋体"/>
                <w:sz w:val="24"/>
                <w:szCs w:val="24"/>
                <w:highlight w:val="none"/>
              </w:rPr>
            </w:pPr>
          </w:p>
        </w:tc>
      </w:tr>
    </w:tbl>
    <w:p w14:paraId="2217A2AF">
      <w:pPr>
        <w:snapToGrid w:val="0"/>
        <w:spacing w:line="360" w:lineRule="auto"/>
        <w:outlineLvl w:val="9"/>
        <w:rPr>
          <w:rFonts w:hint="eastAsia" w:ascii="宋体" w:hAnsi="宋体" w:eastAsia="宋体" w:cs="宋体"/>
          <w:sz w:val="24"/>
          <w:szCs w:val="24"/>
          <w:highlight w:val="none"/>
        </w:rPr>
      </w:pPr>
    </w:p>
    <w:p w14:paraId="47E1B7FB">
      <w:pPr>
        <w:widowControl/>
        <w:spacing w:line="330" w:lineRule="atLeast"/>
        <w:jc w:val="left"/>
        <w:outlineLvl w:val="9"/>
        <w:rPr>
          <w:rFonts w:hint="eastAsia" w:ascii="宋体" w:hAnsi="宋体" w:eastAsia="宋体" w:cs="宋体"/>
          <w:kern w:val="0"/>
          <w:sz w:val="24"/>
          <w:szCs w:val="24"/>
          <w:highlight w:val="none"/>
          <w:lang w:val="en-US" w:eastAsia="zh-CN" w:bidi="ar-SA"/>
        </w:rPr>
      </w:pPr>
    </w:p>
    <w:p w14:paraId="797F14AF">
      <w:pPr>
        <w:pStyle w:val="11"/>
        <w:outlineLvl w:val="9"/>
        <w:rPr>
          <w:rFonts w:hint="eastAsia" w:ascii="宋体" w:hAnsi="宋体" w:eastAsia="宋体" w:cs="宋体"/>
          <w:kern w:val="0"/>
          <w:sz w:val="24"/>
          <w:szCs w:val="24"/>
          <w:highlight w:val="none"/>
          <w:lang w:val="en-US" w:eastAsia="zh-CN" w:bidi="ar-SA"/>
        </w:rPr>
      </w:pPr>
    </w:p>
    <w:p w14:paraId="68688681">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授权委托书格式</w:t>
      </w:r>
    </w:p>
    <w:p w14:paraId="47C1A4B5">
      <w:pPr>
        <w:snapToGrid w:val="0"/>
        <w:spacing w:line="360" w:lineRule="auto"/>
        <w:ind w:left="562" w:hanging="482" w:hangingChars="200"/>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授权委托书</w:t>
      </w:r>
    </w:p>
    <w:p w14:paraId="7D60713F">
      <w:pPr>
        <w:snapToGrid w:val="0"/>
        <w:spacing w:line="360" w:lineRule="auto"/>
        <w:jc w:val="left"/>
        <w:outlineLvl w:val="9"/>
        <w:rPr>
          <w:rFonts w:hint="eastAsia" w:ascii="宋体" w:hAnsi="宋体" w:eastAsia="宋体" w:cs="宋体"/>
          <w:kern w:val="0"/>
          <w:sz w:val="24"/>
          <w:szCs w:val="24"/>
          <w:highlight w:val="none"/>
        </w:rPr>
      </w:pPr>
    </w:p>
    <w:p w14:paraId="00DD1780">
      <w:pPr>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（采购代理机构名称）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w:t>
      </w:r>
    </w:p>
    <w:p w14:paraId="3953E5B5">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供应商</w:t>
      </w:r>
      <w:r>
        <w:rPr>
          <w:rFonts w:hint="eastAsia" w:ascii="宋体" w:hAnsi="宋体" w:eastAsia="宋体" w:cs="宋体"/>
          <w:kern w:val="0"/>
          <w:sz w:val="24"/>
          <w:szCs w:val="24"/>
          <w:highlight w:val="none"/>
          <w:u w:val="single"/>
        </w:rPr>
        <w:t>住址）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供应商</w:t>
      </w:r>
      <w:r>
        <w:rPr>
          <w:rFonts w:hint="eastAsia" w:ascii="宋体" w:hAnsi="宋体" w:eastAsia="宋体" w:cs="宋体"/>
          <w:kern w:val="0"/>
          <w:sz w:val="24"/>
          <w:szCs w:val="24"/>
          <w:highlight w:val="none"/>
          <w:u w:val="single"/>
        </w:rPr>
        <w:t>名称）</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法定代表人（负责人）</w:t>
      </w:r>
      <w:r>
        <w:rPr>
          <w:rFonts w:hint="eastAsia" w:ascii="宋体" w:hAnsi="宋体" w:eastAsia="宋体" w:cs="宋体"/>
          <w:kern w:val="0"/>
          <w:sz w:val="24"/>
          <w:szCs w:val="24"/>
          <w:highlight w:val="none"/>
          <w:u w:val="single"/>
        </w:rPr>
        <w:t>姓名、职务）</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 xml:space="preserve">     （被授权人姓名、职务）</w:t>
      </w:r>
      <w:r>
        <w:rPr>
          <w:rFonts w:hint="eastAsia" w:ascii="宋体" w:hAnsi="宋体" w:eastAsia="宋体" w:cs="宋体"/>
          <w:kern w:val="0"/>
          <w:sz w:val="24"/>
          <w:szCs w:val="24"/>
          <w:highlight w:val="none"/>
        </w:rPr>
        <w:t>为本公司的合法代理人，就贵方组织的</w:t>
      </w:r>
      <w:r>
        <w:rPr>
          <w:rFonts w:hint="eastAsia" w:ascii="宋体" w:hAnsi="宋体" w:eastAsia="宋体" w:cs="宋体"/>
          <w:kern w:val="0"/>
          <w:sz w:val="24"/>
          <w:szCs w:val="24"/>
          <w:highlight w:val="none"/>
          <w:u w:val="single"/>
        </w:rPr>
        <w:t xml:space="preserve">             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项目编号：                     </w:t>
      </w:r>
      <w:r>
        <w:rPr>
          <w:rFonts w:hint="eastAsia" w:ascii="宋体" w:hAnsi="宋体" w:eastAsia="宋体" w:cs="宋体"/>
          <w:kern w:val="0"/>
          <w:sz w:val="24"/>
          <w:szCs w:val="24"/>
          <w:highlight w:val="none"/>
        </w:rPr>
        <w:t>，以本公司名义处理一切与之有关的事务。</w:t>
      </w:r>
    </w:p>
    <w:p w14:paraId="2268EBBE">
      <w:pPr>
        <w:snapToGrid w:val="0"/>
        <w:spacing w:line="360" w:lineRule="auto"/>
        <w:ind w:firstLine="48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本授权书于    年  月  日起生效。</w:t>
      </w:r>
    </w:p>
    <w:p w14:paraId="781A2AF4">
      <w:pPr>
        <w:snapToGrid w:val="0"/>
        <w:spacing w:line="360" w:lineRule="auto"/>
        <w:ind w:firstLine="480"/>
        <w:jc w:val="left"/>
        <w:outlineLvl w:val="9"/>
        <w:rPr>
          <w:rFonts w:hint="eastAsia" w:ascii="宋体" w:hAnsi="宋体" w:eastAsia="宋体" w:cs="宋体"/>
          <w:kern w:val="0"/>
          <w:sz w:val="24"/>
          <w:szCs w:val="24"/>
          <w:highlight w:val="none"/>
        </w:rPr>
      </w:pPr>
    </w:p>
    <w:p w14:paraId="61FE6D71">
      <w:pPr>
        <w:snapToGrid w:val="0"/>
        <w:spacing w:line="360" w:lineRule="auto"/>
        <w:ind w:firstLine="48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0931B111">
      <w:pPr>
        <w:snapToGrid w:val="0"/>
        <w:spacing w:line="480" w:lineRule="auto"/>
        <w:ind w:firstLine="4560" w:firstLineChars="19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36A8E132">
      <w:pPr>
        <w:snapToGrid w:val="0"/>
        <w:spacing w:line="480" w:lineRule="auto"/>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13DCC0CC">
      <w:pPr>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授权委托人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（签字或盖章）                                                  </w:t>
      </w:r>
    </w:p>
    <w:p w14:paraId="1F66F7F0">
      <w:pPr>
        <w:tabs>
          <w:tab w:val="left" w:pos="730"/>
        </w:tabs>
        <w:snapToGrid w:val="0"/>
        <w:spacing w:line="360" w:lineRule="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附被授权人身份证正反面</w:t>
      </w:r>
      <w:r>
        <w:rPr>
          <w:rFonts w:hint="eastAsia" w:ascii="宋体" w:hAnsi="宋体" w:eastAsia="宋体" w:cs="宋体"/>
          <w:kern w:val="0"/>
          <w:sz w:val="24"/>
          <w:szCs w:val="24"/>
          <w:highlight w:val="none"/>
          <w:lang w:eastAsia="zh-CN"/>
        </w:rPr>
        <w:t>扫描件或影印件</w:t>
      </w:r>
      <w:r>
        <w:rPr>
          <w:rFonts w:hint="eastAsia" w:ascii="宋体" w:hAnsi="宋体" w:eastAsia="宋体" w:cs="宋体"/>
          <w:kern w:val="0"/>
          <w:sz w:val="24"/>
          <w:szCs w:val="24"/>
          <w:highlight w:val="none"/>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04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615" w:type="dxa"/>
            <w:noWrap w:val="0"/>
            <w:vAlign w:val="top"/>
          </w:tcPr>
          <w:p w14:paraId="3584BECD">
            <w:pPr>
              <w:spacing w:line="360" w:lineRule="auto"/>
              <w:outlineLvl w:val="9"/>
              <w:rPr>
                <w:rFonts w:hint="eastAsia" w:ascii="宋体" w:hAnsi="宋体" w:eastAsia="宋体" w:cs="宋体"/>
                <w:sz w:val="24"/>
                <w:szCs w:val="24"/>
                <w:highlight w:val="none"/>
              </w:rPr>
            </w:pPr>
          </w:p>
        </w:tc>
        <w:tc>
          <w:tcPr>
            <w:tcW w:w="4615" w:type="dxa"/>
            <w:noWrap w:val="0"/>
            <w:vAlign w:val="top"/>
          </w:tcPr>
          <w:p w14:paraId="2360380E">
            <w:pPr>
              <w:spacing w:line="360" w:lineRule="auto"/>
              <w:outlineLvl w:val="9"/>
              <w:rPr>
                <w:rFonts w:hint="eastAsia" w:ascii="宋体" w:hAnsi="宋体" w:eastAsia="宋体" w:cs="宋体"/>
                <w:sz w:val="24"/>
                <w:szCs w:val="24"/>
                <w:highlight w:val="none"/>
              </w:rPr>
            </w:pPr>
          </w:p>
        </w:tc>
      </w:tr>
    </w:tbl>
    <w:p w14:paraId="73BD710E">
      <w:pPr>
        <w:snapToGrid w:val="0"/>
        <w:spacing w:line="360" w:lineRule="auto"/>
        <w:jc w:val="left"/>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w:t>
      </w:r>
    </w:p>
    <w:p w14:paraId="62AD4985">
      <w:pPr>
        <w:snapToGrid w:val="0"/>
        <w:spacing w:line="360" w:lineRule="auto"/>
        <w:ind w:firstLine="482" w:firstLineChars="200"/>
        <w:jc w:val="left"/>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 除可填报项目外，对本</w:t>
      </w:r>
      <w:r>
        <w:rPr>
          <w:rFonts w:hint="eastAsia" w:ascii="宋体" w:hAnsi="宋体" w:eastAsia="宋体" w:cs="宋体"/>
          <w:b/>
          <w:bCs/>
          <w:kern w:val="0"/>
          <w:sz w:val="24"/>
          <w:szCs w:val="24"/>
          <w:highlight w:val="none"/>
          <w:lang w:eastAsia="zh-CN"/>
        </w:rPr>
        <w:t>法定代表人（负责人）</w:t>
      </w:r>
      <w:r>
        <w:rPr>
          <w:rFonts w:hint="eastAsia" w:ascii="宋体" w:hAnsi="宋体" w:eastAsia="宋体" w:cs="宋体"/>
          <w:b/>
          <w:bCs/>
          <w:kern w:val="0"/>
          <w:sz w:val="24"/>
          <w:szCs w:val="24"/>
          <w:highlight w:val="none"/>
        </w:rPr>
        <w:t>授权委托书</w:t>
      </w:r>
      <w:r>
        <w:rPr>
          <w:rFonts w:hint="eastAsia" w:ascii="宋体" w:hAnsi="宋体" w:eastAsia="宋体" w:cs="宋体"/>
          <w:b/>
          <w:bCs/>
          <w:kern w:val="0"/>
          <w:sz w:val="24"/>
          <w:szCs w:val="24"/>
          <w:highlight w:val="none"/>
          <w:lang w:val="en-US" w:eastAsia="zh-CN"/>
        </w:rPr>
        <w:t>内容</w:t>
      </w:r>
      <w:r>
        <w:rPr>
          <w:rFonts w:hint="eastAsia" w:ascii="宋体" w:hAnsi="宋体" w:eastAsia="宋体" w:cs="宋体"/>
          <w:b/>
          <w:bCs/>
          <w:kern w:val="0"/>
          <w:sz w:val="24"/>
          <w:szCs w:val="24"/>
          <w:highlight w:val="none"/>
        </w:rPr>
        <w:t xml:space="preserve">的修改将被视为未实质性响应，从而导致该响应文件被拒绝； </w:t>
      </w:r>
    </w:p>
    <w:p w14:paraId="6C4D7F47">
      <w:pPr>
        <w:tabs>
          <w:tab w:val="left" w:pos="567"/>
        </w:tabs>
        <w:snapToGrid w:val="0"/>
        <w:spacing w:line="360" w:lineRule="auto"/>
        <w:ind w:firstLine="482" w:firstLineChars="200"/>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若</w:t>
      </w:r>
      <w:r>
        <w:rPr>
          <w:rFonts w:hint="eastAsia" w:ascii="宋体" w:hAnsi="宋体" w:eastAsia="宋体" w:cs="宋体"/>
          <w:b/>
          <w:kern w:val="0"/>
          <w:sz w:val="24"/>
          <w:szCs w:val="24"/>
          <w:highlight w:val="none"/>
          <w:lang w:eastAsia="zh-CN"/>
        </w:rPr>
        <w:t>授权委托人</w:t>
      </w:r>
      <w:r>
        <w:rPr>
          <w:rFonts w:hint="eastAsia" w:ascii="宋体" w:hAnsi="宋体" w:eastAsia="宋体" w:cs="宋体"/>
          <w:b/>
          <w:kern w:val="0"/>
          <w:sz w:val="24"/>
          <w:szCs w:val="24"/>
          <w:highlight w:val="none"/>
        </w:rPr>
        <w:t>为</w:t>
      </w:r>
      <w:r>
        <w:rPr>
          <w:rFonts w:hint="eastAsia" w:ascii="宋体" w:hAnsi="宋体" w:eastAsia="宋体" w:cs="宋体"/>
          <w:b/>
          <w:kern w:val="0"/>
          <w:sz w:val="24"/>
          <w:szCs w:val="24"/>
          <w:highlight w:val="none"/>
          <w:lang w:eastAsia="zh-CN"/>
        </w:rPr>
        <w:t>法定代表人（负责人）</w:t>
      </w:r>
      <w:r>
        <w:rPr>
          <w:rFonts w:hint="eastAsia" w:ascii="宋体" w:hAnsi="宋体" w:eastAsia="宋体" w:cs="宋体"/>
          <w:b/>
          <w:kern w:val="0"/>
          <w:sz w:val="24"/>
          <w:szCs w:val="24"/>
          <w:highlight w:val="none"/>
        </w:rPr>
        <w:t>的可不</w:t>
      </w:r>
      <w:r>
        <w:rPr>
          <w:rFonts w:hint="eastAsia" w:ascii="宋体" w:hAnsi="宋体" w:eastAsia="宋体" w:cs="宋体"/>
          <w:b/>
          <w:kern w:val="0"/>
          <w:sz w:val="24"/>
          <w:szCs w:val="24"/>
          <w:highlight w:val="none"/>
          <w:lang w:val="en-US" w:eastAsia="zh-CN"/>
        </w:rPr>
        <w:t>填写</w:t>
      </w:r>
      <w:r>
        <w:rPr>
          <w:rFonts w:hint="eastAsia" w:ascii="宋体" w:hAnsi="宋体" w:eastAsia="宋体" w:cs="宋体"/>
          <w:b/>
          <w:kern w:val="0"/>
          <w:sz w:val="24"/>
          <w:szCs w:val="24"/>
          <w:highlight w:val="none"/>
        </w:rPr>
        <w:t>。</w:t>
      </w:r>
    </w:p>
    <w:p w14:paraId="5D51A6BE">
      <w:pPr>
        <w:tabs>
          <w:tab w:val="left" w:pos="567"/>
        </w:tabs>
        <w:snapToGrid w:val="0"/>
        <w:spacing w:line="360" w:lineRule="auto"/>
        <w:jc w:val="left"/>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1C0FA6">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3．磋商函格式</w:t>
      </w:r>
    </w:p>
    <w:p w14:paraId="1011F49F">
      <w:pPr>
        <w:spacing w:line="480" w:lineRule="exact"/>
        <w:jc w:val="center"/>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磋  商  函</w:t>
      </w:r>
    </w:p>
    <w:p w14:paraId="25B102B1">
      <w:pPr>
        <w:tabs>
          <w:tab w:val="left" w:pos="4860"/>
        </w:tabs>
        <w:snapToGrid w:val="0"/>
        <w:spacing w:line="360" w:lineRule="auto"/>
        <w:outlineLvl w:val="9"/>
        <w:rPr>
          <w:rFonts w:hint="eastAsia" w:ascii="宋体" w:hAnsi="宋体" w:eastAsia="宋体" w:cs="宋体"/>
          <w:kern w:val="0"/>
          <w:sz w:val="24"/>
          <w:szCs w:val="24"/>
          <w:highlight w:val="none"/>
          <w:u w:val="single"/>
        </w:rPr>
      </w:pPr>
    </w:p>
    <w:p w14:paraId="1229D842">
      <w:pPr>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（采购代理机构名称）：</w:t>
      </w:r>
    </w:p>
    <w:p w14:paraId="5E0BEFA4">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(供应商全称)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授权</w:t>
      </w:r>
      <w:r>
        <w:rPr>
          <w:rFonts w:hint="eastAsia" w:ascii="宋体" w:hAnsi="宋体" w:eastAsia="宋体" w:cs="宋体"/>
          <w:kern w:val="0"/>
          <w:sz w:val="24"/>
          <w:szCs w:val="24"/>
          <w:highlight w:val="none"/>
          <w:u w:val="single"/>
        </w:rPr>
        <w:t xml:space="preserve">  (供应商代表姓名)(职务) </w:t>
      </w:r>
      <w:r>
        <w:rPr>
          <w:rFonts w:hint="eastAsia" w:ascii="宋体" w:hAnsi="宋体" w:eastAsia="宋体" w:cs="宋体"/>
          <w:kern w:val="0"/>
          <w:sz w:val="24"/>
          <w:szCs w:val="24"/>
          <w:highlight w:val="none"/>
        </w:rPr>
        <w:t>为我方代表，参加贵方组织的</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竞争性磋商的有关活动，并对此项目进行报价。为此：</w:t>
      </w:r>
    </w:p>
    <w:p w14:paraId="57D0CD21">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我方已仔细研究了本项目磋商文件的全部内容，愿意</w:t>
      </w:r>
      <w:r>
        <w:rPr>
          <w:rFonts w:hint="eastAsia" w:ascii="宋体" w:hAnsi="宋体" w:cs="宋体"/>
          <w:kern w:val="0"/>
          <w:sz w:val="24"/>
          <w:szCs w:val="24"/>
          <w:highlight w:val="none"/>
          <w:lang w:val="en-US" w:eastAsia="zh-CN"/>
        </w:rPr>
        <w:t>按照</w:t>
      </w:r>
      <w:r>
        <w:rPr>
          <w:rFonts w:hint="eastAsia" w:ascii="宋体" w:hAnsi="宋体" w:eastAsia="宋体" w:cs="宋体"/>
          <w:kern w:val="0"/>
          <w:sz w:val="24"/>
          <w:szCs w:val="24"/>
          <w:highlight w:val="none"/>
        </w:rPr>
        <w:t>以下报价，按照磋商文件要求及合同约定完成项目。</w:t>
      </w:r>
    </w:p>
    <w:p w14:paraId="22DB8310">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人民币（大写）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14:paraId="689B0B1F">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我方同意在本项目磋商文件中规定的响应文件有效</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个日历天内（自递交响应文件之日起计算）遵守本磋商文件中的承诺且在此期限期满之前均具有约束力。如果成交，响应文件有效期延长至合同履约完毕。</w:t>
      </w:r>
    </w:p>
    <w:p w14:paraId="0E4D93A1">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我方承诺已经具备《中华人民共和国政府采购法》中规定的参加政府采购活动的供应商应当具备的全部条件和本磋商文件规定的特定资质要求。</w:t>
      </w:r>
    </w:p>
    <w:p w14:paraId="55E9310A">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提供磋商须知规定的全部响应文件，包括响应文件正本、副本、报价一览表等。</w:t>
      </w:r>
    </w:p>
    <w:p w14:paraId="42EBA6F3">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按磋商文件要求提供和交付的货物和服务的报价详见报价一览表。</w:t>
      </w:r>
    </w:p>
    <w:p w14:paraId="28E04B86">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我方承诺：完全理解磋商报价超过磋商文件公布的预算金额或最高限价时，报价将拒绝。</w:t>
      </w:r>
    </w:p>
    <w:p w14:paraId="613D9070">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保证忠实地执行双方所签订的合同，并承担合同规定的责任和义务。</w:t>
      </w:r>
    </w:p>
    <w:p w14:paraId="44FF9167">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承诺完全满足和响应磋商文件中的各项商务和技术要求，若有偏差，已在响应文件商务条款偏离表中予以明确特别说明。</w:t>
      </w:r>
    </w:p>
    <w:p w14:paraId="54500F98">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保证遵守磋商文件的规定。</w:t>
      </w:r>
    </w:p>
    <w:p w14:paraId="39B61FC3">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我方承诺对磋商小组依法从符合相应资格条件的供应商中，确定参加磋商的供应商没有任何异议。</w:t>
      </w:r>
    </w:p>
    <w:p w14:paraId="3580FC11">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对贵方</w:t>
      </w:r>
      <w:r>
        <w:rPr>
          <w:rFonts w:hint="eastAsia" w:ascii="宋体" w:hAnsi="宋体" w:cs="宋体"/>
          <w:kern w:val="0"/>
          <w:sz w:val="24"/>
          <w:szCs w:val="24"/>
          <w:highlight w:val="none"/>
          <w:lang w:eastAsia="zh-CN"/>
        </w:rPr>
        <w:t>已</w:t>
      </w:r>
      <w:r>
        <w:rPr>
          <w:rFonts w:hint="eastAsia" w:ascii="宋体" w:hAnsi="宋体" w:eastAsia="宋体" w:cs="宋体"/>
          <w:kern w:val="0"/>
          <w:sz w:val="24"/>
          <w:szCs w:val="24"/>
          <w:highlight w:val="none"/>
        </w:rPr>
        <w:t>在本次磋商公告刊登的媒体上发布的公告或与本项目有关的通知，我方会立即予以回复确认。若因登记有误或线路故障等其他原因导致通知延迟送达或无法送达，责任由我方自负。</w:t>
      </w:r>
    </w:p>
    <w:p w14:paraId="0140B3BA">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我方愿意向贵方提供任何与本项磋商有关的数据、情况和技术资料。若贵方需要，我方愿意提供我方做出的一切承诺的证明材料。</w:t>
      </w:r>
    </w:p>
    <w:p w14:paraId="409DCF00">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我方已详细审核全部响应文件，包括响应文件修改书（如有的话）、参考资料及有关附件，确认无误。</w:t>
      </w:r>
    </w:p>
    <w:p w14:paraId="60B09F72">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我方承诺：采购人若需追加采购本项目磋商文件所列货物及相关服务的，在不改变合同其他实质性条款的前提下，按相同或更优惠的折扣率保证供货。</w:t>
      </w:r>
    </w:p>
    <w:p w14:paraId="2ADA3031">
      <w:pPr>
        <w:snapToGrid w:val="0"/>
        <w:spacing w:line="36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所有有关本次磋商的一切往来联系方式为：</w:t>
      </w:r>
    </w:p>
    <w:p w14:paraId="69E83B3A">
      <w:pPr>
        <w:snapToGrid w:val="0"/>
        <w:spacing w:line="360" w:lineRule="auto"/>
        <w:ind w:firstLine="480" w:firstLineChars="200"/>
        <w:jc w:val="left"/>
        <w:outlineLvl w:val="9"/>
        <w:rPr>
          <w:rStyle w:val="35"/>
          <w:rFonts w:hint="eastAsia" w:ascii="宋体" w:hAnsi="宋体" w:eastAsia="宋体" w:cs="宋体"/>
          <w:sz w:val="28"/>
          <w:szCs w:val="28"/>
          <w:highlight w:val="none"/>
          <w:u w:val="single" w:color="000000"/>
        </w:rPr>
      </w:pPr>
      <w:r>
        <w:rPr>
          <w:rFonts w:hint="eastAsia" w:ascii="宋体" w:hAnsi="宋体" w:eastAsia="宋体" w:cs="宋体"/>
          <w:kern w:val="0"/>
          <w:sz w:val="24"/>
          <w:szCs w:val="24"/>
          <w:highlight w:val="none"/>
        </w:rPr>
        <w:t>地址：</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u w:val="single" w:color="000000"/>
        </w:rPr>
        <w:t xml:space="preserve">                   </w:t>
      </w:r>
      <w:r>
        <w:rPr>
          <w:rStyle w:val="35"/>
          <w:rFonts w:hint="eastAsia" w:ascii="宋体" w:hAnsi="宋体" w:eastAsia="宋体" w:cs="宋体"/>
          <w:sz w:val="28"/>
          <w:szCs w:val="28"/>
          <w:highlight w:val="none"/>
        </w:rPr>
        <w:t xml:space="preserve"> </w:t>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p>
    <w:p w14:paraId="0BFC4A4E">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u w:val="single" w:color="000000"/>
        </w:rPr>
        <w:t xml:space="preserve">                   </w:t>
      </w:r>
      <w:r>
        <w:rPr>
          <w:rStyle w:val="35"/>
          <w:rFonts w:hint="eastAsia" w:ascii="宋体" w:hAnsi="宋体" w:eastAsia="宋体" w:cs="宋体"/>
          <w:sz w:val="28"/>
          <w:szCs w:val="28"/>
          <w:highlight w:val="none"/>
        </w:rPr>
        <w:t xml:space="preserve"> </w:t>
      </w:r>
      <w:r>
        <w:rPr>
          <w:rStyle w:val="35"/>
          <w:rFonts w:hint="eastAsia" w:ascii="宋体" w:hAnsi="宋体" w:eastAsia="宋体" w:cs="宋体"/>
          <w:sz w:val="28"/>
          <w:szCs w:val="28"/>
          <w:highlight w:val="none"/>
          <w:lang w:val="en-US" w:eastAsia="zh-CN"/>
        </w:rPr>
        <w:t xml:space="preserve">    </w:t>
      </w:r>
      <w:r>
        <w:rPr>
          <w:rFonts w:hint="eastAsia" w:ascii="宋体" w:hAnsi="宋体" w:eastAsia="宋体" w:cs="宋体"/>
          <w:kern w:val="0"/>
          <w:sz w:val="24"/>
          <w:szCs w:val="24"/>
          <w:highlight w:val="none"/>
        </w:rPr>
        <w:t xml:space="preserve"> 传真：</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Style w:val="35"/>
          <w:rFonts w:hint="eastAsia" w:ascii="宋体" w:hAnsi="宋体" w:eastAsia="宋体" w:cs="宋体"/>
          <w:sz w:val="28"/>
          <w:szCs w:val="28"/>
          <w:highlight w:val="none"/>
        </w:rPr>
        <w:t xml:space="preserve"> </w:t>
      </w:r>
      <w:r>
        <w:rPr>
          <w:rStyle w:val="46"/>
          <w:rFonts w:hint="eastAsia" w:ascii="宋体" w:hAnsi="宋体" w:eastAsia="宋体" w:cs="宋体"/>
          <w:highlight w:val="none"/>
        </w:rPr>
        <w:t xml:space="preserve">        </w:t>
      </w:r>
    </w:p>
    <w:p w14:paraId="60DE60DA">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供应商代表联系电话：</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（办公）</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（手机）</w:t>
      </w:r>
    </w:p>
    <w:p w14:paraId="366B0A09">
      <w:pPr>
        <w:snapToGrid w:val="0"/>
        <w:spacing w:line="360" w:lineRule="auto"/>
        <w:jc w:val="left"/>
        <w:outlineLvl w:val="9"/>
        <w:rPr>
          <w:rFonts w:hint="eastAsia" w:ascii="宋体" w:hAnsi="宋体" w:eastAsia="宋体" w:cs="宋体"/>
          <w:kern w:val="0"/>
          <w:sz w:val="24"/>
          <w:szCs w:val="24"/>
          <w:highlight w:val="none"/>
        </w:rPr>
      </w:pPr>
    </w:p>
    <w:p w14:paraId="4EC098C4">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供应商全称：</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（盖章）</w:t>
      </w:r>
    </w:p>
    <w:p w14:paraId="5207DD4E">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（签字或盖章）</w:t>
      </w:r>
    </w:p>
    <w:p w14:paraId="0ADE46E2">
      <w:pPr>
        <w:snapToGrid w:val="0"/>
        <w:spacing w:line="360" w:lineRule="auto"/>
        <w:ind w:firstLine="480" w:firstLineChars="2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lang w:val="en-US" w:eastAsia="zh-CN"/>
        </w:rPr>
        <w:t xml:space="preserve">      </w:t>
      </w:r>
      <w:r>
        <w:rPr>
          <w:rStyle w:val="35"/>
          <w:rFonts w:hint="eastAsia" w:ascii="宋体" w:hAnsi="宋体" w:eastAsia="宋体" w:cs="宋体"/>
          <w:sz w:val="28"/>
          <w:szCs w:val="28"/>
          <w:highlight w:val="none"/>
          <w:u w:val="single" w:color="000000"/>
        </w:rPr>
        <w:tab/>
      </w:r>
      <w:r>
        <w:rPr>
          <w:rFonts w:hint="eastAsia" w:ascii="宋体" w:hAnsi="宋体" w:eastAsia="宋体" w:cs="宋体"/>
          <w:kern w:val="0"/>
          <w:sz w:val="24"/>
          <w:szCs w:val="24"/>
          <w:highlight w:val="none"/>
        </w:rPr>
        <w:t>日</w:t>
      </w:r>
    </w:p>
    <w:p w14:paraId="314D5FB1">
      <w:pPr>
        <w:snapToGrid w:val="0"/>
        <w:spacing w:line="360" w:lineRule="auto"/>
        <w:ind w:firstLine="482" w:firstLineChars="200"/>
        <w:jc w:val="left"/>
        <w:outlineLvl w:val="9"/>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注：除可填报项目外，对本磋商函内容的修改将被视为非实质性响应，从而导致该响应文件无效。</w:t>
      </w:r>
    </w:p>
    <w:p w14:paraId="3EE6211E">
      <w:pPr>
        <w:tabs>
          <w:tab w:val="left" w:pos="567"/>
        </w:tabs>
        <w:snapToGrid w:val="0"/>
        <w:spacing w:line="360" w:lineRule="auto"/>
        <w:jc w:val="left"/>
        <w:outlineLvl w:val="9"/>
        <w:rPr>
          <w:rFonts w:hint="eastAsia" w:ascii="宋体" w:hAnsi="宋体" w:eastAsia="宋体" w:cs="宋体"/>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F8F28CF">
      <w:pPr>
        <w:numPr>
          <w:ilvl w:val="0"/>
          <w:numId w:val="4"/>
        </w:numPr>
        <w:tabs>
          <w:tab w:val="left" w:pos="567"/>
          <w:tab w:val="clear" w:pos="312"/>
        </w:tabs>
        <w:snapToGrid w:val="0"/>
        <w:spacing w:line="360" w:lineRule="auto"/>
        <w:jc w:val="left"/>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磋商保证金缴纳凭</w:t>
      </w:r>
      <w:r>
        <w:rPr>
          <w:rFonts w:hint="eastAsia" w:ascii="宋体" w:hAnsi="宋体" w:cs="宋体"/>
          <w:b/>
          <w:kern w:val="0"/>
          <w:sz w:val="24"/>
          <w:szCs w:val="24"/>
          <w:highlight w:val="none"/>
          <w:lang w:val="en-US" w:eastAsia="zh-CN"/>
        </w:rPr>
        <w:t>证</w:t>
      </w:r>
    </w:p>
    <w:p w14:paraId="2A881A85">
      <w:pPr>
        <w:numPr>
          <w:ilvl w:val="0"/>
          <w:numId w:val="0"/>
        </w:numPr>
        <w:tabs>
          <w:tab w:val="left" w:pos="567"/>
        </w:tabs>
        <w:snapToGrid w:val="0"/>
        <w:spacing w:line="360" w:lineRule="auto"/>
        <w:jc w:val="left"/>
        <w:outlineLvl w:val="9"/>
        <w:rPr>
          <w:rFonts w:hint="default" w:ascii="宋体" w:hAnsi="宋体" w:eastAsia="宋体" w:cs="宋体"/>
          <w:b/>
          <w:kern w:val="0"/>
          <w:sz w:val="24"/>
          <w:szCs w:val="24"/>
          <w:highlight w:val="none"/>
          <w:lang w:val="en-US" w:eastAsia="zh-CN"/>
        </w:rPr>
      </w:pPr>
      <w:r>
        <w:rPr>
          <w:rFonts w:hint="default" w:ascii="宋体" w:hAnsi="宋体" w:eastAsia="宋体" w:cs="宋体"/>
          <w:b/>
          <w:kern w:val="0"/>
          <w:sz w:val="24"/>
          <w:szCs w:val="24"/>
          <w:highlight w:val="none"/>
          <w:lang w:val="en-US" w:eastAsia="zh-CN"/>
        </w:rPr>
        <w:t>注：附保证金缴纳</w:t>
      </w:r>
      <w:r>
        <w:rPr>
          <w:rFonts w:hint="eastAsia" w:ascii="宋体" w:hAnsi="宋体" w:eastAsia="宋体" w:cs="宋体"/>
          <w:b/>
          <w:kern w:val="0"/>
          <w:sz w:val="24"/>
          <w:szCs w:val="24"/>
          <w:highlight w:val="none"/>
          <w:lang w:val="en-US" w:eastAsia="zh-CN"/>
        </w:rPr>
        <w:t>凭</w:t>
      </w:r>
      <w:r>
        <w:rPr>
          <w:rFonts w:hint="eastAsia" w:ascii="宋体" w:hAnsi="宋体" w:cs="宋体"/>
          <w:b/>
          <w:kern w:val="0"/>
          <w:sz w:val="24"/>
          <w:szCs w:val="24"/>
          <w:highlight w:val="none"/>
          <w:lang w:val="en-US" w:eastAsia="zh-CN"/>
        </w:rPr>
        <w:t>证；</w:t>
      </w:r>
    </w:p>
    <w:p w14:paraId="0BA002AA">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14:paraId="72E63C54">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lang w:val="en-US" w:eastAsia="zh-CN"/>
        </w:rPr>
        <w:t>.商务、</w:t>
      </w:r>
      <w:r>
        <w:rPr>
          <w:rFonts w:hint="eastAsia" w:ascii="宋体" w:hAnsi="宋体" w:eastAsia="宋体" w:cs="宋体"/>
          <w:b/>
          <w:kern w:val="0"/>
          <w:sz w:val="24"/>
          <w:szCs w:val="24"/>
          <w:highlight w:val="none"/>
        </w:rPr>
        <w:t>技术偏离表格式</w:t>
      </w:r>
    </w:p>
    <w:p w14:paraId="55A1862C">
      <w:pPr>
        <w:widowControl/>
        <w:snapToGrid w:val="0"/>
        <w:spacing w:line="360" w:lineRule="auto"/>
        <w:jc w:val="center"/>
        <w:outlineLvl w:val="0"/>
        <w:rPr>
          <w:rFonts w:hint="eastAsia" w:ascii="宋体" w:hAnsi="宋体" w:eastAsia="宋体" w:cs="宋体"/>
          <w:b/>
          <w:color w:val="000000"/>
          <w:kern w:val="0"/>
          <w:sz w:val="24"/>
          <w:szCs w:val="24"/>
          <w:highlight w:val="none"/>
        </w:rPr>
      </w:pPr>
      <w:bookmarkStart w:id="58" w:name="_Toc4428"/>
      <w:bookmarkStart w:id="59" w:name="_Toc8811"/>
      <w:r>
        <w:rPr>
          <w:rFonts w:hint="eastAsia" w:ascii="宋体" w:hAnsi="宋体" w:eastAsia="宋体" w:cs="宋体"/>
          <w:b/>
          <w:color w:val="000000"/>
          <w:kern w:val="0"/>
          <w:sz w:val="24"/>
          <w:szCs w:val="24"/>
          <w:highlight w:val="none"/>
          <w:lang w:val="en-US" w:eastAsia="zh-CN"/>
        </w:rPr>
        <w:t>商务、</w:t>
      </w:r>
      <w:r>
        <w:rPr>
          <w:rFonts w:hint="eastAsia" w:ascii="宋体" w:hAnsi="宋体" w:eastAsia="宋体" w:cs="宋体"/>
          <w:b/>
          <w:color w:val="000000"/>
          <w:kern w:val="0"/>
          <w:sz w:val="24"/>
          <w:szCs w:val="24"/>
          <w:highlight w:val="none"/>
        </w:rPr>
        <w:t>技术偏离表</w:t>
      </w:r>
      <w:bookmarkEnd w:id="58"/>
      <w:bookmarkEnd w:id="59"/>
    </w:p>
    <w:p w14:paraId="59700A75">
      <w:pPr>
        <w:widowControl/>
        <w:snapToGrid w:val="0"/>
        <w:spacing w:line="360" w:lineRule="auto"/>
        <w:outlineLvl w:val="9"/>
        <w:rPr>
          <w:rFonts w:hint="eastAsia" w:ascii="宋体" w:hAnsi="宋体" w:eastAsia="宋体" w:cs="宋体"/>
          <w:color w:val="000000"/>
          <w:kern w:val="0"/>
          <w:sz w:val="24"/>
          <w:szCs w:val="24"/>
          <w:highlight w:val="none"/>
        </w:rPr>
      </w:pPr>
    </w:p>
    <w:p w14:paraId="032D21DD">
      <w:pPr>
        <w:widowControl/>
        <w:snapToGrid w:val="0"/>
        <w:spacing w:line="360" w:lineRule="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p w14:paraId="5D81EAA6">
      <w:pPr>
        <w:widowControl/>
        <w:snapToGrid w:val="0"/>
        <w:spacing w:line="360" w:lineRule="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项目编号：</w:t>
      </w:r>
    </w:p>
    <w:tbl>
      <w:tblPr>
        <w:tblStyle w:val="26"/>
        <w:tblW w:w="88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00"/>
        <w:gridCol w:w="3000"/>
        <w:gridCol w:w="2460"/>
        <w:gridCol w:w="1260"/>
        <w:gridCol w:w="1035"/>
      </w:tblGrid>
      <w:tr w14:paraId="15F3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3938C90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05B9EB0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磋商文件要求</w:t>
            </w: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1334E60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响应</w:t>
            </w:r>
            <w:r>
              <w:rPr>
                <w:rFonts w:hint="eastAsia" w:ascii="宋体" w:hAnsi="宋体" w:eastAsia="宋体" w:cs="宋体"/>
                <w:color w:val="000000"/>
                <w:kern w:val="0"/>
                <w:sz w:val="24"/>
                <w:szCs w:val="24"/>
                <w:highlight w:val="none"/>
                <w:lang w:val="en-US" w:eastAsia="zh-CN"/>
              </w:rPr>
              <w:t>情况</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077DABA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偏离</w:t>
            </w:r>
          </w:p>
          <w:p w14:paraId="78F1C9F2">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情况</w:t>
            </w: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0371CEA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备注</w:t>
            </w:r>
          </w:p>
        </w:tc>
      </w:tr>
      <w:tr w14:paraId="4045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726DAE92">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79A9C5A0">
            <w:pPr>
              <w:widowControl/>
              <w:snapToGrid w:val="0"/>
              <w:jc w:val="center"/>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785501F7">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1FBDE1F">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19878145">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7A2ED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370C3D1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5BB59509">
            <w:pPr>
              <w:widowControl/>
              <w:snapToGrid w:val="0"/>
              <w:jc w:val="center"/>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714B7DF0">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05E6308B">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4103FBA7">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2668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15FD053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2C8DA120">
            <w:pPr>
              <w:widowControl/>
              <w:snapToGrid w:val="0"/>
              <w:jc w:val="both"/>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3CBBFAFF">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7348633">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2451D89E">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4169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7B6CBD8E">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086DABF0">
            <w:pPr>
              <w:widowControl/>
              <w:snapToGrid w:val="0"/>
              <w:jc w:val="left"/>
              <w:outlineLvl w:val="9"/>
              <w:rPr>
                <w:rFonts w:hint="eastAsia" w:ascii="宋体" w:hAnsi="宋体" w:eastAsia="宋体" w:cs="宋体"/>
                <w:color w:val="000000"/>
                <w:kern w:val="0"/>
                <w:sz w:val="24"/>
                <w:szCs w:val="24"/>
                <w:highlight w:val="none"/>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46C7BB9A">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2DCBCC07">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5618F853">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7A4A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3628FF0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311A2E63">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0029ACB1">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2C427BC1">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4707F21E">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73DF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134958C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33054C00">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742C83E2">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659A741">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410E59B3">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482C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53BED28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781887AD">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231D2C6F">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6D0EEA22">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7B632AA3">
            <w:pPr>
              <w:widowControl/>
              <w:snapToGrid w:val="0"/>
              <w:spacing w:line="360" w:lineRule="auto"/>
              <w:jc w:val="center"/>
              <w:outlineLvl w:val="9"/>
              <w:rPr>
                <w:rFonts w:hint="eastAsia" w:ascii="宋体" w:hAnsi="宋体" w:eastAsia="宋体" w:cs="宋体"/>
                <w:color w:val="000000"/>
                <w:kern w:val="0"/>
                <w:sz w:val="24"/>
                <w:szCs w:val="24"/>
                <w:highlight w:val="none"/>
              </w:rPr>
            </w:pPr>
          </w:p>
        </w:tc>
      </w:tr>
      <w:tr w14:paraId="1B1FB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noWrap w:val="0"/>
            <w:vAlign w:val="center"/>
          </w:tcPr>
          <w:p w14:paraId="075DABD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w:t>
            </w:r>
          </w:p>
        </w:tc>
        <w:tc>
          <w:tcPr>
            <w:tcW w:w="3000" w:type="dxa"/>
            <w:tcBorders>
              <w:top w:val="single" w:color="000000" w:sz="6" w:space="0"/>
              <w:left w:val="single" w:color="000000" w:sz="6" w:space="0"/>
              <w:bottom w:val="single" w:color="000000" w:sz="6" w:space="0"/>
              <w:right w:val="single" w:color="000000" w:sz="6" w:space="0"/>
            </w:tcBorders>
            <w:noWrap w:val="0"/>
            <w:vAlign w:val="center"/>
          </w:tcPr>
          <w:p w14:paraId="2CB75218">
            <w:pPr>
              <w:widowControl/>
              <w:snapToGrid w:val="0"/>
              <w:jc w:val="center"/>
              <w:outlineLvl w:val="9"/>
              <w:rPr>
                <w:rFonts w:hint="eastAsia" w:ascii="宋体" w:hAnsi="宋体" w:eastAsia="宋体" w:cs="宋体"/>
                <w:sz w:val="24"/>
                <w:szCs w:val="24"/>
                <w:highlight w:val="none"/>
                <w:lang w:val="en-US" w:eastAsia="zh-CN"/>
              </w:rPr>
            </w:pPr>
          </w:p>
        </w:tc>
        <w:tc>
          <w:tcPr>
            <w:tcW w:w="2460" w:type="dxa"/>
            <w:tcBorders>
              <w:top w:val="single" w:color="000000" w:sz="6" w:space="0"/>
              <w:left w:val="single" w:color="000000" w:sz="6" w:space="0"/>
              <w:bottom w:val="single" w:color="000000" w:sz="6" w:space="0"/>
              <w:right w:val="single" w:color="000000" w:sz="6" w:space="0"/>
            </w:tcBorders>
            <w:noWrap w:val="0"/>
            <w:vAlign w:val="center"/>
          </w:tcPr>
          <w:p w14:paraId="4B0B7920">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2BBD6105">
            <w:pPr>
              <w:widowControl/>
              <w:snapToGrid w:val="0"/>
              <w:spacing w:line="360" w:lineRule="auto"/>
              <w:jc w:val="center"/>
              <w:outlineLvl w:val="9"/>
              <w:rPr>
                <w:rFonts w:hint="eastAsia" w:ascii="宋体" w:hAnsi="宋体" w:eastAsia="宋体" w:cs="宋体"/>
                <w:color w:val="000000"/>
                <w:kern w:val="0"/>
                <w:sz w:val="24"/>
                <w:szCs w:val="24"/>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14:paraId="11704EC9">
            <w:pPr>
              <w:widowControl/>
              <w:snapToGrid w:val="0"/>
              <w:spacing w:line="360" w:lineRule="auto"/>
              <w:jc w:val="center"/>
              <w:outlineLvl w:val="9"/>
              <w:rPr>
                <w:rFonts w:hint="eastAsia" w:ascii="宋体" w:hAnsi="宋体" w:eastAsia="宋体" w:cs="宋体"/>
                <w:color w:val="000000"/>
                <w:kern w:val="0"/>
                <w:sz w:val="24"/>
                <w:szCs w:val="24"/>
                <w:highlight w:val="none"/>
              </w:rPr>
            </w:pPr>
          </w:p>
        </w:tc>
      </w:tr>
    </w:tbl>
    <w:p w14:paraId="4C3B5AC4">
      <w:pPr>
        <w:jc w:val="left"/>
        <w:rPr>
          <w:rFonts w:hint="eastAsia" w:ascii="宋体" w:hAnsi="宋体" w:cs="宋体"/>
          <w:color w:val="auto"/>
          <w:sz w:val="24"/>
          <w:lang w:val="en-US" w:eastAsia="zh-CN"/>
        </w:rPr>
      </w:pPr>
      <w:r>
        <w:rPr>
          <w:rFonts w:hint="eastAsia" w:ascii="宋体" w:hAnsi="宋体" w:cs="宋体"/>
          <w:b/>
          <w:bCs/>
          <w:color w:val="auto"/>
          <w:sz w:val="24"/>
          <w:lang w:val="en-US" w:eastAsia="zh-CN"/>
        </w:rPr>
        <w:t>备注：根据竞争性磋商文件要求，偏离情况填写“正偏离”“负偏离”“无偏离”。</w:t>
      </w:r>
    </w:p>
    <w:p w14:paraId="6C063083">
      <w:pPr>
        <w:pStyle w:val="22"/>
        <w:outlineLvl w:val="9"/>
        <w:rPr>
          <w:rFonts w:hint="eastAsia" w:ascii="宋体" w:hAnsi="宋体" w:eastAsia="宋体" w:cs="宋体"/>
          <w:b/>
          <w:kern w:val="0"/>
          <w:sz w:val="24"/>
          <w:szCs w:val="24"/>
          <w:highlight w:val="none"/>
          <w:lang w:val="en-US" w:eastAsia="zh-CN"/>
        </w:rPr>
      </w:pPr>
    </w:p>
    <w:p w14:paraId="0832AC61">
      <w:pPr>
        <w:pStyle w:val="22"/>
        <w:outlineLvl w:val="9"/>
        <w:rPr>
          <w:rFonts w:hint="eastAsia" w:ascii="宋体" w:hAnsi="宋体" w:eastAsia="宋体" w:cs="宋体"/>
          <w:b/>
          <w:kern w:val="0"/>
          <w:sz w:val="24"/>
          <w:szCs w:val="24"/>
          <w:highlight w:val="none"/>
          <w:lang w:val="en-US" w:eastAsia="zh-CN"/>
        </w:rPr>
      </w:pPr>
    </w:p>
    <w:p w14:paraId="66BBA768">
      <w:pPr>
        <w:pStyle w:val="22"/>
        <w:outlineLvl w:val="9"/>
        <w:rPr>
          <w:rFonts w:hint="eastAsia" w:ascii="宋体" w:hAnsi="宋体" w:eastAsia="宋体" w:cs="宋体"/>
          <w:b/>
          <w:kern w:val="0"/>
          <w:sz w:val="24"/>
          <w:szCs w:val="24"/>
          <w:highlight w:val="none"/>
          <w:lang w:val="en-US" w:eastAsia="zh-CN"/>
        </w:rPr>
      </w:pPr>
    </w:p>
    <w:p w14:paraId="1B1D549B">
      <w:pPr>
        <w:tabs>
          <w:tab w:val="left" w:pos="4000"/>
        </w:tabs>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7692BB7B">
      <w:pPr>
        <w:tabs>
          <w:tab w:val="left" w:pos="4000"/>
        </w:tabs>
        <w:snapToGrid w:val="0"/>
        <w:spacing w:line="480" w:lineRule="auto"/>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66DE77B4">
      <w:pPr>
        <w:snapToGrid w:val="0"/>
        <w:spacing w:line="48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1FA859DE">
      <w:pPr>
        <w:pStyle w:val="22"/>
        <w:outlineLvl w:val="9"/>
        <w:rPr>
          <w:rFonts w:hint="eastAsia" w:ascii="宋体" w:hAnsi="宋体" w:eastAsia="宋体" w:cs="宋体"/>
          <w:sz w:val="24"/>
          <w:szCs w:val="24"/>
          <w:highlight w:val="none"/>
        </w:rPr>
      </w:pPr>
    </w:p>
    <w:p w14:paraId="00C00C5B">
      <w:pPr>
        <w:widowControl/>
        <w:spacing w:line="330" w:lineRule="atLeast"/>
        <w:jc w:val="left"/>
        <w:outlineLvl w:val="9"/>
        <w:rPr>
          <w:rFonts w:hint="eastAsia" w:ascii="宋体" w:hAnsi="宋体" w:eastAsia="宋体" w:cs="宋体"/>
          <w:b/>
          <w:bCs/>
          <w:kern w:val="0"/>
          <w:sz w:val="24"/>
          <w:szCs w:val="24"/>
          <w:highlight w:val="none"/>
          <w:lang w:val="en-US" w:eastAsia="zh-CN" w:bidi="ar-SA"/>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E912E7">
      <w:pPr>
        <w:pStyle w:val="8"/>
        <w:ind w:left="0" w:leftChars="0" w:firstLine="0" w:firstLineChars="0"/>
        <w:rPr>
          <w:rFonts w:hint="eastAsia" w:ascii="宋体" w:hAnsi="宋体" w:eastAsia="宋体" w:cs="宋体"/>
          <w:b/>
          <w:kern w:val="0"/>
          <w:sz w:val="24"/>
          <w:szCs w:val="24"/>
          <w:highlight w:val="none"/>
          <w:lang w:val="en-US" w:eastAsia="zh-CN" w:bidi="ar-SA"/>
        </w:rPr>
      </w:pPr>
      <w:r>
        <w:rPr>
          <w:rFonts w:hint="eastAsia" w:ascii="宋体" w:hAnsi="宋体" w:cs="宋体"/>
          <w:b/>
          <w:kern w:val="0"/>
          <w:sz w:val="24"/>
          <w:szCs w:val="24"/>
          <w:highlight w:val="none"/>
          <w:lang w:val="en-US" w:eastAsia="zh-CN" w:bidi="ar-SA"/>
        </w:rPr>
        <w:t>6</w:t>
      </w:r>
      <w:r>
        <w:rPr>
          <w:rFonts w:hint="eastAsia" w:ascii="宋体" w:hAnsi="宋体" w:eastAsia="宋体" w:cs="宋体"/>
          <w:b/>
          <w:kern w:val="0"/>
          <w:sz w:val="24"/>
          <w:szCs w:val="24"/>
          <w:highlight w:val="none"/>
          <w:lang w:val="en-US" w:eastAsia="zh-CN" w:bidi="ar-SA"/>
        </w:rPr>
        <w:t>.</w:t>
      </w:r>
      <w:r>
        <w:rPr>
          <w:rFonts w:hint="eastAsia" w:ascii="宋体" w:hAnsi="宋体" w:eastAsia="宋体" w:cs="宋体"/>
          <w:b/>
          <w:kern w:val="0"/>
          <w:sz w:val="24"/>
          <w:szCs w:val="24"/>
          <w:highlight w:val="none"/>
          <w:lang w:val="en-US" w:eastAsia="zh-CN"/>
        </w:rPr>
        <w:t>近</w:t>
      </w:r>
      <w:r>
        <w:rPr>
          <w:rFonts w:hint="eastAsia" w:ascii="宋体" w:hAnsi="宋体" w:eastAsia="宋体" w:cs="宋体"/>
          <w:b/>
          <w:kern w:val="0"/>
          <w:sz w:val="24"/>
          <w:szCs w:val="24"/>
          <w:highlight w:val="none"/>
        </w:rPr>
        <w:t>三年内</w:t>
      </w:r>
      <w:r>
        <w:rPr>
          <w:rFonts w:hint="eastAsia" w:ascii="宋体" w:hAnsi="宋体" w:cs="宋体"/>
          <w:b/>
          <w:kern w:val="0"/>
          <w:sz w:val="24"/>
          <w:szCs w:val="24"/>
          <w:highlight w:val="none"/>
          <w:lang w:val="en-US" w:eastAsia="zh-CN"/>
        </w:rPr>
        <w:t>类似</w:t>
      </w:r>
      <w:r>
        <w:rPr>
          <w:rFonts w:hint="eastAsia" w:ascii="宋体" w:hAnsi="宋体" w:eastAsia="宋体" w:cs="宋体"/>
          <w:b/>
          <w:kern w:val="0"/>
          <w:sz w:val="24"/>
          <w:szCs w:val="24"/>
          <w:highlight w:val="none"/>
        </w:rPr>
        <w:t>项目合同案例</w:t>
      </w:r>
    </w:p>
    <w:p w14:paraId="474361DF">
      <w:pPr>
        <w:spacing w:line="480" w:lineRule="exact"/>
        <w:jc w:val="center"/>
        <w:outlineLvl w:val="9"/>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val="en-US" w:eastAsia="zh-CN"/>
        </w:rPr>
        <w:t>近</w:t>
      </w:r>
      <w:r>
        <w:rPr>
          <w:rFonts w:hint="eastAsia" w:ascii="宋体" w:hAnsi="宋体" w:eastAsia="宋体" w:cs="宋体"/>
          <w:b/>
          <w:kern w:val="0"/>
          <w:sz w:val="24"/>
          <w:szCs w:val="24"/>
          <w:highlight w:val="none"/>
        </w:rPr>
        <w:t>三年内</w:t>
      </w:r>
      <w:r>
        <w:rPr>
          <w:rFonts w:hint="eastAsia" w:ascii="宋体" w:hAnsi="宋体" w:cs="宋体"/>
          <w:b/>
          <w:kern w:val="0"/>
          <w:sz w:val="24"/>
          <w:szCs w:val="24"/>
          <w:highlight w:val="none"/>
          <w:lang w:val="en-US" w:eastAsia="zh-CN"/>
        </w:rPr>
        <w:t>类似</w:t>
      </w:r>
      <w:r>
        <w:rPr>
          <w:rFonts w:hint="eastAsia" w:ascii="宋体" w:hAnsi="宋体" w:eastAsia="宋体" w:cs="宋体"/>
          <w:b/>
          <w:kern w:val="0"/>
          <w:sz w:val="24"/>
          <w:szCs w:val="24"/>
          <w:highlight w:val="none"/>
        </w:rPr>
        <w:t>项目合同案例列表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6"/>
        <w:gridCol w:w="1987"/>
        <w:gridCol w:w="1500"/>
        <w:gridCol w:w="1575"/>
        <w:gridCol w:w="1949"/>
        <w:gridCol w:w="1344"/>
      </w:tblGrid>
      <w:tr w14:paraId="74A1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7FE67661">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序号</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1269C91">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lang w:val="en-US" w:eastAsia="zh-CN"/>
              </w:rPr>
              <w:t>采购</w:t>
            </w:r>
            <w:r>
              <w:rPr>
                <w:rStyle w:val="35"/>
                <w:rFonts w:hint="eastAsia" w:ascii="宋体" w:hAnsi="宋体" w:eastAsia="宋体" w:cs="宋体"/>
                <w:b/>
                <w:sz w:val="24"/>
                <w:szCs w:val="24"/>
                <w:highlight w:val="none"/>
              </w:rPr>
              <w:t>单位</w:t>
            </w: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1D2A185">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项目名称</w:t>
            </w: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7F9BC37F">
            <w:pPr>
              <w:snapToGrid w:val="0"/>
              <w:spacing w:line="360" w:lineRule="atLeast"/>
              <w:jc w:val="center"/>
              <w:textAlignment w:val="baseline"/>
              <w:outlineLvl w:val="9"/>
              <w:rPr>
                <w:rStyle w:val="35"/>
                <w:rFonts w:hint="eastAsia" w:ascii="宋体" w:hAnsi="宋体" w:eastAsia="宋体" w:cs="宋体"/>
                <w:b/>
                <w:sz w:val="24"/>
                <w:szCs w:val="24"/>
                <w:highlight w:val="none"/>
                <w:lang w:eastAsia="zh-CN"/>
              </w:rPr>
            </w:pPr>
            <w:r>
              <w:rPr>
                <w:rStyle w:val="35"/>
                <w:rFonts w:hint="eastAsia" w:ascii="宋体" w:hAnsi="宋体" w:eastAsia="宋体" w:cs="宋体"/>
                <w:b/>
                <w:sz w:val="24"/>
                <w:szCs w:val="24"/>
                <w:highlight w:val="none"/>
                <w:lang w:val="en-US" w:eastAsia="zh-CN"/>
              </w:rPr>
              <w:t>完成时间</w:t>
            </w: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C40257C">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合同金额</w:t>
            </w:r>
          </w:p>
          <w:p w14:paraId="232029DF">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（元）</w:t>
            </w: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4B053317">
            <w:pPr>
              <w:snapToGrid w:val="0"/>
              <w:spacing w:line="360" w:lineRule="atLeast"/>
              <w:jc w:val="center"/>
              <w:textAlignment w:val="baseline"/>
              <w:outlineLvl w:val="9"/>
              <w:rPr>
                <w:rStyle w:val="35"/>
                <w:rFonts w:hint="eastAsia" w:ascii="宋体" w:hAnsi="宋体" w:eastAsia="宋体" w:cs="宋体"/>
                <w:b/>
                <w:sz w:val="24"/>
                <w:szCs w:val="24"/>
                <w:highlight w:val="none"/>
              </w:rPr>
            </w:pPr>
            <w:r>
              <w:rPr>
                <w:rStyle w:val="35"/>
                <w:rFonts w:hint="eastAsia" w:ascii="宋体" w:hAnsi="宋体" w:eastAsia="宋体" w:cs="宋体"/>
                <w:b/>
                <w:sz w:val="24"/>
                <w:szCs w:val="24"/>
                <w:highlight w:val="none"/>
              </w:rPr>
              <w:t>备注</w:t>
            </w:r>
          </w:p>
        </w:tc>
      </w:tr>
      <w:tr w14:paraId="415B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5D2A77F7">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4364782A">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543BC6E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A22B786">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07314E49">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5F1742BA">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53EB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8712947">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2</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05D348F">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D7A5A3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691A436C">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82E834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5CE798CD">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1D69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C77D1D8">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3</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46A9931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FEF49A3">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E0400E4">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24741C4">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211D2104">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5135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F946D7E">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4</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3162C08">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00698D4">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AB35E47">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1622A47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A6FDF1A">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24C1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1AA1BEA">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5</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6179FE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F5CD0D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09497DB">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685E4C93">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286A33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CCE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A33E72B">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6</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F54EA4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500FB225">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EBF2BD1">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8136379">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6E310DE">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3BB1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0C0196CF">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7</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2AB89C9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C881114">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05A3C69">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4D99DF6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EBC81E7">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1F56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022E2A71">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8</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EE578D5">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F817D46">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7448D47">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2BB4178">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23B9D7D">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D64C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F89EEA6">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9</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3445E835">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9F45C4D">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1916E2E2">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CCA269D">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3359BCC0">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0FAD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773B8E0A">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10</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5D1F2EB">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16E909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3051370E">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E5CC64B">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4F0A332">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312C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6D54C1E1">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11</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5C148CB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9894E73">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B868AC7">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405E72E0">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F089802">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2787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79EAF36">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12</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23FEF85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DD5739A">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B2340A8">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1FD9850">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372A80A7">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4542F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898735F">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13</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EBF60E9">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7A50F70">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F645AC0">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6457924C">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373D173C">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78D69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7E807FF">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14</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0044087">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16C0E217">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BB98433">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6F2BF0DF">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A1DFB11">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r w14:paraId="5B38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2F8C266">
            <w:pPr>
              <w:snapToGrid w:val="0"/>
              <w:spacing w:line="360" w:lineRule="atLeast"/>
              <w:jc w:val="center"/>
              <w:textAlignment w:val="baseline"/>
              <w:outlineLvl w:val="9"/>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15</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59F851BC">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22C2DC1">
            <w:pPr>
              <w:snapToGrid w:val="0"/>
              <w:spacing w:line="360" w:lineRule="atLeast"/>
              <w:ind w:firstLine="480" w:firstLineChars="200"/>
              <w:textAlignment w:val="baseline"/>
              <w:outlineLvl w:val="9"/>
              <w:rPr>
                <w:rStyle w:val="35"/>
                <w:rFonts w:hint="eastAsia" w:ascii="宋体" w:hAnsi="宋体" w:eastAsia="宋体" w:cs="宋体"/>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714371E6">
            <w:pPr>
              <w:snapToGrid w:val="0"/>
              <w:spacing w:line="360" w:lineRule="atLeast"/>
              <w:textAlignment w:val="baseline"/>
              <w:outlineLvl w:val="9"/>
              <w:rPr>
                <w:rStyle w:val="35"/>
                <w:rFonts w:hint="eastAsia" w:ascii="宋体" w:hAnsi="宋体" w:eastAsia="宋体" w:cs="宋体"/>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208E9DA">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15D40F5">
            <w:pPr>
              <w:snapToGrid w:val="0"/>
              <w:spacing w:line="360" w:lineRule="atLeast"/>
              <w:ind w:firstLine="480" w:firstLineChars="200"/>
              <w:jc w:val="center"/>
              <w:textAlignment w:val="baseline"/>
              <w:outlineLvl w:val="9"/>
              <w:rPr>
                <w:rStyle w:val="35"/>
                <w:rFonts w:hint="eastAsia" w:ascii="宋体" w:hAnsi="宋体" w:eastAsia="宋体" w:cs="宋体"/>
                <w:sz w:val="24"/>
                <w:szCs w:val="24"/>
                <w:highlight w:val="none"/>
              </w:rPr>
            </w:pPr>
          </w:p>
        </w:tc>
      </w:tr>
    </w:tbl>
    <w:p w14:paraId="4CD7DD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kern w:val="2"/>
          <w:sz w:val="24"/>
          <w:szCs w:val="24"/>
          <w:highlight w:val="none"/>
          <w:lang w:val="en-US" w:eastAsia="zh-CN" w:bidi="ar-SA"/>
        </w:rPr>
      </w:pPr>
    </w:p>
    <w:p w14:paraId="2B91BF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备注：后附相关证明材料</w:t>
      </w:r>
    </w:p>
    <w:p w14:paraId="422D3830">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79815F83">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35EF505A">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470A9F0E">
      <w:pPr>
        <w:widowControl/>
        <w:numPr>
          <w:ilvl w:val="0"/>
          <w:numId w:val="0"/>
        </w:numPr>
        <w:tabs>
          <w:tab w:val="left" w:pos="567"/>
        </w:tabs>
        <w:snapToGrid w:val="0"/>
        <w:spacing w:line="360" w:lineRule="auto"/>
        <w:ind w:leftChars="0"/>
        <w:jc w:val="left"/>
        <w:outlineLvl w:val="9"/>
        <w:rPr>
          <w:rFonts w:hint="eastAsia" w:ascii="宋体" w:hAnsi="宋体" w:eastAsia="宋体" w:cs="宋体"/>
          <w:b/>
          <w:kern w:val="0"/>
          <w:sz w:val="24"/>
          <w:szCs w:val="24"/>
          <w:highlight w:val="none"/>
          <w:lang w:val="en-US" w:eastAsia="zh-CN"/>
        </w:rPr>
      </w:pPr>
    </w:p>
    <w:p w14:paraId="59CA1CCD">
      <w:pPr>
        <w:widowControl/>
        <w:numPr>
          <w:ilvl w:val="0"/>
          <w:numId w:val="0"/>
        </w:numPr>
        <w:tabs>
          <w:tab w:val="left" w:pos="567"/>
        </w:tabs>
        <w:snapToGrid w:val="0"/>
        <w:spacing w:line="360" w:lineRule="auto"/>
        <w:ind w:leftChars="0"/>
        <w:jc w:val="left"/>
        <w:outlineLvl w:val="9"/>
        <w:rPr>
          <w:rFonts w:hint="eastAsia" w:ascii="宋体" w:hAnsi="宋体" w:eastAsia="宋体" w:cs="宋体"/>
          <w:b/>
          <w:kern w:val="0"/>
          <w:sz w:val="24"/>
          <w:szCs w:val="24"/>
          <w:highlight w:val="none"/>
          <w:lang w:val="en-US" w:eastAsia="zh-CN"/>
        </w:rPr>
      </w:pPr>
    </w:p>
    <w:p w14:paraId="6CB9AF19">
      <w:pPr>
        <w:widowControl/>
        <w:numPr>
          <w:ilvl w:val="0"/>
          <w:numId w:val="0"/>
        </w:numPr>
        <w:tabs>
          <w:tab w:val="left" w:pos="567"/>
        </w:tabs>
        <w:snapToGrid w:val="0"/>
        <w:spacing w:line="360" w:lineRule="auto"/>
        <w:ind w:leftChars="0"/>
        <w:jc w:val="left"/>
        <w:outlineLvl w:val="9"/>
        <w:rPr>
          <w:rFonts w:hint="eastAsia" w:ascii="宋体" w:hAnsi="宋体" w:eastAsia="宋体" w:cs="宋体"/>
          <w:b/>
          <w:kern w:val="0"/>
          <w:sz w:val="24"/>
          <w:szCs w:val="24"/>
          <w:highlight w:val="none"/>
          <w:lang w:val="en-US" w:eastAsia="zh-CN" w:bidi="ar-SA"/>
        </w:rPr>
      </w:pPr>
    </w:p>
    <w:p w14:paraId="53A35F34">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97F1FB7">
      <w:pPr>
        <w:widowControl/>
        <w:numPr>
          <w:ilvl w:val="0"/>
          <w:numId w:val="0"/>
        </w:numPr>
        <w:tabs>
          <w:tab w:val="left" w:pos="567"/>
        </w:tabs>
        <w:snapToGrid w:val="0"/>
        <w:spacing w:line="360" w:lineRule="auto"/>
        <w:jc w:val="left"/>
        <w:outlineLvl w:val="9"/>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7</w:t>
      </w:r>
      <w:r>
        <w:rPr>
          <w:rFonts w:hint="eastAsia" w:ascii="宋体" w:hAnsi="宋体" w:eastAsia="宋体" w:cs="宋体"/>
          <w:b/>
          <w:kern w:val="0"/>
          <w:sz w:val="24"/>
          <w:szCs w:val="24"/>
          <w:highlight w:val="none"/>
          <w:lang w:val="en-US" w:eastAsia="zh-CN"/>
        </w:rPr>
        <w:t>.施工组织设计</w:t>
      </w:r>
    </w:p>
    <w:p w14:paraId="451F14A9">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3CE3F50A">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1．供应商应根据磋商文件和对现场的勘察情况，采用文字并结合图表形式，参考以下要点编制本工程的施工组织设计：</w:t>
      </w:r>
    </w:p>
    <w:p w14:paraId="2570DCE2">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施工总体方案</w:t>
      </w:r>
      <w:r>
        <w:rPr>
          <w:rFonts w:hint="eastAsia" w:ascii="宋体" w:hAnsi="宋体" w:eastAsia="宋体" w:cs="宋体"/>
          <w:color w:val="auto"/>
          <w:sz w:val="24"/>
          <w:highlight w:val="none"/>
        </w:rPr>
        <w:t xml:space="preserve">；                     </w:t>
      </w:r>
    </w:p>
    <w:p w14:paraId="60F8865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工程进度计划与措施</w:t>
      </w:r>
      <w:r>
        <w:rPr>
          <w:rFonts w:hint="eastAsia" w:ascii="宋体" w:hAnsi="宋体" w:eastAsia="宋体" w:cs="宋体"/>
          <w:color w:val="auto"/>
          <w:sz w:val="24"/>
          <w:highlight w:val="none"/>
        </w:rPr>
        <w:t xml:space="preserve">；                                        </w:t>
      </w:r>
    </w:p>
    <w:p w14:paraId="51E212C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材料及机械设备供应</w:t>
      </w:r>
      <w:r>
        <w:rPr>
          <w:rFonts w:hint="eastAsia" w:ascii="宋体" w:hAnsi="宋体" w:eastAsia="宋体" w:cs="宋体"/>
          <w:color w:val="auto"/>
          <w:sz w:val="24"/>
          <w:highlight w:val="none"/>
        </w:rPr>
        <w:t xml:space="preserve">；                            </w:t>
      </w:r>
    </w:p>
    <w:p w14:paraId="0EEE2D5B">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工程质量保证措施</w:t>
      </w:r>
      <w:r>
        <w:rPr>
          <w:rFonts w:hint="eastAsia" w:ascii="宋体" w:hAnsi="宋体" w:eastAsia="宋体" w:cs="宋体"/>
          <w:color w:val="auto"/>
          <w:sz w:val="24"/>
          <w:highlight w:val="none"/>
        </w:rPr>
        <w:t xml:space="preserve">；                      </w:t>
      </w:r>
    </w:p>
    <w:p w14:paraId="281D9476">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安全保证措施</w:t>
      </w:r>
      <w:r>
        <w:rPr>
          <w:rFonts w:hint="eastAsia" w:ascii="宋体" w:hAnsi="宋体" w:eastAsia="宋体" w:cs="宋体"/>
          <w:color w:val="auto"/>
          <w:sz w:val="24"/>
          <w:highlight w:val="none"/>
        </w:rPr>
        <w:t xml:space="preserve">；                                    </w:t>
      </w:r>
    </w:p>
    <w:p w14:paraId="1C4411A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项目管理机构配备情况</w:t>
      </w:r>
      <w:r>
        <w:rPr>
          <w:rFonts w:hint="eastAsia" w:ascii="宋体" w:hAnsi="宋体" w:eastAsia="宋体" w:cs="宋体"/>
          <w:color w:val="auto"/>
          <w:sz w:val="24"/>
          <w:highlight w:val="none"/>
        </w:rPr>
        <w:t>；</w:t>
      </w:r>
    </w:p>
    <w:p w14:paraId="562799B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环保、消防、降噪声、文明措施</w:t>
      </w:r>
      <w:r>
        <w:rPr>
          <w:rFonts w:hint="eastAsia" w:ascii="宋体" w:hAnsi="宋体" w:eastAsia="宋体" w:cs="宋体"/>
          <w:color w:val="auto"/>
          <w:sz w:val="24"/>
          <w:highlight w:val="none"/>
        </w:rPr>
        <w:t>；</w:t>
      </w:r>
    </w:p>
    <w:p w14:paraId="5E9FA78B">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2．施工组织设计除采用文字表述外可附下列图表，图表及格式要求附后</w:t>
      </w:r>
    </w:p>
    <w:p w14:paraId="49694E36">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3102F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  拟投入本工程的主要施工设备表</w:t>
      </w:r>
    </w:p>
    <w:p w14:paraId="1F74B6D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拟配备本工程的试验和检测仪器设备表</w:t>
      </w:r>
    </w:p>
    <w:p w14:paraId="55C2A9CC">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14:paraId="5BB7F8F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  计划开、竣工日期和施工进度网络图</w:t>
      </w:r>
    </w:p>
    <w:p w14:paraId="726D556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附表五  施工总平面图</w:t>
      </w:r>
    </w:p>
    <w:p w14:paraId="3028C25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附表六  临时用地表</w:t>
      </w:r>
    </w:p>
    <w:p w14:paraId="48E51792">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453BE0">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附表一：拟投入本工程的主要施工设备表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09"/>
        <w:gridCol w:w="1009"/>
        <w:gridCol w:w="609"/>
        <w:gridCol w:w="1009"/>
        <w:gridCol w:w="1009"/>
        <w:gridCol w:w="1009"/>
        <w:gridCol w:w="1009"/>
        <w:gridCol w:w="1410"/>
        <w:gridCol w:w="606"/>
      </w:tblGrid>
      <w:tr w14:paraId="4423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46BA778">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09" w:type="dxa"/>
            <w:noWrap w:val="0"/>
            <w:vAlign w:val="center"/>
          </w:tcPr>
          <w:p w14:paraId="05B6081B">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14:paraId="4F03051D">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09" w:type="dxa"/>
            <w:noWrap w:val="0"/>
            <w:vAlign w:val="center"/>
          </w:tcPr>
          <w:p w14:paraId="42E8C026">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617E6F95">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609" w:type="dxa"/>
            <w:noWrap w:val="0"/>
            <w:vAlign w:val="center"/>
          </w:tcPr>
          <w:p w14:paraId="7ECE50D4">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9" w:type="dxa"/>
            <w:noWrap w:val="0"/>
            <w:vAlign w:val="center"/>
          </w:tcPr>
          <w:p w14:paraId="3AAFD593">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14:paraId="0D3CC2CB">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09" w:type="dxa"/>
            <w:noWrap w:val="0"/>
            <w:vAlign w:val="center"/>
          </w:tcPr>
          <w:p w14:paraId="6C693BCC">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14:paraId="0E30D859">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009" w:type="dxa"/>
            <w:noWrap w:val="0"/>
            <w:vAlign w:val="center"/>
          </w:tcPr>
          <w:p w14:paraId="05EB52AC">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1009" w:type="dxa"/>
            <w:noWrap w:val="0"/>
            <w:vAlign w:val="center"/>
          </w:tcPr>
          <w:p w14:paraId="3C187A2B">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647EFF41">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1410" w:type="dxa"/>
            <w:noWrap w:val="0"/>
            <w:vAlign w:val="center"/>
          </w:tcPr>
          <w:p w14:paraId="09503491">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w:t>
            </w:r>
          </w:p>
          <w:p w14:paraId="3126C29F">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工部位</w:t>
            </w:r>
          </w:p>
        </w:tc>
        <w:tc>
          <w:tcPr>
            <w:tcW w:w="606" w:type="dxa"/>
            <w:noWrap w:val="0"/>
            <w:vAlign w:val="center"/>
          </w:tcPr>
          <w:p w14:paraId="145DA87C">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77B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9CBE26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0B07626">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B11A4EF">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524C1D9E">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F87A57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20CF05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76B87D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28DC011">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350E1552">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1E4021A0">
            <w:pPr>
              <w:adjustRightInd w:val="0"/>
              <w:snapToGrid w:val="0"/>
              <w:spacing w:line="360" w:lineRule="auto"/>
              <w:jc w:val="center"/>
              <w:rPr>
                <w:rFonts w:hint="eastAsia" w:ascii="宋体" w:hAnsi="宋体" w:eastAsia="宋体" w:cs="宋体"/>
                <w:color w:val="auto"/>
                <w:sz w:val="24"/>
                <w:szCs w:val="24"/>
                <w:highlight w:val="none"/>
              </w:rPr>
            </w:pPr>
          </w:p>
        </w:tc>
      </w:tr>
      <w:tr w14:paraId="7B51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87AD83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AE4286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4C43AB4">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C9AD1E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BBD0A6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B9FBA1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A93564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49E477D">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12C84A5">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B249ABA">
            <w:pPr>
              <w:adjustRightInd w:val="0"/>
              <w:snapToGrid w:val="0"/>
              <w:spacing w:line="360" w:lineRule="auto"/>
              <w:jc w:val="center"/>
              <w:rPr>
                <w:rFonts w:hint="eastAsia" w:ascii="宋体" w:hAnsi="宋体" w:eastAsia="宋体" w:cs="宋体"/>
                <w:color w:val="auto"/>
                <w:sz w:val="24"/>
                <w:szCs w:val="24"/>
                <w:highlight w:val="none"/>
              </w:rPr>
            </w:pPr>
          </w:p>
        </w:tc>
      </w:tr>
      <w:tr w14:paraId="3E61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6DA86D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D9AF7B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83006CA">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2815F72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F278E0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F6E621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CBF9AD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6EEC25C">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F3859CF">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556D1A56">
            <w:pPr>
              <w:adjustRightInd w:val="0"/>
              <w:snapToGrid w:val="0"/>
              <w:spacing w:line="360" w:lineRule="auto"/>
              <w:jc w:val="center"/>
              <w:rPr>
                <w:rFonts w:hint="eastAsia" w:ascii="宋体" w:hAnsi="宋体" w:eastAsia="宋体" w:cs="宋体"/>
                <w:color w:val="auto"/>
                <w:sz w:val="24"/>
                <w:szCs w:val="24"/>
                <w:highlight w:val="none"/>
              </w:rPr>
            </w:pPr>
          </w:p>
        </w:tc>
      </w:tr>
      <w:tr w14:paraId="18C7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9524EB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324368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59A76A0">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611740A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A83A6C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FD1FCB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20396E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F9CADCD">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EC51C41">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1B7AA495">
            <w:pPr>
              <w:adjustRightInd w:val="0"/>
              <w:snapToGrid w:val="0"/>
              <w:spacing w:line="360" w:lineRule="auto"/>
              <w:jc w:val="center"/>
              <w:rPr>
                <w:rFonts w:hint="eastAsia" w:ascii="宋体" w:hAnsi="宋体" w:eastAsia="宋体" w:cs="宋体"/>
                <w:color w:val="auto"/>
                <w:sz w:val="24"/>
                <w:szCs w:val="24"/>
                <w:highlight w:val="none"/>
              </w:rPr>
            </w:pPr>
          </w:p>
        </w:tc>
      </w:tr>
      <w:tr w14:paraId="3C59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169160C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A35398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406582B">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16EC6C6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ECAA72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D0DA37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22EE6B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983EE94">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36CBDDEF">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BCC7D2B">
            <w:pPr>
              <w:adjustRightInd w:val="0"/>
              <w:snapToGrid w:val="0"/>
              <w:spacing w:line="360" w:lineRule="auto"/>
              <w:jc w:val="center"/>
              <w:rPr>
                <w:rFonts w:hint="eastAsia" w:ascii="宋体" w:hAnsi="宋体" w:eastAsia="宋体" w:cs="宋体"/>
                <w:color w:val="auto"/>
                <w:sz w:val="24"/>
                <w:szCs w:val="24"/>
                <w:highlight w:val="none"/>
              </w:rPr>
            </w:pPr>
          </w:p>
        </w:tc>
      </w:tr>
      <w:tr w14:paraId="72D1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4AEB2C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5F4E4C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0D1D95D">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4D8EB52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22B7BE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F099FE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FA6467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C53A670">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E59C1AA">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F2312C8">
            <w:pPr>
              <w:adjustRightInd w:val="0"/>
              <w:snapToGrid w:val="0"/>
              <w:spacing w:line="360" w:lineRule="auto"/>
              <w:jc w:val="center"/>
              <w:rPr>
                <w:rFonts w:hint="eastAsia" w:ascii="宋体" w:hAnsi="宋体" w:eastAsia="宋体" w:cs="宋体"/>
                <w:color w:val="auto"/>
                <w:sz w:val="24"/>
                <w:szCs w:val="24"/>
                <w:highlight w:val="none"/>
              </w:rPr>
            </w:pPr>
          </w:p>
        </w:tc>
      </w:tr>
      <w:tr w14:paraId="2FFD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CA75D2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F9FFBE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AC0D695">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6943EDB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14BD21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91327E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17B76E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1535F22">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55CFBF94">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48BD322B">
            <w:pPr>
              <w:adjustRightInd w:val="0"/>
              <w:snapToGrid w:val="0"/>
              <w:spacing w:line="360" w:lineRule="auto"/>
              <w:jc w:val="center"/>
              <w:rPr>
                <w:rFonts w:hint="eastAsia" w:ascii="宋体" w:hAnsi="宋体" w:eastAsia="宋体" w:cs="宋体"/>
                <w:color w:val="auto"/>
                <w:sz w:val="24"/>
                <w:szCs w:val="24"/>
                <w:highlight w:val="none"/>
              </w:rPr>
            </w:pPr>
          </w:p>
        </w:tc>
      </w:tr>
      <w:tr w14:paraId="5B47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5D606B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6960E7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4C8C61A">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80F813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EFA5C7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6AAFD5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9236C3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F90B8CE">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361DA136">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1FE8F088">
            <w:pPr>
              <w:adjustRightInd w:val="0"/>
              <w:snapToGrid w:val="0"/>
              <w:spacing w:line="360" w:lineRule="auto"/>
              <w:jc w:val="center"/>
              <w:rPr>
                <w:rFonts w:hint="eastAsia" w:ascii="宋体" w:hAnsi="宋体" w:eastAsia="宋体" w:cs="宋体"/>
                <w:color w:val="auto"/>
                <w:sz w:val="24"/>
                <w:szCs w:val="24"/>
                <w:highlight w:val="none"/>
              </w:rPr>
            </w:pPr>
          </w:p>
        </w:tc>
      </w:tr>
      <w:tr w14:paraId="1241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5E376F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151A1D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810E2A9">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1E228DC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EF1DAD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67AD93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E138C3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5E57637">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CA82403">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6D170D63">
            <w:pPr>
              <w:adjustRightInd w:val="0"/>
              <w:snapToGrid w:val="0"/>
              <w:spacing w:line="360" w:lineRule="auto"/>
              <w:jc w:val="center"/>
              <w:rPr>
                <w:rFonts w:hint="eastAsia" w:ascii="宋体" w:hAnsi="宋体" w:eastAsia="宋体" w:cs="宋体"/>
                <w:color w:val="auto"/>
                <w:sz w:val="24"/>
                <w:szCs w:val="24"/>
                <w:highlight w:val="none"/>
              </w:rPr>
            </w:pPr>
          </w:p>
        </w:tc>
      </w:tr>
      <w:tr w14:paraId="5681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DA51B2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D79F0F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33AE92E">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A4162B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237058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BEF5756">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0B7500B">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1C7579F">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005AF10A">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4A3AA95">
            <w:pPr>
              <w:adjustRightInd w:val="0"/>
              <w:snapToGrid w:val="0"/>
              <w:spacing w:line="360" w:lineRule="auto"/>
              <w:jc w:val="center"/>
              <w:rPr>
                <w:rFonts w:hint="eastAsia" w:ascii="宋体" w:hAnsi="宋体" w:eastAsia="宋体" w:cs="宋体"/>
                <w:color w:val="auto"/>
                <w:sz w:val="24"/>
                <w:szCs w:val="24"/>
                <w:highlight w:val="none"/>
              </w:rPr>
            </w:pPr>
          </w:p>
        </w:tc>
      </w:tr>
      <w:tr w14:paraId="376F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9222C7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3E58FA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026AA76">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5AB1CF5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3FC222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375E06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2BD3FE6">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9641FAE">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69D3D7C8">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5699C5C6">
            <w:pPr>
              <w:adjustRightInd w:val="0"/>
              <w:snapToGrid w:val="0"/>
              <w:spacing w:line="360" w:lineRule="auto"/>
              <w:jc w:val="center"/>
              <w:rPr>
                <w:rFonts w:hint="eastAsia" w:ascii="宋体" w:hAnsi="宋体" w:eastAsia="宋体" w:cs="宋体"/>
                <w:color w:val="auto"/>
                <w:sz w:val="24"/>
                <w:szCs w:val="24"/>
                <w:highlight w:val="none"/>
              </w:rPr>
            </w:pPr>
          </w:p>
        </w:tc>
      </w:tr>
      <w:tr w14:paraId="5DB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9A8915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A19E12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EC8AEE1">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5081C7D4">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6139A8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B26979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2859B3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6AC5B3A">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E6FEBF5">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38D96EF">
            <w:pPr>
              <w:adjustRightInd w:val="0"/>
              <w:snapToGrid w:val="0"/>
              <w:spacing w:line="360" w:lineRule="auto"/>
              <w:jc w:val="center"/>
              <w:rPr>
                <w:rFonts w:hint="eastAsia" w:ascii="宋体" w:hAnsi="宋体" w:eastAsia="宋体" w:cs="宋体"/>
                <w:color w:val="auto"/>
                <w:sz w:val="24"/>
                <w:szCs w:val="24"/>
                <w:highlight w:val="none"/>
              </w:rPr>
            </w:pPr>
          </w:p>
        </w:tc>
      </w:tr>
      <w:tr w14:paraId="327B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777CCC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7016ED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358B8AA">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79B34AF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EC44FA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BA2A18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F13468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C4D30DA">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8A165A7">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036D1707">
            <w:pPr>
              <w:adjustRightInd w:val="0"/>
              <w:snapToGrid w:val="0"/>
              <w:spacing w:line="360" w:lineRule="auto"/>
              <w:jc w:val="center"/>
              <w:rPr>
                <w:rFonts w:hint="eastAsia" w:ascii="宋体" w:hAnsi="宋体" w:eastAsia="宋体" w:cs="宋体"/>
                <w:color w:val="auto"/>
                <w:sz w:val="24"/>
                <w:szCs w:val="24"/>
                <w:highlight w:val="none"/>
              </w:rPr>
            </w:pPr>
          </w:p>
        </w:tc>
      </w:tr>
      <w:tr w14:paraId="60D1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0A2C242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7B1C8B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2CDEE1F">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7CEC228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BA7EA4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49A97E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65A530E">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56597FF">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68B8A368">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5C5799B4">
            <w:pPr>
              <w:adjustRightInd w:val="0"/>
              <w:snapToGrid w:val="0"/>
              <w:spacing w:line="360" w:lineRule="auto"/>
              <w:jc w:val="center"/>
              <w:rPr>
                <w:rFonts w:hint="eastAsia" w:ascii="宋体" w:hAnsi="宋体" w:eastAsia="宋体" w:cs="宋体"/>
                <w:color w:val="auto"/>
                <w:sz w:val="24"/>
                <w:szCs w:val="24"/>
                <w:highlight w:val="none"/>
              </w:rPr>
            </w:pPr>
          </w:p>
        </w:tc>
      </w:tr>
      <w:tr w14:paraId="3CB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D87A9B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B254410">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C94596D">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1EC47CD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57F0DEC">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CAAC49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D895C2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C4DE740">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55EBA6EA">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071CC38A">
            <w:pPr>
              <w:adjustRightInd w:val="0"/>
              <w:snapToGrid w:val="0"/>
              <w:spacing w:line="360" w:lineRule="auto"/>
              <w:jc w:val="center"/>
              <w:rPr>
                <w:rFonts w:hint="eastAsia" w:ascii="宋体" w:hAnsi="宋体" w:eastAsia="宋体" w:cs="宋体"/>
                <w:color w:val="auto"/>
                <w:sz w:val="24"/>
                <w:szCs w:val="24"/>
                <w:highlight w:val="none"/>
              </w:rPr>
            </w:pPr>
          </w:p>
        </w:tc>
      </w:tr>
      <w:tr w14:paraId="5B0D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9D536D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744867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DBA966D">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6F211B8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26169F5">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535EB23D">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351200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C35125D">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682FD39">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E8E30A2">
            <w:pPr>
              <w:adjustRightInd w:val="0"/>
              <w:snapToGrid w:val="0"/>
              <w:spacing w:line="360" w:lineRule="auto"/>
              <w:jc w:val="center"/>
              <w:rPr>
                <w:rFonts w:hint="eastAsia" w:ascii="宋体" w:hAnsi="宋体" w:eastAsia="宋体" w:cs="宋体"/>
                <w:color w:val="auto"/>
                <w:sz w:val="24"/>
                <w:szCs w:val="24"/>
                <w:highlight w:val="none"/>
              </w:rPr>
            </w:pPr>
          </w:p>
        </w:tc>
      </w:tr>
      <w:tr w14:paraId="2D69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1A31B32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63AE58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519C969">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023776E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18ADEC1A">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436141D7">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43438C9">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16441E4">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43BE7D19">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48480F5B">
            <w:pPr>
              <w:adjustRightInd w:val="0"/>
              <w:snapToGrid w:val="0"/>
              <w:spacing w:line="360" w:lineRule="auto"/>
              <w:jc w:val="center"/>
              <w:rPr>
                <w:rFonts w:hint="eastAsia" w:ascii="宋体" w:hAnsi="宋体" w:eastAsia="宋体" w:cs="宋体"/>
                <w:color w:val="auto"/>
                <w:sz w:val="24"/>
                <w:szCs w:val="24"/>
                <w:highlight w:val="none"/>
              </w:rPr>
            </w:pPr>
          </w:p>
        </w:tc>
      </w:tr>
      <w:tr w14:paraId="76B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22139BE">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64FA3AC8">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7427A2B6">
            <w:pPr>
              <w:adjustRightInd w:val="0"/>
              <w:snapToGrid w:val="0"/>
              <w:spacing w:line="360" w:lineRule="auto"/>
              <w:jc w:val="center"/>
              <w:rPr>
                <w:rFonts w:hint="eastAsia" w:ascii="宋体" w:hAnsi="宋体" w:eastAsia="宋体" w:cs="宋体"/>
                <w:color w:val="auto"/>
                <w:sz w:val="24"/>
                <w:szCs w:val="24"/>
                <w:highlight w:val="none"/>
              </w:rPr>
            </w:pPr>
          </w:p>
        </w:tc>
        <w:tc>
          <w:tcPr>
            <w:tcW w:w="609" w:type="dxa"/>
            <w:noWrap w:val="0"/>
            <w:vAlign w:val="center"/>
          </w:tcPr>
          <w:p w14:paraId="3D752012">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31C13A3">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203AC361">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0358ED1F">
            <w:pPr>
              <w:adjustRightInd w:val="0"/>
              <w:snapToGrid w:val="0"/>
              <w:spacing w:line="360" w:lineRule="auto"/>
              <w:jc w:val="center"/>
              <w:rPr>
                <w:rFonts w:hint="eastAsia" w:ascii="宋体" w:hAnsi="宋体" w:eastAsia="宋体" w:cs="宋体"/>
                <w:color w:val="auto"/>
                <w:sz w:val="24"/>
                <w:szCs w:val="24"/>
                <w:highlight w:val="none"/>
              </w:rPr>
            </w:pPr>
          </w:p>
        </w:tc>
        <w:tc>
          <w:tcPr>
            <w:tcW w:w="1009" w:type="dxa"/>
            <w:noWrap w:val="0"/>
            <w:vAlign w:val="center"/>
          </w:tcPr>
          <w:p w14:paraId="3A4EA2B0">
            <w:pPr>
              <w:adjustRightInd w:val="0"/>
              <w:snapToGrid w:val="0"/>
              <w:spacing w:line="360" w:lineRule="auto"/>
              <w:jc w:val="center"/>
              <w:rPr>
                <w:rFonts w:hint="eastAsia" w:ascii="宋体" w:hAnsi="宋体" w:eastAsia="宋体" w:cs="宋体"/>
                <w:color w:val="auto"/>
                <w:sz w:val="24"/>
                <w:szCs w:val="24"/>
                <w:highlight w:val="none"/>
              </w:rPr>
            </w:pPr>
          </w:p>
        </w:tc>
        <w:tc>
          <w:tcPr>
            <w:tcW w:w="1410" w:type="dxa"/>
            <w:noWrap w:val="0"/>
            <w:vAlign w:val="center"/>
          </w:tcPr>
          <w:p w14:paraId="1A36819E">
            <w:pPr>
              <w:adjustRightInd w:val="0"/>
              <w:snapToGrid w:val="0"/>
              <w:spacing w:line="360" w:lineRule="auto"/>
              <w:jc w:val="center"/>
              <w:rPr>
                <w:rFonts w:hint="eastAsia" w:ascii="宋体" w:hAnsi="宋体" w:eastAsia="宋体" w:cs="宋体"/>
                <w:color w:val="auto"/>
                <w:sz w:val="24"/>
                <w:szCs w:val="24"/>
                <w:highlight w:val="none"/>
              </w:rPr>
            </w:pPr>
          </w:p>
        </w:tc>
        <w:tc>
          <w:tcPr>
            <w:tcW w:w="606" w:type="dxa"/>
            <w:noWrap w:val="0"/>
            <w:vAlign w:val="center"/>
          </w:tcPr>
          <w:p w14:paraId="22A40668">
            <w:pPr>
              <w:adjustRightInd w:val="0"/>
              <w:snapToGrid w:val="0"/>
              <w:spacing w:line="360" w:lineRule="auto"/>
              <w:jc w:val="center"/>
              <w:rPr>
                <w:rFonts w:hint="eastAsia" w:ascii="宋体" w:hAnsi="宋体" w:eastAsia="宋体" w:cs="宋体"/>
                <w:color w:val="auto"/>
                <w:sz w:val="24"/>
                <w:szCs w:val="24"/>
                <w:highlight w:val="none"/>
              </w:rPr>
            </w:pPr>
          </w:p>
        </w:tc>
      </w:tr>
    </w:tbl>
    <w:p w14:paraId="039A9729">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46DA3E">
      <w:pPr>
        <w:adjustRightInd w:val="0"/>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附表二：拟配备本工程的试验和检测仪器设备表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85"/>
        <w:gridCol w:w="1131"/>
        <w:gridCol w:w="682"/>
        <w:gridCol w:w="1131"/>
        <w:gridCol w:w="1131"/>
        <w:gridCol w:w="1583"/>
        <w:gridCol w:w="682"/>
        <w:gridCol w:w="682"/>
      </w:tblGrid>
      <w:tr w14:paraId="00FE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7E415BB">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85" w:type="dxa"/>
            <w:noWrap w:val="0"/>
            <w:vAlign w:val="center"/>
          </w:tcPr>
          <w:p w14:paraId="27B524F5">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仪器设</w:t>
            </w:r>
          </w:p>
          <w:p w14:paraId="7E1BFBD2">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备名称</w:t>
            </w:r>
          </w:p>
        </w:tc>
        <w:tc>
          <w:tcPr>
            <w:tcW w:w="1131" w:type="dxa"/>
            <w:noWrap w:val="0"/>
            <w:vAlign w:val="center"/>
          </w:tcPr>
          <w:p w14:paraId="091F50CD">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50B2246C">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682" w:type="dxa"/>
            <w:noWrap w:val="0"/>
            <w:vAlign w:val="center"/>
          </w:tcPr>
          <w:p w14:paraId="38E4D457">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31" w:type="dxa"/>
            <w:noWrap w:val="0"/>
            <w:vAlign w:val="center"/>
          </w:tcPr>
          <w:p w14:paraId="4B74DC7A">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14:paraId="0D28E8F4">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131" w:type="dxa"/>
            <w:noWrap w:val="0"/>
            <w:vAlign w:val="center"/>
          </w:tcPr>
          <w:p w14:paraId="0A1B1873">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14:paraId="3EF899E4">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583" w:type="dxa"/>
            <w:noWrap w:val="0"/>
            <w:vAlign w:val="center"/>
          </w:tcPr>
          <w:p w14:paraId="7B4E116D">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已使用</w:t>
            </w:r>
          </w:p>
          <w:p w14:paraId="73E09AD9">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台时数</w:t>
            </w:r>
          </w:p>
        </w:tc>
        <w:tc>
          <w:tcPr>
            <w:tcW w:w="682" w:type="dxa"/>
            <w:noWrap w:val="0"/>
            <w:vAlign w:val="center"/>
          </w:tcPr>
          <w:p w14:paraId="16B91F18">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用途</w:t>
            </w:r>
          </w:p>
        </w:tc>
        <w:tc>
          <w:tcPr>
            <w:tcW w:w="682" w:type="dxa"/>
            <w:noWrap w:val="0"/>
            <w:vAlign w:val="center"/>
          </w:tcPr>
          <w:p w14:paraId="4FB7CB16">
            <w:pPr>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FDB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85EB32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116759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2271440">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4642BA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205B11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E63D093">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101027D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8AD74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088A980">
            <w:pPr>
              <w:adjustRightInd w:val="0"/>
              <w:snapToGrid w:val="0"/>
              <w:spacing w:line="360" w:lineRule="auto"/>
              <w:jc w:val="center"/>
              <w:rPr>
                <w:rFonts w:hint="eastAsia" w:ascii="宋体" w:hAnsi="宋体" w:eastAsia="宋体" w:cs="宋体"/>
                <w:color w:val="auto"/>
                <w:sz w:val="24"/>
                <w:szCs w:val="24"/>
                <w:highlight w:val="none"/>
              </w:rPr>
            </w:pPr>
          </w:p>
        </w:tc>
      </w:tr>
      <w:tr w14:paraId="394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C54D302">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F95F82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FA984C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12671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287DAE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2EA763F">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30AAA3F">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4445A56">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C378607">
            <w:pPr>
              <w:adjustRightInd w:val="0"/>
              <w:snapToGrid w:val="0"/>
              <w:spacing w:line="360" w:lineRule="auto"/>
              <w:jc w:val="center"/>
              <w:rPr>
                <w:rFonts w:hint="eastAsia" w:ascii="宋体" w:hAnsi="宋体" w:eastAsia="宋体" w:cs="宋体"/>
                <w:color w:val="auto"/>
                <w:sz w:val="24"/>
                <w:szCs w:val="24"/>
                <w:highlight w:val="none"/>
              </w:rPr>
            </w:pPr>
          </w:p>
        </w:tc>
      </w:tr>
      <w:tr w14:paraId="571A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361424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22492AB6">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AB5D9B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47A4FD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6C6CE3C">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402A880">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030D0AA2">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C5AE2D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343C615">
            <w:pPr>
              <w:adjustRightInd w:val="0"/>
              <w:snapToGrid w:val="0"/>
              <w:spacing w:line="360" w:lineRule="auto"/>
              <w:jc w:val="center"/>
              <w:rPr>
                <w:rFonts w:hint="eastAsia" w:ascii="宋体" w:hAnsi="宋体" w:eastAsia="宋体" w:cs="宋体"/>
                <w:color w:val="auto"/>
                <w:sz w:val="24"/>
                <w:szCs w:val="24"/>
                <w:highlight w:val="none"/>
              </w:rPr>
            </w:pPr>
          </w:p>
        </w:tc>
      </w:tr>
      <w:tr w14:paraId="2910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5B21A02">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73FE90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63BFEF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AD0C9D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30D290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AF18EE4">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0517E5C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00958D9">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8B5C172">
            <w:pPr>
              <w:adjustRightInd w:val="0"/>
              <w:snapToGrid w:val="0"/>
              <w:spacing w:line="360" w:lineRule="auto"/>
              <w:jc w:val="center"/>
              <w:rPr>
                <w:rFonts w:hint="eastAsia" w:ascii="宋体" w:hAnsi="宋体" w:eastAsia="宋体" w:cs="宋体"/>
                <w:color w:val="auto"/>
                <w:sz w:val="24"/>
                <w:szCs w:val="24"/>
                <w:highlight w:val="none"/>
              </w:rPr>
            </w:pPr>
          </w:p>
        </w:tc>
      </w:tr>
      <w:tr w14:paraId="7585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8D1E244">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8FC4FCD">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EE1EE8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F7C639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90EC2C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34F9D09">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2D3038F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D9D498C">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4AE783A">
            <w:pPr>
              <w:adjustRightInd w:val="0"/>
              <w:snapToGrid w:val="0"/>
              <w:spacing w:line="360" w:lineRule="auto"/>
              <w:jc w:val="center"/>
              <w:rPr>
                <w:rFonts w:hint="eastAsia" w:ascii="宋体" w:hAnsi="宋体" w:eastAsia="宋体" w:cs="宋体"/>
                <w:color w:val="auto"/>
                <w:sz w:val="24"/>
                <w:szCs w:val="24"/>
                <w:highlight w:val="none"/>
              </w:rPr>
            </w:pPr>
          </w:p>
        </w:tc>
      </w:tr>
      <w:tr w14:paraId="4303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A26FD6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B3DE84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20CADC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B8BA7C8">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7EEC34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4F6FD7F">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4D017AB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349B10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3A15685">
            <w:pPr>
              <w:adjustRightInd w:val="0"/>
              <w:snapToGrid w:val="0"/>
              <w:spacing w:line="360" w:lineRule="auto"/>
              <w:jc w:val="center"/>
              <w:rPr>
                <w:rFonts w:hint="eastAsia" w:ascii="宋体" w:hAnsi="宋体" w:eastAsia="宋体" w:cs="宋体"/>
                <w:color w:val="auto"/>
                <w:sz w:val="24"/>
                <w:szCs w:val="24"/>
                <w:highlight w:val="none"/>
              </w:rPr>
            </w:pPr>
          </w:p>
        </w:tc>
      </w:tr>
      <w:tr w14:paraId="311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72E50FE">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2F066DB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E1BCB8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AA0C170">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84943C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CB7F079">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02AEED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31B28C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8C2423A">
            <w:pPr>
              <w:adjustRightInd w:val="0"/>
              <w:snapToGrid w:val="0"/>
              <w:spacing w:line="360" w:lineRule="auto"/>
              <w:jc w:val="center"/>
              <w:rPr>
                <w:rFonts w:hint="eastAsia" w:ascii="宋体" w:hAnsi="宋体" w:eastAsia="宋体" w:cs="宋体"/>
                <w:color w:val="auto"/>
                <w:sz w:val="24"/>
                <w:szCs w:val="24"/>
                <w:highlight w:val="none"/>
              </w:rPr>
            </w:pPr>
          </w:p>
        </w:tc>
      </w:tr>
      <w:tr w14:paraId="4C8F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04E6303">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79D469D">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2BC956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15616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4CBEC0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B898D5E">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01AD6C3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699B83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89D0DCA">
            <w:pPr>
              <w:adjustRightInd w:val="0"/>
              <w:snapToGrid w:val="0"/>
              <w:spacing w:line="360" w:lineRule="auto"/>
              <w:jc w:val="center"/>
              <w:rPr>
                <w:rFonts w:hint="eastAsia" w:ascii="宋体" w:hAnsi="宋体" w:eastAsia="宋体" w:cs="宋体"/>
                <w:color w:val="auto"/>
                <w:sz w:val="24"/>
                <w:szCs w:val="24"/>
                <w:highlight w:val="none"/>
              </w:rPr>
            </w:pPr>
          </w:p>
        </w:tc>
      </w:tr>
      <w:tr w14:paraId="6A9F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F73D4A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7215640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C1F0C90">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E10225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C42F3C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5296017">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497DE29">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3CBCBD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A53CA1D">
            <w:pPr>
              <w:adjustRightInd w:val="0"/>
              <w:snapToGrid w:val="0"/>
              <w:spacing w:line="360" w:lineRule="auto"/>
              <w:jc w:val="center"/>
              <w:rPr>
                <w:rFonts w:hint="eastAsia" w:ascii="宋体" w:hAnsi="宋体" w:eastAsia="宋体" w:cs="宋体"/>
                <w:color w:val="auto"/>
                <w:sz w:val="24"/>
                <w:szCs w:val="24"/>
                <w:highlight w:val="none"/>
              </w:rPr>
            </w:pPr>
          </w:p>
        </w:tc>
      </w:tr>
      <w:tr w14:paraId="50D7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C4ADA91">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F13157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47BB99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A735D4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C1B537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F9E373D">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187976E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1F4E72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7EF4593">
            <w:pPr>
              <w:adjustRightInd w:val="0"/>
              <w:snapToGrid w:val="0"/>
              <w:spacing w:line="360" w:lineRule="auto"/>
              <w:jc w:val="center"/>
              <w:rPr>
                <w:rFonts w:hint="eastAsia" w:ascii="宋体" w:hAnsi="宋体" w:eastAsia="宋体" w:cs="宋体"/>
                <w:color w:val="auto"/>
                <w:sz w:val="24"/>
                <w:szCs w:val="24"/>
                <w:highlight w:val="none"/>
              </w:rPr>
            </w:pPr>
          </w:p>
        </w:tc>
      </w:tr>
      <w:tr w14:paraId="7AD1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A961243">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013D353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3D12CBB">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F943DD6">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D31519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E56866A">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4B34F60">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6200E9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60038B4">
            <w:pPr>
              <w:adjustRightInd w:val="0"/>
              <w:snapToGrid w:val="0"/>
              <w:spacing w:line="360" w:lineRule="auto"/>
              <w:jc w:val="center"/>
              <w:rPr>
                <w:rFonts w:hint="eastAsia" w:ascii="宋体" w:hAnsi="宋体" w:eastAsia="宋体" w:cs="宋体"/>
                <w:color w:val="auto"/>
                <w:sz w:val="24"/>
                <w:szCs w:val="24"/>
                <w:highlight w:val="none"/>
              </w:rPr>
            </w:pPr>
          </w:p>
        </w:tc>
      </w:tr>
      <w:tr w14:paraId="5042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0FF5AA9">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3523E41">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C58CFB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6D8ADB0">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6764C242">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5277A58">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1691B43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2096C5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7CE8AE2C">
            <w:pPr>
              <w:adjustRightInd w:val="0"/>
              <w:snapToGrid w:val="0"/>
              <w:spacing w:line="360" w:lineRule="auto"/>
              <w:jc w:val="center"/>
              <w:rPr>
                <w:rFonts w:hint="eastAsia" w:ascii="宋体" w:hAnsi="宋体" w:eastAsia="宋体" w:cs="宋体"/>
                <w:color w:val="auto"/>
                <w:sz w:val="24"/>
                <w:szCs w:val="24"/>
                <w:highlight w:val="none"/>
              </w:rPr>
            </w:pPr>
          </w:p>
        </w:tc>
      </w:tr>
      <w:tr w14:paraId="1B03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40FE367">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3A61AD3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A402A0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DAF062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1005B2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8560069">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3B80FDE5">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E18B0EF">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66C8049">
            <w:pPr>
              <w:adjustRightInd w:val="0"/>
              <w:snapToGrid w:val="0"/>
              <w:spacing w:line="360" w:lineRule="auto"/>
              <w:jc w:val="center"/>
              <w:rPr>
                <w:rFonts w:hint="eastAsia" w:ascii="宋体" w:hAnsi="宋体" w:eastAsia="宋体" w:cs="宋体"/>
                <w:color w:val="auto"/>
                <w:sz w:val="24"/>
                <w:szCs w:val="24"/>
                <w:highlight w:val="none"/>
              </w:rPr>
            </w:pPr>
          </w:p>
        </w:tc>
      </w:tr>
      <w:tr w14:paraId="6B2E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A002FE5">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C57F9F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DB73762">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06DECD01">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9D3803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FFAD6AB">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54C50AF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AA64D7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147B907C">
            <w:pPr>
              <w:adjustRightInd w:val="0"/>
              <w:snapToGrid w:val="0"/>
              <w:spacing w:line="360" w:lineRule="auto"/>
              <w:jc w:val="center"/>
              <w:rPr>
                <w:rFonts w:hint="eastAsia" w:ascii="宋体" w:hAnsi="宋体" w:eastAsia="宋体" w:cs="宋体"/>
                <w:color w:val="auto"/>
                <w:sz w:val="24"/>
                <w:szCs w:val="24"/>
                <w:highlight w:val="none"/>
              </w:rPr>
            </w:pPr>
          </w:p>
        </w:tc>
      </w:tr>
      <w:tr w14:paraId="6C5C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09E42165">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D26A44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0F161E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0E6E0C4">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7481608">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CC8E310">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225C0AB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C406C1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71D4C3A8">
            <w:pPr>
              <w:adjustRightInd w:val="0"/>
              <w:snapToGrid w:val="0"/>
              <w:spacing w:line="360" w:lineRule="auto"/>
              <w:jc w:val="center"/>
              <w:rPr>
                <w:rFonts w:hint="eastAsia" w:ascii="宋体" w:hAnsi="宋体" w:eastAsia="宋体" w:cs="宋体"/>
                <w:color w:val="auto"/>
                <w:sz w:val="24"/>
                <w:szCs w:val="24"/>
                <w:highlight w:val="none"/>
              </w:rPr>
            </w:pPr>
          </w:p>
        </w:tc>
      </w:tr>
      <w:tr w14:paraId="7CB9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F6051D1">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6FCC8DEE">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F40B81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8C92D06">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5E23B89">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939B67F">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3BFBB29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2247C8D">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C147842">
            <w:pPr>
              <w:adjustRightInd w:val="0"/>
              <w:snapToGrid w:val="0"/>
              <w:spacing w:line="360" w:lineRule="auto"/>
              <w:jc w:val="center"/>
              <w:rPr>
                <w:rFonts w:hint="eastAsia" w:ascii="宋体" w:hAnsi="宋体" w:eastAsia="宋体" w:cs="宋体"/>
                <w:color w:val="auto"/>
                <w:sz w:val="24"/>
                <w:szCs w:val="24"/>
                <w:highlight w:val="none"/>
              </w:rPr>
            </w:pPr>
          </w:p>
        </w:tc>
      </w:tr>
      <w:tr w14:paraId="6E84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69B0D4D">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5D8DE3D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C5A2651">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50E1A0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0C480123">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762F42CD">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3DE5EEF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3CD1677">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6E8D1C18">
            <w:pPr>
              <w:adjustRightInd w:val="0"/>
              <w:snapToGrid w:val="0"/>
              <w:spacing w:line="360" w:lineRule="auto"/>
              <w:jc w:val="center"/>
              <w:rPr>
                <w:rFonts w:hint="eastAsia" w:ascii="宋体" w:hAnsi="宋体" w:eastAsia="宋体" w:cs="宋体"/>
                <w:color w:val="auto"/>
                <w:sz w:val="24"/>
                <w:szCs w:val="24"/>
                <w:highlight w:val="none"/>
              </w:rPr>
            </w:pPr>
          </w:p>
        </w:tc>
      </w:tr>
      <w:tr w14:paraId="760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ED054D2">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1C6CE87B">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19EA514E">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2B9DED67">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BB2C4C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4125BA01">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6C99E6F8">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596E9C6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C3637F8">
            <w:pPr>
              <w:adjustRightInd w:val="0"/>
              <w:snapToGrid w:val="0"/>
              <w:spacing w:line="360" w:lineRule="auto"/>
              <w:jc w:val="center"/>
              <w:rPr>
                <w:rFonts w:hint="eastAsia" w:ascii="宋体" w:hAnsi="宋体" w:eastAsia="宋体" w:cs="宋体"/>
                <w:color w:val="auto"/>
                <w:sz w:val="24"/>
                <w:szCs w:val="24"/>
                <w:highlight w:val="none"/>
              </w:rPr>
            </w:pPr>
          </w:p>
        </w:tc>
      </w:tr>
      <w:tr w14:paraId="4961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5BB8779">
            <w:pPr>
              <w:adjustRightInd w:val="0"/>
              <w:snapToGrid w:val="0"/>
              <w:spacing w:line="360" w:lineRule="auto"/>
              <w:jc w:val="center"/>
              <w:rPr>
                <w:rFonts w:hint="eastAsia" w:ascii="宋体" w:hAnsi="宋体" w:eastAsia="宋体" w:cs="宋体"/>
                <w:color w:val="auto"/>
                <w:sz w:val="24"/>
                <w:szCs w:val="24"/>
                <w:highlight w:val="none"/>
              </w:rPr>
            </w:pPr>
          </w:p>
        </w:tc>
        <w:tc>
          <w:tcPr>
            <w:tcW w:w="1585" w:type="dxa"/>
            <w:noWrap w:val="0"/>
            <w:vAlign w:val="center"/>
          </w:tcPr>
          <w:p w14:paraId="2BFF65EA">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33B72504">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81741FC">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5259E6EF">
            <w:pPr>
              <w:adjustRightInd w:val="0"/>
              <w:snapToGrid w:val="0"/>
              <w:spacing w:line="360" w:lineRule="auto"/>
              <w:jc w:val="center"/>
              <w:rPr>
                <w:rFonts w:hint="eastAsia" w:ascii="宋体" w:hAnsi="宋体" w:eastAsia="宋体" w:cs="宋体"/>
                <w:color w:val="auto"/>
                <w:sz w:val="24"/>
                <w:szCs w:val="24"/>
                <w:highlight w:val="none"/>
              </w:rPr>
            </w:pPr>
          </w:p>
        </w:tc>
        <w:tc>
          <w:tcPr>
            <w:tcW w:w="1131" w:type="dxa"/>
            <w:noWrap w:val="0"/>
            <w:vAlign w:val="center"/>
          </w:tcPr>
          <w:p w14:paraId="2F4EC8B2">
            <w:pPr>
              <w:adjustRightInd w:val="0"/>
              <w:snapToGrid w:val="0"/>
              <w:spacing w:line="360" w:lineRule="auto"/>
              <w:jc w:val="center"/>
              <w:rPr>
                <w:rFonts w:hint="eastAsia" w:ascii="宋体" w:hAnsi="宋体" w:eastAsia="宋体" w:cs="宋体"/>
                <w:color w:val="auto"/>
                <w:sz w:val="24"/>
                <w:szCs w:val="24"/>
                <w:highlight w:val="none"/>
              </w:rPr>
            </w:pPr>
          </w:p>
        </w:tc>
        <w:tc>
          <w:tcPr>
            <w:tcW w:w="1583" w:type="dxa"/>
            <w:noWrap w:val="0"/>
            <w:vAlign w:val="center"/>
          </w:tcPr>
          <w:p w14:paraId="67232BEA">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31EB47A3">
            <w:pPr>
              <w:adjustRightInd w:val="0"/>
              <w:snapToGrid w:val="0"/>
              <w:spacing w:line="360" w:lineRule="auto"/>
              <w:jc w:val="center"/>
              <w:rPr>
                <w:rFonts w:hint="eastAsia" w:ascii="宋体" w:hAnsi="宋体" w:eastAsia="宋体" w:cs="宋体"/>
                <w:color w:val="auto"/>
                <w:sz w:val="24"/>
                <w:szCs w:val="24"/>
                <w:highlight w:val="none"/>
              </w:rPr>
            </w:pPr>
          </w:p>
        </w:tc>
        <w:tc>
          <w:tcPr>
            <w:tcW w:w="682" w:type="dxa"/>
            <w:noWrap w:val="0"/>
            <w:vAlign w:val="center"/>
          </w:tcPr>
          <w:p w14:paraId="42051F4E">
            <w:pPr>
              <w:adjustRightInd w:val="0"/>
              <w:snapToGrid w:val="0"/>
              <w:spacing w:line="360" w:lineRule="auto"/>
              <w:jc w:val="center"/>
              <w:rPr>
                <w:rFonts w:hint="eastAsia" w:ascii="宋体" w:hAnsi="宋体" w:eastAsia="宋体" w:cs="宋体"/>
                <w:color w:val="auto"/>
                <w:sz w:val="24"/>
                <w:szCs w:val="24"/>
                <w:highlight w:val="none"/>
              </w:rPr>
            </w:pPr>
          </w:p>
        </w:tc>
      </w:tr>
    </w:tbl>
    <w:p w14:paraId="729D6330">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EDE0B2">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附表三：劳动力计划表</w:t>
      </w:r>
    </w:p>
    <w:p w14:paraId="438C008B">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单位：人</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49"/>
        <w:gridCol w:w="1161"/>
        <w:gridCol w:w="1161"/>
        <w:gridCol w:w="1161"/>
        <w:gridCol w:w="1161"/>
        <w:gridCol w:w="1161"/>
        <w:gridCol w:w="1159"/>
      </w:tblGrid>
      <w:tr w14:paraId="773D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37C61B1D">
            <w:pPr>
              <w:adjustRightInd w:val="0"/>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8513" w:type="dxa"/>
            <w:gridSpan w:val="7"/>
            <w:noWrap w:val="0"/>
            <w:vAlign w:val="center"/>
          </w:tcPr>
          <w:p w14:paraId="056ADF1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14:paraId="76F3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3CA99E4">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44B50345">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5D2D3B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0C7C33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077C8D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934360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03896AE">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4A97EF63">
            <w:pPr>
              <w:adjustRightInd w:val="0"/>
              <w:snapToGrid w:val="0"/>
              <w:spacing w:line="360" w:lineRule="auto"/>
              <w:jc w:val="center"/>
              <w:rPr>
                <w:rFonts w:hint="eastAsia" w:ascii="宋体" w:hAnsi="宋体" w:eastAsia="宋体" w:cs="宋体"/>
                <w:color w:val="auto"/>
                <w:sz w:val="24"/>
                <w:szCs w:val="24"/>
                <w:highlight w:val="none"/>
              </w:rPr>
            </w:pPr>
          </w:p>
        </w:tc>
      </w:tr>
      <w:tr w14:paraId="3D99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D136D5B">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5683E08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C64B13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3F5DC4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178E7E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50ABB50">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A9179B9">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CDCA92E">
            <w:pPr>
              <w:adjustRightInd w:val="0"/>
              <w:snapToGrid w:val="0"/>
              <w:spacing w:line="360" w:lineRule="auto"/>
              <w:jc w:val="center"/>
              <w:rPr>
                <w:rFonts w:hint="eastAsia" w:ascii="宋体" w:hAnsi="宋体" w:eastAsia="宋体" w:cs="宋体"/>
                <w:color w:val="auto"/>
                <w:sz w:val="24"/>
                <w:szCs w:val="24"/>
                <w:highlight w:val="none"/>
              </w:rPr>
            </w:pPr>
          </w:p>
        </w:tc>
      </w:tr>
      <w:tr w14:paraId="30EC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5EA0461">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56D9C6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BE14AF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048635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DF79D8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6DC685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13D7679">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3865103">
            <w:pPr>
              <w:adjustRightInd w:val="0"/>
              <w:snapToGrid w:val="0"/>
              <w:spacing w:line="360" w:lineRule="auto"/>
              <w:jc w:val="center"/>
              <w:rPr>
                <w:rFonts w:hint="eastAsia" w:ascii="宋体" w:hAnsi="宋体" w:eastAsia="宋体" w:cs="宋体"/>
                <w:color w:val="auto"/>
                <w:sz w:val="24"/>
                <w:szCs w:val="24"/>
                <w:highlight w:val="none"/>
              </w:rPr>
            </w:pPr>
          </w:p>
        </w:tc>
      </w:tr>
      <w:tr w14:paraId="4AA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FA14B84">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B7DFFD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833E59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3F8404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26E9C0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DC0F08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63C424D">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725BDD40">
            <w:pPr>
              <w:adjustRightInd w:val="0"/>
              <w:snapToGrid w:val="0"/>
              <w:spacing w:line="360" w:lineRule="auto"/>
              <w:jc w:val="center"/>
              <w:rPr>
                <w:rFonts w:hint="eastAsia" w:ascii="宋体" w:hAnsi="宋体" w:eastAsia="宋体" w:cs="宋体"/>
                <w:color w:val="auto"/>
                <w:sz w:val="24"/>
                <w:szCs w:val="24"/>
                <w:highlight w:val="none"/>
              </w:rPr>
            </w:pPr>
          </w:p>
        </w:tc>
      </w:tr>
      <w:tr w14:paraId="23AE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060613D">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479C986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276615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80978B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5EC1F6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2C48E6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218CBCB">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37BF1E3">
            <w:pPr>
              <w:adjustRightInd w:val="0"/>
              <w:snapToGrid w:val="0"/>
              <w:spacing w:line="360" w:lineRule="auto"/>
              <w:jc w:val="center"/>
              <w:rPr>
                <w:rFonts w:hint="eastAsia" w:ascii="宋体" w:hAnsi="宋体" w:eastAsia="宋体" w:cs="宋体"/>
                <w:color w:val="auto"/>
                <w:sz w:val="24"/>
                <w:szCs w:val="24"/>
                <w:highlight w:val="none"/>
              </w:rPr>
            </w:pPr>
          </w:p>
        </w:tc>
      </w:tr>
      <w:tr w14:paraId="5CC3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25866A1">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43EEBEE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26038B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5212C8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0B2C4C0">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AE8C65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593C0DF">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54D19A76">
            <w:pPr>
              <w:adjustRightInd w:val="0"/>
              <w:snapToGrid w:val="0"/>
              <w:spacing w:line="360" w:lineRule="auto"/>
              <w:jc w:val="center"/>
              <w:rPr>
                <w:rFonts w:hint="eastAsia" w:ascii="宋体" w:hAnsi="宋体" w:eastAsia="宋体" w:cs="宋体"/>
                <w:color w:val="auto"/>
                <w:sz w:val="24"/>
                <w:szCs w:val="24"/>
                <w:highlight w:val="none"/>
              </w:rPr>
            </w:pPr>
          </w:p>
        </w:tc>
      </w:tr>
      <w:tr w14:paraId="58CB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A11B26A">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010BE7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7F1F35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F67BD8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2C1070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61E208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F912E25">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4907824E">
            <w:pPr>
              <w:adjustRightInd w:val="0"/>
              <w:snapToGrid w:val="0"/>
              <w:spacing w:line="360" w:lineRule="auto"/>
              <w:jc w:val="center"/>
              <w:rPr>
                <w:rFonts w:hint="eastAsia" w:ascii="宋体" w:hAnsi="宋体" w:eastAsia="宋体" w:cs="宋体"/>
                <w:color w:val="auto"/>
                <w:sz w:val="24"/>
                <w:szCs w:val="24"/>
                <w:highlight w:val="none"/>
              </w:rPr>
            </w:pPr>
          </w:p>
        </w:tc>
      </w:tr>
      <w:tr w14:paraId="50EB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288A118A">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14C1BCA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DEDEFF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0776D3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8A99C4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F8C1BD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1A3668D">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1F0C8671">
            <w:pPr>
              <w:adjustRightInd w:val="0"/>
              <w:snapToGrid w:val="0"/>
              <w:spacing w:line="360" w:lineRule="auto"/>
              <w:jc w:val="center"/>
              <w:rPr>
                <w:rFonts w:hint="eastAsia" w:ascii="宋体" w:hAnsi="宋体" w:eastAsia="宋体" w:cs="宋体"/>
                <w:color w:val="auto"/>
                <w:sz w:val="24"/>
                <w:szCs w:val="24"/>
                <w:highlight w:val="none"/>
              </w:rPr>
            </w:pPr>
          </w:p>
        </w:tc>
      </w:tr>
      <w:tr w14:paraId="1E69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21CC03B">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8AC263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41617A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48B7B2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1C9A56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38AA37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3B27DE3">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19B99B3F">
            <w:pPr>
              <w:adjustRightInd w:val="0"/>
              <w:snapToGrid w:val="0"/>
              <w:spacing w:line="360" w:lineRule="auto"/>
              <w:jc w:val="center"/>
              <w:rPr>
                <w:rFonts w:hint="eastAsia" w:ascii="宋体" w:hAnsi="宋体" w:eastAsia="宋体" w:cs="宋体"/>
                <w:color w:val="auto"/>
                <w:sz w:val="24"/>
                <w:szCs w:val="24"/>
                <w:highlight w:val="none"/>
              </w:rPr>
            </w:pPr>
          </w:p>
        </w:tc>
      </w:tr>
      <w:tr w14:paraId="4DC7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7CFC15C7">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7FF8985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BEFE9D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B3570E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B4CA4F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709DF6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E55A310">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F83F68C">
            <w:pPr>
              <w:adjustRightInd w:val="0"/>
              <w:snapToGrid w:val="0"/>
              <w:spacing w:line="360" w:lineRule="auto"/>
              <w:jc w:val="center"/>
              <w:rPr>
                <w:rFonts w:hint="eastAsia" w:ascii="宋体" w:hAnsi="宋体" w:eastAsia="宋体" w:cs="宋体"/>
                <w:color w:val="auto"/>
                <w:sz w:val="24"/>
                <w:szCs w:val="24"/>
                <w:highlight w:val="none"/>
              </w:rPr>
            </w:pPr>
          </w:p>
        </w:tc>
      </w:tr>
      <w:tr w14:paraId="6A0D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CF05F7F">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286AE8A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3A32DB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64A32FA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857D0F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424630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4F7B1B0">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5B4C7421">
            <w:pPr>
              <w:adjustRightInd w:val="0"/>
              <w:snapToGrid w:val="0"/>
              <w:spacing w:line="360" w:lineRule="auto"/>
              <w:jc w:val="center"/>
              <w:rPr>
                <w:rFonts w:hint="eastAsia" w:ascii="宋体" w:hAnsi="宋体" w:eastAsia="宋体" w:cs="宋体"/>
                <w:color w:val="auto"/>
                <w:sz w:val="24"/>
                <w:szCs w:val="24"/>
                <w:highlight w:val="none"/>
              </w:rPr>
            </w:pPr>
          </w:p>
        </w:tc>
      </w:tr>
      <w:tr w14:paraId="4166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289BB405">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59C4D97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3088E4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70A24D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65475B9">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E6CD5C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EEDEE0D">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D2CD5A6">
            <w:pPr>
              <w:adjustRightInd w:val="0"/>
              <w:snapToGrid w:val="0"/>
              <w:spacing w:line="360" w:lineRule="auto"/>
              <w:jc w:val="center"/>
              <w:rPr>
                <w:rFonts w:hint="eastAsia" w:ascii="宋体" w:hAnsi="宋体" w:eastAsia="宋体" w:cs="宋体"/>
                <w:color w:val="auto"/>
                <w:sz w:val="24"/>
                <w:szCs w:val="24"/>
                <w:highlight w:val="none"/>
              </w:rPr>
            </w:pPr>
          </w:p>
        </w:tc>
      </w:tr>
      <w:tr w14:paraId="7E03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EEFAA10">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32F46FA">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49889A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0C816B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AC4B00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B264EDB">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DE7D3A7">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C8C53CF">
            <w:pPr>
              <w:adjustRightInd w:val="0"/>
              <w:snapToGrid w:val="0"/>
              <w:spacing w:line="360" w:lineRule="auto"/>
              <w:jc w:val="center"/>
              <w:rPr>
                <w:rFonts w:hint="eastAsia" w:ascii="宋体" w:hAnsi="宋体" w:eastAsia="宋体" w:cs="宋体"/>
                <w:color w:val="auto"/>
                <w:sz w:val="24"/>
                <w:szCs w:val="24"/>
                <w:highlight w:val="none"/>
              </w:rPr>
            </w:pPr>
          </w:p>
        </w:tc>
      </w:tr>
      <w:tr w14:paraId="22FB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62AA002">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39880D1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8573EE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0504AE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45A508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2DE3997F">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4DA11CE">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49B7636D">
            <w:pPr>
              <w:adjustRightInd w:val="0"/>
              <w:snapToGrid w:val="0"/>
              <w:spacing w:line="360" w:lineRule="auto"/>
              <w:jc w:val="center"/>
              <w:rPr>
                <w:rFonts w:hint="eastAsia" w:ascii="宋体" w:hAnsi="宋体" w:eastAsia="宋体" w:cs="宋体"/>
                <w:color w:val="auto"/>
                <w:sz w:val="24"/>
                <w:szCs w:val="24"/>
                <w:highlight w:val="none"/>
              </w:rPr>
            </w:pPr>
          </w:p>
        </w:tc>
      </w:tr>
      <w:tr w14:paraId="2855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392FC7F">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DCC043E">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1E74F42">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4A3DFEC">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7C491FD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02A46A5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77521E8">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637DEE50">
            <w:pPr>
              <w:adjustRightInd w:val="0"/>
              <w:snapToGrid w:val="0"/>
              <w:spacing w:line="360" w:lineRule="auto"/>
              <w:jc w:val="center"/>
              <w:rPr>
                <w:rFonts w:hint="eastAsia" w:ascii="宋体" w:hAnsi="宋体" w:eastAsia="宋体" w:cs="宋体"/>
                <w:color w:val="auto"/>
                <w:sz w:val="24"/>
                <w:szCs w:val="24"/>
                <w:highlight w:val="none"/>
              </w:rPr>
            </w:pPr>
          </w:p>
        </w:tc>
      </w:tr>
      <w:tr w14:paraId="4C06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87C6EB7">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56B5B31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DB268D7">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85F92AD">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A40FE21">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33E28516">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A137DC5">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3020EA78">
            <w:pPr>
              <w:adjustRightInd w:val="0"/>
              <w:snapToGrid w:val="0"/>
              <w:spacing w:line="360" w:lineRule="auto"/>
              <w:jc w:val="center"/>
              <w:rPr>
                <w:rFonts w:hint="eastAsia" w:ascii="宋体" w:hAnsi="宋体" w:eastAsia="宋体" w:cs="宋体"/>
                <w:color w:val="auto"/>
                <w:sz w:val="24"/>
                <w:szCs w:val="24"/>
                <w:highlight w:val="none"/>
              </w:rPr>
            </w:pPr>
          </w:p>
        </w:tc>
      </w:tr>
      <w:tr w14:paraId="1B64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D6323D8">
            <w:pPr>
              <w:adjustRightInd w:val="0"/>
              <w:snapToGrid w:val="0"/>
              <w:spacing w:line="360" w:lineRule="auto"/>
              <w:jc w:val="center"/>
              <w:rPr>
                <w:rFonts w:hint="eastAsia" w:ascii="宋体" w:hAnsi="宋体" w:eastAsia="宋体" w:cs="宋体"/>
                <w:color w:val="auto"/>
                <w:sz w:val="24"/>
                <w:szCs w:val="24"/>
                <w:highlight w:val="none"/>
              </w:rPr>
            </w:pPr>
          </w:p>
        </w:tc>
        <w:tc>
          <w:tcPr>
            <w:tcW w:w="1549" w:type="dxa"/>
            <w:noWrap w:val="0"/>
            <w:vAlign w:val="center"/>
          </w:tcPr>
          <w:p w14:paraId="068889A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7CAE8D3">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8F59998">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5F12E470">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413CF5F4">
            <w:pPr>
              <w:adjustRightInd w:val="0"/>
              <w:snapToGrid w:val="0"/>
              <w:spacing w:line="360" w:lineRule="auto"/>
              <w:jc w:val="center"/>
              <w:rPr>
                <w:rFonts w:hint="eastAsia" w:ascii="宋体" w:hAnsi="宋体" w:eastAsia="宋体" w:cs="宋体"/>
                <w:color w:val="auto"/>
                <w:sz w:val="24"/>
                <w:szCs w:val="24"/>
                <w:highlight w:val="none"/>
              </w:rPr>
            </w:pPr>
          </w:p>
        </w:tc>
        <w:tc>
          <w:tcPr>
            <w:tcW w:w="1161" w:type="dxa"/>
            <w:noWrap w:val="0"/>
            <w:vAlign w:val="center"/>
          </w:tcPr>
          <w:p w14:paraId="150678A9">
            <w:pPr>
              <w:adjustRightInd w:val="0"/>
              <w:snapToGrid w:val="0"/>
              <w:spacing w:line="360" w:lineRule="auto"/>
              <w:jc w:val="center"/>
              <w:rPr>
                <w:rFonts w:hint="eastAsia" w:ascii="宋体" w:hAnsi="宋体" w:eastAsia="宋体" w:cs="宋体"/>
                <w:color w:val="auto"/>
                <w:sz w:val="24"/>
                <w:szCs w:val="24"/>
                <w:highlight w:val="none"/>
              </w:rPr>
            </w:pPr>
          </w:p>
        </w:tc>
        <w:tc>
          <w:tcPr>
            <w:tcW w:w="1159" w:type="dxa"/>
            <w:noWrap w:val="0"/>
            <w:vAlign w:val="center"/>
          </w:tcPr>
          <w:p w14:paraId="2FA3C3E1">
            <w:pPr>
              <w:adjustRightInd w:val="0"/>
              <w:snapToGrid w:val="0"/>
              <w:spacing w:line="360" w:lineRule="auto"/>
              <w:jc w:val="center"/>
              <w:rPr>
                <w:rFonts w:hint="eastAsia" w:ascii="宋体" w:hAnsi="宋体" w:eastAsia="宋体" w:cs="宋体"/>
                <w:color w:val="auto"/>
                <w:sz w:val="24"/>
                <w:szCs w:val="24"/>
                <w:highlight w:val="none"/>
              </w:rPr>
            </w:pPr>
          </w:p>
        </w:tc>
      </w:tr>
    </w:tbl>
    <w:p w14:paraId="73828582">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529BED">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附表四：计划开、竣工日期和施工进度网络图</w:t>
      </w:r>
    </w:p>
    <w:p w14:paraId="1E9AA390">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应递交施工进度网络图或施工进度表，说明按</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文件要求的计划工期进行施工的各个关键日期。</w:t>
      </w:r>
    </w:p>
    <w:p w14:paraId="4C8BE121">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2．施工进度表可采用网络图和（或）横道图表示。</w:t>
      </w:r>
    </w:p>
    <w:p w14:paraId="5B70DD0E">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EE3F">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附表五：施工总平面图</w:t>
      </w:r>
    </w:p>
    <w:p w14:paraId="24BDF84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应递交一份施工总平面图，绘出现场临时设施布置图表并附文字说明，说明临时设施、加工车间、现场办公、设备及仓储、供电、供水、卫生、生活、道路、消防等设施的情况和布置。</w:t>
      </w:r>
    </w:p>
    <w:p w14:paraId="00B512A1">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2BE2D4">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附表六：临时用地表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6DD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AB3601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2272" w:type="dxa"/>
            <w:noWrap w:val="0"/>
            <w:vAlign w:val="center"/>
          </w:tcPr>
          <w:p w14:paraId="4625A29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面积（平方米）</w:t>
            </w:r>
          </w:p>
        </w:tc>
        <w:tc>
          <w:tcPr>
            <w:tcW w:w="2270" w:type="dxa"/>
            <w:noWrap w:val="0"/>
            <w:vAlign w:val="center"/>
          </w:tcPr>
          <w:p w14:paraId="393AA68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  置</w:t>
            </w:r>
          </w:p>
        </w:tc>
        <w:tc>
          <w:tcPr>
            <w:tcW w:w="2270" w:type="dxa"/>
            <w:noWrap w:val="0"/>
            <w:vAlign w:val="center"/>
          </w:tcPr>
          <w:p w14:paraId="5A2BB0C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需用时间</w:t>
            </w:r>
          </w:p>
        </w:tc>
      </w:tr>
      <w:tr w14:paraId="7570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2C60A85">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62D5CC2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59AA5C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B7F1A01">
            <w:pPr>
              <w:adjustRightInd w:val="0"/>
              <w:snapToGrid w:val="0"/>
              <w:spacing w:line="360" w:lineRule="auto"/>
              <w:rPr>
                <w:rFonts w:hint="eastAsia" w:ascii="宋体" w:hAnsi="宋体" w:eastAsia="宋体" w:cs="宋体"/>
                <w:color w:val="auto"/>
                <w:sz w:val="24"/>
                <w:szCs w:val="24"/>
                <w:highlight w:val="none"/>
              </w:rPr>
            </w:pPr>
          </w:p>
        </w:tc>
      </w:tr>
      <w:tr w14:paraId="46CB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8971FA6">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2739988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7FD744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A301266">
            <w:pPr>
              <w:adjustRightInd w:val="0"/>
              <w:snapToGrid w:val="0"/>
              <w:spacing w:line="360" w:lineRule="auto"/>
              <w:rPr>
                <w:rFonts w:hint="eastAsia" w:ascii="宋体" w:hAnsi="宋体" w:eastAsia="宋体" w:cs="宋体"/>
                <w:color w:val="auto"/>
                <w:sz w:val="24"/>
                <w:szCs w:val="24"/>
                <w:highlight w:val="none"/>
              </w:rPr>
            </w:pPr>
          </w:p>
        </w:tc>
      </w:tr>
      <w:tr w14:paraId="1BD6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EE41EA0">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064D15E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E51BD92">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9178699">
            <w:pPr>
              <w:adjustRightInd w:val="0"/>
              <w:snapToGrid w:val="0"/>
              <w:spacing w:line="360" w:lineRule="auto"/>
              <w:rPr>
                <w:rFonts w:hint="eastAsia" w:ascii="宋体" w:hAnsi="宋体" w:eastAsia="宋体" w:cs="宋体"/>
                <w:color w:val="auto"/>
                <w:sz w:val="24"/>
                <w:szCs w:val="24"/>
                <w:highlight w:val="none"/>
              </w:rPr>
            </w:pPr>
          </w:p>
        </w:tc>
      </w:tr>
      <w:tr w14:paraId="7E23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9E9D47A">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03486265">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8499B22">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F0399E2">
            <w:pPr>
              <w:adjustRightInd w:val="0"/>
              <w:snapToGrid w:val="0"/>
              <w:spacing w:line="360" w:lineRule="auto"/>
              <w:rPr>
                <w:rFonts w:hint="eastAsia" w:ascii="宋体" w:hAnsi="宋体" w:eastAsia="宋体" w:cs="宋体"/>
                <w:color w:val="auto"/>
                <w:sz w:val="24"/>
                <w:szCs w:val="24"/>
                <w:highlight w:val="none"/>
              </w:rPr>
            </w:pPr>
          </w:p>
        </w:tc>
      </w:tr>
      <w:tr w14:paraId="1185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6B80B9D">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DA26DB9">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F3C9E0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717CDC7">
            <w:pPr>
              <w:adjustRightInd w:val="0"/>
              <w:snapToGrid w:val="0"/>
              <w:spacing w:line="360" w:lineRule="auto"/>
              <w:rPr>
                <w:rFonts w:hint="eastAsia" w:ascii="宋体" w:hAnsi="宋体" w:eastAsia="宋体" w:cs="宋体"/>
                <w:color w:val="auto"/>
                <w:sz w:val="24"/>
                <w:szCs w:val="24"/>
                <w:highlight w:val="none"/>
              </w:rPr>
            </w:pPr>
          </w:p>
        </w:tc>
      </w:tr>
      <w:tr w14:paraId="5D28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8280671">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38115E8">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62E2E063">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8CDE4DC">
            <w:pPr>
              <w:adjustRightInd w:val="0"/>
              <w:snapToGrid w:val="0"/>
              <w:spacing w:line="360" w:lineRule="auto"/>
              <w:rPr>
                <w:rFonts w:hint="eastAsia" w:ascii="宋体" w:hAnsi="宋体" w:eastAsia="宋体" w:cs="宋体"/>
                <w:color w:val="auto"/>
                <w:sz w:val="24"/>
                <w:szCs w:val="24"/>
                <w:highlight w:val="none"/>
              </w:rPr>
            </w:pPr>
          </w:p>
        </w:tc>
      </w:tr>
      <w:tr w14:paraId="6B32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871701D">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69009DF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4BFB6D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9815688">
            <w:pPr>
              <w:adjustRightInd w:val="0"/>
              <w:snapToGrid w:val="0"/>
              <w:spacing w:line="360" w:lineRule="auto"/>
              <w:rPr>
                <w:rFonts w:hint="eastAsia" w:ascii="宋体" w:hAnsi="宋体" w:eastAsia="宋体" w:cs="宋体"/>
                <w:color w:val="auto"/>
                <w:sz w:val="24"/>
                <w:szCs w:val="24"/>
                <w:highlight w:val="none"/>
              </w:rPr>
            </w:pPr>
          </w:p>
        </w:tc>
      </w:tr>
      <w:tr w14:paraId="007E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42BDF3E">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7EFE0FE3">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45D6989">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4EB546E">
            <w:pPr>
              <w:adjustRightInd w:val="0"/>
              <w:snapToGrid w:val="0"/>
              <w:spacing w:line="360" w:lineRule="auto"/>
              <w:rPr>
                <w:rFonts w:hint="eastAsia" w:ascii="宋体" w:hAnsi="宋体" w:eastAsia="宋体" w:cs="宋体"/>
                <w:color w:val="auto"/>
                <w:sz w:val="24"/>
                <w:szCs w:val="24"/>
                <w:highlight w:val="none"/>
              </w:rPr>
            </w:pPr>
          </w:p>
        </w:tc>
      </w:tr>
      <w:tr w14:paraId="7794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F30D89">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0552595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0D0B1C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5BF0E3AC">
            <w:pPr>
              <w:adjustRightInd w:val="0"/>
              <w:snapToGrid w:val="0"/>
              <w:spacing w:line="360" w:lineRule="auto"/>
              <w:rPr>
                <w:rFonts w:hint="eastAsia" w:ascii="宋体" w:hAnsi="宋体" w:eastAsia="宋体" w:cs="宋体"/>
                <w:color w:val="auto"/>
                <w:sz w:val="24"/>
                <w:szCs w:val="24"/>
                <w:highlight w:val="none"/>
              </w:rPr>
            </w:pPr>
          </w:p>
        </w:tc>
      </w:tr>
      <w:tr w14:paraId="3B47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00AB3C8">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1D18AE1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4A7A89E">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ADB8179">
            <w:pPr>
              <w:adjustRightInd w:val="0"/>
              <w:snapToGrid w:val="0"/>
              <w:spacing w:line="360" w:lineRule="auto"/>
              <w:rPr>
                <w:rFonts w:hint="eastAsia" w:ascii="宋体" w:hAnsi="宋体" w:eastAsia="宋体" w:cs="宋体"/>
                <w:color w:val="auto"/>
                <w:sz w:val="24"/>
                <w:szCs w:val="24"/>
                <w:highlight w:val="none"/>
              </w:rPr>
            </w:pPr>
          </w:p>
        </w:tc>
      </w:tr>
      <w:tr w14:paraId="3A4D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AED7EA8">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3CFF58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8AC39DE">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6898332F">
            <w:pPr>
              <w:adjustRightInd w:val="0"/>
              <w:snapToGrid w:val="0"/>
              <w:spacing w:line="360" w:lineRule="auto"/>
              <w:rPr>
                <w:rFonts w:hint="eastAsia" w:ascii="宋体" w:hAnsi="宋体" w:eastAsia="宋体" w:cs="宋体"/>
                <w:color w:val="auto"/>
                <w:sz w:val="24"/>
                <w:szCs w:val="24"/>
                <w:highlight w:val="none"/>
              </w:rPr>
            </w:pPr>
          </w:p>
        </w:tc>
      </w:tr>
      <w:tr w14:paraId="085E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916C2A7">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30851ACA">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3EB7410">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DB26DC1">
            <w:pPr>
              <w:adjustRightInd w:val="0"/>
              <w:snapToGrid w:val="0"/>
              <w:spacing w:line="360" w:lineRule="auto"/>
              <w:rPr>
                <w:rFonts w:hint="eastAsia" w:ascii="宋体" w:hAnsi="宋体" w:eastAsia="宋体" w:cs="宋体"/>
                <w:color w:val="auto"/>
                <w:sz w:val="24"/>
                <w:szCs w:val="24"/>
                <w:highlight w:val="none"/>
              </w:rPr>
            </w:pPr>
          </w:p>
        </w:tc>
      </w:tr>
      <w:tr w14:paraId="6D77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D37F74B">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492921D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0B0480F">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24A5636">
            <w:pPr>
              <w:adjustRightInd w:val="0"/>
              <w:snapToGrid w:val="0"/>
              <w:spacing w:line="360" w:lineRule="auto"/>
              <w:rPr>
                <w:rFonts w:hint="eastAsia" w:ascii="宋体" w:hAnsi="宋体" w:eastAsia="宋体" w:cs="宋体"/>
                <w:color w:val="auto"/>
                <w:sz w:val="24"/>
                <w:szCs w:val="24"/>
                <w:highlight w:val="none"/>
              </w:rPr>
            </w:pPr>
          </w:p>
        </w:tc>
      </w:tr>
      <w:tr w14:paraId="6AC0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B25CB7">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70431C8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8334EF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A624078">
            <w:pPr>
              <w:adjustRightInd w:val="0"/>
              <w:snapToGrid w:val="0"/>
              <w:spacing w:line="360" w:lineRule="auto"/>
              <w:rPr>
                <w:rFonts w:hint="eastAsia" w:ascii="宋体" w:hAnsi="宋体" w:eastAsia="宋体" w:cs="宋体"/>
                <w:color w:val="auto"/>
                <w:sz w:val="24"/>
                <w:szCs w:val="24"/>
                <w:highlight w:val="none"/>
              </w:rPr>
            </w:pPr>
          </w:p>
        </w:tc>
      </w:tr>
      <w:tr w14:paraId="76A7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239C95B">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114B8250">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219D7D5D">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EEEDF29">
            <w:pPr>
              <w:adjustRightInd w:val="0"/>
              <w:snapToGrid w:val="0"/>
              <w:spacing w:line="360" w:lineRule="auto"/>
              <w:rPr>
                <w:rFonts w:hint="eastAsia" w:ascii="宋体" w:hAnsi="宋体" w:eastAsia="宋体" w:cs="宋体"/>
                <w:color w:val="auto"/>
                <w:sz w:val="24"/>
                <w:szCs w:val="24"/>
                <w:highlight w:val="none"/>
              </w:rPr>
            </w:pPr>
          </w:p>
        </w:tc>
      </w:tr>
      <w:tr w14:paraId="7498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C65FB68">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2EF0965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68CAA1C">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48737176">
            <w:pPr>
              <w:adjustRightInd w:val="0"/>
              <w:snapToGrid w:val="0"/>
              <w:spacing w:line="360" w:lineRule="auto"/>
              <w:rPr>
                <w:rFonts w:hint="eastAsia" w:ascii="宋体" w:hAnsi="宋体" w:eastAsia="宋体" w:cs="宋体"/>
                <w:color w:val="auto"/>
                <w:sz w:val="24"/>
                <w:szCs w:val="24"/>
                <w:highlight w:val="none"/>
              </w:rPr>
            </w:pPr>
          </w:p>
        </w:tc>
      </w:tr>
      <w:tr w14:paraId="6CCD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665BDEE">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3E6DE470">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6556FF7">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3576E969">
            <w:pPr>
              <w:adjustRightInd w:val="0"/>
              <w:snapToGrid w:val="0"/>
              <w:spacing w:line="360" w:lineRule="auto"/>
              <w:rPr>
                <w:rFonts w:hint="eastAsia" w:ascii="宋体" w:hAnsi="宋体" w:eastAsia="宋体" w:cs="宋体"/>
                <w:color w:val="auto"/>
                <w:sz w:val="24"/>
                <w:szCs w:val="24"/>
                <w:highlight w:val="none"/>
              </w:rPr>
            </w:pPr>
          </w:p>
        </w:tc>
      </w:tr>
      <w:tr w14:paraId="7BFE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6B2D5A3">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2B43DAD5">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0A6C5D52">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A9BFC68">
            <w:pPr>
              <w:adjustRightInd w:val="0"/>
              <w:snapToGrid w:val="0"/>
              <w:spacing w:line="360" w:lineRule="auto"/>
              <w:rPr>
                <w:rFonts w:hint="eastAsia" w:ascii="宋体" w:hAnsi="宋体" w:eastAsia="宋体" w:cs="宋体"/>
                <w:color w:val="auto"/>
                <w:sz w:val="24"/>
                <w:szCs w:val="24"/>
                <w:highlight w:val="none"/>
              </w:rPr>
            </w:pPr>
          </w:p>
        </w:tc>
      </w:tr>
      <w:tr w14:paraId="1F8C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7CA7CD1">
            <w:pPr>
              <w:adjustRightInd w:val="0"/>
              <w:snapToGrid w:val="0"/>
              <w:spacing w:line="360" w:lineRule="auto"/>
              <w:rPr>
                <w:rFonts w:hint="eastAsia" w:ascii="宋体" w:hAnsi="宋体" w:eastAsia="宋体" w:cs="宋体"/>
                <w:color w:val="auto"/>
                <w:sz w:val="24"/>
                <w:szCs w:val="24"/>
                <w:highlight w:val="none"/>
              </w:rPr>
            </w:pPr>
          </w:p>
        </w:tc>
        <w:tc>
          <w:tcPr>
            <w:tcW w:w="2272" w:type="dxa"/>
            <w:noWrap w:val="0"/>
            <w:vAlign w:val="center"/>
          </w:tcPr>
          <w:p w14:paraId="6342EF3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7DC1F5E1">
            <w:pPr>
              <w:adjustRightInd w:val="0"/>
              <w:snapToGrid w:val="0"/>
              <w:spacing w:line="360" w:lineRule="auto"/>
              <w:rPr>
                <w:rFonts w:hint="eastAsia" w:ascii="宋体" w:hAnsi="宋体" w:eastAsia="宋体" w:cs="宋体"/>
                <w:color w:val="auto"/>
                <w:sz w:val="24"/>
                <w:szCs w:val="24"/>
                <w:highlight w:val="none"/>
              </w:rPr>
            </w:pPr>
          </w:p>
        </w:tc>
        <w:tc>
          <w:tcPr>
            <w:tcW w:w="2270" w:type="dxa"/>
            <w:noWrap w:val="0"/>
            <w:vAlign w:val="center"/>
          </w:tcPr>
          <w:p w14:paraId="10F1C5F7">
            <w:pPr>
              <w:adjustRightInd w:val="0"/>
              <w:snapToGrid w:val="0"/>
              <w:spacing w:line="360" w:lineRule="auto"/>
              <w:rPr>
                <w:rFonts w:hint="eastAsia" w:ascii="宋体" w:hAnsi="宋体" w:eastAsia="宋体" w:cs="宋体"/>
                <w:color w:val="auto"/>
                <w:sz w:val="24"/>
                <w:szCs w:val="24"/>
                <w:highlight w:val="none"/>
              </w:rPr>
            </w:pPr>
          </w:p>
        </w:tc>
      </w:tr>
    </w:tbl>
    <w:p w14:paraId="5AD44149">
      <w:pPr>
        <w:widowControl/>
        <w:numPr>
          <w:ilvl w:val="0"/>
          <w:numId w:val="0"/>
        </w:numPr>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3BFF98C7">
      <w:pPr>
        <w:widowControl/>
        <w:numPr>
          <w:ilvl w:val="0"/>
          <w:numId w:val="0"/>
        </w:numPr>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09DFB84">
      <w:pPr>
        <w:widowControl/>
        <w:numPr>
          <w:ilvl w:val="0"/>
          <w:numId w:val="0"/>
        </w:numPr>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8</w:t>
      </w:r>
      <w:r>
        <w:rPr>
          <w:rFonts w:hint="eastAsia" w:ascii="宋体" w:hAnsi="宋体" w:eastAsia="宋体" w:cs="宋体"/>
          <w:b/>
          <w:kern w:val="0"/>
          <w:sz w:val="24"/>
          <w:szCs w:val="24"/>
          <w:highlight w:val="none"/>
          <w:lang w:val="en-US" w:eastAsia="zh-CN"/>
        </w:rPr>
        <w:t>.拟投入本项目项目管理机构</w:t>
      </w:r>
    </w:p>
    <w:p w14:paraId="2555CBE1">
      <w:pPr>
        <w:snapToGrid w:val="0"/>
        <w:spacing w:line="360" w:lineRule="auto"/>
        <w:jc w:val="both"/>
        <w:textAlignment w:val="baseline"/>
        <w:rPr>
          <w:rStyle w:val="35"/>
          <w:rFonts w:hint="eastAsia" w:ascii="宋体" w:hAnsi="宋体" w:eastAsia="宋体" w:cs="宋体"/>
          <w:sz w:val="24"/>
          <w:szCs w:val="24"/>
          <w:highlight w:val="none"/>
        </w:rPr>
      </w:pPr>
      <w:bookmarkStart w:id="60" w:name="_Toc179632824"/>
      <w:bookmarkStart w:id="61" w:name="_Toc152042593"/>
      <w:bookmarkStart w:id="62" w:name="_Toc246997113"/>
      <w:bookmarkStart w:id="63" w:name="_Toc246996370"/>
      <w:bookmarkStart w:id="64" w:name="_Toc144974872"/>
      <w:bookmarkStart w:id="65" w:name="_Toc351619418"/>
      <w:bookmarkStart w:id="66" w:name="_Toc152045804"/>
      <w:bookmarkStart w:id="67" w:name="_Toc247085888"/>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lang w:val="en-US" w:eastAsia="zh-CN"/>
        </w:rPr>
        <w:t>1</w:t>
      </w: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rPr>
        <w:t>项目管理机构组成表</w:t>
      </w:r>
      <w:bookmarkEnd w:id="60"/>
      <w:bookmarkEnd w:id="61"/>
      <w:bookmarkEnd w:id="62"/>
      <w:bookmarkEnd w:id="63"/>
      <w:bookmarkEnd w:id="64"/>
      <w:bookmarkEnd w:id="65"/>
      <w:bookmarkEnd w:id="66"/>
      <w:bookmarkEnd w:id="67"/>
    </w:p>
    <w:tbl>
      <w:tblPr>
        <w:tblStyle w:val="26"/>
        <w:tblW w:w="9352"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05"/>
        <w:gridCol w:w="803"/>
        <w:gridCol w:w="1207"/>
        <w:gridCol w:w="803"/>
        <w:gridCol w:w="1812"/>
        <w:gridCol w:w="2249"/>
        <w:gridCol w:w="780"/>
      </w:tblGrid>
      <w:tr w14:paraId="18D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restart"/>
            <w:noWrap w:val="0"/>
            <w:vAlign w:val="center"/>
          </w:tcPr>
          <w:p w14:paraId="7302F95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805" w:type="dxa"/>
            <w:vMerge w:val="restart"/>
            <w:noWrap w:val="0"/>
            <w:vAlign w:val="center"/>
          </w:tcPr>
          <w:p w14:paraId="00F4A141">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03" w:type="dxa"/>
            <w:vMerge w:val="restart"/>
            <w:noWrap w:val="0"/>
            <w:vAlign w:val="center"/>
          </w:tcPr>
          <w:p w14:paraId="269CA4B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6071" w:type="dxa"/>
            <w:gridSpan w:val="4"/>
            <w:noWrap w:val="0"/>
            <w:vAlign w:val="center"/>
          </w:tcPr>
          <w:p w14:paraId="59BA84D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780" w:type="dxa"/>
            <w:noWrap w:val="0"/>
            <w:vAlign w:val="center"/>
          </w:tcPr>
          <w:p w14:paraId="2728A595">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315A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continue"/>
            <w:noWrap w:val="0"/>
            <w:vAlign w:val="center"/>
          </w:tcPr>
          <w:p w14:paraId="1E02B8C8">
            <w:pPr>
              <w:spacing w:line="440" w:lineRule="exact"/>
              <w:jc w:val="center"/>
              <w:rPr>
                <w:rFonts w:hint="eastAsia" w:ascii="宋体" w:hAnsi="宋体" w:eastAsia="宋体" w:cs="宋体"/>
                <w:sz w:val="24"/>
                <w:szCs w:val="24"/>
                <w:highlight w:val="none"/>
              </w:rPr>
            </w:pPr>
          </w:p>
        </w:tc>
        <w:tc>
          <w:tcPr>
            <w:tcW w:w="805" w:type="dxa"/>
            <w:vMerge w:val="continue"/>
            <w:noWrap w:val="0"/>
            <w:vAlign w:val="center"/>
          </w:tcPr>
          <w:p w14:paraId="6179F97F">
            <w:pPr>
              <w:spacing w:line="440" w:lineRule="exact"/>
              <w:jc w:val="center"/>
              <w:rPr>
                <w:rFonts w:hint="eastAsia" w:ascii="宋体" w:hAnsi="宋体" w:eastAsia="宋体" w:cs="宋体"/>
                <w:sz w:val="24"/>
                <w:szCs w:val="24"/>
                <w:highlight w:val="none"/>
              </w:rPr>
            </w:pPr>
          </w:p>
        </w:tc>
        <w:tc>
          <w:tcPr>
            <w:tcW w:w="803" w:type="dxa"/>
            <w:vMerge w:val="continue"/>
            <w:noWrap w:val="0"/>
            <w:vAlign w:val="center"/>
          </w:tcPr>
          <w:p w14:paraId="1110BD2D">
            <w:pPr>
              <w:spacing w:line="440" w:lineRule="exact"/>
              <w:jc w:val="center"/>
              <w:rPr>
                <w:rFonts w:hint="eastAsia" w:ascii="宋体" w:hAnsi="宋体" w:eastAsia="宋体" w:cs="宋体"/>
                <w:sz w:val="24"/>
                <w:szCs w:val="24"/>
                <w:highlight w:val="none"/>
              </w:rPr>
            </w:pPr>
          </w:p>
        </w:tc>
        <w:tc>
          <w:tcPr>
            <w:tcW w:w="1207" w:type="dxa"/>
            <w:noWrap w:val="0"/>
            <w:vAlign w:val="center"/>
          </w:tcPr>
          <w:p w14:paraId="26A07EA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803" w:type="dxa"/>
            <w:noWrap w:val="0"/>
            <w:vAlign w:val="center"/>
          </w:tcPr>
          <w:p w14:paraId="6F59B80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1812" w:type="dxa"/>
            <w:noWrap w:val="0"/>
            <w:vAlign w:val="center"/>
          </w:tcPr>
          <w:p w14:paraId="7FA60C89">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2249" w:type="dxa"/>
            <w:noWrap w:val="0"/>
            <w:vAlign w:val="center"/>
          </w:tcPr>
          <w:p w14:paraId="27A68BE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780" w:type="dxa"/>
            <w:noWrap w:val="0"/>
            <w:vAlign w:val="center"/>
          </w:tcPr>
          <w:p w14:paraId="1EB9C596">
            <w:pPr>
              <w:spacing w:line="440" w:lineRule="exact"/>
              <w:jc w:val="center"/>
              <w:rPr>
                <w:rFonts w:hint="eastAsia" w:ascii="宋体" w:hAnsi="宋体" w:eastAsia="宋体" w:cs="宋体"/>
                <w:sz w:val="24"/>
                <w:szCs w:val="24"/>
                <w:highlight w:val="none"/>
              </w:rPr>
            </w:pPr>
          </w:p>
        </w:tc>
      </w:tr>
      <w:tr w14:paraId="36E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center"/>
          </w:tcPr>
          <w:p w14:paraId="710D08D4">
            <w:pPr>
              <w:spacing w:line="440" w:lineRule="exact"/>
              <w:jc w:val="center"/>
              <w:rPr>
                <w:rFonts w:hint="eastAsia" w:ascii="宋体" w:hAnsi="宋体" w:eastAsia="宋体" w:cs="宋体"/>
                <w:sz w:val="24"/>
                <w:szCs w:val="24"/>
                <w:highlight w:val="none"/>
              </w:rPr>
            </w:pPr>
          </w:p>
        </w:tc>
        <w:tc>
          <w:tcPr>
            <w:tcW w:w="805" w:type="dxa"/>
            <w:noWrap w:val="0"/>
            <w:vAlign w:val="center"/>
          </w:tcPr>
          <w:p w14:paraId="411F78FF">
            <w:pPr>
              <w:spacing w:line="440" w:lineRule="exact"/>
              <w:jc w:val="center"/>
              <w:rPr>
                <w:rFonts w:hint="eastAsia" w:ascii="宋体" w:hAnsi="宋体" w:eastAsia="宋体" w:cs="宋体"/>
                <w:sz w:val="24"/>
                <w:szCs w:val="24"/>
                <w:highlight w:val="none"/>
              </w:rPr>
            </w:pPr>
          </w:p>
        </w:tc>
        <w:tc>
          <w:tcPr>
            <w:tcW w:w="803" w:type="dxa"/>
            <w:noWrap w:val="0"/>
            <w:vAlign w:val="center"/>
          </w:tcPr>
          <w:p w14:paraId="1188994D">
            <w:pPr>
              <w:spacing w:line="440" w:lineRule="exact"/>
              <w:jc w:val="center"/>
              <w:rPr>
                <w:rFonts w:hint="eastAsia" w:ascii="宋体" w:hAnsi="宋体" w:eastAsia="宋体" w:cs="宋体"/>
                <w:sz w:val="24"/>
                <w:szCs w:val="24"/>
                <w:highlight w:val="none"/>
              </w:rPr>
            </w:pPr>
          </w:p>
        </w:tc>
        <w:tc>
          <w:tcPr>
            <w:tcW w:w="1207" w:type="dxa"/>
            <w:noWrap w:val="0"/>
            <w:vAlign w:val="center"/>
          </w:tcPr>
          <w:p w14:paraId="4C0EB458">
            <w:pPr>
              <w:spacing w:line="440" w:lineRule="exact"/>
              <w:jc w:val="center"/>
              <w:rPr>
                <w:rFonts w:hint="eastAsia" w:ascii="宋体" w:hAnsi="宋体" w:eastAsia="宋体" w:cs="宋体"/>
                <w:sz w:val="24"/>
                <w:szCs w:val="24"/>
                <w:highlight w:val="none"/>
              </w:rPr>
            </w:pPr>
          </w:p>
        </w:tc>
        <w:tc>
          <w:tcPr>
            <w:tcW w:w="803" w:type="dxa"/>
            <w:noWrap w:val="0"/>
            <w:vAlign w:val="center"/>
          </w:tcPr>
          <w:p w14:paraId="59B899C6">
            <w:pPr>
              <w:spacing w:line="440" w:lineRule="exact"/>
              <w:jc w:val="center"/>
              <w:rPr>
                <w:rFonts w:hint="eastAsia" w:ascii="宋体" w:hAnsi="宋体" w:eastAsia="宋体" w:cs="宋体"/>
                <w:sz w:val="24"/>
                <w:szCs w:val="24"/>
                <w:highlight w:val="none"/>
              </w:rPr>
            </w:pPr>
          </w:p>
        </w:tc>
        <w:tc>
          <w:tcPr>
            <w:tcW w:w="1812" w:type="dxa"/>
            <w:noWrap w:val="0"/>
            <w:vAlign w:val="center"/>
          </w:tcPr>
          <w:p w14:paraId="3C79F2E0">
            <w:pPr>
              <w:spacing w:line="440" w:lineRule="exact"/>
              <w:jc w:val="center"/>
              <w:rPr>
                <w:rFonts w:hint="eastAsia" w:ascii="宋体" w:hAnsi="宋体" w:eastAsia="宋体" w:cs="宋体"/>
                <w:sz w:val="24"/>
                <w:szCs w:val="24"/>
                <w:highlight w:val="none"/>
              </w:rPr>
            </w:pPr>
          </w:p>
        </w:tc>
        <w:tc>
          <w:tcPr>
            <w:tcW w:w="2249" w:type="dxa"/>
            <w:noWrap w:val="0"/>
            <w:vAlign w:val="center"/>
          </w:tcPr>
          <w:p w14:paraId="5C5FD90F">
            <w:pPr>
              <w:spacing w:line="440" w:lineRule="exact"/>
              <w:jc w:val="center"/>
              <w:rPr>
                <w:rFonts w:hint="eastAsia" w:ascii="宋体" w:hAnsi="宋体" w:eastAsia="宋体" w:cs="宋体"/>
                <w:sz w:val="24"/>
                <w:szCs w:val="24"/>
                <w:highlight w:val="none"/>
              </w:rPr>
            </w:pPr>
          </w:p>
        </w:tc>
        <w:tc>
          <w:tcPr>
            <w:tcW w:w="780" w:type="dxa"/>
            <w:noWrap w:val="0"/>
            <w:vAlign w:val="center"/>
          </w:tcPr>
          <w:p w14:paraId="0B63F45E">
            <w:pPr>
              <w:spacing w:line="440" w:lineRule="exact"/>
              <w:jc w:val="center"/>
              <w:rPr>
                <w:rFonts w:hint="eastAsia" w:ascii="宋体" w:hAnsi="宋体" w:eastAsia="宋体" w:cs="宋体"/>
                <w:sz w:val="24"/>
                <w:szCs w:val="24"/>
                <w:highlight w:val="none"/>
              </w:rPr>
            </w:pPr>
          </w:p>
        </w:tc>
      </w:tr>
      <w:tr w14:paraId="3155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5DD1A83">
            <w:pPr>
              <w:spacing w:line="440" w:lineRule="exact"/>
              <w:jc w:val="center"/>
              <w:rPr>
                <w:rFonts w:hint="eastAsia" w:ascii="宋体" w:hAnsi="宋体" w:eastAsia="宋体" w:cs="宋体"/>
                <w:sz w:val="24"/>
                <w:szCs w:val="24"/>
                <w:highlight w:val="none"/>
              </w:rPr>
            </w:pPr>
          </w:p>
        </w:tc>
        <w:tc>
          <w:tcPr>
            <w:tcW w:w="805" w:type="dxa"/>
            <w:noWrap w:val="0"/>
            <w:vAlign w:val="top"/>
          </w:tcPr>
          <w:p w14:paraId="27C46311">
            <w:pPr>
              <w:spacing w:line="440" w:lineRule="exact"/>
              <w:jc w:val="center"/>
              <w:rPr>
                <w:rFonts w:hint="eastAsia" w:ascii="宋体" w:hAnsi="宋体" w:eastAsia="宋体" w:cs="宋体"/>
                <w:sz w:val="24"/>
                <w:szCs w:val="24"/>
                <w:highlight w:val="none"/>
              </w:rPr>
            </w:pPr>
          </w:p>
        </w:tc>
        <w:tc>
          <w:tcPr>
            <w:tcW w:w="803" w:type="dxa"/>
            <w:noWrap w:val="0"/>
            <w:vAlign w:val="top"/>
          </w:tcPr>
          <w:p w14:paraId="3CB30386">
            <w:pPr>
              <w:spacing w:line="440" w:lineRule="exact"/>
              <w:jc w:val="center"/>
              <w:rPr>
                <w:rFonts w:hint="eastAsia" w:ascii="宋体" w:hAnsi="宋体" w:eastAsia="宋体" w:cs="宋体"/>
                <w:sz w:val="24"/>
                <w:szCs w:val="24"/>
                <w:highlight w:val="none"/>
              </w:rPr>
            </w:pPr>
          </w:p>
        </w:tc>
        <w:tc>
          <w:tcPr>
            <w:tcW w:w="1207" w:type="dxa"/>
            <w:noWrap w:val="0"/>
            <w:vAlign w:val="top"/>
          </w:tcPr>
          <w:p w14:paraId="4045F818">
            <w:pPr>
              <w:spacing w:line="440" w:lineRule="exact"/>
              <w:jc w:val="center"/>
              <w:rPr>
                <w:rFonts w:hint="eastAsia" w:ascii="宋体" w:hAnsi="宋体" w:eastAsia="宋体" w:cs="宋体"/>
                <w:sz w:val="24"/>
                <w:szCs w:val="24"/>
                <w:highlight w:val="none"/>
              </w:rPr>
            </w:pPr>
          </w:p>
        </w:tc>
        <w:tc>
          <w:tcPr>
            <w:tcW w:w="803" w:type="dxa"/>
            <w:noWrap w:val="0"/>
            <w:vAlign w:val="top"/>
          </w:tcPr>
          <w:p w14:paraId="1CCA0259">
            <w:pPr>
              <w:spacing w:line="440" w:lineRule="exact"/>
              <w:jc w:val="center"/>
              <w:rPr>
                <w:rFonts w:hint="eastAsia" w:ascii="宋体" w:hAnsi="宋体" w:eastAsia="宋体" w:cs="宋体"/>
                <w:sz w:val="24"/>
                <w:szCs w:val="24"/>
                <w:highlight w:val="none"/>
              </w:rPr>
            </w:pPr>
          </w:p>
        </w:tc>
        <w:tc>
          <w:tcPr>
            <w:tcW w:w="1812" w:type="dxa"/>
            <w:noWrap w:val="0"/>
            <w:vAlign w:val="top"/>
          </w:tcPr>
          <w:p w14:paraId="3F886F19">
            <w:pPr>
              <w:spacing w:line="440" w:lineRule="exact"/>
              <w:jc w:val="center"/>
              <w:rPr>
                <w:rFonts w:hint="eastAsia" w:ascii="宋体" w:hAnsi="宋体" w:eastAsia="宋体" w:cs="宋体"/>
                <w:sz w:val="24"/>
                <w:szCs w:val="24"/>
                <w:highlight w:val="none"/>
              </w:rPr>
            </w:pPr>
          </w:p>
        </w:tc>
        <w:tc>
          <w:tcPr>
            <w:tcW w:w="2249" w:type="dxa"/>
            <w:noWrap w:val="0"/>
            <w:vAlign w:val="top"/>
          </w:tcPr>
          <w:p w14:paraId="1CED0EF3">
            <w:pPr>
              <w:spacing w:line="440" w:lineRule="exact"/>
              <w:jc w:val="center"/>
              <w:rPr>
                <w:rFonts w:hint="eastAsia" w:ascii="宋体" w:hAnsi="宋体" w:eastAsia="宋体" w:cs="宋体"/>
                <w:sz w:val="24"/>
                <w:szCs w:val="24"/>
                <w:highlight w:val="none"/>
              </w:rPr>
            </w:pPr>
          </w:p>
        </w:tc>
        <w:tc>
          <w:tcPr>
            <w:tcW w:w="780" w:type="dxa"/>
            <w:noWrap w:val="0"/>
            <w:vAlign w:val="top"/>
          </w:tcPr>
          <w:p w14:paraId="07482707">
            <w:pPr>
              <w:spacing w:line="440" w:lineRule="exact"/>
              <w:jc w:val="center"/>
              <w:rPr>
                <w:rFonts w:hint="eastAsia" w:ascii="宋体" w:hAnsi="宋体" w:eastAsia="宋体" w:cs="宋体"/>
                <w:sz w:val="24"/>
                <w:szCs w:val="24"/>
                <w:highlight w:val="none"/>
              </w:rPr>
            </w:pPr>
          </w:p>
        </w:tc>
      </w:tr>
      <w:tr w14:paraId="70B7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F3F0BF5">
            <w:pPr>
              <w:spacing w:line="440" w:lineRule="exact"/>
              <w:jc w:val="center"/>
              <w:rPr>
                <w:rFonts w:hint="eastAsia" w:ascii="宋体" w:hAnsi="宋体" w:eastAsia="宋体" w:cs="宋体"/>
                <w:sz w:val="24"/>
                <w:szCs w:val="24"/>
                <w:highlight w:val="none"/>
              </w:rPr>
            </w:pPr>
          </w:p>
        </w:tc>
        <w:tc>
          <w:tcPr>
            <w:tcW w:w="805" w:type="dxa"/>
            <w:noWrap w:val="0"/>
            <w:vAlign w:val="top"/>
          </w:tcPr>
          <w:p w14:paraId="28EE18DF">
            <w:pPr>
              <w:spacing w:line="440" w:lineRule="exact"/>
              <w:jc w:val="center"/>
              <w:rPr>
                <w:rFonts w:hint="eastAsia" w:ascii="宋体" w:hAnsi="宋体" w:eastAsia="宋体" w:cs="宋体"/>
                <w:sz w:val="24"/>
                <w:szCs w:val="24"/>
                <w:highlight w:val="none"/>
              </w:rPr>
            </w:pPr>
          </w:p>
        </w:tc>
        <w:tc>
          <w:tcPr>
            <w:tcW w:w="803" w:type="dxa"/>
            <w:noWrap w:val="0"/>
            <w:vAlign w:val="top"/>
          </w:tcPr>
          <w:p w14:paraId="3C56C769">
            <w:pPr>
              <w:spacing w:line="440" w:lineRule="exact"/>
              <w:jc w:val="center"/>
              <w:rPr>
                <w:rFonts w:hint="eastAsia" w:ascii="宋体" w:hAnsi="宋体" w:eastAsia="宋体" w:cs="宋体"/>
                <w:sz w:val="24"/>
                <w:szCs w:val="24"/>
                <w:highlight w:val="none"/>
              </w:rPr>
            </w:pPr>
          </w:p>
        </w:tc>
        <w:tc>
          <w:tcPr>
            <w:tcW w:w="1207" w:type="dxa"/>
            <w:noWrap w:val="0"/>
            <w:vAlign w:val="top"/>
          </w:tcPr>
          <w:p w14:paraId="7FB2BD4B">
            <w:pPr>
              <w:spacing w:line="440" w:lineRule="exact"/>
              <w:jc w:val="center"/>
              <w:rPr>
                <w:rFonts w:hint="eastAsia" w:ascii="宋体" w:hAnsi="宋体" w:eastAsia="宋体" w:cs="宋体"/>
                <w:sz w:val="24"/>
                <w:szCs w:val="24"/>
                <w:highlight w:val="none"/>
              </w:rPr>
            </w:pPr>
          </w:p>
        </w:tc>
        <w:tc>
          <w:tcPr>
            <w:tcW w:w="803" w:type="dxa"/>
            <w:noWrap w:val="0"/>
            <w:vAlign w:val="top"/>
          </w:tcPr>
          <w:p w14:paraId="4A07A501">
            <w:pPr>
              <w:spacing w:line="440" w:lineRule="exact"/>
              <w:jc w:val="center"/>
              <w:rPr>
                <w:rFonts w:hint="eastAsia" w:ascii="宋体" w:hAnsi="宋体" w:eastAsia="宋体" w:cs="宋体"/>
                <w:sz w:val="24"/>
                <w:szCs w:val="24"/>
                <w:highlight w:val="none"/>
              </w:rPr>
            </w:pPr>
          </w:p>
        </w:tc>
        <w:tc>
          <w:tcPr>
            <w:tcW w:w="1812" w:type="dxa"/>
            <w:noWrap w:val="0"/>
            <w:vAlign w:val="top"/>
          </w:tcPr>
          <w:p w14:paraId="33A4A475">
            <w:pPr>
              <w:spacing w:line="440" w:lineRule="exact"/>
              <w:jc w:val="center"/>
              <w:rPr>
                <w:rFonts w:hint="eastAsia" w:ascii="宋体" w:hAnsi="宋体" w:eastAsia="宋体" w:cs="宋体"/>
                <w:sz w:val="24"/>
                <w:szCs w:val="24"/>
                <w:highlight w:val="none"/>
              </w:rPr>
            </w:pPr>
          </w:p>
        </w:tc>
        <w:tc>
          <w:tcPr>
            <w:tcW w:w="2249" w:type="dxa"/>
            <w:noWrap w:val="0"/>
            <w:vAlign w:val="top"/>
          </w:tcPr>
          <w:p w14:paraId="7575C1F1">
            <w:pPr>
              <w:spacing w:line="440" w:lineRule="exact"/>
              <w:jc w:val="center"/>
              <w:rPr>
                <w:rFonts w:hint="eastAsia" w:ascii="宋体" w:hAnsi="宋体" w:eastAsia="宋体" w:cs="宋体"/>
                <w:sz w:val="24"/>
                <w:szCs w:val="24"/>
                <w:highlight w:val="none"/>
              </w:rPr>
            </w:pPr>
          </w:p>
        </w:tc>
        <w:tc>
          <w:tcPr>
            <w:tcW w:w="780" w:type="dxa"/>
            <w:noWrap w:val="0"/>
            <w:vAlign w:val="top"/>
          </w:tcPr>
          <w:p w14:paraId="4BFD4CD6">
            <w:pPr>
              <w:spacing w:line="440" w:lineRule="exact"/>
              <w:jc w:val="center"/>
              <w:rPr>
                <w:rFonts w:hint="eastAsia" w:ascii="宋体" w:hAnsi="宋体" w:eastAsia="宋体" w:cs="宋体"/>
                <w:sz w:val="24"/>
                <w:szCs w:val="24"/>
                <w:highlight w:val="none"/>
              </w:rPr>
            </w:pPr>
          </w:p>
        </w:tc>
      </w:tr>
      <w:tr w14:paraId="0CBA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65EE3631">
            <w:pPr>
              <w:spacing w:line="440" w:lineRule="exact"/>
              <w:jc w:val="center"/>
              <w:rPr>
                <w:rFonts w:hint="eastAsia" w:ascii="宋体" w:hAnsi="宋体" w:eastAsia="宋体" w:cs="宋体"/>
                <w:sz w:val="24"/>
                <w:szCs w:val="24"/>
                <w:highlight w:val="none"/>
              </w:rPr>
            </w:pPr>
          </w:p>
        </w:tc>
        <w:tc>
          <w:tcPr>
            <w:tcW w:w="805" w:type="dxa"/>
            <w:noWrap w:val="0"/>
            <w:vAlign w:val="top"/>
          </w:tcPr>
          <w:p w14:paraId="1E67B2E4">
            <w:pPr>
              <w:spacing w:line="440" w:lineRule="exact"/>
              <w:jc w:val="center"/>
              <w:rPr>
                <w:rFonts w:hint="eastAsia" w:ascii="宋体" w:hAnsi="宋体" w:eastAsia="宋体" w:cs="宋体"/>
                <w:sz w:val="24"/>
                <w:szCs w:val="24"/>
                <w:highlight w:val="none"/>
              </w:rPr>
            </w:pPr>
          </w:p>
        </w:tc>
        <w:tc>
          <w:tcPr>
            <w:tcW w:w="803" w:type="dxa"/>
            <w:noWrap w:val="0"/>
            <w:vAlign w:val="top"/>
          </w:tcPr>
          <w:p w14:paraId="0EF24592">
            <w:pPr>
              <w:spacing w:line="440" w:lineRule="exact"/>
              <w:jc w:val="center"/>
              <w:rPr>
                <w:rFonts w:hint="eastAsia" w:ascii="宋体" w:hAnsi="宋体" w:eastAsia="宋体" w:cs="宋体"/>
                <w:sz w:val="24"/>
                <w:szCs w:val="24"/>
                <w:highlight w:val="none"/>
              </w:rPr>
            </w:pPr>
          </w:p>
        </w:tc>
        <w:tc>
          <w:tcPr>
            <w:tcW w:w="1207" w:type="dxa"/>
            <w:noWrap w:val="0"/>
            <w:vAlign w:val="top"/>
          </w:tcPr>
          <w:p w14:paraId="579EA1CF">
            <w:pPr>
              <w:spacing w:line="440" w:lineRule="exact"/>
              <w:jc w:val="center"/>
              <w:rPr>
                <w:rFonts w:hint="eastAsia" w:ascii="宋体" w:hAnsi="宋体" w:eastAsia="宋体" w:cs="宋体"/>
                <w:sz w:val="24"/>
                <w:szCs w:val="24"/>
                <w:highlight w:val="none"/>
              </w:rPr>
            </w:pPr>
          </w:p>
        </w:tc>
        <w:tc>
          <w:tcPr>
            <w:tcW w:w="803" w:type="dxa"/>
            <w:noWrap w:val="0"/>
            <w:vAlign w:val="top"/>
          </w:tcPr>
          <w:p w14:paraId="07496923">
            <w:pPr>
              <w:spacing w:line="440" w:lineRule="exact"/>
              <w:jc w:val="center"/>
              <w:rPr>
                <w:rFonts w:hint="eastAsia" w:ascii="宋体" w:hAnsi="宋体" w:eastAsia="宋体" w:cs="宋体"/>
                <w:sz w:val="24"/>
                <w:szCs w:val="24"/>
                <w:highlight w:val="none"/>
              </w:rPr>
            </w:pPr>
          </w:p>
        </w:tc>
        <w:tc>
          <w:tcPr>
            <w:tcW w:w="1812" w:type="dxa"/>
            <w:noWrap w:val="0"/>
            <w:vAlign w:val="top"/>
          </w:tcPr>
          <w:p w14:paraId="24285276">
            <w:pPr>
              <w:spacing w:line="440" w:lineRule="exact"/>
              <w:jc w:val="center"/>
              <w:rPr>
                <w:rFonts w:hint="eastAsia" w:ascii="宋体" w:hAnsi="宋体" w:eastAsia="宋体" w:cs="宋体"/>
                <w:sz w:val="24"/>
                <w:szCs w:val="24"/>
                <w:highlight w:val="none"/>
              </w:rPr>
            </w:pPr>
          </w:p>
        </w:tc>
        <w:tc>
          <w:tcPr>
            <w:tcW w:w="2249" w:type="dxa"/>
            <w:noWrap w:val="0"/>
            <w:vAlign w:val="top"/>
          </w:tcPr>
          <w:p w14:paraId="41AE8AE0">
            <w:pPr>
              <w:spacing w:line="440" w:lineRule="exact"/>
              <w:jc w:val="center"/>
              <w:rPr>
                <w:rFonts w:hint="eastAsia" w:ascii="宋体" w:hAnsi="宋体" w:eastAsia="宋体" w:cs="宋体"/>
                <w:sz w:val="24"/>
                <w:szCs w:val="24"/>
                <w:highlight w:val="none"/>
              </w:rPr>
            </w:pPr>
          </w:p>
        </w:tc>
        <w:tc>
          <w:tcPr>
            <w:tcW w:w="780" w:type="dxa"/>
            <w:noWrap w:val="0"/>
            <w:vAlign w:val="top"/>
          </w:tcPr>
          <w:p w14:paraId="4BF482EB">
            <w:pPr>
              <w:spacing w:line="440" w:lineRule="exact"/>
              <w:jc w:val="center"/>
              <w:rPr>
                <w:rFonts w:hint="eastAsia" w:ascii="宋体" w:hAnsi="宋体" w:eastAsia="宋体" w:cs="宋体"/>
                <w:sz w:val="24"/>
                <w:szCs w:val="24"/>
                <w:highlight w:val="none"/>
              </w:rPr>
            </w:pPr>
          </w:p>
        </w:tc>
      </w:tr>
      <w:tr w14:paraId="0541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57642A21">
            <w:pPr>
              <w:spacing w:line="440" w:lineRule="exact"/>
              <w:jc w:val="center"/>
              <w:rPr>
                <w:rFonts w:hint="eastAsia" w:ascii="宋体" w:hAnsi="宋体" w:eastAsia="宋体" w:cs="宋体"/>
                <w:sz w:val="24"/>
                <w:szCs w:val="24"/>
                <w:highlight w:val="none"/>
              </w:rPr>
            </w:pPr>
          </w:p>
        </w:tc>
        <w:tc>
          <w:tcPr>
            <w:tcW w:w="805" w:type="dxa"/>
            <w:noWrap w:val="0"/>
            <w:vAlign w:val="top"/>
          </w:tcPr>
          <w:p w14:paraId="2F44E83E">
            <w:pPr>
              <w:spacing w:line="440" w:lineRule="exact"/>
              <w:jc w:val="center"/>
              <w:rPr>
                <w:rFonts w:hint="eastAsia" w:ascii="宋体" w:hAnsi="宋体" w:eastAsia="宋体" w:cs="宋体"/>
                <w:sz w:val="24"/>
                <w:szCs w:val="24"/>
                <w:highlight w:val="none"/>
              </w:rPr>
            </w:pPr>
          </w:p>
        </w:tc>
        <w:tc>
          <w:tcPr>
            <w:tcW w:w="803" w:type="dxa"/>
            <w:noWrap w:val="0"/>
            <w:vAlign w:val="top"/>
          </w:tcPr>
          <w:p w14:paraId="3006526F">
            <w:pPr>
              <w:spacing w:line="440" w:lineRule="exact"/>
              <w:jc w:val="center"/>
              <w:rPr>
                <w:rFonts w:hint="eastAsia" w:ascii="宋体" w:hAnsi="宋体" w:eastAsia="宋体" w:cs="宋体"/>
                <w:sz w:val="24"/>
                <w:szCs w:val="24"/>
                <w:highlight w:val="none"/>
              </w:rPr>
            </w:pPr>
          </w:p>
        </w:tc>
        <w:tc>
          <w:tcPr>
            <w:tcW w:w="1207" w:type="dxa"/>
            <w:noWrap w:val="0"/>
            <w:vAlign w:val="top"/>
          </w:tcPr>
          <w:p w14:paraId="62E80F9B">
            <w:pPr>
              <w:spacing w:line="440" w:lineRule="exact"/>
              <w:jc w:val="center"/>
              <w:rPr>
                <w:rFonts w:hint="eastAsia" w:ascii="宋体" w:hAnsi="宋体" w:eastAsia="宋体" w:cs="宋体"/>
                <w:sz w:val="24"/>
                <w:szCs w:val="24"/>
                <w:highlight w:val="none"/>
              </w:rPr>
            </w:pPr>
          </w:p>
        </w:tc>
        <w:tc>
          <w:tcPr>
            <w:tcW w:w="803" w:type="dxa"/>
            <w:noWrap w:val="0"/>
            <w:vAlign w:val="top"/>
          </w:tcPr>
          <w:p w14:paraId="1580AEB3">
            <w:pPr>
              <w:spacing w:line="440" w:lineRule="exact"/>
              <w:jc w:val="center"/>
              <w:rPr>
                <w:rFonts w:hint="eastAsia" w:ascii="宋体" w:hAnsi="宋体" w:eastAsia="宋体" w:cs="宋体"/>
                <w:sz w:val="24"/>
                <w:szCs w:val="24"/>
                <w:highlight w:val="none"/>
              </w:rPr>
            </w:pPr>
          </w:p>
        </w:tc>
        <w:tc>
          <w:tcPr>
            <w:tcW w:w="1812" w:type="dxa"/>
            <w:noWrap w:val="0"/>
            <w:vAlign w:val="top"/>
          </w:tcPr>
          <w:p w14:paraId="7E69989D">
            <w:pPr>
              <w:spacing w:line="440" w:lineRule="exact"/>
              <w:jc w:val="center"/>
              <w:rPr>
                <w:rFonts w:hint="eastAsia" w:ascii="宋体" w:hAnsi="宋体" w:eastAsia="宋体" w:cs="宋体"/>
                <w:sz w:val="24"/>
                <w:szCs w:val="24"/>
                <w:highlight w:val="none"/>
              </w:rPr>
            </w:pPr>
          </w:p>
        </w:tc>
        <w:tc>
          <w:tcPr>
            <w:tcW w:w="2249" w:type="dxa"/>
            <w:noWrap w:val="0"/>
            <w:vAlign w:val="top"/>
          </w:tcPr>
          <w:p w14:paraId="7306B4C0">
            <w:pPr>
              <w:spacing w:line="440" w:lineRule="exact"/>
              <w:jc w:val="center"/>
              <w:rPr>
                <w:rFonts w:hint="eastAsia" w:ascii="宋体" w:hAnsi="宋体" w:eastAsia="宋体" w:cs="宋体"/>
                <w:sz w:val="24"/>
                <w:szCs w:val="24"/>
                <w:highlight w:val="none"/>
              </w:rPr>
            </w:pPr>
          </w:p>
        </w:tc>
        <w:tc>
          <w:tcPr>
            <w:tcW w:w="780" w:type="dxa"/>
            <w:noWrap w:val="0"/>
            <w:vAlign w:val="top"/>
          </w:tcPr>
          <w:p w14:paraId="47E3E594">
            <w:pPr>
              <w:spacing w:line="440" w:lineRule="exact"/>
              <w:jc w:val="center"/>
              <w:rPr>
                <w:rFonts w:hint="eastAsia" w:ascii="宋体" w:hAnsi="宋体" w:eastAsia="宋体" w:cs="宋体"/>
                <w:sz w:val="24"/>
                <w:szCs w:val="24"/>
                <w:highlight w:val="none"/>
              </w:rPr>
            </w:pPr>
          </w:p>
        </w:tc>
      </w:tr>
      <w:tr w14:paraId="2331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F133C03">
            <w:pPr>
              <w:spacing w:line="440" w:lineRule="exact"/>
              <w:jc w:val="center"/>
              <w:rPr>
                <w:rFonts w:hint="eastAsia" w:ascii="宋体" w:hAnsi="宋体" w:eastAsia="宋体" w:cs="宋体"/>
                <w:sz w:val="24"/>
                <w:szCs w:val="24"/>
                <w:highlight w:val="none"/>
              </w:rPr>
            </w:pPr>
          </w:p>
        </w:tc>
        <w:tc>
          <w:tcPr>
            <w:tcW w:w="805" w:type="dxa"/>
            <w:noWrap w:val="0"/>
            <w:vAlign w:val="top"/>
          </w:tcPr>
          <w:p w14:paraId="1F821ECF">
            <w:pPr>
              <w:spacing w:line="440" w:lineRule="exact"/>
              <w:jc w:val="center"/>
              <w:rPr>
                <w:rFonts w:hint="eastAsia" w:ascii="宋体" w:hAnsi="宋体" w:eastAsia="宋体" w:cs="宋体"/>
                <w:sz w:val="24"/>
                <w:szCs w:val="24"/>
                <w:highlight w:val="none"/>
              </w:rPr>
            </w:pPr>
          </w:p>
        </w:tc>
        <w:tc>
          <w:tcPr>
            <w:tcW w:w="803" w:type="dxa"/>
            <w:noWrap w:val="0"/>
            <w:vAlign w:val="top"/>
          </w:tcPr>
          <w:p w14:paraId="799637CF">
            <w:pPr>
              <w:spacing w:line="440" w:lineRule="exact"/>
              <w:jc w:val="center"/>
              <w:rPr>
                <w:rFonts w:hint="eastAsia" w:ascii="宋体" w:hAnsi="宋体" w:eastAsia="宋体" w:cs="宋体"/>
                <w:sz w:val="24"/>
                <w:szCs w:val="24"/>
                <w:highlight w:val="none"/>
              </w:rPr>
            </w:pPr>
          </w:p>
        </w:tc>
        <w:tc>
          <w:tcPr>
            <w:tcW w:w="1207" w:type="dxa"/>
            <w:noWrap w:val="0"/>
            <w:vAlign w:val="top"/>
          </w:tcPr>
          <w:p w14:paraId="35640D61">
            <w:pPr>
              <w:spacing w:line="440" w:lineRule="exact"/>
              <w:jc w:val="center"/>
              <w:rPr>
                <w:rFonts w:hint="eastAsia" w:ascii="宋体" w:hAnsi="宋体" w:eastAsia="宋体" w:cs="宋体"/>
                <w:sz w:val="24"/>
                <w:szCs w:val="24"/>
                <w:highlight w:val="none"/>
              </w:rPr>
            </w:pPr>
          </w:p>
        </w:tc>
        <w:tc>
          <w:tcPr>
            <w:tcW w:w="803" w:type="dxa"/>
            <w:noWrap w:val="0"/>
            <w:vAlign w:val="top"/>
          </w:tcPr>
          <w:p w14:paraId="5345832F">
            <w:pPr>
              <w:spacing w:line="440" w:lineRule="exact"/>
              <w:jc w:val="center"/>
              <w:rPr>
                <w:rFonts w:hint="eastAsia" w:ascii="宋体" w:hAnsi="宋体" w:eastAsia="宋体" w:cs="宋体"/>
                <w:sz w:val="24"/>
                <w:szCs w:val="24"/>
                <w:highlight w:val="none"/>
              </w:rPr>
            </w:pPr>
          </w:p>
        </w:tc>
        <w:tc>
          <w:tcPr>
            <w:tcW w:w="1812" w:type="dxa"/>
            <w:noWrap w:val="0"/>
            <w:vAlign w:val="top"/>
          </w:tcPr>
          <w:p w14:paraId="3A46914C">
            <w:pPr>
              <w:spacing w:line="440" w:lineRule="exact"/>
              <w:jc w:val="center"/>
              <w:rPr>
                <w:rFonts w:hint="eastAsia" w:ascii="宋体" w:hAnsi="宋体" w:eastAsia="宋体" w:cs="宋体"/>
                <w:sz w:val="24"/>
                <w:szCs w:val="24"/>
                <w:highlight w:val="none"/>
              </w:rPr>
            </w:pPr>
          </w:p>
        </w:tc>
        <w:tc>
          <w:tcPr>
            <w:tcW w:w="2249" w:type="dxa"/>
            <w:noWrap w:val="0"/>
            <w:vAlign w:val="top"/>
          </w:tcPr>
          <w:p w14:paraId="227D7A78">
            <w:pPr>
              <w:spacing w:line="440" w:lineRule="exact"/>
              <w:jc w:val="center"/>
              <w:rPr>
                <w:rFonts w:hint="eastAsia" w:ascii="宋体" w:hAnsi="宋体" w:eastAsia="宋体" w:cs="宋体"/>
                <w:sz w:val="24"/>
                <w:szCs w:val="24"/>
                <w:highlight w:val="none"/>
              </w:rPr>
            </w:pPr>
          </w:p>
        </w:tc>
        <w:tc>
          <w:tcPr>
            <w:tcW w:w="780" w:type="dxa"/>
            <w:noWrap w:val="0"/>
            <w:vAlign w:val="top"/>
          </w:tcPr>
          <w:p w14:paraId="62B0B56E">
            <w:pPr>
              <w:spacing w:line="440" w:lineRule="exact"/>
              <w:jc w:val="center"/>
              <w:rPr>
                <w:rFonts w:hint="eastAsia" w:ascii="宋体" w:hAnsi="宋体" w:eastAsia="宋体" w:cs="宋体"/>
                <w:sz w:val="24"/>
                <w:szCs w:val="24"/>
                <w:highlight w:val="none"/>
              </w:rPr>
            </w:pPr>
          </w:p>
        </w:tc>
      </w:tr>
      <w:tr w14:paraId="067A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E13F1D2">
            <w:pPr>
              <w:spacing w:line="440" w:lineRule="exact"/>
              <w:jc w:val="center"/>
              <w:rPr>
                <w:rFonts w:hint="eastAsia" w:ascii="宋体" w:hAnsi="宋体" w:eastAsia="宋体" w:cs="宋体"/>
                <w:sz w:val="24"/>
                <w:szCs w:val="24"/>
                <w:highlight w:val="none"/>
              </w:rPr>
            </w:pPr>
          </w:p>
        </w:tc>
        <w:tc>
          <w:tcPr>
            <w:tcW w:w="805" w:type="dxa"/>
            <w:noWrap w:val="0"/>
            <w:vAlign w:val="top"/>
          </w:tcPr>
          <w:p w14:paraId="3D913EB8">
            <w:pPr>
              <w:spacing w:line="440" w:lineRule="exact"/>
              <w:jc w:val="center"/>
              <w:rPr>
                <w:rFonts w:hint="eastAsia" w:ascii="宋体" w:hAnsi="宋体" w:eastAsia="宋体" w:cs="宋体"/>
                <w:sz w:val="24"/>
                <w:szCs w:val="24"/>
                <w:highlight w:val="none"/>
              </w:rPr>
            </w:pPr>
          </w:p>
        </w:tc>
        <w:tc>
          <w:tcPr>
            <w:tcW w:w="803" w:type="dxa"/>
            <w:noWrap w:val="0"/>
            <w:vAlign w:val="top"/>
          </w:tcPr>
          <w:p w14:paraId="5BDA0A61">
            <w:pPr>
              <w:spacing w:line="440" w:lineRule="exact"/>
              <w:jc w:val="center"/>
              <w:rPr>
                <w:rFonts w:hint="eastAsia" w:ascii="宋体" w:hAnsi="宋体" w:eastAsia="宋体" w:cs="宋体"/>
                <w:sz w:val="24"/>
                <w:szCs w:val="24"/>
                <w:highlight w:val="none"/>
              </w:rPr>
            </w:pPr>
          </w:p>
        </w:tc>
        <w:tc>
          <w:tcPr>
            <w:tcW w:w="1207" w:type="dxa"/>
            <w:noWrap w:val="0"/>
            <w:vAlign w:val="top"/>
          </w:tcPr>
          <w:p w14:paraId="2ED20B2D">
            <w:pPr>
              <w:spacing w:line="440" w:lineRule="exact"/>
              <w:jc w:val="center"/>
              <w:rPr>
                <w:rFonts w:hint="eastAsia" w:ascii="宋体" w:hAnsi="宋体" w:eastAsia="宋体" w:cs="宋体"/>
                <w:sz w:val="24"/>
                <w:szCs w:val="24"/>
                <w:highlight w:val="none"/>
              </w:rPr>
            </w:pPr>
          </w:p>
        </w:tc>
        <w:tc>
          <w:tcPr>
            <w:tcW w:w="803" w:type="dxa"/>
            <w:noWrap w:val="0"/>
            <w:vAlign w:val="top"/>
          </w:tcPr>
          <w:p w14:paraId="137F9E66">
            <w:pPr>
              <w:spacing w:line="440" w:lineRule="exact"/>
              <w:jc w:val="center"/>
              <w:rPr>
                <w:rFonts w:hint="eastAsia" w:ascii="宋体" w:hAnsi="宋体" w:eastAsia="宋体" w:cs="宋体"/>
                <w:sz w:val="24"/>
                <w:szCs w:val="24"/>
                <w:highlight w:val="none"/>
              </w:rPr>
            </w:pPr>
          </w:p>
        </w:tc>
        <w:tc>
          <w:tcPr>
            <w:tcW w:w="1812" w:type="dxa"/>
            <w:noWrap w:val="0"/>
            <w:vAlign w:val="top"/>
          </w:tcPr>
          <w:p w14:paraId="5DBDCA65">
            <w:pPr>
              <w:spacing w:line="440" w:lineRule="exact"/>
              <w:jc w:val="center"/>
              <w:rPr>
                <w:rFonts w:hint="eastAsia" w:ascii="宋体" w:hAnsi="宋体" w:eastAsia="宋体" w:cs="宋体"/>
                <w:sz w:val="24"/>
                <w:szCs w:val="24"/>
                <w:highlight w:val="none"/>
              </w:rPr>
            </w:pPr>
          </w:p>
        </w:tc>
        <w:tc>
          <w:tcPr>
            <w:tcW w:w="2249" w:type="dxa"/>
            <w:noWrap w:val="0"/>
            <w:vAlign w:val="top"/>
          </w:tcPr>
          <w:p w14:paraId="13A5675C">
            <w:pPr>
              <w:spacing w:line="440" w:lineRule="exact"/>
              <w:jc w:val="center"/>
              <w:rPr>
                <w:rFonts w:hint="eastAsia" w:ascii="宋体" w:hAnsi="宋体" w:eastAsia="宋体" w:cs="宋体"/>
                <w:sz w:val="24"/>
                <w:szCs w:val="24"/>
                <w:highlight w:val="none"/>
              </w:rPr>
            </w:pPr>
          </w:p>
        </w:tc>
        <w:tc>
          <w:tcPr>
            <w:tcW w:w="780" w:type="dxa"/>
            <w:noWrap w:val="0"/>
            <w:vAlign w:val="top"/>
          </w:tcPr>
          <w:p w14:paraId="6BFDF242">
            <w:pPr>
              <w:spacing w:line="440" w:lineRule="exact"/>
              <w:jc w:val="center"/>
              <w:rPr>
                <w:rFonts w:hint="eastAsia" w:ascii="宋体" w:hAnsi="宋体" w:eastAsia="宋体" w:cs="宋体"/>
                <w:sz w:val="24"/>
                <w:szCs w:val="24"/>
                <w:highlight w:val="none"/>
              </w:rPr>
            </w:pPr>
          </w:p>
        </w:tc>
      </w:tr>
      <w:tr w14:paraId="73D8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E494A60">
            <w:pPr>
              <w:spacing w:line="440" w:lineRule="exact"/>
              <w:jc w:val="center"/>
              <w:rPr>
                <w:rFonts w:hint="eastAsia" w:ascii="宋体" w:hAnsi="宋体" w:eastAsia="宋体" w:cs="宋体"/>
                <w:sz w:val="24"/>
                <w:szCs w:val="24"/>
                <w:highlight w:val="none"/>
              </w:rPr>
            </w:pPr>
          </w:p>
        </w:tc>
        <w:tc>
          <w:tcPr>
            <w:tcW w:w="805" w:type="dxa"/>
            <w:noWrap w:val="0"/>
            <w:vAlign w:val="top"/>
          </w:tcPr>
          <w:p w14:paraId="4D76556B">
            <w:pPr>
              <w:spacing w:line="440" w:lineRule="exact"/>
              <w:jc w:val="center"/>
              <w:rPr>
                <w:rFonts w:hint="eastAsia" w:ascii="宋体" w:hAnsi="宋体" w:eastAsia="宋体" w:cs="宋体"/>
                <w:sz w:val="24"/>
                <w:szCs w:val="24"/>
                <w:highlight w:val="none"/>
              </w:rPr>
            </w:pPr>
          </w:p>
        </w:tc>
        <w:tc>
          <w:tcPr>
            <w:tcW w:w="803" w:type="dxa"/>
            <w:noWrap w:val="0"/>
            <w:vAlign w:val="top"/>
          </w:tcPr>
          <w:p w14:paraId="30865375">
            <w:pPr>
              <w:spacing w:line="440" w:lineRule="exact"/>
              <w:jc w:val="center"/>
              <w:rPr>
                <w:rFonts w:hint="eastAsia" w:ascii="宋体" w:hAnsi="宋体" w:eastAsia="宋体" w:cs="宋体"/>
                <w:sz w:val="24"/>
                <w:szCs w:val="24"/>
                <w:highlight w:val="none"/>
              </w:rPr>
            </w:pPr>
          </w:p>
        </w:tc>
        <w:tc>
          <w:tcPr>
            <w:tcW w:w="1207" w:type="dxa"/>
            <w:noWrap w:val="0"/>
            <w:vAlign w:val="top"/>
          </w:tcPr>
          <w:p w14:paraId="0CBDFE3E">
            <w:pPr>
              <w:spacing w:line="440" w:lineRule="exact"/>
              <w:jc w:val="center"/>
              <w:rPr>
                <w:rFonts w:hint="eastAsia" w:ascii="宋体" w:hAnsi="宋体" w:eastAsia="宋体" w:cs="宋体"/>
                <w:sz w:val="24"/>
                <w:szCs w:val="24"/>
                <w:highlight w:val="none"/>
              </w:rPr>
            </w:pPr>
          </w:p>
        </w:tc>
        <w:tc>
          <w:tcPr>
            <w:tcW w:w="803" w:type="dxa"/>
            <w:noWrap w:val="0"/>
            <w:vAlign w:val="top"/>
          </w:tcPr>
          <w:p w14:paraId="7C12569A">
            <w:pPr>
              <w:spacing w:line="440" w:lineRule="exact"/>
              <w:jc w:val="center"/>
              <w:rPr>
                <w:rFonts w:hint="eastAsia" w:ascii="宋体" w:hAnsi="宋体" w:eastAsia="宋体" w:cs="宋体"/>
                <w:sz w:val="24"/>
                <w:szCs w:val="24"/>
                <w:highlight w:val="none"/>
              </w:rPr>
            </w:pPr>
          </w:p>
        </w:tc>
        <w:tc>
          <w:tcPr>
            <w:tcW w:w="1812" w:type="dxa"/>
            <w:noWrap w:val="0"/>
            <w:vAlign w:val="top"/>
          </w:tcPr>
          <w:p w14:paraId="011043D7">
            <w:pPr>
              <w:spacing w:line="440" w:lineRule="exact"/>
              <w:jc w:val="center"/>
              <w:rPr>
                <w:rFonts w:hint="eastAsia" w:ascii="宋体" w:hAnsi="宋体" w:eastAsia="宋体" w:cs="宋体"/>
                <w:sz w:val="24"/>
                <w:szCs w:val="24"/>
                <w:highlight w:val="none"/>
              </w:rPr>
            </w:pPr>
          </w:p>
        </w:tc>
        <w:tc>
          <w:tcPr>
            <w:tcW w:w="2249" w:type="dxa"/>
            <w:noWrap w:val="0"/>
            <w:vAlign w:val="top"/>
          </w:tcPr>
          <w:p w14:paraId="52E4B1DC">
            <w:pPr>
              <w:spacing w:line="440" w:lineRule="exact"/>
              <w:jc w:val="center"/>
              <w:rPr>
                <w:rFonts w:hint="eastAsia" w:ascii="宋体" w:hAnsi="宋体" w:eastAsia="宋体" w:cs="宋体"/>
                <w:sz w:val="24"/>
                <w:szCs w:val="24"/>
                <w:highlight w:val="none"/>
              </w:rPr>
            </w:pPr>
          </w:p>
        </w:tc>
        <w:tc>
          <w:tcPr>
            <w:tcW w:w="780" w:type="dxa"/>
            <w:noWrap w:val="0"/>
            <w:vAlign w:val="top"/>
          </w:tcPr>
          <w:p w14:paraId="75AE44EA">
            <w:pPr>
              <w:spacing w:line="440" w:lineRule="exact"/>
              <w:jc w:val="center"/>
              <w:rPr>
                <w:rFonts w:hint="eastAsia" w:ascii="宋体" w:hAnsi="宋体" w:eastAsia="宋体" w:cs="宋体"/>
                <w:sz w:val="24"/>
                <w:szCs w:val="24"/>
                <w:highlight w:val="none"/>
              </w:rPr>
            </w:pPr>
          </w:p>
        </w:tc>
      </w:tr>
      <w:tr w14:paraId="701F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35835E34">
            <w:pPr>
              <w:spacing w:line="440" w:lineRule="exact"/>
              <w:jc w:val="center"/>
              <w:rPr>
                <w:rFonts w:hint="eastAsia" w:ascii="宋体" w:hAnsi="宋体" w:eastAsia="宋体" w:cs="宋体"/>
                <w:sz w:val="24"/>
                <w:szCs w:val="24"/>
                <w:highlight w:val="none"/>
              </w:rPr>
            </w:pPr>
          </w:p>
        </w:tc>
        <w:tc>
          <w:tcPr>
            <w:tcW w:w="805" w:type="dxa"/>
            <w:noWrap w:val="0"/>
            <w:vAlign w:val="top"/>
          </w:tcPr>
          <w:p w14:paraId="6F3CF6B4">
            <w:pPr>
              <w:spacing w:line="440" w:lineRule="exact"/>
              <w:jc w:val="center"/>
              <w:rPr>
                <w:rFonts w:hint="eastAsia" w:ascii="宋体" w:hAnsi="宋体" w:eastAsia="宋体" w:cs="宋体"/>
                <w:sz w:val="24"/>
                <w:szCs w:val="24"/>
                <w:highlight w:val="none"/>
              </w:rPr>
            </w:pPr>
          </w:p>
        </w:tc>
        <w:tc>
          <w:tcPr>
            <w:tcW w:w="803" w:type="dxa"/>
            <w:noWrap w:val="0"/>
            <w:vAlign w:val="top"/>
          </w:tcPr>
          <w:p w14:paraId="11515170">
            <w:pPr>
              <w:spacing w:line="440" w:lineRule="exact"/>
              <w:jc w:val="center"/>
              <w:rPr>
                <w:rFonts w:hint="eastAsia" w:ascii="宋体" w:hAnsi="宋体" w:eastAsia="宋体" w:cs="宋体"/>
                <w:sz w:val="24"/>
                <w:szCs w:val="24"/>
                <w:highlight w:val="none"/>
              </w:rPr>
            </w:pPr>
          </w:p>
        </w:tc>
        <w:tc>
          <w:tcPr>
            <w:tcW w:w="1207" w:type="dxa"/>
            <w:noWrap w:val="0"/>
            <w:vAlign w:val="top"/>
          </w:tcPr>
          <w:p w14:paraId="2000DF07">
            <w:pPr>
              <w:spacing w:line="440" w:lineRule="exact"/>
              <w:jc w:val="center"/>
              <w:rPr>
                <w:rFonts w:hint="eastAsia" w:ascii="宋体" w:hAnsi="宋体" w:eastAsia="宋体" w:cs="宋体"/>
                <w:sz w:val="24"/>
                <w:szCs w:val="24"/>
                <w:highlight w:val="none"/>
              </w:rPr>
            </w:pPr>
          </w:p>
        </w:tc>
        <w:tc>
          <w:tcPr>
            <w:tcW w:w="803" w:type="dxa"/>
            <w:noWrap w:val="0"/>
            <w:vAlign w:val="top"/>
          </w:tcPr>
          <w:p w14:paraId="1046A728">
            <w:pPr>
              <w:spacing w:line="440" w:lineRule="exact"/>
              <w:jc w:val="center"/>
              <w:rPr>
                <w:rFonts w:hint="eastAsia" w:ascii="宋体" w:hAnsi="宋体" w:eastAsia="宋体" w:cs="宋体"/>
                <w:sz w:val="24"/>
                <w:szCs w:val="24"/>
                <w:highlight w:val="none"/>
              </w:rPr>
            </w:pPr>
          </w:p>
        </w:tc>
        <w:tc>
          <w:tcPr>
            <w:tcW w:w="1812" w:type="dxa"/>
            <w:noWrap w:val="0"/>
            <w:vAlign w:val="top"/>
          </w:tcPr>
          <w:p w14:paraId="0494A06C">
            <w:pPr>
              <w:spacing w:line="440" w:lineRule="exact"/>
              <w:jc w:val="center"/>
              <w:rPr>
                <w:rFonts w:hint="eastAsia" w:ascii="宋体" w:hAnsi="宋体" w:eastAsia="宋体" w:cs="宋体"/>
                <w:sz w:val="24"/>
                <w:szCs w:val="24"/>
                <w:highlight w:val="none"/>
              </w:rPr>
            </w:pPr>
          </w:p>
        </w:tc>
        <w:tc>
          <w:tcPr>
            <w:tcW w:w="2249" w:type="dxa"/>
            <w:noWrap w:val="0"/>
            <w:vAlign w:val="top"/>
          </w:tcPr>
          <w:p w14:paraId="0D8FBCA7">
            <w:pPr>
              <w:spacing w:line="440" w:lineRule="exact"/>
              <w:jc w:val="center"/>
              <w:rPr>
                <w:rFonts w:hint="eastAsia" w:ascii="宋体" w:hAnsi="宋体" w:eastAsia="宋体" w:cs="宋体"/>
                <w:sz w:val="24"/>
                <w:szCs w:val="24"/>
                <w:highlight w:val="none"/>
              </w:rPr>
            </w:pPr>
          </w:p>
        </w:tc>
        <w:tc>
          <w:tcPr>
            <w:tcW w:w="780" w:type="dxa"/>
            <w:noWrap w:val="0"/>
            <w:vAlign w:val="top"/>
          </w:tcPr>
          <w:p w14:paraId="1C7C7E42">
            <w:pPr>
              <w:spacing w:line="440" w:lineRule="exact"/>
              <w:jc w:val="center"/>
              <w:rPr>
                <w:rFonts w:hint="eastAsia" w:ascii="宋体" w:hAnsi="宋体" w:eastAsia="宋体" w:cs="宋体"/>
                <w:sz w:val="24"/>
                <w:szCs w:val="24"/>
                <w:highlight w:val="none"/>
              </w:rPr>
            </w:pPr>
          </w:p>
        </w:tc>
      </w:tr>
      <w:tr w14:paraId="0DF9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75E74A4">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5C465F2">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7FD6120">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37182A9">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993C4EE">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5D1D5890">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36D5E1F">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9E9E1BA">
            <w:pPr>
              <w:spacing w:line="440" w:lineRule="exact"/>
              <w:jc w:val="center"/>
              <w:rPr>
                <w:rFonts w:hint="eastAsia" w:ascii="宋体" w:hAnsi="宋体" w:eastAsia="宋体" w:cs="宋体"/>
                <w:sz w:val="24"/>
                <w:szCs w:val="24"/>
                <w:highlight w:val="none"/>
              </w:rPr>
            </w:pPr>
          </w:p>
        </w:tc>
      </w:tr>
      <w:tr w14:paraId="1740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B49F48F">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D52689B">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918D6B4">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ECA0880">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A67C5C2">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D1DD618">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3C06985E">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2F2D483">
            <w:pPr>
              <w:spacing w:line="440" w:lineRule="exact"/>
              <w:jc w:val="center"/>
              <w:rPr>
                <w:rFonts w:hint="eastAsia" w:ascii="宋体" w:hAnsi="宋体" w:eastAsia="宋体" w:cs="宋体"/>
                <w:sz w:val="24"/>
                <w:szCs w:val="24"/>
                <w:highlight w:val="none"/>
              </w:rPr>
            </w:pPr>
          </w:p>
        </w:tc>
      </w:tr>
      <w:tr w14:paraId="0CC5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6AB15FCA">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8FE8E18">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69D6685E">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C38314A">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786F427">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CAE2CF1">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40C4E589">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31E6B5B">
            <w:pPr>
              <w:spacing w:line="440" w:lineRule="exact"/>
              <w:jc w:val="center"/>
              <w:rPr>
                <w:rFonts w:hint="eastAsia" w:ascii="宋体" w:hAnsi="宋体" w:eastAsia="宋体" w:cs="宋体"/>
                <w:sz w:val="24"/>
                <w:szCs w:val="24"/>
                <w:highlight w:val="none"/>
              </w:rPr>
            </w:pPr>
          </w:p>
        </w:tc>
      </w:tr>
      <w:tr w14:paraId="464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28CAC337">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CC83784">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B01DB44">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09902F5">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61C79C1">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56AF593">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4A551B43">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5551096">
            <w:pPr>
              <w:spacing w:line="440" w:lineRule="exact"/>
              <w:jc w:val="center"/>
              <w:rPr>
                <w:rFonts w:hint="eastAsia" w:ascii="宋体" w:hAnsi="宋体" w:eastAsia="宋体" w:cs="宋体"/>
                <w:sz w:val="24"/>
                <w:szCs w:val="24"/>
                <w:highlight w:val="none"/>
              </w:rPr>
            </w:pPr>
          </w:p>
        </w:tc>
      </w:tr>
      <w:tr w14:paraId="2D38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2CFFCC18">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5D37DD6">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925FE61">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FEC6A95">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EC65F87">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C436A11">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618CDF0A">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0202B7A">
            <w:pPr>
              <w:spacing w:line="440" w:lineRule="exact"/>
              <w:jc w:val="center"/>
              <w:rPr>
                <w:rFonts w:hint="eastAsia" w:ascii="宋体" w:hAnsi="宋体" w:eastAsia="宋体" w:cs="宋体"/>
                <w:sz w:val="24"/>
                <w:szCs w:val="24"/>
                <w:highlight w:val="none"/>
              </w:rPr>
            </w:pPr>
          </w:p>
        </w:tc>
      </w:tr>
      <w:tr w14:paraId="30F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A10DE25">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5FF6C0D">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DE10AC6">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FA6C738">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837AC35">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329FC395">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0C0060E7">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50912A1">
            <w:pPr>
              <w:spacing w:line="440" w:lineRule="exact"/>
              <w:jc w:val="center"/>
              <w:rPr>
                <w:rFonts w:hint="eastAsia" w:ascii="宋体" w:hAnsi="宋体" w:eastAsia="宋体" w:cs="宋体"/>
                <w:sz w:val="24"/>
                <w:szCs w:val="24"/>
                <w:highlight w:val="none"/>
              </w:rPr>
            </w:pPr>
          </w:p>
        </w:tc>
      </w:tr>
      <w:tr w14:paraId="6D30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5414AAE0">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03F6F3E">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7B1E96F">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09F803E">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CA2C33D">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777A8729">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766B3A5">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BE3CA3F">
            <w:pPr>
              <w:spacing w:line="440" w:lineRule="exact"/>
              <w:jc w:val="center"/>
              <w:rPr>
                <w:rFonts w:hint="eastAsia" w:ascii="宋体" w:hAnsi="宋体" w:eastAsia="宋体" w:cs="宋体"/>
                <w:sz w:val="24"/>
                <w:szCs w:val="24"/>
                <w:highlight w:val="none"/>
              </w:rPr>
            </w:pPr>
          </w:p>
        </w:tc>
      </w:tr>
      <w:tr w14:paraId="693C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852A1EF">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1A161B7">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25B0D52">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D468691">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22E1C56">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562F60C">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D591DAD">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B9AB917">
            <w:pPr>
              <w:spacing w:line="440" w:lineRule="exact"/>
              <w:jc w:val="center"/>
              <w:rPr>
                <w:rFonts w:hint="eastAsia" w:ascii="宋体" w:hAnsi="宋体" w:eastAsia="宋体" w:cs="宋体"/>
                <w:sz w:val="24"/>
                <w:szCs w:val="24"/>
                <w:highlight w:val="none"/>
              </w:rPr>
            </w:pPr>
          </w:p>
        </w:tc>
      </w:tr>
      <w:tr w14:paraId="659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04B7C7C4">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2F5DCFC">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B9AF39C">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8AAF02D">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6585BE7">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98D6155">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1C38CEB3">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94634ED">
            <w:pPr>
              <w:spacing w:line="440" w:lineRule="exact"/>
              <w:jc w:val="center"/>
              <w:rPr>
                <w:rFonts w:hint="eastAsia" w:ascii="宋体" w:hAnsi="宋体" w:eastAsia="宋体" w:cs="宋体"/>
                <w:sz w:val="24"/>
                <w:szCs w:val="24"/>
                <w:highlight w:val="none"/>
              </w:rPr>
            </w:pPr>
          </w:p>
        </w:tc>
      </w:tr>
      <w:tr w14:paraId="3A2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70318B15">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4982726">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6335A9B">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1C5F0EB">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846270E">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60B3E70C">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3B84B935">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1F91E69">
            <w:pPr>
              <w:spacing w:line="440" w:lineRule="exact"/>
              <w:jc w:val="center"/>
              <w:rPr>
                <w:rFonts w:hint="eastAsia" w:ascii="宋体" w:hAnsi="宋体" w:eastAsia="宋体" w:cs="宋体"/>
                <w:sz w:val="24"/>
                <w:szCs w:val="24"/>
                <w:highlight w:val="none"/>
              </w:rPr>
            </w:pPr>
          </w:p>
        </w:tc>
      </w:tr>
      <w:tr w14:paraId="5EC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13FBE6A">
            <w:pPr>
              <w:spacing w:line="440" w:lineRule="exact"/>
              <w:jc w:val="center"/>
              <w:rPr>
                <w:rFonts w:hint="eastAsia" w:ascii="宋体" w:hAnsi="宋体" w:eastAsia="宋体" w:cs="宋体"/>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F7F3F3C">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A8A7949">
            <w:pPr>
              <w:spacing w:line="440" w:lineRule="exact"/>
              <w:jc w:val="center"/>
              <w:rPr>
                <w:rFonts w:hint="eastAsia" w:ascii="宋体" w:hAnsi="宋体" w:eastAsia="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67FFCA0">
            <w:pPr>
              <w:spacing w:line="440" w:lineRule="exact"/>
              <w:jc w:val="center"/>
              <w:rPr>
                <w:rFonts w:hint="eastAsia" w:ascii="宋体" w:hAnsi="宋体" w:eastAsia="宋体" w:cs="宋体"/>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6598C62F">
            <w:pPr>
              <w:spacing w:line="440" w:lineRule="exact"/>
              <w:jc w:val="center"/>
              <w:rPr>
                <w:rFonts w:hint="eastAsia" w:ascii="宋体" w:hAnsi="宋体" w:eastAsia="宋体" w:cs="宋体"/>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7777400E">
            <w:pPr>
              <w:spacing w:line="440" w:lineRule="exact"/>
              <w:jc w:val="center"/>
              <w:rPr>
                <w:rFonts w:hint="eastAsia" w:ascii="宋体" w:hAnsi="宋体" w:eastAsia="宋体" w:cs="宋体"/>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7FB2EB03">
            <w:pPr>
              <w:spacing w:line="440" w:lineRule="exact"/>
              <w:jc w:val="center"/>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245E4B2">
            <w:pPr>
              <w:spacing w:line="440" w:lineRule="exact"/>
              <w:jc w:val="center"/>
              <w:rPr>
                <w:rFonts w:hint="eastAsia" w:ascii="宋体" w:hAnsi="宋体" w:eastAsia="宋体" w:cs="宋体"/>
                <w:sz w:val="24"/>
                <w:szCs w:val="24"/>
                <w:highlight w:val="none"/>
              </w:rPr>
            </w:pPr>
          </w:p>
        </w:tc>
      </w:tr>
    </w:tbl>
    <w:p w14:paraId="33FB0482">
      <w:pPr>
        <w:pStyle w:val="48"/>
        <w:snapToGrid w:val="0"/>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注：后附人员相关证件；</w:t>
      </w:r>
    </w:p>
    <w:p w14:paraId="784748BD">
      <w:pPr>
        <w:snapToGrid w:val="0"/>
        <w:spacing w:line="360" w:lineRule="auto"/>
        <w:textAlignment w:val="baseline"/>
        <w:rPr>
          <w:rStyle w:val="35"/>
          <w:rFonts w:hint="eastAsia" w:ascii="宋体" w:hAnsi="宋体" w:eastAsia="宋体" w:cs="宋体"/>
          <w:sz w:val="24"/>
          <w:szCs w:val="24"/>
          <w:highlight w:val="none"/>
        </w:rPr>
      </w:pPr>
    </w:p>
    <w:p w14:paraId="3024BCFA">
      <w:pPr>
        <w:snapToGrid w:val="0"/>
        <w:spacing w:line="360" w:lineRule="auto"/>
        <w:textAlignment w:val="baseline"/>
        <w:rPr>
          <w:rStyle w:val="35"/>
          <w:rFonts w:hint="eastAsia" w:ascii="宋体" w:hAnsi="宋体" w:eastAsia="宋体" w:cs="宋体"/>
          <w:sz w:val="24"/>
          <w:szCs w:val="24"/>
          <w:highlight w:val="none"/>
        </w:rPr>
      </w:pPr>
    </w:p>
    <w:p w14:paraId="47648E6F">
      <w:pPr>
        <w:tabs>
          <w:tab w:val="left" w:pos="4000"/>
        </w:tabs>
        <w:snapToGrid w:val="0"/>
        <w:spacing w:line="360" w:lineRule="auto"/>
        <w:ind w:left="2310" w:leftChars="1100"/>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供应商</w:t>
      </w:r>
      <w:r>
        <w:rPr>
          <w:rStyle w:val="35"/>
          <w:rFonts w:hint="eastAsia" w:ascii="宋体" w:hAnsi="宋体" w:eastAsia="宋体" w:cs="宋体"/>
          <w:sz w:val="24"/>
          <w:szCs w:val="24"/>
          <w:highlight w:val="none"/>
          <w:lang w:val="en-US" w:eastAsia="zh-CN"/>
        </w:rPr>
        <w:t>名称</w:t>
      </w:r>
      <w:r>
        <w:rPr>
          <w:rStyle w:val="35"/>
          <w:rFonts w:hint="eastAsia" w:ascii="宋体" w:hAnsi="宋体" w:eastAsia="宋体" w:cs="宋体"/>
          <w:sz w:val="24"/>
          <w:szCs w:val="24"/>
          <w:highlight w:val="none"/>
        </w:rPr>
        <w:t>：</w:t>
      </w:r>
      <w:r>
        <w:rPr>
          <w:rStyle w:val="35"/>
          <w:rFonts w:hint="eastAsia" w:ascii="宋体" w:hAnsi="宋体" w:eastAsia="宋体" w:cs="宋体"/>
          <w:sz w:val="24"/>
          <w:szCs w:val="24"/>
          <w:highlight w:val="none"/>
          <w:u w:val="single" w:color="000000"/>
        </w:rPr>
        <w:t xml:space="preserve">                             </w:t>
      </w:r>
      <w:r>
        <w:rPr>
          <w:rStyle w:val="35"/>
          <w:rFonts w:hint="eastAsia" w:ascii="宋体" w:hAnsi="宋体" w:eastAsia="宋体" w:cs="宋体"/>
          <w:sz w:val="24"/>
          <w:szCs w:val="24"/>
          <w:highlight w:val="none"/>
        </w:rPr>
        <w:t>（盖章）</w:t>
      </w:r>
    </w:p>
    <w:p w14:paraId="240966AE">
      <w:pPr>
        <w:tabs>
          <w:tab w:val="left" w:pos="4000"/>
        </w:tabs>
        <w:snapToGrid w:val="0"/>
        <w:spacing w:line="360" w:lineRule="auto"/>
        <w:ind w:left="2310" w:leftChars="1100"/>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法定代表人或授权代表：</w:t>
      </w:r>
      <w:r>
        <w:rPr>
          <w:rStyle w:val="35"/>
          <w:rFonts w:hint="eastAsia" w:ascii="宋体" w:hAnsi="宋体" w:eastAsia="宋体" w:cs="宋体"/>
          <w:sz w:val="24"/>
          <w:szCs w:val="24"/>
          <w:highlight w:val="none"/>
          <w:u w:val="single" w:color="000000"/>
        </w:rPr>
        <w:t xml:space="preserve">               </w:t>
      </w:r>
      <w:r>
        <w:rPr>
          <w:rStyle w:val="35"/>
          <w:rFonts w:hint="eastAsia" w:ascii="宋体" w:hAnsi="宋体" w:eastAsia="宋体" w:cs="宋体"/>
          <w:sz w:val="24"/>
          <w:szCs w:val="24"/>
          <w:highlight w:val="none"/>
        </w:rPr>
        <w:t xml:space="preserve">（签字或盖章）  </w:t>
      </w:r>
    </w:p>
    <w:p w14:paraId="3C826D7F">
      <w:pPr>
        <w:tabs>
          <w:tab w:val="left" w:pos="4000"/>
        </w:tabs>
        <w:snapToGrid w:val="0"/>
        <w:spacing w:line="360" w:lineRule="auto"/>
        <w:ind w:left="2310" w:leftChars="1100"/>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日  期：      年    月    日</w:t>
      </w:r>
    </w:p>
    <w:p w14:paraId="57B182C5">
      <w:pPr>
        <w:snapToGrid w:val="0"/>
        <w:spacing w:line="360" w:lineRule="auto"/>
        <w:ind w:firstLine="360" w:firstLineChars="150"/>
        <w:jc w:val="center"/>
        <w:textAlignment w:val="baseline"/>
        <w:rPr>
          <w:rStyle w:val="35"/>
          <w:rFonts w:hint="eastAsia" w:ascii="宋体" w:hAnsi="宋体" w:eastAsia="宋体" w:cs="宋体"/>
          <w:sz w:val="24"/>
          <w:szCs w:val="24"/>
          <w:highlight w:val="none"/>
        </w:rPr>
      </w:pPr>
    </w:p>
    <w:p w14:paraId="134055EF">
      <w:pPr>
        <w:snapToGrid w:val="0"/>
        <w:spacing w:line="360" w:lineRule="auto"/>
        <w:jc w:val="both"/>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lang w:val="en-US" w:eastAsia="zh-CN"/>
        </w:rPr>
        <w:t>2</w:t>
      </w:r>
      <w:r>
        <w:rPr>
          <w:rStyle w:val="35"/>
          <w:rFonts w:hint="eastAsia" w:ascii="宋体" w:hAnsi="宋体" w:eastAsia="宋体" w:cs="宋体"/>
          <w:sz w:val="24"/>
          <w:szCs w:val="24"/>
          <w:highlight w:val="none"/>
          <w:lang w:eastAsia="zh-CN"/>
        </w:rPr>
        <w:t>）</w:t>
      </w:r>
      <w:r>
        <w:rPr>
          <w:rStyle w:val="35"/>
          <w:rFonts w:hint="eastAsia" w:ascii="宋体" w:hAnsi="宋体" w:eastAsia="宋体" w:cs="宋体"/>
          <w:sz w:val="24"/>
          <w:szCs w:val="24"/>
          <w:highlight w:val="none"/>
        </w:rPr>
        <w:t>项目经理简历表</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929"/>
        <w:gridCol w:w="1069"/>
        <w:gridCol w:w="397"/>
        <w:gridCol w:w="957"/>
        <w:gridCol w:w="507"/>
        <w:gridCol w:w="879"/>
        <w:gridCol w:w="584"/>
        <w:gridCol w:w="441"/>
        <w:gridCol w:w="1029"/>
      </w:tblGrid>
      <w:tr w14:paraId="0ADC8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noWrap w:val="0"/>
            <w:vAlign w:val="center"/>
          </w:tcPr>
          <w:p w14:paraId="3D57DE2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tc>
        <w:tc>
          <w:tcPr>
            <w:tcW w:w="1462" w:type="dxa"/>
            <w:gridSpan w:val="2"/>
            <w:noWrap w:val="0"/>
            <w:vAlign w:val="center"/>
          </w:tcPr>
          <w:p w14:paraId="290FF1D5">
            <w:pPr>
              <w:jc w:val="center"/>
              <w:rPr>
                <w:rFonts w:hint="eastAsia" w:ascii="宋体" w:hAnsi="宋体" w:eastAsia="宋体" w:cs="宋体"/>
                <w:bCs/>
                <w:color w:val="auto"/>
                <w:sz w:val="24"/>
                <w:szCs w:val="24"/>
                <w:highlight w:val="none"/>
              </w:rPr>
            </w:pPr>
          </w:p>
        </w:tc>
        <w:tc>
          <w:tcPr>
            <w:tcW w:w="1466" w:type="dxa"/>
            <w:gridSpan w:val="2"/>
            <w:noWrap w:val="0"/>
            <w:vAlign w:val="center"/>
          </w:tcPr>
          <w:p w14:paraId="4D1F9AA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tc>
        <w:tc>
          <w:tcPr>
            <w:tcW w:w="1464" w:type="dxa"/>
            <w:gridSpan w:val="2"/>
            <w:noWrap w:val="0"/>
            <w:vAlign w:val="center"/>
          </w:tcPr>
          <w:p w14:paraId="6205334C">
            <w:pPr>
              <w:jc w:val="center"/>
              <w:rPr>
                <w:rFonts w:hint="eastAsia" w:ascii="宋体" w:hAnsi="宋体" w:eastAsia="宋体" w:cs="宋体"/>
                <w:bCs/>
                <w:color w:val="auto"/>
                <w:sz w:val="24"/>
                <w:szCs w:val="24"/>
                <w:highlight w:val="none"/>
              </w:rPr>
            </w:pPr>
          </w:p>
        </w:tc>
        <w:tc>
          <w:tcPr>
            <w:tcW w:w="1463" w:type="dxa"/>
            <w:gridSpan w:val="2"/>
            <w:noWrap w:val="0"/>
            <w:vAlign w:val="center"/>
          </w:tcPr>
          <w:p w14:paraId="38ACA6B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tc>
        <w:tc>
          <w:tcPr>
            <w:tcW w:w="1470" w:type="dxa"/>
            <w:gridSpan w:val="2"/>
            <w:noWrap w:val="0"/>
            <w:vAlign w:val="center"/>
          </w:tcPr>
          <w:p w14:paraId="495B68D7">
            <w:pPr>
              <w:jc w:val="center"/>
              <w:rPr>
                <w:rFonts w:hint="eastAsia" w:ascii="宋体" w:hAnsi="宋体" w:eastAsia="宋体" w:cs="宋体"/>
                <w:bCs/>
                <w:color w:val="auto"/>
                <w:sz w:val="24"/>
                <w:szCs w:val="24"/>
                <w:highlight w:val="none"/>
              </w:rPr>
            </w:pPr>
          </w:p>
        </w:tc>
      </w:tr>
      <w:tr w14:paraId="207E8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noWrap w:val="0"/>
            <w:vAlign w:val="center"/>
          </w:tcPr>
          <w:p w14:paraId="4135105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462" w:type="dxa"/>
            <w:gridSpan w:val="2"/>
            <w:noWrap w:val="0"/>
            <w:vAlign w:val="center"/>
          </w:tcPr>
          <w:p w14:paraId="3D0D77C3">
            <w:pPr>
              <w:jc w:val="center"/>
              <w:rPr>
                <w:rFonts w:hint="eastAsia" w:ascii="宋体" w:hAnsi="宋体" w:eastAsia="宋体" w:cs="宋体"/>
                <w:bCs/>
                <w:color w:val="auto"/>
                <w:sz w:val="24"/>
                <w:szCs w:val="24"/>
                <w:highlight w:val="none"/>
              </w:rPr>
            </w:pPr>
          </w:p>
        </w:tc>
        <w:tc>
          <w:tcPr>
            <w:tcW w:w="1466" w:type="dxa"/>
            <w:gridSpan w:val="2"/>
            <w:noWrap w:val="0"/>
            <w:vAlign w:val="center"/>
          </w:tcPr>
          <w:p w14:paraId="34F55F0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称</w:t>
            </w:r>
          </w:p>
        </w:tc>
        <w:tc>
          <w:tcPr>
            <w:tcW w:w="1464" w:type="dxa"/>
            <w:gridSpan w:val="2"/>
            <w:noWrap w:val="0"/>
            <w:vAlign w:val="center"/>
          </w:tcPr>
          <w:p w14:paraId="392F5737">
            <w:pPr>
              <w:jc w:val="center"/>
              <w:rPr>
                <w:rFonts w:hint="eastAsia" w:ascii="宋体" w:hAnsi="宋体" w:eastAsia="宋体" w:cs="宋体"/>
                <w:bCs/>
                <w:color w:val="auto"/>
                <w:sz w:val="24"/>
                <w:szCs w:val="24"/>
                <w:highlight w:val="none"/>
              </w:rPr>
            </w:pPr>
          </w:p>
        </w:tc>
        <w:tc>
          <w:tcPr>
            <w:tcW w:w="1463" w:type="dxa"/>
            <w:gridSpan w:val="2"/>
            <w:noWrap w:val="0"/>
            <w:vAlign w:val="center"/>
          </w:tcPr>
          <w:p w14:paraId="32C276B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学  历</w:t>
            </w:r>
          </w:p>
        </w:tc>
        <w:tc>
          <w:tcPr>
            <w:tcW w:w="1470" w:type="dxa"/>
            <w:gridSpan w:val="2"/>
            <w:noWrap w:val="0"/>
            <w:vAlign w:val="center"/>
          </w:tcPr>
          <w:p w14:paraId="4A249B0D">
            <w:pPr>
              <w:jc w:val="center"/>
              <w:rPr>
                <w:rFonts w:hint="eastAsia" w:ascii="宋体" w:hAnsi="宋体" w:eastAsia="宋体" w:cs="宋体"/>
                <w:bCs/>
                <w:color w:val="auto"/>
                <w:sz w:val="24"/>
                <w:szCs w:val="24"/>
                <w:highlight w:val="none"/>
              </w:rPr>
            </w:pPr>
          </w:p>
        </w:tc>
      </w:tr>
      <w:tr w14:paraId="6D945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924" w:type="dxa"/>
            <w:gridSpan w:val="3"/>
            <w:noWrap w:val="0"/>
            <w:vAlign w:val="center"/>
          </w:tcPr>
          <w:p w14:paraId="6E071CDC">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参加工作时间</w:t>
            </w:r>
          </w:p>
        </w:tc>
        <w:tc>
          <w:tcPr>
            <w:tcW w:w="1466" w:type="dxa"/>
            <w:gridSpan w:val="2"/>
            <w:noWrap w:val="0"/>
            <w:vAlign w:val="center"/>
          </w:tcPr>
          <w:p w14:paraId="39322FC0">
            <w:pPr>
              <w:jc w:val="center"/>
              <w:rPr>
                <w:rFonts w:hint="eastAsia" w:ascii="宋体" w:hAnsi="宋体" w:eastAsia="宋体" w:cs="宋体"/>
                <w:bCs/>
                <w:color w:val="auto"/>
                <w:sz w:val="24"/>
                <w:szCs w:val="24"/>
                <w:highlight w:val="none"/>
              </w:rPr>
            </w:pPr>
          </w:p>
        </w:tc>
        <w:tc>
          <w:tcPr>
            <w:tcW w:w="2927" w:type="dxa"/>
            <w:gridSpan w:val="4"/>
            <w:noWrap w:val="0"/>
            <w:vAlign w:val="center"/>
          </w:tcPr>
          <w:p w14:paraId="3062FBE5">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担任项目经理年限</w:t>
            </w:r>
          </w:p>
        </w:tc>
        <w:tc>
          <w:tcPr>
            <w:tcW w:w="1470" w:type="dxa"/>
            <w:gridSpan w:val="2"/>
            <w:noWrap w:val="0"/>
            <w:vAlign w:val="center"/>
          </w:tcPr>
          <w:p w14:paraId="61AC8239">
            <w:pPr>
              <w:jc w:val="center"/>
              <w:rPr>
                <w:rFonts w:hint="eastAsia" w:ascii="宋体" w:hAnsi="宋体" w:eastAsia="宋体" w:cs="宋体"/>
                <w:bCs/>
                <w:color w:val="auto"/>
                <w:sz w:val="24"/>
                <w:szCs w:val="24"/>
                <w:highlight w:val="none"/>
              </w:rPr>
            </w:pPr>
          </w:p>
        </w:tc>
      </w:tr>
      <w:tr w14:paraId="02A4E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924" w:type="dxa"/>
            <w:gridSpan w:val="3"/>
            <w:noWrap w:val="0"/>
            <w:vAlign w:val="center"/>
          </w:tcPr>
          <w:p w14:paraId="2ED3A17D">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建造师注册证书编号</w:t>
            </w:r>
          </w:p>
        </w:tc>
        <w:tc>
          <w:tcPr>
            <w:tcW w:w="1466" w:type="dxa"/>
            <w:gridSpan w:val="2"/>
            <w:noWrap w:val="0"/>
            <w:vAlign w:val="center"/>
          </w:tcPr>
          <w:p w14:paraId="05AA419B">
            <w:pPr>
              <w:jc w:val="center"/>
              <w:rPr>
                <w:rFonts w:hint="eastAsia" w:ascii="宋体" w:hAnsi="宋体" w:eastAsia="宋体" w:cs="宋体"/>
                <w:bCs/>
                <w:color w:val="auto"/>
                <w:sz w:val="24"/>
                <w:szCs w:val="24"/>
                <w:highlight w:val="none"/>
              </w:rPr>
            </w:pPr>
          </w:p>
        </w:tc>
        <w:tc>
          <w:tcPr>
            <w:tcW w:w="2927" w:type="dxa"/>
            <w:gridSpan w:val="4"/>
            <w:noWrap w:val="0"/>
            <w:vAlign w:val="center"/>
          </w:tcPr>
          <w:p w14:paraId="6323B915">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  业</w:t>
            </w:r>
          </w:p>
        </w:tc>
        <w:tc>
          <w:tcPr>
            <w:tcW w:w="1470" w:type="dxa"/>
            <w:gridSpan w:val="2"/>
            <w:noWrap w:val="0"/>
            <w:vAlign w:val="center"/>
          </w:tcPr>
          <w:p w14:paraId="59B067D7">
            <w:pPr>
              <w:jc w:val="center"/>
              <w:rPr>
                <w:rFonts w:hint="eastAsia" w:ascii="宋体" w:hAnsi="宋体" w:eastAsia="宋体" w:cs="宋体"/>
                <w:bCs/>
                <w:color w:val="auto"/>
                <w:sz w:val="24"/>
                <w:szCs w:val="24"/>
                <w:highlight w:val="none"/>
              </w:rPr>
            </w:pPr>
          </w:p>
        </w:tc>
      </w:tr>
      <w:tr w14:paraId="37DD1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1"/>
            <w:noWrap w:val="0"/>
            <w:vAlign w:val="center"/>
          </w:tcPr>
          <w:p w14:paraId="217591A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在建和近</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年已完工程项目情况</w:t>
            </w:r>
          </w:p>
        </w:tc>
      </w:tr>
      <w:tr w14:paraId="62B0D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noWrap w:val="0"/>
            <w:vAlign w:val="center"/>
          </w:tcPr>
          <w:p w14:paraId="7A70B48C">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建设单位</w:t>
            </w:r>
          </w:p>
        </w:tc>
        <w:tc>
          <w:tcPr>
            <w:tcW w:w="1998" w:type="dxa"/>
            <w:gridSpan w:val="2"/>
            <w:noWrap w:val="0"/>
            <w:vAlign w:val="center"/>
          </w:tcPr>
          <w:p w14:paraId="5BA301F0">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354" w:type="dxa"/>
            <w:gridSpan w:val="2"/>
            <w:noWrap w:val="0"/>
            <w:vAlign w:val="center"/>
          </w:tcPr>
          <w:p w14:paraId="2B6C9601">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建设规模</w:t>
            </w:r>
          </w:p>
        </w:tc>
        <w:tc>
          <w:tcPr>
            <w:tcW w:w="1386" w:type="dxa"/>
            <w:gridSpan w:val="2"/>
            <w:noWrap w:val="0"/>
            <w:vAlign w:val="center"/>
          </w:tcPr>
          <w:p w14:paraId="4A064120">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开、竣工</w:t>
            </w:r>
          </w:p>
          <w:p w14:paraId="6E685B72">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tc>
        <w:tc>
          <w:tcPr>
            <w:tcW w:w="1025" w:type="dxa"/>
            <w:gridSpan w:val="2"/>
            <w:noWrap w:val="0"/>
            <w:vAlign w:val="center"/>
          </w:tcPr>
          <w:p w14:paraId="498461BF">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在建或</w:t>
            </w:r>
          </w:p>
          <w:p w14:paraId="4849C318">
            <w:pPr>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已完</w:t>
            </w:r>
            <w:r>
              <w:rPr>
                <w:rFonts w:hint="eastAsia" w:ascii="宋体" w:hAnsi="宋体" w:eastAsia="宋体" w:cs="宋体"/>
                <w:bCs/>
                <w:color w:val="auto"/>
                <w:sz w:val="24"/>
                <w:szCs w:val="24"/>
                <w:highlight w:val="none"/>
                <w:lang w:val="en-US" w:eastAsia="zh-CN"/>
              </w:rPr>
              <w:t>成</w:t>
            </w:r>
          </w:p>
        </w:tc>
        <w:tc>
          <w:tcPr>
            <w:tcW w:w="1029" w:type="dxa"/>
            <w:noWrap w:val="0"/>
            <w:vAlign w:val="center"/>
          </w:tcPr>
          <w:p w14:paraId="674AD294">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w:t>
            </w:r>
            <w:r>
              <w:rPr>
                <w:rFonts w:hint="eastAsia" w:ascii="宋体" w:hAnsi="宋体" w:eastAsia="宋体" w:cs="宋体"/>
                <w:bCs/>
                <w:color w:val="auto"/>
                <w:sz w:val="24"/>
                <w:szCs w:val="24"/>
                <w:highlight w:val="none"/>
              </w:rPr>
              <w:t>程   质量</w:t>
            </w:r>
          </w:p>
        </w:tc>
      </w:tr>
      <w:tr w14:paraId="6A2D6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1563AA89">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244976C2">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3449EE3">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01B7C9BD">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2013CFA5">
            <w:pPr>
              <w:jc w:val="center"/>
              <w:rPr>
                <w:rFonts w:hint="eastAsia" w:ascii="宋体" w:hAnsi="宋体" w:eastAsia="宋体" w:cs="宋体"/>
                <w:bCs/>
                <w:color w:val="auto"/>
                <w:sz w:val="24"/>
                <w:szCs w:val="24"/>
                <w:highlight w:val="none"/>
              </w:rPr>
            </w:pPr>
          </w:p>
        </w:tc>
        <w:tc>
          <w:tcPr>
            <w:tcW w:w="1029" w:type="dxa"/>
            <w:noWrap w:val="0"/>
            <w:vAlign w:val="center"/>
          </w:tcPr>
          <w:p w14:paraId="740AB97A">
            <w:pPr>
              <w:jc w:val="center"/>
              <w:rPr>
                <w:rFonts w:hint="eastAsia" w:ascii="宋体" w:hAnsi="宋体" w:eastAsia="宋体" w:cs="宋体"/>
                <w:bCs/>
                <w:color w:val="auto"/>
                <w:sz w:val="24"/>
                <w:szCs w:val="24"/>
                <w:highlight w:val="none"/>
              </w:rPr>
            </w:pPr>
          </w:p>
        </w:tc>
      </w:tr>
      <w:tr w14:paraId="5C2EB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3D77619">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41661BE6">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35EAED98">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619792A0">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5F600A07">
            <w:pPr>
              <w:jc w:val="center"/>
              <w:rPr>
                <w:rFonts w:hint="eastAsia" w:ascii="宋体" w:hAnsi="宋体" w:eastAsia="宋体" w:cs="宋体"/>
                <w:bCs/>
                <w:color w:val="auto"/>
                <w:sz w:val="24"/>
                <w:szCs w:val="24"/>
                <w:highlight w:val="none"/>
              </w:rPr>
            </w:pPr>
          </w:p>
        </w:tc>
        <w:tc>
          <w:tcPr>
            <w:tcW w:w="1029" w:type="dxa"/>
            <w:noWrap w:val="0"/>
            <w:vAlign w:val="center"/>
          </w:tcPr>
          <w:p w14:paraId="06C1E111">
            <w:pPr>
              <w:jc w:val="center"/>
              <w:rPr>
                <w:rFonts w:hint="eastAsia" w:ascii="宋体" w:hAnsi="宋体" w:eastAsia="宋体" w:cs="宋体"/>
                <w:bCs/>
                <w:color w:val="auto"/>
                <w:sz w:val="24"/>
                <w:szCs w:val="24"/>
                <w:highlight w:val="none"/>
              </w:rPr>
            </w:pPr>
          </w:p>
        </w:tc>
      </w:tr>
      <w:tr w14:paraId="13BCF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30DF063C">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6B132395">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C779F7B">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62A59870">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56C17AD1">
            <w:pPr>
              <w:jc w:val="center"/>
              <w:rPr>
                <w:rFonts w:hint="eastAsia" w:ascii="宋体" w:hAnsi="宋体" w:eastAsia="宋体" w:cs="宋体"/>
                <w:bCs/>
                <w:color w:val="auto"/>
                <w:sz w:val="24"/>
                <w:szCs w:val="24"/>
                <w:highlight w:val="none"/>
              </w:rPr>
            </w:pPr>
          </w:p>
        </w:tc>
        <w:tc>
          <w:tcPr>
            <w:tcW w:w="1029" w:type="dxa"/>
            <w:noWrap w:val="0"/>
            <w:vAlign w:val="center"/>
          </w:tcPr>
          <w:p w14:paraId="25889A66">
            <w:pPr>
              <w:jc w:val="center"/>
              <w:rPr>
                <w:rFonts w:hint="eastAsia" w:ascii="宋体" w:hAnsi="宋体" w:eastAsia="宋体" w:cs="宋体"/>
                <w:bCs/>
                <w:color w:val="auto"/>
                <w:sz w:val="24"/>
                <w:szCs w:val="24"/>
                <w:highlight w:val="none"/>
              </w:rPr>
            </w:pPr>
          </w:p>
        </w:tc>
      </w:tr>
      <w:tr w14:paraId="44CEA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9BBD52C">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7E3CAD3D">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35A17788">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6EDDF9FA">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4F088BE6">
            <w:pPr>
              <w:jc w:val="center"/>
              <w:rPr>
                <w:rFonts w:hint="eastAsia" w:ascii="宋体" w:hAnsi="宋体" w:eastAsia="宋体" w:cs="宋体"/>
                <w:bCs/>
                <w:color w:val="auto"/>
                <w:sz w:val="24"/>
                <w:szCs w:val="24"/>
                <w:highlight w:val="none"/>
              </w:rPr>
            </w:pPr>
          </w:p>
        </w:tc>
        <w:tc>
          <w:tcPr>
            <w:tcW w:w="1029" w:type="dxa"/>
            <w:noWrap w:val="0"/>
            <w:vAlign w:val="center"/>
          </w:tcPr>
          <w:p w14:paraId="4F772C1E">
            <w:pPr>
              <w:jc w:val="center"/>
              <w:rPr>
                <w:rFonts w:hint="eastAsia" w:ascii="宋体" w:hAnsi="宋体" w:eastAsia="宋体" w:cs="宋体"/>
                <w:bCs/>
                <w:color w:val="auto"/>
                <w:sz w:val="24"/>
                <w:szCs w:val="24"/>
                <w:highlight w:val="none"/>
              </w:rPr>
            </w:pPr>
          </w:p>
        </w:tc>
      </w:tr>
      <w:tr w14:paraId="537F2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FE0792B">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509FF54B">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6DB534D1">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09F18701">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4CA09993">
            <w:pPr>
              <w:jc w:val="center"/>
              <w:rPr>
                <w:rFonts w:hint="eastAsia" w:ascii="宋体" w:hAnsi="宋体" w:eastAsia="宋体" w:cs="宋体"/>
                <w:bCs/>
                <w:color w:val="auto"/>
                <w:sz w:val="24"/>
                <w:szCs w:val="24"/>
                <w:highlight w:val="none"/>
              </w:rPr>
            </w:pPr>
          </w:p>
        </w:tc>
        <w:tc>
          <w:tcPr>
            <w:tcW w:w="1029" w:type="dxa"/>
            <w:noWrap w:val="0"/>
            <w:vAlign w:val="center"/>
          </w:tcPr>
          <w:p w14:paraId="49C905E7">
            <w:pPr>
              <w:jc w:val="center"/>
              <w:rPr>
                <w:rFonts w:hint="eastAsia" w:ascii="宋体" w:hAnsi="宋体" w:eastAsia="宋体" w:cs="宋体"/>
                <w:bCs/>
                <w:color w:val="auto"/>
                <w:sz w:val="24"/>
                <w:szCs w:val="24"/>
                <w:highlight w:val="none"/>
              </w:rPr>
            </w:pPr>
          </w:p>
        </w:tc>
      </w:tr>
      <w:tr w14:paraId="70782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62A33BE">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216EDE8A">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58B7FE43">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1730D254">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1BA87BDB">
            <w:pPr>
              <w:jc w:val="center"/>
              <w:rPr>
                <w:rFonts w:hint="eastAsia" w:ascii="宋体" w:hAnsi="宋体" w:eastAsia="宋体" w:cs="宋体"/>
                <w:bCs/>
                <w:color w:val="auto"/>
                <w:sz w:val="24"/>
                <w:szCs w:val="24"/>
                <w:highlight w:val="none"/>
              </w:rPr>
            </w:pPr>
          </w:p>
        </w:tc>
        <w:tc>
          <w:tcPr>
            <w:tcW w:w="1029" w:type="dxa"/>
            <w:noWrap w:val="0"/>
            <w:vAlign w:val="center"/>
          </w:tcPr>
          <w:p w14:paraId="3465225B">
            <w:pPr>
              <w:jc w:val="center"/>
              <w:rPr>
                <w:rFonts w:hint="eastAsia" w:ascii="宋体" w:hAnsi="宋体" w:eastAsia="宋体" w:cs="宋体"/>
                <w:bCs/>
                <w:color w:val="auto"/>
                <w:sz w:val="24"/>
                <w:szCs w:val="24"/>
                <w:highlight w:val="none"/>
              </w:rPr>
            </w:pPr>
          </w:p>
        </w:tc>
      </w:tr>
      <w:tr w14:paraId="29D45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53476CE7">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35A93976">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0F265FA">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2BFF6B42">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2EFF195E">
            <w:pPr>
              <w:jc w:val="center"/>
              <w:rPr>
                <w:rFonts w:hint="eastAsia" w:ascii="宋体" w:hAnsi="宋体" w:eastAsia="宋体" w:cs="宋体"/>
                <w:bCs/>
                <w:color w:val="auto"/>
                <w:sz w:val="24"/>
                <w:szCs w:val="24"/>
                <w:highlight w:val="none"/>
              </w:rPr>
            </w:pPr>
          </w:p>
        </w:tc>
        <w:tc>
          <w:tcPr>
            <w:tcW w:w="1029" w:type="dxa"/>
            <w:noWrap w:val="0"/>
            <w:vAlign w:val="center"/>
          </w:tcPr>
          <w:p w14:paraId="48B4C1E3">
            <w:pPr>
              <w:jc w:val="center"/>
              <w:rPr>
                <w:rFonts w:hint="eastAsia" w:ascii="宋体" w:hAnsi="宋体" w:eastAsia="宋体" w:cs="宋体"/>
                <w:bCs/>
                <w:color w:val="auto"/>
                <w:sz w:val="24"/>
                <w:szCs w:val="24"/>
                <w:highlight w:val="none"/>
              </w:rPr>
            </w:pPr>
          </w:p>
        </w:tc>
      </w:tr>
      <w:tr w14:paraId="28DF4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41FF787F">
            <w:pPr>
              <w:jc w:val="center"/>
              <w:rPr>
                <w:rFonts w:hint="eastAsia" w:ascii="宋体" w:hAnsi="宋体" w:eastAsia="宋体" w:cs="宋体"/>
                <w:bCs/>
                <w:color w:val="auto"/>
                <w:sz w:val="24"/>
                <w:szCs w:val="24"/>
                <w:highlight w:val="none"/>
              </w:rPr>
            </w:pPr>
          </w:p>
        </w:tc>
        <w:tc>
          <w:tcPr>
            <w:tcW w:w="1998" w:type="dxa"/>
            <w:gridSpan w:val="2"/>
            <w:noWrap w:val="0"/>
            <w:vAlign w:val="center"/>
          </w:tcPr>
          <w:p w14:paraId="1B177C8B">
            <w:pPr>
              <w:jc w:val="center"/>
              <w:rPr>
                <w:rFonts w:hint="eastAsia" w:ascii="宋体" w:hAnsi="宋体" w:eastAsia="宋体" w:cs="宋体"/>
                <w:bCs/>
                <w:color w:val="auto"/>
                <w:sz w:val="24"/>
                <w:szCs w:val="24"/>
                <w:highlight w:val="none"/>
              </w:rPr>
            </w:pPr>
          </w:p>
        </w:tc>
        <w:tc>
          <w:tcPr>
            <w:tcW w:w="1354" w:type="dxa"/>
            <w:gridSpan w:val="2"/>
            <w:noWrap w:val="0"/>
            <w:vAlign w:val="center"/>
          </w:tcPr>
          <w:p w14:paraId="2C9E0DB8">
            <w:pPr>
              <w:jc w:val="center"/>
              <w:rPr>
                <w:rFonts w:hint="eastAsia" w:ascii="宋体" w:hAnsi="宋体" w:eastAsia="宋体" w:cs="宋体"/>
                <w:bCs/>
                <w:color w:val="auto"/>
                <w:sz w:val="24"/>
                <w:szCs w:val="24"/>
                <w:highlight w:val="none"/>
              </w:rPr>
            </w:pPr>
          </w:p>
        </w:tc>
        <w:tc>
          <w:tcPr>
            <w:tcW w:w="1386" w:type="dxa"/>
            <w:gridSpan w:val="2"/>
            <w:noWrap w:val="0"/>
            <w:vAlign w:val="center"/>
          </w:tcPr>
          <w:p w14:paraId="0232EB7B">
            <w:pPr>
              <w:jc w:val="center"/>
              <w:rPr>
                <w:rFonts w:hint="eastAsia" w:ascii="宋体" w:hAnsi="宋体" w:eastAsia="宋体" w:cs="宋体"/>
                <w:bCs/>
                <w:color w:val="auto"/>
                <w:sz w:val="24"/>
                <w:szCs w:val="24"/>
                <w:highlight w:val="none"/>
              </w:rPr>
            </w:pPr>
          </w:p>
        </w:tc>
        <w:tc>
          <w:tcPr>
            <w:tcW w:w="1025" w:type="dxa"/>
            <w:gridSpan w:val="2"/>
            <w:noWrap w:val="0"/>
            <w:vAlign w:val="center"/>
          </w:tcPr>
          <w:p w14:paraId="6BC3C3CA">
            <w:pPr>
              <w:jc w:val="center"/>
              <w:rPr>
                <w:rFonts w:hint="eastAsia" w:ascii="宋体" w:hAnsi="宋体" w:eastAsia="宋体" w:cs="宋体"/>
                <w:bCs/>
                <w:color w:val="auto"/>
                <w:sz w:val="24"/>
                <w:szCs w:val="24"/>
                <w:highlight w:val="none"/>
              </w:rPr>
            </w:pPr>
          </w:p>
        </w:tc>
        <w:tc>
          <w:tcPr>
            <w:tcW w:w="1029" w:type="dxa"/>
            <w:noWrap w:val="0"/>
            <w:vAlign w:val="center"/>
          </w:tcPr>
          <w:p w14:paraId="6A74A79C">
            <w:pPr>
              <w:jc w:val="center"/>
              <w:rPr>
                <w:rFonts w:hint="eastAsia" w:ascii="宋体" w:hAnsi="宋体" w:eastAsia="宋体" w:cs="宋体"/>
                <w:bCs/>
                <w:color w:val="auto"/>
                <w:sz w:val="24"/>
                <w:szCs w:val="24"/>
                <w:highlight w:val="none"/>
              </w:rPr>
            </w:pPr>
          </w:p>
        </w:tc>
      </w:tr>
    </w:tbl>
    <w:p w14:paraId="2B3B9335">
      <w:pPr>
        <w:pStyle w:val="18"/>
        <w:rPr>
          <w:rFonts w:hint="eastAsia" w:ascii="宋体" w:hAnsi="宋体" w:eastAsia="宋体" w:cs="宋体"/>
          <w:sz w:val="24"/>
          <w:szCs w:val="24"/>
          <w:highlight w:val="none"/>
        </w:rPr>
      </w:pPr>
    </w:p>
    <w:p w14:paraId="67067D21">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后附项目经理相关证件；</w:t>
      </w:r>
    </w:p>
    <w:p w14:paraId="0D6B6064">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pPr>
    </w:p>
    <w:p w14:paraId="53988C05">
      <w:pPr>
        <w:widowControl/>
        <w:tabs>
          <w:tab w:val="left" w:pos="567"/>
        </w:tabs>
        <w:snapToGrid w:val="0"/>
        <w:spacing w:line="360" w:lineRule="auto"/>
        <w:jc w:val="left"/>
        <w:outlineLvl w:val="9"/>
        <w:rPr>
          <w:rFonts w:hint="eastAsia" w:ascii="宋体" w:hAnsi="宋体" w:eastAsia="宋体" w:cs="宋体"/>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8B6967">
      <w:pPr>
        <w:widowControl/>
        <w:jc w:val="center"/>
        <w:rPr>
          <w:rFonts w:hint="eastAsia" w:ascii="宋体" w:hAnsi="宋体" w:eastAsia="宋体" w:cs="宋体"/>
          <w:bCs/>
          <w:color w:val="auto"/>
          <w:sz w:val="24"/>
          <w:szCs w:val="24"/>
          <w:highlight w:val="none"/>
        </w:rPr>
      </w:pPr>
    </w:p>
    <w:p w14:paraId="76DCF080">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项目技术负责人简历表</w:t>
      </w:r>
    </w:p>
    <w:p w14:paraId="3725CECB">
      <w:pPr>
        <w:pStyle w:val="8"/>
        <w:rPr>
          <w:rFonts w:hint="eastAsia" w:ascii="宋体" w:hAnsi="宋体" w:eastAsia="宋体" w:cs="宋体"/>
          <w:highlight w:val="none"/>
        </w:rPr>
      </w:pP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532"/>
        <w:gridCol w:w="198"/>
        <w:gridCol w:w="729"/>
        <w:gridCol w:w="1065"/>
        <w:gridCol w:w="396"/>
        <w:gridCol w:w="955"/>
        <w:gridCol w:w="504"/>
        <w:gridCol w:w="877"/>
        <w:gridCol w:w="583"/>
        <w:gridCol w:w="439"/>
        <w:gridCol w:w="1022"/>
      </w:tblGrid>
      <w:tr w14:paraId="54AF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60" w:type="dxa"/>
            <w:noWrap w:val="0"/>
            <w:vAlign w:val="center"/>
          </w:tcPr>
          <w:p w14:paraId="3DA487D5">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tc>
        <w:tc>
          <w:tcPr>
            <w:tcW w:w="1459" w:type="dxa"/>
            <w:gridSpan w:val="3"/>
            <w:noWrap w:val="0"/>
            <w:vAlign w:val="center"/>
          </w:tcPr>
          <w:p w14:paraId="3F98B1A3">
            <w:pPr>
              <w:jc w:val="center"/>
              <w:rPr>
                <w:rFonts w:hint="eastAsia" w:ascii="宋体" w:hAnsi="宋体" w:eastAsia="宋体" w:cs="宋体"/>
                <w:bCs/>
                <w:color w:val="auto"/>
                <w:sz w:val="24"/>
                <w:szCs w:val="24"/>
                <w:highlight w:val="none"/>
              </w:rPr>
            </w:pPr>
          </w:p>
        </w:tc>
        <w:tc>
          <w:tcPr>
            <w:tcW w:w="1461" w:type="dxa"/>
            <w:gridSpan w:val="2"/>
            <w:noWrap w:val="0"/>
            <w:vAlign w:val="center"/>
          </w:tcPr>
          <w:p w14:paraId="55B552A1">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tc>
        <w:tc>
          <w:tcPr>
            <w:tcW w:w="1459" w:type="dxa"/>
            <w:gridSpan w:val="2"/>
            <w:noWrap w:val="0"/>
            <w:vAlign w:val="center"/>
          </w:tcPr>
          <w:p w14:paraId="31DAD7D7">
            <w:pPr>
              <w:jc w:val="center"/>
              <w:rPr>
                <w:rFonts w:hint="eastAsia" w:ascii="宋体" w:hAnsi="宋体" w:eastAsia="宋体" w:cs="宋体"/>
                <w:bCs/>
                <w:color w:val="auto"/>
                <w:sz w:val="24"/>
                <w:szCs w:val="24"/>
                <w:highlight w:val="none"/>
              </w:rPr>
            </w:pPr>
          </w:p>
        </w:tc>
        <w:tc>
          <w:tcPr>
            <w:tcW w:w="1460" w:type="dxa"/>
            <w:gridSpan w:val="2"/>
            <w:noWrap w:val="0"/>
            <w:vAlign w:val="center"/>
          </w:tcPr>
          <w:p w14:paraId="44CC5E5B">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tc>
        <w:tc>
          <w:tcPr>
            <w:tcW w:w="1461" w:type="dxa"/>
            <w:gridSpan w:val="2"/>
            <w:noWrap w:val="0"/>
            <w:vAlign w:val="center"/>
          </w:tcPr>
          <w:p w14:paraId="5BF3D2FC">
            <w:pPr>
              <w:jc w:val="center"/>
              <w:rPr>
                <w:rFonts w:hint="eastAsia" w:ascii="宋体" w:hAnsi="宋体" w:eastAsia="宋体" w:cs="宋体"/>
                <w:bCs/>
                <w:color w:val="auto"/>
                <w:sz w:val="24"/>
                <w:szCs w:val="24"/>
                <w:highlight w:val="none"/>
              </w:rPr>
            </w:pPr>
          </w:p>
        </w:tc>
      </w:tr>
      <w:tr w14:paraId="0DD32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0" w:type="dxa"/>
            <w:noWrap w:val="0"/>
            <w:vAlign w:val="center"/>
          </w:tcPr>
          <w:p w14:paraId="37007B7E">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459" w:type="dxa"/>
            <w:gridSpan w:val="3"/>
            <w:noWrap w:val="0"/>
            <w:vAlign w:val="center"/>
          </w:tcPr>
          <w:p w14:paraId="3F197BA6">
            <w:pPr>
              <w:jc w:val="center"/>
              <w:rPr>
                <w:rFonts w:hint="eastAsia" w:ascii="宋体" w:hAnsi="宋体" w:eastAsia="宋体" w:cs="宋体"/>
                <w:bCs/>
                <w:color w:val="auto"/>
                <w:sz w:val="24"/>
                <w:szCs w:val="24"/>
                <w:highlight w:val="none"/>
              </w:rPr>
            </w:pPr>
          </w:p>
        </w:tc>
        <w:tc>
          <w:tcPr>
            <w:tcW w:w="1461" w:type="dxa"/>
            <w:gridSpan w:val="2"/>
            <w:noWrap w:val="0"/>
            <w:vAlign w:val="center"/>
          </w:tcPr>
          <w:p w14:paraId="256E7316">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称</w:t>
            </w:r>
          </w:p>
        </w:tc>
        <w:tc>
          <w:tcPr>
            <w:tcW w:w="1459" w:type="dxa"/>
            <w:gridSpan w:val="2"/>
            <w:noWrap w:val="0"/>
            <w:vAlign w:val="center"/>
          </w:tcPr>
          <w:p w14:paraId="4977F9AF">
            <w:pPr>
              <w:jc w:val="center"/>
              <w:rPr>
                <w:rFonts w:hint="eastAsia" w:ascii="宋体" w:hAnsi="宋体" w:eastAsia="宋体" w:cs="宋体"/>
                <w:bCs/>
                <w:color w:val="auto"/>
                <w:sz w:val="24"/>
                <w:szCs w:val="24"/>
                <w:highlight w:val="none"/>
              </w:rPr>
            </w:pPr>
          </w:p>
        </w:tc>
        <w:tc>
          <w:tcPr>
            <w:tcW w:w="1460" w:type="dxa"/>
            <w:gridSpan w:val="2"/>
            <w:noWrap w:val="0"/>
            <w:vAlign w:val="center"/>
          </w:tcPr>
          <w:p w14:paraId="5D18975C">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学  历</w:t>
            </w:r>
          </w:p>
        </w:tc>
        <w:tc>
          <w:tcPr>
            <w:tcW w:w="1461" w:type="dxa"/>
            <w:gridSpan w:val="2"/>
            <w:noWrap w:val="0"/>
            <w:vAlign w:val="center"/>
          </w:tcPr>
          <w:p w14:paraId="1AE65ECB">
            <w:pPr>
              <w:jc w:val="center"/>
              <w:rPr>
                <w:rFonts w:hint="eastAsia" w:ascii="宋体" w:hAnsi="宋体" w:eastAsia="宋体" w:cs="宋体"/>
                <w:bCs/>
                <w:color w:val="auto"/>
                <w:sz w:val="24"/>
                <w:szCs w:val="24"/>
                <w:highlight w:val="none"/>
              </w:rPr>
            </w:pPr>
          </w:p>
        </w:tc>
      </w:tr>
      <w:tr w14:paraId="55D39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90" w:type="dxa"/>
            <w:gridSpan w:val="3"/>
            <w:noWrap w:val="0"/>
            <w:vAlign w:val="center"/>
          </w:tcPr>
          <w:p w14:paraId="5564E5B8">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参加工作时间</w:t>
            </w:r>
          </w:p>
        </w:tc>
        <w:tc>
          <w:tcPr>
            <w:tcW w:w="2190" w:type="dxa"/>
            <w:gridSpan w:val="3"/>
            <w:noWrap w:val="0"/>
            <w:vAlign w:val="center"/>
          </w:tcPr>
          <w:p w14:paraId="4F1E1D26">
            <w:pPr>
              <w:jc w:val="center"/>
              <w:rPr>
                <w:rFonts w:hint="eastAsia" w:ascii="宋体" w:hAnsi="宋体" w:eastAsia="宋体" w:cs="宋体"/>
                <w:bCs/>
                <w:color w:val="auto"/>
                <w:sz w:val="24"/>
                <w:szCs w:val="24"/>
                <w:highlight w:val="none"/>
              </w:rPr>
            </w:pPr>
          </w:p>
        </w:tc>
        <w:tc>
          <w:tcPr>
            <w:tcW w:w="2919" w:type="dxa"/>
            <w:gridSpan w:val="4"/>
            <w:noWrap w:val="0"/>
            <w:vAlign w:val="center"/>
          </w:tcPr>
          <w:p w14:paraId="02A1AC2E">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担任技术负责人年限</w:t>
            </w:r>
          </w:p>
        </w:tc>
        <w:tc>
          <w:tcPr>
            <w:tcW w:w="1461" w:type="dxa"/>
            <w:gridSpan w:val="2"/>
            <w:noWrap w:val="0"/>
            <w:vAlign w:val="center"/>
          </w:tcPr>
          <w:p w14:paraId="4FFA1C97">
            <w:pPr>
              <w:jc w:val="center"/>
              <w:rPr>
                <w:rFonts w:hint="eastAsia" w:ascii="宋体" w:hAnsi="宋体" w:eastAsia="宋体" w:cs="宋体"/>
                <w:bCs/>
                <w:color w:val="auto"/>
                <w:sz w:val="24"/>
                <w:szCs w:val="24"/>
                <w:highlight w:val="none"/>
              </w:rPr>
            </w:pPr>
          </w:p>
        </w:tc>
      </w:tr>
      <w:tr w14:paraId="059E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4" w:hRule="atLeast"/>
          <w:jc w:val="center"/>
        </w:trPr>
        <w:tc>
          <w:tcPr>
            <w:tcW w:w="8760" w:type="dxa"/>
            <w:gridSpan w:val="12"/>
            <w:noWrap w:val="0"/>
            <w:vAlign w:val="center"/>
          </w:tcPr>
          <w:p w14:paraId="1DC5F94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在建和近</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年已完工程项目情况</w:t>
            </w:r>
          </w:p>
        </w:tc>
      </w:tr>
      <w:tr w14:paraId="1F1B4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86" w:hRule="atLeast"/>
          <w:jc w:val="center"/>
        </w:trPr>
        <w:tc>
          <w:tcPr>
            <w:tcW w:w="1992" w:type="dxa"/>
            <w:gridSpan w:val="2"/>
            <w:noWrap w:val="0"/>
            <w:vAlign w:val="center"/>
          </w:tcPr>
          <w:p w14:paraId="7F006964">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建设单位</w:t>
            </w:r>
          </w:p>
        </w:tc>
        <w:tc>
          <w:tcPr>
            <w:tcW w:w="1992" w:type="dxa"/>
            <w:gridSpan w:val="3"/>
            <w:noWrap w:val="0"/>
            <w:vAlign w:val="center"/>
          </w:tcPr>
          <w:p w14:paraId="158DBE9E">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351" w:type="dxa"/>
            <w:gridSpan w:val="2"/>
            <w:noWrap w:val="0"/>
            <w:vAlign w:val="center"/>
          </w:tcPr>
          <w:p w14:paraId="1D4C716D">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建设规模</w:t>
            </w:r>
          </w:p>
        </w:tc>
        <w:tc>
          <w:tcPr>
            <w:tcW w:w="1381" w:type="dxa"/>
            <w:gridSpan w:val="2"/>
            <w:noWrap w:val="0"/>
            <w:vAlign w:val="center"/>
          </w:tcPr>
          <w:p w14:paraId="18CF7F68">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开、竣工</w:t>
            </w:r>
          </w:p>
          <w:p w14:paraId="01D97668">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tc>
        <w:tc>
          <w:tcPr>
            <w:tcW w:w="1022" w:type="dxa"/>
            <w:gridSpan w:val="2"/>
            <w:noWrap w:val="0"/>
            <w:vAlign w:val="center"/>
          </w:tcPr>
          <w:p w14:paraId="6BDFEB21">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在建或</w:t>
            </w:r>
          </w:p>
          <w:p w14:paraId="539151F3">
            <w:pPr>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已完</w:t>
            </w:r>
            <w:r>
              <w:rPr>
                <w:rFonts w:hint="eastAsia" w:ascii="宋体" w:hAnsi="宋体" w:eastAsia="宋体" w:cs="宋体"/>
                <w:bCs/>
                <w:color w:val="auto"/>
                <w:sz w:val="24"/>
                <w:szCs w:val="24"/>
                <w:highlight w:val="none"/>
                <w:lang w:val="en-US" w:eastAsia="zh-CN"/>
              </w:rPr>
              <w:t>成</w:t>
            </w:r>
          </w:p>
        </w:tc>
        <w:tc>
          <w:tcPr>
            <w:tcW w:w="1022" w:type="dxa"/>
            <w:noWrap w:val="0"/>
            <w:vAlign w:val="center"/>
          </w:tcPr>
          <w:p w14:paraId="2979DD96">
            <w:pPr>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w:t>
            </w:r>
            <w:r>
              <w:rPr>
                <w:rFonts w:hint="eastAsia" w:ascii="宋体" w:hAnsi="宋体" w:eastAsia="宋体" w:cs="宋体"/>
                <w:bCs/>
                <w:color w:val="auto"/>
                <w:sz w:val="24"/>
                <w:szCs w:val="24"/>
                <w:highlight w:val="none"/>
              </w:rPr>
              <w:t>程   质量</w:t>
            </w:r>
          </w:p>
        </w:tc>
      </w:tr>
      <w:tr w14:paraId="69964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4" w:hRule="atLeast"/>
          <w:jc w:val="center"/>
        </w:trPr>
        <w:tc>
          <w:tcPr>
            <w:tcW w:w="1992" w:type="dxa"/>
            <w:gridSpan w:val="2"/>
            <w:noWrap w:val="0"/>
            <w:vAlign w:val="center"/>
          </w:tcPr>
          <w:p w14:paraId="665B6F86">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1C326B06">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3CCCE25">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5238C356">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16D11F9E">
            <w:pPr>
              <w:jc w:val="center"/>
              <w:rPr>
                <w:rFonts w:hint="eastAsia" w:ascii="宋体" w:hAnsi="宋体" w:eastAsia="宋体" w:cs="宋体"/>
                <w:bCs/>
                <w:color w:val="auto"/>
                <w:sz w:val="24"/>
                <w:szCs w:val="24"/>
                <w:highlight w:val="none"/>
              </w:rPr>
            </w:pPr>
          </w:p>
        </w:tc>
        <w:tc>
          <w:tcPr>
            <w:tcW w:w="1022" w:type="dxa"/>
            <w:noWrap w:val="0"/>
            <w:vAlign w:val="center"/>
          </w:tcPr>
          <w:p w14:paraId="224E2E0B">
            <w:pPr>
              <w:jc w:val="center"/>
              <w:rPr>
                <w:rFonts w:hint="eastAsia" w:ascii="宋体" w:hAnsi="宋体" w:eastAsia="宋体" w:cs="宋体"/>
                <w:bCs/>
                <w:color w:val="auto"/>
                <w:sz w:val="24"/>
                <w:szCs w:val="24"/>
                <w:highlight w:val="none"/>
              </w:rPr>
            </w:pPr>
          </w:p>
        </w:tc>
      </w:tr>
      <w:tr w14:paraId="43071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4" w:hRule="atLeast"/>
          <w:jc w:val="center"/>
        </w:trPr>
        <w:tc>
          <w:tcPr>
            <w:tcW w:w="1992" w:type="dxa"/>
            <w:gridSpan w:val="2"/>
            <w:noWrap w:val="0"/>
            <w:vAlign w:val="center"/>
          </w:tcPr>
          <w:p w14:paraId="159F6999">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290423FC">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59C9F721">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38E705B2">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9C26F46">
            <w:pPr>
              <w:jc w:val="center"/>
              <w:rPr>
                <w:rFonts w:hint="eastAsia" w:ascii="宋体" w:hAnsi="宋体" w:eastAsia="宋体" w:cs="宋体"/>
                <w:bCs/>
                <w:color w:val="auto"/>
                <w:sz w:val="24"/>
                <w:szCs w:val="24"/>
                <w:highlight w:val="none"/>
              </w:rPr>
            </w:pPr>
          </w:p>
        </w:tc>
        <w:tc>
          <w:tcPr>
            <w:tcW w:w="1022" w:type="dxa"/>
            <w:noWrap w:val="0"/>
            <w:vAlign w:val="center"/>
          </w:tcPr>
          <w:p w14:paraId="67871929">
            <w:pPr>
              <w:jc w:val="center"/>
              <w:rPr>
                <w:rFonts w:hint="eastAsia" w:ascii="宋体" w:hAnsi="宋体" w:eastAsia="宋体" w:cs="宋体"/>
                <w:bCs/>
                <w:color w:val="auto"/>
                <w:sz w:val="24"/>
                <w:szCs w:val="24"/>
                <w:highlight w:val="none"/>
              </w:rPr>
            </w:pPr>
          </w:p>
        </w:tc>
      </w:tr>
      <w:tr w14:paraId="36485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5C02FA9B">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06724B9A">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D7A1CFB">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4C848DD">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BFEA5EB">
            <w:pPr>
              <w:jc w:val="center"/>
              <w:rPr>
                <w:rFonts w:hint="eastAsia" w:ascii="宋体" w:hAnsi="宋体" w:eastAsia="宋体" w:cs="宋体"/>
                <w:bCs/>
                <w:color w:val="auto"/>
                <w:sz w:val="24"/>
                <w:szCs w:val="24"/>
                <w:highlight w:val="none"/>
              </w:rPr>
            </w:pPr>
          </w:p>
        </w:tc>
        <w:tc>
          <w:tcPr>
            <w:tcW w:w="1022" w:type="dxa"/>
            <w:noWrap w:val="0"/>
            <w:vAlign w:val="center"/>
          </w:tcPr>
          <w:p w14:paraId="58704631">
            <w:pPr>
              <w:jc w:val="center"/>
              <w:rPr>
                <w:rFonts w:hint="eastAsia" w:ascii="宋体" w:hAnsi="宋体" w:eastAsia="宋体" w:cs="宋体"/>
                <w:bCs/>
                <w:color w:val="auto"/>
                <w:sz w:val="24"/>
                <w:szCs w:val="24"/>
                <w:highlight w:val="none"/>
              </w:rPr>
            </w:pPr>
          </w:p>
        </w:tc>
      </w:tr>
      <w:tr w14:paraId="7DF55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4" w:hRule="atLeast"/>
          <w:jc w:val="center"/>
        </w:trPr>
        <w:tc>
          <w:tcPr>
            <w:tcW w:w="1992" w:type="dxa"/>
            <w:gridSpan w:val="2"/>
            <w:noWrap w:val="0"/>
            <w:vAlign w:val="center"/>
          </w:tcPr>
          <w:p w14:paraId="48C644D4">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CC92A7A">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4867511E">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5F78E1B">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43543BF5">
            <w:pPr>
              <w:jc w:val="center"/>
              <w:rPr>
                <w:rFonts w:hint="eastAsia" w:ascii="宋体" w:hAnsi="宋体" w:eastAsia="宋体" w:cs="宋体"/>
                <w:bCs/>
                <w:color w:val="auto"/>
                <w:sz w:val="24"/>
                <w:szCs w:val="24"/>
                <w:highlight w:val="none"/>
              </w:rPr>
            </w:pPr>
          </w:p>
        </w:tc>
        <w:tc>
          <w:tcPr>
            <w:tcW w:w="1022" w:type="dxa"/>
            <w:noWrap w:val="0"/>
            <w:vAlign w:val="center"/>
          </w:tcPr>
          <w:p w14:paraId="03F5217C">
            <w:pPr>
              <w:jc w:val="center"/>
              <w:rPr>
                <w:rFonts w:hint="eastAsia" w:ascii="宋体" w:hAnsi="宋体" w:eastAsia="宋体" w:cs="宋体"/>
                <w:bCs/>
                <w:color w:val="auto"/>
                <w:sz w:val="24"/>
                <w:szCs w:val="24"/>
                <w:highlight w:val="none"/>
              </w:rPr>
            </w:pPr>
          </w:p>
        </w:tc>
      </w:tr>
      <w:tr w14:paraId="17560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4" w:hRule="atLeast"/>
          <w:jc w:val="center"/>
        </w:trPr>
        <w:tc>
          <w:tcPr>
            <w:tcW w:w="1992" w:type="dxa"/>
            <w:gridSpan w:val="2"/>
            <w:noWrap w:val="0"/>
            <w:vAlign w:val="center"/>
          </w:tcPr>
          <w:p w14:paraId="56B13DCA">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42CC0B56">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CA38EC1">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221CA6D5">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573F3F7E">
            <w:pPr>
              <w:jc w:val="center"/>
              <w:rPr>
                <w:rFonts w:hint="eastAsia" w:ascii="宋体" w:hAnsi="宋体" w:eastAsia="宋体" w:cs="宋体"/>
                <w:bCs/>
                <w:color w:val="auto"/>
                <w:sz w:val="24"/>
                <w:szCs w:val="24"/>
                <w:highlight w:val="none"/>
              </w:rPr>
            </w:pPr>
          </w:p>
        </w:tc>
        <w:tc>
          <w:tcPr>
            <w:tcW w:w="1022" w:type="dxa"/>
            <w:noWrap w:val="0"/>
            <w:vAlign w:val="center"/>
          </w:tcPr>
          <w:p w14:paraId="75BD7A87">
            <w:pPr>
              <w:jc w:val="center"/>
              <w:rPr>
                <w:rFonts w:hint="eastAsia" w:ascii="宋体" w:hAnsi="宋体" w:eastAsia="宋体" w:cs="宋体"/>
                <w:bCs/>
                <w:color w:val="auto"/>
                <w:sz w:val="24"/>
                <w:szCs w:val="24"/>
                <w:highlight w:val="none"/>
              </w:rPr>
            </w:pPr>
          </w:p>
        </w:tc>
      </w:tr>
      <w:tr w14:paraId="51414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48D51772">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1E27B788">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3FC159BB">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2EEFF92F">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35D9B06D">
            <w:pPr>
              <w:jc w:val="center"/>
              <w:rPr>
                <w:rFonts w:hint="eastAsia" w:ascii="宋体" w:hAnsi="宋体" w:eastAsia="宋体" w:cs="宋体"/>
                <w:bCs/>
                <w:color w:val="auto"/>
                <w:sz w:val="24"/>
                <w:szCs w:val="24"/>
                <w:highlight w:val="none"/>
              </w:rPr>
            </w:pPr>
          </w:p>
        </w:tc>
        <w:tc>
          <w:tcPr>
            <w:tcW w:w="1022" w:type="dxa"/>
            <w:noWrap w:val="0"/>
            <w:vAlign w:val="center"/>
          </w:tcPr>
          <w:p w14:paraId="57647CF4">
            <w:pPr>
              <w:jc w:val="center"/>
              <w:rPr>
                <w:rFonts w:hint="eastAsia" w:ascii="宋体" w:hAnsi="宋体" w:eastAsia="宋体" w:cs="宋体"/>
                <w:bCs/>
                <w:color w:val="auto"/>
                <w:sz w:val="24"/>
                <w:szCs w:val="24"/>
                <w:highlight w:val="none"/>
              </w:rPr>
            </w:pPr>
          </w:p>
        </w:tc>
      </w:tr>
      <w:tr w14:paraId="1ED8C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30B127C8">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AED6CE7">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60D21071">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9A2CCE2">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2E3B91A3">
            <w:pPr>
              <w:jc w:val="center"/>
              <w:rPr>
                <w:rFonts w:hint="eastAsia" w:ascii="宋体" w:hAnsi="宋体" w:eastAsia="宋体" w:cs="宋体"/>
                <w:bCs/>
                <w:color w:val="auto"/>
                <w:sz w:val="24"/>
                <w:szCs w:val="24"/>
                <w:highlight w:val="none"/>
              </w:rPr>
            </w:pPr>
          </w:p>
        </w:tc>
        <w:tc>
          <w:tcPr>
            <w:tcW w:w="1022" w:type="dxa"/>
            <w:noWrap w:val="0"/>
            <w:vAlign w:val="center"/>
          </w:tcPr>
          <w:p w14:paraId="42768ABB">
            <w:pPr>
              <w:jc w:val="center"/>
              <w:rPr>
                <w:rFonts w:hint="eastAsia" w:ascii="宋体" w:hAnsi="宋体" w:eastAsia="宋体" w:cs="宋体"/>
                <w:bCs/>
                <w:color w:val="auto"/>
                <w:sz w:val="24"/>
                <w:szCs w:val="24"/>
                <w:highlight w:val="none"/>
              </w:rPr>
            </w:pPr>
          </w:p>
        </w:tc>
      </w:tr>
      <w:tr w14:paraId="251F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2F312013">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A99B67B">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6E58F14F">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2AF74D37">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E66CEFA">
            <w:pPr>
              <w:jc w:val="center"/>
              <w:rPr>
                <w:rFonts w:hint="eastAsia" w:ascii="宋体" w:hAnsi="宋体" w:eastAsia="宋体" w:cs="宋体"/>
                <w:bCs/>
                <w:color w:val="auto"/>
                <w:sz w:val="24"/>
                <w:szCs w:val="24"/>
                <w:highlight w:val="none"/>
              </w:rPr>
            </w:pPr>
          </w:p>
        </w:tc>
        <w:tc>
          <w:tcPr>
            <w:tcW w:w="1022" w:type="dxa"/>
            <w:noWrap w:val="0"/>
            <w:vAlign w:val="center"/>
          </w:tcPr>
          <w:p w14:paraId="23526DB3">
            <w:pPr>
              <w:jc w:val="center"/>
              <w:rPr>
                <w:rFonts w:hint="eastAsia" w:ascii="宋体" w:hAnsi="宋体" w:eastAsia="宋体" w:cs="宋体"/>
                <w:bCs/>
                <w:color w:val="auto"/>
                <w:sz w:val="24"/>
                <w:szCs w:val="24"/>
                <w:highlight w:val="none"/>
              </w:rPr>
            </w:pPr>
          </w:p>
        </w:tc>
      </w:tr>
      <w:tr w14:paraId="031C3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609F7D50">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58D4C042">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4238C13E">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533C6A18">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24BDBE0B">
            <w:pPr>
              <w:jc w:val="center"/>
              <w:rPr>
                <w:rFonts w:hint="eastAsia" w:ascii="宋体" w:hAnsi="宋体" w:eastAsia="宋体" w:cs="宋体"/>
                <w:bCs/>
                <w:color w:val="auto"/>
                <w:sz w:val="24"/>
                <w:szCs w:val="24"/>
                <w:highlight w:val="none"/>
              </w:rPr>
            </w:pPr>
          </w:p>
        </w:tc>
        <w:tc>
          <w:tcPr>
            <w:tcW w:w="1022" w:type="dxa"/>
            <w:noWrap w:val="0"/>
            <w:vAlign w:val="center"/>
          </w:tcPr>
          <w:p w14:paraId="07D0B452">
            <w:pPr>
              <w:jc w:val="center"/>
              <w:rPr>
                <w:rFonts w:hint="eastAsia" w:ascii="宋体" w:hAnsi="宋体" w:eastAsia="宋体" w:cs="宋体"/>
                <w:bCs/>
                <w:color w:val="auto"/>
                <w:sz w:val="24"/>
                <w:szCs w:val="24"/>
                <w:highlight w:val="none"/>
              </w:rPr>
            </w:pPr>
          </w:p>
        </w:tc>
      </w:tr>
      <w:tr w14:paraId="559D0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685F0FCF">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07CEFFEE">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46AE9512">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681B9664">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00B197A9">
            <w:pPr>
              <w:jc w:val="center"/>
              <w:rPr>
                <w:rFonts w:hint="eastAsia" w:ascii="宋体" w:hAnsi="宋体" w:eastAsia="宋体" w:cs="宋体"/>
                <w:bCs/>
                <w:color w:val="auto"/>
                <w:sz w:val="24"/>
                <w:szCs w:val="24"/>
                <w:highlight w:val="none"/>
              </w:rPr>
            </w:pPr>
          </w:p>
        </w:tc>
        <w:tc>
          <w:tcPr>
            <w:tcW w:w="1022" w:type="dxa"/>
            <w:noWrap w:val="0"/>
            <w:vAlign w:val="center"/>
          </w:tcPr>
          <w:p w14:paraId="32A1D724">
            <w:pPr>
              <w:jc w:val="center"/>
              <w:rPr>
                <w:rFonts w:hint="eastAsia" w:ascii="宋体" w:hAnsi="宋体" w:eastAsia="宋体" w:cs="宋体"/>
                <w:bCs/>
                <w:color w:val="auto"/>
                <w:sz w:val="24"/>
                <w:szCs w:val="24"/>
                <w:highlight w:val="none"/>
              </w:rPr>
            </w:pPr>
          </w:p>
        </w:tc>
      </w:tr>
      <w:tr w14:paraId="7B12C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7EED1B74">
            <w:pPr>
              <w:jc w:val="center"/>
              <w:rPr>
                <w:rFonts w:hint="eastAsia" w:ascii="宋体" w:hAnsi="宋体" w:eastAsia="宋体" w:cs="宋体"/>
                <w:bCs/>
                <w:color w:val="auto"/>
                <w:sz w:val="24"/>
                <w:szCs w:val="24"/>
                <w:highlight w:val="none"/>
              </w:rPr>
            </w:pPr>
          </w:p>
        </w:tc>
        <w:tc>
          <w:tcPr>
            <w:tcW w:w="1992" w:type="dxa"/>
            <w:gridSpan w:val="3"/>
            <w:noWrap w:val="0"/>
            <w:vAlign w:val="center"/>
          </w:tcPr>
          <w:p w14:paraId="4950E096">
            <w:pPr>
              <w:jc w:val="center"/>
              <w:rPr>
                <w:rFonts w:hint="eastAsia" w:ascii="宋体" w:hAnsi="宋体" w:eastAsia="宋体" w:cs="宋体"/>
                <w:bCs/>
                <w:color w:val="auto"/>
                <w:sz w:val="24"/>
                <w:szCs w:val="24"/>
                <w:highlight w:val="none"/>
              </w:rPr>
            </w:pPr>
          </w:p>
        </w:tc>
        <w:tc>
          <w:tcPr>
            <w:tcW w:w="1351" w:type="dxa"/>
            <w:gridSpan w:val="2"/>
            <w:noWrap w:val="0"/>
            <w:vAlign w:val="center"/>
          </w:tcPr>
          <w:p w14:paraId="5ABE2D89">
            <w:pPr>
              <w:jc w:val="center"/>
              <w:rPr>
                <w:rFonts w:hint="eastAsia" w:ascii="宋体" w:hAnsi="宋体" w:eastAsia="宋体" w:cs="宋体"/>
                <w:bCs/>
                <w:color w:val="auto"/>
                <w:sz w:val="24"/>
                <w:szCs w:val="24"/>
                <w:highlight w:val="none"/>
              </w:rPr>
            </w:pPr>
          </w:p>
        </w:tc>
        <w:tc>
          <w:tcPr>
            <w:tcW w:w="1381" w:type="dxa"/>
            <w:gridSpan w:val="2"/>
            <w:noWrap w:val="0"/>
            <w:vAlign w:val="center"/>
          </w:tcPr>
          <w:p w14:paraId="0666291D">
            <w:pPr>
              <w:jc w:val="center"/>
              <w:rPr>
                <w:rFonts w:hint="eastAsia" w:ascii="宋体" w:hAnsi="宋体" w:eastAsia="宋体" w:cs="宋体"/>
                <w:bCs/>
                <w:color w:val="auto"/>
                <w:sz w:val="24"/>
                <w:szCs w:val="24"/>
                <w:highlight w:val="none"/>
              </w:rPr>
            </w:pPr>
          </w:p>
        </w:tc>
        <w:tc>
          <w:tcPr>
            <w:tcW w:w="1022" w:type="dxa"/>
            <w:gridSpan w:val="2"/>
            <w:noWrap w:val="0"/>
            <w:vAlign w:val="center"/>
          </w:tcPr>
          <w:p w14:paraId="6DF68B29">
            <w:pPr>
              <w:jc w:val="center"/>
              <w:rPr>
                <w:rFonts w:hint="eastAsia" w:ascii="宋体" w:hAnsi="宋体" w:eastAsia="宋体" w:cs="宋体"/>
                <w:bCs/>
                <w:color w:val="auto"/>
                <w:sz w:val="24"/>
                <w:szCs w:val="24"/>
                <w:highlight w:val="none"/>
              </w:rPr>
            </w:pPr>
          </w:p>
        </w:tc>
        <w:tc>
          <w:tcPr>
            <w:tcW w:w="1022" w:type="dxa"/>
            <w:noWrap w:val="0"/>
            <w:vAlign w:val="center"/>
          </w:tcPr>
          <w:p w14:paraId="401F0FC5">
            <w:pPr>
              <w:jc w:val="center"/>
              <w:rPr>
                <w:rFonts w:hint="eastAsia" w:ascii="宋体" w:hAnsi="宋体" w:eastAsia="宋体" w:cs="宋体"/>
                <w:bCs/>
                <w:color w:val="auto"/>
                <w:sz w:val="24"/>
                <w:szCs w:val="24"/>
                <w:highlight w:val="none"/>
              </w:rPr>
            </w:pPr>
          </w:p>
        </w:tc>
      </w:tr>
    </w:tbl>
    <w:p w14:paraId="6D58B1C0">
      <w:pPr>
        <w:pStyle w:val="22"/>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附技术负责人</w:t>
      </w:r>
      <w:r>
        <w:rPr>
          <w:rFonts w:hint="eastAsia" w:ascii="宋体" w:hAnsi="宋体" w:eastAsia="宋体" w:cs="宋体"/>
          <w:bCs/>
          <w:color w:val="auto"/>
          <w:sz w:val="24"/>
          <w:szCs w:val="24"/>
          <w:highlight w:val="none"/>
          <w:lang w:val="en-US" w:eastAsia="zh-CN"/>
        </w:rPr>
        <w:t>相关证件</w:t>
      </w:r>
    </w:p>
    <w:p w14:paraId="4956096E">
      <w:pPr>
        <w:pStyle w:val="22"/>
        <w:outlineLvl w:val="9"/>
        <w:rPr>
          <w:rFonts w:hint="eastAsia" w:ascii="宋体" w:hAnsi="宋体" w:eastAsia="宋体" w:cs="宋体"/>
          <w:bCs/>
          <w:color w:val="auto"/>
          <w:sz w:val="24"/>
          <w:szCs w:val="24"/>
          <w:highlight w:val="none"/>
          <w:lang w:val="en-US" w:eastAsia="zh-CN"/>
        </w:rPr>
      </w:pPr>
    </w:p>
    <w:p w14:paraId="70013F3E">
      <w:pPr>
        <w:pStyle w:val="22"/>
        <w:outlineLvl w:val="9"/>
        <w:rPr>
          <w:rFonts w:hint="eastAsia" w:ascii="宋体" w:hAnsi="宋体" w:eastAsia="宋体" w:cs="宋体"/>
          <w:bCs/>
          <w:color w:val="auto"/>
          <w:sz w:val="24"/>
          <w:szCs w:val="24"/>
          <w:highlight w:val="none"/>
          <w:lang w:val="en-US" w:eastAsia="zh-CN"/>
        </w:rPr>
      </w:pPr>
    </w:p>
    <w:p w14:paraId="520B68FB">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0E28A5C5">
      <w:pPr>
        <w:rPr>
          <w:rFonts w:hint="eastAsia"/>
          <w:lang w:val="en-US" w:eastAsia="zh-CN"/>
        </w:rPr>
      </w:pPr>
    </w:p>
    <w:p w14:paraId="4854E7DE">
      <w:pPr>
        <w:pStyle w:val="22"/>
        <w:outlineLvl w:val="9"/>
        <w:rPr>
          <w:rFonts w:hint="eastAsia" w:ascii="宋体" w:hAnsi="宋体" w:eastAsia="宋体" w:cs="宋体"/>
          <w:b/>
          <w:color w:val="000000"/>
          <w:sz w:val="24"/>
          <w:szCs w:val="24"/>
          <w:highlight w:val="none"/>
          <w:lang w:val="en-US" w:eastAsia="zh-CN"/>
        </w:rPr>
      </w:pPr>
      <w:r>
        <w:rPr>
          <w:rFonts w:hint="eastAsia" w:ascii="宋体" w:hAnsi="宋体" w:cs="宋体"/>
          <w:b/>
          <w:kern w:val="0"/>
          <w:sz w:val="24"/>
          <w:szCs w:val="24"/>
          <w:highlight w:val="none"/>
          <w:lang w:val="en-US" w:eastAsia="zh-CN"/>
        </w:rPr>
        <w:t>9</w:t>
      </w:r>
      <w:r>
        <w:rPr>
          <w:rFonts w:hint="eastAsia" w:ascii="宋体" w:hAnsi="宋体" w:eastAsia="宋体" w:cs="宋体"/>
          <w:b/>
          <w:kern w:val="0"/>
          <w:sz w:val="24"/>
          <w:szCs w:val="24"/>
          <w:highlight w:val="none"/>
          <w:lang w:val="en-US" w:eastAsia="zh-CN"/>
        </w:rPr>
        <w:t>.</w:t>
      </w:r>
      <w:r>
        <w:rPr>
          <w:rFonts w:hint="eastAsia" w:ascii="宋体" w:hAnsi="宋体" w:eastAsia="宋体" w:cs="宋体"/>
          <w:b/>
          <w:color w:val="000000"/>
          <w:sz w:val="24"/>
          <w:szCs w:val="24"/>
          <w:highlight w:val="none"/>
          <w:lang w:val="en-US" w:eastAsia="zh-CN"/>
        </w:rPr>
        <w:t>其他资料</w:t>
      </w:r>
    </w:p>
    <w:p w14:paraId="7433E6E9">
      <w:pPr>
        <w:pStyle w:val="22"/>
        <w:outlineLvl w:val="9"/>
        <w:rPr>
          <w:rFonts w:hint="eastAsia" w:ascii="宋体" w:hAnsi="宋体" w:eastAsia="宋体" w:cs="宋体"/>
          <w:b/>
          <w:color w:val="000000"/>
          <w:sz w:val="24"/>
          <w:szCs w:val="24"/>
          <w:highlight w:val="none"/>
          <w:lang w:val="en-US" w:eastAsia="zh-CN"/>
        </w:rPr>
      </w:pPr>
    </w:p>
    <w:p w14:paraId="186C7892">
      <w:pPr>
        <w:pStyle w:val="22"/>
        <w:outlineLvl w:val="9"/>
        <w:rPr>
          <w:rFonts w:hint="eastAsia" w:ascii="宋体" w:hAnsi="宋体" w:eastAsia="宋体" w:cs="宋体"/>
          <w:b/>
          <w:color w:val="000000"/>
          <w:sz w:val="24"/>
          <w:szCs w:val="24"/>
          <w:highlight w:val="none"/>
          <w:lang w:val="en-US" w:eastAsia="zh-CN"/>
        </w:rPr>
      </w:pPr>
    </w:p>
    <w:p w14:paraId="486B0EAD">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14:paraId="5F0808CF">
      <w:pPr>
        <w:pStyle w:val="22"/>
        <w:outlineLvl w:val="9"/>
        <w:rPr>
          <w:rFonts w:hint="eastAsia" w:ascii="宋体" w:hAnsi="宋体" w:eastAsia="宋体" w:cs="宋体"/>
          <w:b/>
          <w:color w:val="000000"/>
          <w:sz w:val="24"/>
          <w:szCs w:val="24"/>
          <w:highlight w:val="none"/>
          <w:lang w:val="en-US" w:eastAsia="zh-CN"/>
        </w:rPr>
      </w:pPr>
      <w:r>
        <w:rPr>
          <w:rFonts w:hint="eastAsia" w:ascii="宋体" w:hAnsi="宋体" w:cs="宋体"/>
          <w:b/>
          <w:kern w:val="0"/>
          <w:sz w:val="24"/>
          <w:szCs w:val="24"/>
          <w:highlight w:val="none"/>
          <w:lang w:val="en-US" w:eastAsia="zh-CN"/>
        </w:rPr>
        <w:t>10</w:t>
      </w:r>
      <w:r>
        <w:rPr>
          <w:rFonts w:hint="eastAsia" w:ascii="宋体" w:hAnsi="宋体" w:eastAsia="宋体" w:cs="宋体"/>
          <w:b/>
          <w:kern w:val="0"/>
          <w:sz w:val="24"/>
          <w:szCs w:val="24"/>
          <w:highlight w:val="none"/>
          <w:lang w:val="en-US" w:eastAsia="zh-CN"/>
        </w:rPr>
        <w:t>.政策性要求</w:t>
      </w:r>
    </w:p>
    <w:p w14:paraId="08AA3514">
      <w:pPr>
        <w:pStyle w:val="6"/>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1</w:t>
      </w:r>
      <w:r>
        <w:rPr>
          <w:rFonts w:hint="eastAsia" w:ascii="宋体" w:hAnsi="宋体" w:cs="宋体"/>
          <w:b/>
          <w:bCs/>
          <w:color w:val="auto"/>
          <w:kern w:val="0"/>
          <w:sz w:val="24"/>
          <w:szCs w:val="24"/>
        </w:rPr>
        <w:t>）环保节能产品证明（如不涉及可不提供）</w:t>
      </w:r>
    </w:p>
    <w:p w14:paraId="2AEE7833">
      <w:pPr>
        <w:tabs>
          <w:tab w:val="left" w:pos="1680"/>
        </w:tabs>
        <w:snapToGrid w:val="0"/>
        <w:spacing w:line="440" w:lineRule="exact"/>
        <w:rPr>
          <w:rFonts w:hint="eastAsia" w:ascii="宋体" w:hAnsi="宋体" w:cs="宋体"/>
          <w:b/>
          <w:bCs/>
          <w:color w:val="auto"/>
          <w:kern w:val="0"/>
          <w:sz w:val="24"/>
          <w:szCs w:val="22"/>
        </w:rPr>
      </w:pPr>
      <w:r>
        <w:rPr>
          <w:rFonts w:hint="eastAsia" w:ascii="宋体" w:hAnsi="宋体" w:cs="宋体"/>
          <w:b/>
          <w:bCs/>
          <w:color w:val="auto"/>
          <w:kern w:val="0"/>
          <w:sz w:val="24"/>
          <w:szCs w:val="22"/>
        </w:rPr>
        <w:t>1、强制节能产品明细表格式</w:t>
      </w:r>
    </w:p>
    <w:p w14:paraId="753AE86E">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14:paraId="63A6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6ACA99AF">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序</w:t>
            </w:r>
            <w:r>
              <w:rPr>
                <w:rFonts w:hint="eastAsia" w:ascii="宋体" w:hAnsi="宋体" w:cs="宋体"/>
                <w:b w:val="0"/>
                <w:bCs w:val="0"/>
                <w:color w:val="auto"/>
                <w:kern w:val="0"/>
                <w:sz w:val="24"/>
                <w:szCs w:val="22"/>
              </w:rPr>
              <w:t>号</w:t>
            </w:r>
          </w:p>
        </w:tc>
        <w:tc>
          <w:tcPr>
            <w:tcW w:w="979" w:type="dxa"/>
            <w:noWrap w:val="0"/>
            <w:vAlign w:val="center"/>
          </w:tcPr>
          <w:p w14:paraId="7CC32115">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产品名称</w:t>
            </w:r>
          </w:p>
        </w:tc>
        <w:tc>
          <w:tcPr>
            <w:tcW w:w="979" w:type="dxa"/>
            <w:noWrap w:val="0"/>
            <w:vAlign w:val="center"/>
          </w:tcPr>
          <w:p w14:paraId="02B03FDC">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制造商</w:t>
            </w:r>
          </w:p>
        </w:tc>
        <w:tc>
          <w:tcPr>
            <w:tcW w:w="979" w:type="dxa"/>
            <w:noWrap w:val="0"/>
            <w:vAlign w:val="center"/>
          </w:tcPr>
          <w:p w14:paraId="60497715">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产品型号</w:t>
            </w:r>
          </w:p>
        </w:tc>
        <w:tc>
          <w:tcPr>
            <w:tcW w:w="1678" w:type="dxa"/>
            <w:noWrap w:val="0"/>
            <w:vAlign w:val="center"/>
          </w:tcPr>
          <w:p w14:paraId="27DADF6A">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节能产品认证证书号</w:t>
            </w:r>
          </w:p>
        </w:tc>
        <w:tc>
          <w:tcPr>
            <w:tcW w:w="1908" w:type="dxa"/>
            <w:noWrap w:val="0"/>
            <w:vAlign w:val="center"/>
          </w:tcPr>
          <w:p w14:paraId="225F1B1C">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认证证书有效截止日期</w:t>
            </w:r>
          </w:p>
        </w:tc>
        <w:tc>
          <w:tcPr>
            <w:tcW w:w="1897" w:type="dxa"/>
            <w:noWrap w:val="0"/>
            <w:vAlign w:val="center"/>
          </w:tcPr>
          <w:p w14:paraId="11B9EA87">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认证机构名录</w:t>
            </w:r>
          </w:p>
        </w:tc>
      </w:tr>
      <w:tr w14:paraId="53FE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3CB06CF2">
            <w:pPr>
              <w:rPr>
                <w:rFonts w:hint="eastAsia" w:ascii="宋体" w:hAnsi="宋体" w:cs="宋体"/>
                <w:b w:val="0"/>
                <w:bCs w:val="0"/>
                <w:color w:val="auto"/>
                <w:kern w:val="0"/>
                <w:sz w:val="24"/>
                <w:szCs w:val="22"/>
              </w:rPr>
            </w:pPr>
          </w:p>
        </w:tc>
        <w:tc>
          <w:tcPr>
            <w:tcW w:w="979" w:type="dxa"/>
            <w:noWrap w:val="0"/>
            <w:vAlign w:val="top"/>
          </w:tcPr>
          <w:p w14:paraId="496F2EC3">
            <w:pPr>
              <w:rPr>
                <w:rFonts w:hint="eastAsia" w:ascii="宋体" w:hAnsi="宋体" w:cs="宋体"/>
                <w:b w:val="0"/>
                <w:bCs w:val="0"/>
                <w:color w:val="auto"/>
                <w:kern w:val="0"/>
                <w:sz w:val="24"/>
                <w:szCs w:val="22"/>
              </w:rPr>
            </w:pPr>
          </w:p>
        </w:tc>
        <w:tc>
          <w:tcPr>
            <w:tcW w:w="979" w:type="dxa"/>
            <w:noWrap w:val="0"/>
            <w:vAlign w:val="top"/>
          </w:tcPr>
          <w:p w14:paraId="22D2551D">
            <w:pPr>
              <w:rPr>
                <w:rFonts w:hint="eastAsia" w:ascii="宋体" w:hAnsi="宋体" w:cs="宋体"/>
                <w:b w:val="0"/>
                <w:bCs w:val="0"/>
                <w:color w:val="auto"/>
                <w:kern w:val="0"/>
                <w:sz w:val="24"/>
                <w:szCs w:val="22"/>
              </w:rPr>
            </w:pPr>
          </w:p>
        </w:tc>
        <w:tc>
          <w:tcPr>
            <w:tcW w:w="979" w:type="dxa"/>
            <w:noWrap w:val="0"/>
            <w:vAlign w:val="top"/>
          </w:tcPr>
          <w:p w14:paraId="75DD5BB0">
            <w:pPr>
              <w:rPr>
                <w:rFonts w:hint="eastAsia" w:ascii="宋体" w:hAnsi="宋体" w:cs="宋体"/>
                <w:b w:val="0"/>
                <w:bCs w:val="0"/>
                <w:color w:val="auto"/>
                <w:kern w:val="0"/>
                <w:sz w:val="24"/>
                <w:szCs w:val="22"/>
              </w:rPr>
            </w:pPr>
          </w:p>
        </w:tc>
        <w:tc>
          <w:tcPr>
            <w:tcW w:w="1678" w:type="dxa"/>
            <w:noWrap w:val="0"/>
            <w:vAlign w:val="top"/>
          </w:tcPr>
          <w:p w14:paraId="385A5801">
            <w:pPr>
              <w:rPr>
                <w:rFonts w:hint="eastAsia" w:ascii="宋体" w:hAnsi="宋体" w:cs="宋体"/>
                <w:b w:val="0"/>
                <w:bCs w:val="0"/>
                <w:color w:val="auto"/>
                <w:kern w:val="0"/>
                <w:sz w:val="24"/>
                <w:szCs w:val="22"/>
              </w:rPr>
            </w:pPr>
          </w:p>
        </w:tc>
        <w:tc>
          <w:tcPr>
            <w:tcW w:w="1908" w:type="dxa"/>
            <w:noWrap w:val="0"/>
            <w:vAlign w:val="top"/>
          </w:tcPr>
          <w:p w14:paraId="2E533D0D">
            <w:pPr>
              <w:rPr>
                <w:rFonts w:hint="eastAsia" w:ascii="宋体" w:hAnsi="宋体" w:cs="宋体"/>
                <w:b w:val="0"/>
                <w:bCs w:val="0"/>
                <w:color w:val="auto"/>
                <w:kern w:val="0"/>
                <w:sz w:val="24"/>
                <w:szCs w:val="22"/>
              </w:rPr>
            </w:pPr>
          </w:p>
        </w:tc>
        <w:tc>
          <w:tcPr>
            <w:tcW w:w="1897" w:type="dxa"/>
            <w:noWrap w:val="0"/>
            <w:vAlign w:val="top"/>
          </w:tcPr>
          <w:p w14:paraId="6D84F829">
            <w:pPr>
              <w:rPr>
                <w:rFonts w:hint="eastAsia" w:ascii="宋体" w:hAnsi="宋体" w:cs="宋体"/>
                <w:b w:val="0"/>
                <w:bCs w:val="0"/>
                <w:color w:val="auto"/>
                <w:kern w:val="0"/>
                <w:sz w:val="24"/>
                <w:szCs w:val="22"/>
              </w:rPr>
            </w:pPr>
          </w:p>
        </w:tc>
      </w:tr>
      <w:tr w14:paraId="6803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173944DA">
            <w:pPr>
              <w:rPr>
                <w:rFonts w:hint="eastAsia" w:ascii="宋体" w:hAnsi="宋体" w:cs="宋体"/>
                <w:b w:val="0"/>
                <w:bCs w:val="0"/>
                <w:color w:val="auto"/>
                <w:kern w:val="0"/>
                <w:sz w:val="24"/>
                <w:szCs w:val="22"/>
              </w:rPr>
            </w:pPr>
          </w:p>
        </w:tc>
        <w:tc>
          <w:tcPr>
            <w:tcW w:w="979" w:type="dxa"/>
            <w:noWrap w:val="0"/>
            <w:vAlign w:val="top"/>
          </w:tcPr>
          <w:p w14:paraId="08741E20">
            <w:pPr>
              <w:rPr>
                <w:rFonts w:hint="eastAsia" w:ascii="宋体" w:hAnsi="宋体" w:cs="宋体"/>
                <w:b w:val="0"/>
                <w:bCs w:val="0"/>
                <w:color w:val="auto"/>
                <w:kern w:val="0"/>
                <w:sz w:val="24"/>
                <w:szCs w:val="22"/>
              </w:rPr>
            </w:pPr>
          </w:p>
        </w:tc>
        <w:tc>
          <w:tcPr>
            <w:tcW w:w="979" w:type="dxa"/>
            <w:noWrap w:val="0"/>
            <w:vAlign w:val="top"/>
          </w:tcPr>
          <w:p w14:paraId="00605461">
            <w:pPr>
              <w:rPr>
                <w:rFonts w:hint="eastAsia" w:ascii="宋体" w:hAnsi="宋体" w:cs="宋体"/>
                <w:b w:val="0"/>
                <w:bCs w:val="0"/>
                <w:color w:val="auto"/>
                <w:kern w:val="0"/>
                <w:sz w:val="24"/>
                <w:szCs w:val="22"/>
              </w:rPr>
            </w:pPr>
          </w:p>
        </w:tc>
        <w:tc>
          <w:tcPr>
            <w:tcW w:w="979" w:type="dxa"/>
            <w:noWrap w:val="0"/>
            <w:vAlign w:val="top"/>
          </w:tcPr>
          <w:p w14:paraId="2C30987D">
            <w:pPr>
              <w:rPr>
                <w:rFonts w:hint="eastAsia" w:ascii="宋体" w:hAnsi="宋体" w:cs="宋体"/>
                <w:b w:val="0"/>
                <w:bCs w:val="0"/>
                <w:color w:val="auto"/>
                <w:kern w:val="0"/>
                <w:sz w:val="24"/>
                <w:szCs w:val="22"/>
              </w:rPr>
            </w:pPr>
          </w:p>
        </w:tc>
        <w:tc>
          <w:tcPr>
            <w:tcW w:w="1678" w:type="dxa"/>
            <w:noWrap w:val="0"/>
            <w:vAlign w:val="top"/>
          </w:tcPr>
          <w:p w14:paraId="7CE195E8">
            <w:pPr>
              <w:rPr>
                <w:rFonts w:hint="eastAsia" w:ascii="宋体" w:hAnsi="宋体" w:cs="宋体"/>
                <w:b w:val="0"/>
                <w:bCs w:val="0"/>
                <w:color w:val="auto"/>
                <w:kern w:val="0"/>
                <w:sz w:val="24"/>
                <w:szCs w:val="22"/>
              </w:rPr>
            </w:pPr>
          </w:p>
        </w:tc>
        <w:tc>
          <w:tcPr>
            <w:tcW w:w="1908" w:type="dxa"/>
            <w:noWrap w:val="0"/>
            <w:vAlign w:val="top"/>
          </w:tcPr>
          <w:p w14:paraId="6E99CF45">
            <w:pPr>
              <w:rPr>
                <w:rFonts w:hint="eastAsia" w:ascii="宋体" w:hAnsi="宋体" w:cs="宋体"/>
                <w:b w:val="0"/>
                <w:bCs w:val="0"/>
                <w:color w:val="auto"/>
                <w:kern w:val="0"/>
                <w:sz w:val="24"/>
                <w:szCs w:val="22"/>
              </w:rPr>
            </w:pPr>
          </w:p>
        </w:tc>
        <w:tc>
          <w:tcPr>
            <w:tcW w:w="1897" w:type="dxa"/>
            <w:noWrap w:val="0"/>
            <w:vAlign w:val="top"/>
          </w:tcPr>
          <w:p w14:paraId="5956EC72">
            <w:pPr>
              <w:rPr>
                <w:rFonts w:hint="eastAsia" w:ascii="宋体" w:hAnsi="宋体" w:cs="宋体"/>
                <w:b w:val="0"/>
                <w:bCs w:val="0"/>
                <w:color w:val="auto"/>
                <w:kern w:val="0"/>
                <w:sz w:val="24"/>
                <w:szCs w:val="22"/>
              </w:rPr>
            </w:pPr>
          </w:p>
        </w:tc>
      </w:tr>
      <w:tr w14:paraId="6F71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14:paraId="3BDF33DB">
            <w:pPr>
              <w:rPr>
                <w:rFonts w:hint="eastAsia" w:ascii="宋体" w:hAnsi="宋体" w:cs="宋体"/>
                <w:b w:val="0"/>
                <w:bCs w:val="0"/>
                <w:color w:val="auto"/>
                <w:kern w:val="0"/>
                <w:sz w:val="24"/>
                <w:szCs w:val="22"/>
              </w:rPr>
            </w:pPr>
          </w:p>
        </w:tc>
        <w:tc>
          <w:tcPr>
            <w:tcW w:w="979" w:type="dxa"/>
            <w:noWrap w:val="0"/>
            <w:vAlign w:val="top"/>
          </w:tcPr>
          <w:p w14:paraId="0D43C1B8">
            <w:pPr>
              <w:rPr>
                <w:rFonts w:hint="eastAsia" w:ascii="宋体" w:hAnsi="宋体" w:cs="宋体"/>
                <w:b w:val="0"/>
                <w:bCs w:val="0"/>
                <w:color w:val="auto"/>
                <w:kern w:val="0"/>
                <w:sz w:val="24"/>
                <w:szCs w:val="22"/>
              </w:rPr>
            </w:pPr>
          </w:p>
        </w:tc>
        <w:tc>
          <w:tcPr>
            <w:tcW w:w="979" w:type="dxa"/>
            <w:noWrap w:val="0"/>
            <w:vAlign w:val="top"/>
          </w:tcPr>
          <w:p w14:paraId="79512A55">
            <w:pPr>
              <w:rPr>
                <w:rFonts w:hint="eastAsia" w:ascii="宋体" w:hAnsi="宋体" w:cs="宋体"/>
                <w:b w:val="0"/>
                <w:bCs w:val="0"/>
                <w:color w:val="auto"/>
                <w:kern w:val="0"/>
                <w:sz w:val="24"/>
                <w:szCs w:val="22"/>
              </w:rPr>
            </w:pPr>
          </w:p>
        </w:tc>
        <w:tc>
          <w:tcPr>
            <w:tcW w:w="979" w:type="dxa"/>
            <w:noWrap w:val="0"/>
            <w:vAlign w:val="top"/>
          </w:tcPr>
          <w:p w14:paraId="07093271">
            <w:pPr>
              <w:rPr>
                <w:rFonts w:hint="eastAsia" w:ascii="宋体" w:hAnsi="宋体" w:cs="宋体"/>
                <w:b w:val="0"/>
                <w:bCs w:val="0"/>
                <w:color w:val="auto"/>
                <w:kern w:val="0"/>
                <w:sz w:val="24"/>
                <w:szCs w:val="22"/>
              </w:rPr>
            </w:pPr>
          </w:p>
        </w:tc>
        <w:tc>
          <w:tcPr>
            <w:tcW w:w="1678" w:type="dxa"/>
            <w:noWrap w:val="0"/>
            <w:vAlign w:val="top"/>
          </w:tcPr>
          <w:p w14:paraId="24740DF8">
            <w:pPr>
              <w:rPr>
                <w:rFonts w:hint="eastAsia" w:ascii="宋体" w:hAnsi="宋体" w:cs="宋体"/>
                <w:b w:val="0"/>
                <w:bCs w:val="0"/>
                <w:color w:val="auto"/>
                <w:kern w:val="0"/>
                <w:sz w:val="24"/>
                <w:szCs w:val="22"/>
              </w:rPr>
            </w:pPr>
          </w:p>
        </w:tc>
        <w:tc>
          <w:tcPr>
            <w:tcW w:w="1908" w:type="dxa"/>
            <w:noWrap w:val="0"/>
            <w:vAlign w:val="top"/>
          </w:tcPr>
          <w:p w14:paraId="4D04717A">
            <w:pPr>
              <w:rPr>
                <w:rFonts w:hint="eastAsia" w:ascii="宋体" w:hAnsi="宋体" w:cs="宋体"/>
                <w:b w:val="0"/>
                <w:bCs w:val="0"/>
                <w:color w:val="auto"/>
                <w:kern w:val="0"/>
                <w:sz w:val="24"/>
                <w:szCs w:val="22"/>
              </w:rPr>
            </w:pPr>
          </w:p>
        </w:tc>
        <w:tc>
          <w:tcPr>
            <w:tcW w:w="1897" w:type="dxa"/>
            <w:noWrap w:val="0"/>
            <w:vAlign w:val="top"/>
          </w:tcPr>
          <w:p w14:paraId="221A35DC">
            <w:pPr>
              <w:rPr>
                <w:rFonts w:hint="eastAsia" w:ascii="宋体" w:hAnsi="宋体" w:cs="宋体"/>
                <w:b w:val="0"/>
                <w:bCs w:val="0"/>
                <w:color w:val="auto"/>
                <w:kern w:val="0"/>
                <w:sz w:val="24"/>
                <w:szCs w:val="22"/>
              </w:rPr>
            </w:pPr>
          </w:p>
        </w:tc>
      </w:tr>
    </w:tbl>
    <w:p w14:paraId="54896AEC">
      <w:pPr>
        <w:pStyle w:val="37"/>
        <w:spacing w:before="120" w:beforeLines="50"/>
        <w:jc w:val="left"/>
        <w:rPr>
          <w:rFonts w:hint="eastAsia" w:cs="宋体"/>
          <w:b/>
          <w:bCs/>
          <w:color w:val="auto"/>
          <w:sz w:val="24"/>
          <w:szCs w:val="22"/>
        </w:rPr>
      </w:pPr>
      <w:r>
        <w:rPr>
          <w:rFonts w:hint="eastAsia" w:cs="宋体"/>
          <w:b/>
          <w:bCs/>
          <w:color w:val="auto"/>
          <w:sz w:val="24"/>
          <w:szCs w:val="22"/>
        </w:rPr>
        <w:t>注：投标货物中如含有强制节能产品的，须如实填写强制节能产品明细表。后附所投产品获得国家确定的认证机构出具的、处于有效期之内的产品认证证书复印件。</w:t>
      </w:r>
    </w:p>
    <w:p w14:paraId="1B771064">
      <w:pPr>
        <w:tabs>
          <w:tab w:val="left" w:pos="1680"/>
        </w:tabs>
        <w:snapToGrid w:val="0"/>
        <w:spacing w:line="440" w:lineRule="exact"/>
        <w:rPr>
          <w:rFonts w:hint="eastAsia" w:ascii="宋体" w:hAnsi="宋体" w:cs="宋体"/>
          <w:b/>
          <w:bCs/>
          <w:color w:val="auto"/>
          <w:kern w:val="0"/>
          <w:sz w:val="24"/>
          <w:szCs w:val="22"/>
        </w:rPr>
      </w:pPr>
    </w:p>
    <w:p w14:paraId="2FF6EF1D">
      <w:pPr>
        <w:tabs>
          <w:tab w:val="left" w:pos="1680"/>
        </w:tabs>
        <w:snapToGrid w:val="0"/>
        <w:spacing w:line="440" w:lineRule="exact"/>
        <w:rPr>
          <w:rFonts w:hint="eastAsia" w:ascii="宋体" w:hAnsi="宋体" w:cs="宋体"/>
          <w:b/>
          <w:bCs/>
          <w:color w:val="auto"/>
          <w:kern w:val="0"/>
          <w:sz w:val="24"/>
          <w:szCs w:val="22"/>
        </w:rPr>
      </w:pPr>
      <w:r>
        <w:rPr>
          <w:rFonts w:hint="eastAsia" w:ascii="宋体" w:hAnsi="宋体" w:cs="宋体"/>
          <w:b/>
          <w:bCs/>
          <w:color w:val="auto"/>
          <w:kern w:val="0"/>
          <w:sz w:val="24"/>
          <w:szCs w:val="22"/>
        </w:rPr>
        <w:t>2、非强制节能产品、环保标志产品明细表格式</w:t>
      </w:r>
    </w:p>
    <w:p w14:paraId="5D1214D9">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非强制节能产品明细表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14:paraId="45D3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14:paraId="289B6156">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序</w:t>
            </w:r>
            <w:r>
              <w:rPr>
                <w:rFonts w:hint="eastAsia" w:ascii="宋体" w:hAnsi="宋体" w:cs="宋体"/>
                <w:b w:val="0"/>
                <w:bCs w:val="0"/>
                <w:color w:val="auto"/>
                <w:kern w:val="0"/>
                <w:sz w:val="24"/>
                <w:szCs w:val="22"/>
              </w:rPr>
              <w:t>号</w:t>
            </w:r>
          </w:p>
        </w:tc>
        <w:tc>
          <w:tcPr>
            <w:tcW w:w="981" w:type="dxa"/>
            <w:noWrap w:val="0"/>
            <w:vAlign w:val="center"/>
          </w:tcPr>
          <w:p w14:paraId="0EF2BC61">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产品名称</w:t>
            </w:r>
          </w:p>
        </w:tc>
        <w:tc>
          <w:tcPr>
            <w:tcW w:w="981" w:type="dxa"/>
            <w:noWrap w:val="0"/>
            <w:vAlign w:val="center"/>
          </w:tcPr>
          <w:p w14:paraId="6F1E078B">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制造商</w:t>
            </w:r>
          </w:p>
        </w:tc>
        <w:tc>
          <w:tcPr>
            <w:tcW w:w="981" w:type="dxa"/>
            <w:noWrap w:val="0"/>
            <w:vAlign w:val="center"/>
          </w:tcPr>
          <w:p w14:paraId="3D47DE2C">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产品型号</w:t>
            </w:r>
          </w:p>
        </w:tc>
        <w:tc>
          <w:tcPr>
            <w:tcW w:w="1682" w:type="dxa"/>
            <w:noWrap w:val="0"/>
            <w:vAlign w:val="center"/>
          </w:tcPr>
          <w:p w14:paraId="47CD705E">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节能产品认证证书号</w:t>
            </w:r>
          </w:p>
        </w:tc>
        <w:tc>
          <w:tcPr>
            <w:tcW w:w="1912" w:type="dxa"/>
            <w:noWrap w:val="0"/>
            <w:vAlign w:val="center"/>
          </w:tcPr>
          <w:p w14:paraId="7E928C4E">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认证证书有效截止日期</w:t>
            </w:r>
          </w:p>
        </w:tc>
        <w:tc>
          <w:tcPr>
            <w:tcW w:w="1902" w:type="dxa"/>
            <w:noWrap w:val="0"/>
            <w:vAlign w:val="center"/>
          </w:tcPr>
          <w:p w14:paraId="31E98099">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认证机构名称</w:t>
            </w:r>
          </w:p>
        </w:tc>
      </w:tr>
      <w:tr w14:paraId="4DC9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14:paraId="383DE404">
            <w:pPr>
              <w:rPr>
                <w:rFonts w:hint="eastAsia" w:ascii="宋体" w:hAnsi="宋体" w:cs="宋体"/>
                <w:b w:val="0"/>
                <w:bCs w:val="0"/>
                <w:color w:val="auto"/>
                <w:kern w:val="0"/>
                <w:sz w:val="24"/>
                <w:szCs w:val="22"/>
              </w:rPr>
            </w:pPr>
          </w:p>
        </w:tc>
        <w:tc>
          <w:tcPr>
            <w:tcW w:w="981" w:type="dxa"/>
            <w:noWrap w:val="0"/>
            <w:vAlign w:val="top"/>
          </w:tcPr>
          <w:p w14:paraId="0546140A">
            <w:pPr>
              <w:rPr>
                <w:rFonts w:hint="eastAsia" w:ascii="宋体" w:hAnsi="宋体" w:cs="宋体"/>
                <w:b w:val="0"/>
                <w:bCs w:val="0"/>
                <w:color w:val="auto"/>
                <w:kern w:val="0"/>
                <w:sz w:val="24"/>
                <w:szCs w:val="22"/>
              </w:rPr>
            </w:pPr>
          </w:p>
        </w:tc>
        <w:tc>
          <w:tcPr>
            <w:tcW w:w="981" w:type="dxa"/>
            <w:noWrap w:val="0"/>
            <w:vAlign w:val="top"/>
          </w:tcPr>
          <w:p w14:paraId="0D765FF4">
            <w:pPr>
              <w:rPr>
                <w:rFonts w:hint="eastAsia" w:ascii="宋体" w:hAnsi="宋体" w:cs="宋体"/>
                <w:b w:val="0"/>
                <w:bCs w:val="0"/>
                <w:color w:val="auto"/>
                <w:kern w:val="0"/>
                <w:sz w:val="24"/>
                <w:szCs w:val="22"/>
              </w:rPr>
            </w:pPr>
          </w:p>
        </w:tc>
        <w:tc>
          <w:tcPr>
            <w:tcW w:w="981" w:type="dxa"/>
            <w:noWrap w:val="0"/>
            <w:vAlign w:val="top"/>
          </w:tcPr>
          <w:p w14:paraId="37E24999">
            <w:pPr>
              <w:rPr>
                <w:rFonts w:hint="eastAsia" w:ascii="宋体" w:hAnsi="宋体" w:cs="宋体"/>
                <w:b w:val="0"/>
                <w:bCs w:val="0"/>
                <w:color w:val="auto"/>
                <w:kern w:val="0"/>
                <w:sz w:val="24"/>
                <w:szCs w:val="22"/>
              </w:rPr>
            </w:pPr>
          </w:p>
        </w:tc>
        <w:tc>
          <w:tcPr>
            <w:tcW w:w="1682" w:type="dxa"/>
            <w:noWrap w:val="0"/>
            <w:vAlign w:val="top"/>
          </w:tcPr>
          <w:p w14:paraId="61001B95">
            <w:pPr>
              <w:rPr>
                <w:rFonts w:hint="eastAsia" w:ascii="宋体" w:hAnsi="宋体" w:cs="宋体"/>
                <w:b w:val="0"/>
                <w:bCs w:val="0"/>
                <w:color w:val="auto"/>
                <w:kern w:val="0"/>
                <w:sz w:val="24"/>
                <w:szCs w:val="22"/>
              </w:rPr>
            </w:pPr>
          </w:p>
        </w:tc>
        <w:tc>
          <w:tcPr>
            <w:tcW w:w="1912" w:type="dxa"/>
            <w:noWrap w:val="0"/>
            <w:vAlign w:val="top"/>
          </w:tcPr>
          <w:p w14:paraId="0F0CB427">
            <w:pPr>
              <w:rPr>
                <w:rFonts w:hint="eastAsia" w:ascii="宋体" w:hAnsi="宋体" w:cs="宋体"/>
                <w:b w:val="0"/>
                <w:bCs w:val="0"/>
                <w:color w:val="auto"/>
                <w:kern w:val="0"/>
                <w:sz w:val="24"/>
                <w:szCs w:val="22"/>
              </w:rPr>
            </w:pPr>
          </w:p>
        </w:tc>
        <w:tc>
          <w:tcPr>
            <w:tcW w:w="1902" w:type="dxa"/>
            <w:noWrap w:val="0"/>
            <w:vAlign w:val="top"/>
          </w:tcPr>
          <w:p w14:paraId="6BF218BA">
            <w:pPr>
              <w:rPr>
                <w:rFonts w:hint="eastAsia" w:ascii="宋体" w:hAnsi="宋体" w:cs="宋体"/>
                <w:b w:val="0"/>
                <w:bCs w:val="0"/>
                <w:color w:val="auto"/>
                <w:kern w:val="0"/>
                <w:sz w:val="24"/>
                <w:szCs w:val="22"/>
              </w:rPr>
            </w:pPr>
          </w:p>
        </w:tc>
      </w:tr>
      <w:tr w14:paraId="4D3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14:paraId="650C0388">
            <w:pPr>
              <w:rPr>
                <w:rFonts w:hint="eastAsia" w:ascii="宋体" w:hAnsi="宋体" w:cs="宋体"/>
                <w:b w:val="0"/>
                <w:bCs w:val="0"/>
                <w:color w:val="auto"/>
                <w:kern w:val="0"/>
                <w:sz w:val="24"/>
                <w:szCs w:val="22"/>
              </w:rPr>
            </w:pPr>
          </w:p>
        </w:tc>
        <w:tc>
          <w:tcPr>
            <w:tcW w:w="981" w:type="dxa"/>
            <w:noWrap w:val="0"/>
            <w:vAlign w:val="top"/>
          </w:tcPr>
          <w:p w14:paraId="53E37DA6">
            <w:pPr>
              <w:rPr>
                <w:rFonts w:hint="eastAsia" w:ascii="宋体" w:hAnsi="宋体" w:cs="宋体"/>
                <w:b w:val="0"/>
                <w:bCs w:val="0"/>
                <w:color w:val="auto"/>
                <w:kern w:val="0"/>
                <w:sz w:val="24"/>
                <w:szCs w:val="22"/>
              </w:rPr>
            </w:pPr>
          </w:p>
        </w:tc>
        <w:tc>
          <w:tcPr>
            <w:tcW w:w="981" w:type="dxa"/>
            <w:noWrap w:val="0"/>
            <w:vAlign w:val="top"/>
          </w:tcPr>
          <w:p w14:paraId="1E3F5C2A">
            <w:pPr>
              <w:rPr>
                <w:rFonts w:hint="eastAsia" w:ascii="宋体" w:hAnsi="宋体" w:cs="宋体"/>
                <w:b w:val="0"/>
                <w:bCs w:val="0"/>
                <w:color w:val="auto"/>
                <w:kern w:val="0"/>
                <w:sz w:val="24"/>
                <w:szCs w:val="22"/>
              </w:rPr>
            </w:pPr>
          </w:p>
        </w:tc>
        <w:tc>
          <w:tcPr>
            <w:tcW w:w="981" w:type="dxa"/>
            <w:noWrap w:val="0"/>
            <w:vAlign w:val="top"/>
          </w:tcPr>
          <w:p w14:paraId="3B106659">
            <w:pPr>
              <w:rPr>
                <w:rFonts w:hint="eastAsia" w:ascii="宋体" w:hAnsi="宋体" w:cs="宋体"/>
                <w:b w:val="0"/>
                <w:bCs w:val="0"/>
                <w:color w:val="auto"/>
                <w:kern w:val="0"/>
                <w:sz w:val="24"/>
                <w:szCs w:val="22"/>
              </w:rPr>
            </w:pPr>
          </w:p>
        </w:tc>
        <w:tc>
          <w:tcPr>
            <w:tcW w:w="1682" w:type="dxa"/>
            <w:noWrap w:val="0"/>
            <w:vAlign w:val="top"/>
          </w:tcPr>
          <w:p w14:paraId="4B797967">
            <w:pPr>
              <w:rPr>
                <w:rFonts w:hint="eastAsia" w:ascii="宋体" w:hAnsi="宋体" w:cs="宋体"/>
                <w:b w:val="0"/>
                <w:bCs w:val="0"/>
                <w:color w:val="auto"/>
                <w:kern w:val="0"/>
                <w:sz w:val="24"/>
                <w:szCs w:val="22"/>
              </w:rPr>
            </w:pPr>
          </w:p>
        </w:tc>
        <w:tc>
          <w:tcPr>
            <w:tcW w:w="1912" w:type="dxa"/>
            <w:noWrap w:val="0"/>
            <w:vAlign w:val="top"/>
          </w:tcPr>
          <w:p w14:paraId="1ED4F418">
            <w:pPr>
              <w:rPr>
                <w:rFonts w:hint="eastAsia" w:ascii="宋体" w:hAnsi="宋体" w:cs="宋体"/>
                <w:b w:val="0"/>
                <w:bCs w:val="0"/>
                <w:color w:val="auto"/>
                <w:kern w:val="0"/>
                <w:sz w:val="24"/>
                <w:szCs w:val="22"/>
              </w:rPr>
            </w:pPr>
          </w:p>
        </w:tc>
        <w:tc>
          <w:tcPr>
            <w:tcW w:w="1902" w:type="dxa"/>
            <w:noWrap w:val="0"/>
            <w:vAlign w:val="top"/>
          </w:tcPr>
          <w:p w14:paraId="70CAE230">
            <w:pPr>
              <w:rPr>
                <w:rFonts w:hint="eastAsia" w:ascii="宋体" w:hAnsi="宋体" w:cs="宋体"/>
                <w:b w:val="0"/>
                <w:bCs w:val="0"/>
                <w:color w:val="auto"/>
                <w:kern w:val="0"/>
                <w:sz w:val="24"/>
                <w:szCs w:val="22"/>
              </w:rPr>
            </w:pPr>
          </w:p>
        </w:tc>
      </w:tr>
      <w:tr w14:paraId="4F65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39" w:type="dxa"/>
            <w:noWrap w:val="0"/>
            <w:vAlign w:val="top"/>
          </w:tcPr>
          <w:p w14:paraId="2D220846">
            <w:pPr>
              <w:rPr>
                <w:rFonts w:hint="eastAsia" w:ascii="宋体" w:hAnsi="宋体" w:cs="宋体"/>
                <w:b w:val="0"/>
                <w:bCs w:val="0"/>
                <w:color w:val="auto"/>
                <w:kern w:val="0"/>
                <w:sz w:val="24"/>
                <w:szCs w:val="22"/>
              </w:rPr>
            </w:pPr>
          </w:p>
        </w:tc>
        <w:tc>
          <w:tcPr>
            <w:tcW w:w="981" w:type="dxa"/>
            <w:noWrap w:val="0"/>
            <w:vAlign w:val="top"/>
          </w:tcPr>
          <w:p w14:paraId="37DD961A">
            <w:pPr>
              <w:rPr>
                <w:rFonts w:hint="eastAsia" w:ascii="宋体" w:hAnsi="宋体" w:cs="宋体"/>
                <w:b w:val="0"/>
                <w:bCs w:val="0"/>
                <w:color w:val="auto"/>
                <w:kern w:val="0"/>
                <w:sz w:val="24"/>
                <w:szCs w:val="22"/>
              </w:rPr>
            </w:pPr>
          </w:p>
        </w:tc>
        <w:tc>
          <w:tcPr>
            <w:tcW w:w="981" w:type="dxa"/>
            <w:noWrap w:val="0"/>
            <w:vAlign w:val="top"/>
          </w:tcPr>
          <w:p w14:paraId="74FC3BC4">
            <w:pPr>
              <w:rPr>
                <w:rFonts w:hint="eastAsia" w:ascii="宋体" w:hAnsi="宋体" w:cs="宋体"/>
                <w:b w:val="0"/>
                <w:bCs w:val="0"/>
                <w:color w:val="auto"/>
                <w:kern w:val="0"/>
                <w:sz w:val="24"/>
                <w:szCs w:val="22"/>
              </w:rPr>
            </w:pPr>
          </w:p>
        </w:tc>
        <w:tc>
          <w:tcPr>
            <w:tcW w:w="981" w:type="dxa"/>
            <w:noWrap w:val="0"/>
            <w:vAlign w:val="top"/>
          </w:tcPr>
          <w:p w14:paraId="045334E4">
            <w:pPr>
              <w:rPr>
                <w:rFonts w:hint="eastAsia" w:ascii="宋体" w:hAnsi="宋体" w:cs="宋体"/>
                <w:b w:val="0"/>
                <w:bCs w:val="0"/>
                <w:color w:val="auto"/>
                <w:kern w:val="0"/>
                <w:sz w:val="24"/>
                <w:szCs w:val="22"/>
              </w:rPr>
            </w:pPr>
          </w:p>
        </w:tc>
        <w:tc>
          <w:tcPr>
            <w:tcW w:w="1682" w:type="dxa"/>
            <w:noWrap w:val="0"/>
            <w:vAlign w:val="top"/>
          </w:tcPr>
          <w:p w14:paraId="6697D880">
            <w:pPr>
              <w:rPr>
                <w:rFonts w:hint="eastAsia" w:ascii="宋体" w:hAnsi="宋体" w:cs="宋体"/>
                <w:b w:val="0"/>
                <w:bCs w:val="0"/>
                <w:color w:val="auto"/>
                <w:kern w:val="0"/>
                <w:sz w:val="24"/>
                <w:szCs w:val="22"/>
              </w:rPr>
            </w:pPr>
          </w:p>
        </w:tc>
        <w:tc>
          <w:tcPr>
            <w:tcW w:w="1912" w:type="dxa"/>
            <w:noWrap w:val="0"/>
            <w:vAlign w:val="top"/>
          </w:tcPr>
          <w:p w14:paraId="5FFFC6CE">
            <w:pPr>
              <w:rPr>
                <w:rFonts w:hint="eastAsia" w:ascii="宋体" w:hAnsi="宋体" w:cs="宋体"/>
                <w:b w:val="0"/>
                <w:bCs w:val="0"/>
                <w:color w:val="auto"/>
                <w:kern w:val="0"/>
                <w:sz w:val="24"/>
                <w:szCs w:val="22"/>
              </w:rPr>
            </w:pPr>
          </w:p>
        </w:tc>
        <w:tc>
          <w:tcPr>
            <w:tcW w:w="1902" w:type="dxa"/>
            <w:noWrap w:val="0"/>
            <w:vAlign w:val="top"/>
          </w:tcPr>
          <w:p w14:paraId="0D26244E">
            <w:pPr>
              <w:rPr>
                <w:rFonts w:hint="eastAsia" w:ascii="宋体" w:hAnsi="宋体" w:cs="宋体"/>
                <w:b w:val="0"/>
                <w:bCs w:val="0"/>
                <w:color w:val="auto"/>
                <w:kern w:val="0"/>
                <w:sz w:val="24"/>
                <w:szCs w:val="22"/>
              </w:rPr>
            </w:pPr>
          </w:p>
        </w:tc>
      </w:tr>
    </w:tbl>
    <w:p w14:paraId="33AAC9BD">
      <w:pPr>
        <w:pStyle w:val="37"/>
        <w:spacing w:before="120" w:beforeLines="50"/>
        <w:jc w:val="left"/>
        <w:rPr>
          <w:rFonts w:hint="eastAsia" w:cs="宋体"/>
          <w:b/>
          <w:bCs/>
          <w:color w:val="auto"/>
          <w:sz w:val="24"/>
          <w:szCs w:val="22"/>
        </w:rPr>
      </w:pPr>
      <w:r>
        <w:rPr>
          <w:rFonts w:hint="eastAsia" w:cs="宋体"/>
          <w:b/>
          <w:bCs/>
          <w:color w:val="auto"/>
          <w:sz w:val="24"/>
          <w:szCs w:val="22"/>
        </w:rPr>
        <w:t>注：⑴后附所投产品获得国家确定的认证机构出具的、处于有效期之内的产品认证证书复印件。</w:t>
      </w:r>
    </w:p>
    <w:p w14:paraId="3B6771A9">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环境标志产品明细表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4272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1E767D73">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序</w:t>
            </w:r>
            <w:r>
              <w:rPr>
                <w:rFonts w:hint="eastAsia" w:ascii="宋体" w:hAnsi="宋体" w:cs="宋体"/>
                <w:b w:val="0"/>
                <w:bCs w:val="0"/>
                <w:color w:val="auto"/>
                <w:kern w:val="0"/>
                <w:sz w:val="24"/>
                <w:szCs w:val="22"/>
              </w:rPr>
              <w:t>号</w:t>
            </w:r>
          </w:p>
        </w:tc>
        <w:tc>
          <w:tcPr>
            <w:tcW w:w="910" w:type="dxa"/>
            <w:noWrap w:val="0"/>
            <w:vAlign w:val="center"/>
          </w:tcPr>
          <w:p w14:paraId="2871480D">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产品名称</w:t>
            </w:r>
          </w:p>
        </w:tc>
        <w:tc>
          <w:tcPr>
            <w:tcW w:w="758" w:type="dxa"/>
            <w:noWrap w:val="0"/>
            <w:vAlign w:val="center"/>
          </w:tcPr>
          <w:p w14:paraId="51CDCF02">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制造商</w:t>
            </w:r>
          </w:p>
        </w:tc>
        <w:tc>
          <w:tcPr>
            <w:tcW w:w="910" w:type="dxa"/>
            <w:noWrap w:val="0"/>
            <w:vAlign w:val="center"/>
          </w:tcPr>
          <w:p w14:paraId="5558C52E">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注册商标</w:t>
            </w:r>
          </w:p>
        </w:tc>
        <w:tc>
          <w:tcPr>
            <w:tcW w:w="910" w:type="dxa"/>
            <w:noWrap w:val="0"/>
            <w:vAlign w:val="center"/>
          </w:tcPr>
          <w:p w14:paraId="3A1C9340">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产品型号</w:t>
            </w:r>
          </w:p>
        </w:tc>
        <w:tc>
          <w:tcPr>
            <w:tcW w:w="1762" w:type="dxa"/>
            <w:noWrap w:val="0"/>
            <w:vAlign w:val="center"/>
          </w:tcPr>
          <w:p w14:paraId="23703EA2">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环境标志产品认证证书号</w:t>
            </w:r>
          </w:p>
        </w:tc>
        <w:tc>
          <w:tcPr>
            <w:tcW w:w="1800" w:type="dxa"/>
            <w:noWrap w:val="0"/>
            <w:vAlign w:val="center"/>
          </w:tcPr>
          <w:p w14:paraId="5CA9757D">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认证证书有效截止日期</w:t>
            </w:r>
          </w:p>
        </w:tc>
        <w:tc>
          <w:tcPr>
            <w:tcW w:w="1282" w:type="dxa"/>
            <w:noWrap w:val="0"/>
            <w:vAlign w:val="center"/>
          </w:tcPr>
          <w:p w14:paraId="723276E2">
            <w:pPr>
              <w:jc w:val="center"/>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认证机构名称</w:t>
            </w:r>
          </w:p>
        </w:tc>
      </w:tr>
      <w:tr w14:paraId="10E3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6425D450">
            <w:pPr>
              <w:jc w:val="center"/>
              <w:rPr>
                <w:rFonts w:hint="eastAsia" w:ascii="宋体" w:hAnsi="宋体" w:cs="宋体"/>
                <w:b w:val="0"/>
                <w:bCs w:val="0"/>
                <w:color w:val="auto"/>
                <w:kern w:val="0"/>
                <w:sz w:val="24"/>
                <w:szCs w:val="22"/>
              </w:rPr>
            </w:pPr>
          </w:p>
        </w:tc>
        <w:tc>
          <w:tcPr>
            <w:tcW w:w="910" w:type="dxa"/>
            <w:noWrap w:val="0"/>
            <w:vAlign w:val="top"/>
          </w:tcPr>
          <w:p w14:paraId="34F333B4">
            <w:pPr>
              <w:jc w:val="center"/>
              <w:rPr>
                <w:rFonts w:hint="eastAsia" w:ascii="宋体" w:hAnsi="宋体" w:cs="宋体"/>
                <w:b w:val="0"/>
                <w:bCs w:val="0"/>
                <w:color w:val="auto"/>
                <w:kern w:val="0"/>
                <w:sz w:val="24"/>
                <w:szCs w:val="22"/>
              </w:rPr>
            </w:pPr>
          </w:p>
        </w:tc>
        <w:tc>
          <w:tcPr>
            <w:tcW w:w="758" w:type="dxa"/>
            <w:noWrap w:val="0"/>
            <w:vAlign w:val="top"/>
          </w:tcPr>
          <w:p w14:paraId="0650BDE4">
            <w:pPr>
              <w:jc w:val="center"/>
              <w:rPr>
                <w:rFonts w:hint="eastAsia" w:ascii="宋体" w:hAnsi="宋体" w:cs="宋体"/>
                <w:b w:val="0"/>
                <w:bCs w:val="0"/>
                <w:color w:val="auto"/>
                <w:kern w:val="0"/>
                <w:sz w:val="24"/>
                <w:szCs w:val="22"/>
              </w:rPr>
            </w:pPr>
          </w:p>
        </w:tc>
        <w:tc>
          <w:tcPr>
            <w:tcW w:w="910" w:type="dxa"/>
            <w:noWrap w:val="0"/>
            <w:vAlign w:val="top"/>
          </w:tcPr>
          <w:p w14:paraId="2F59C6F5">
            <w:pPr>
              <w:jc w:val="center"/>
              <w:rPr>
                <w:rFonts w:hint="eastAsia" w:ascii="宋体" w:hAnsi="宋体" w:cs="宋体"/>
                <w:b w:val="0"/>
                <w:bCs w:val="0"/>
                <w:color w:val="auto"/>
                <w:kern w:val="0"/>
                <w:sz w:val="24"/>
                <w:szCs w:val="22"/>
              </w:rPr>
            </w:pPr>
          </w:p>
        </w:tc>
        <w:tc>
          <w:tcPr>
            <w:tcW w:w="910" w:type="dxa"/>
            <w:noWrap w:val="0"/>
            <w:vAlign w:val="top"/>
          </w:tcPr>
          <w:p w14:paraId="67477C7E">
            <w:pPr>
              <w:jc w:val="center"/>
              <w:rPr>
                <w:rFonts w:hint="eastAsia" w:ascii="宋体" w:hAnsi="宋体" w:cs="宋体"/>
                <w:b w:val="0"/>
                <w:bCs w:val="0"/>
                <w:color w:val="auto"/>
                <w:kern w:val="0"/>
                <w:sz w:val="24"/>
                <w:szCs w:val="22"/>
              </w:rPr>
            </w:pPr>
          </w:p>
        </w:tc>
        <w:tc>
          <w:tcPr>
            <w:tcW w:w="1762" w:type="dxa"/>
            <w:noWrap w:val="0"/>
            <w:vAlign w:val="top"/>
          </w:tcPr>
          <w:p w14:paraId="54A6C172">
            <w:pPr>
              <w:jc w:val="center"/>
              <w:rPr>
                <w:rFonts w:hint="eastAsia" w:ascii="宋体" w:hAnsi="宋体" w:cs="宋体"/>
                <w:b w:val="0"/>
                <w:bCs w:val="0"/>
                <w:color w:val="auto"/>
                <w:kern w:val="0"/>
                <w:sz w:val="24"/>
                <w:szCs w:val="22"/>
              </w:rPr>
            </w:pPr>
          </w:p>
        </w:tc>
        <w:tc>
          <w:tcPr>
            <w:tcW w:w="1800" w:type="dxa"/>
            <w:noWrap w:val="0"/>
            <w:vAlign w:val="top"/>
          </w:tcPr>
          <w:p w14:paraId="6653F054">
            <w:pPr>
              <w:rPr>
                <w:rFonts w:hint="eastAsia" w:ascii="宋体" w:hAnsi="宋体" w:cs="宋体"/>
                <w:b w:val="0"/>
                <w:bCs w:val="0"/>
                <w:color w:val="auto"/>
                <w:kern w:val="0"/>
                <w:sz w:val="24"/>
                <w:szCs w:val="22"/>
              </w:rPr>
            </w:pPr>
          </w:p>
        </w:tc>
        <w:tc>
          <w:tcPr>
            <w:tcW w:w="1282" w:type="dxa"/>
            <w:noWrap w:val="0"/>
            <w:vAlign w:val="top"/>
          </w:tcPr>
          <w:p w14:paraId="7AD28918">
            <w:pPr>
              <w:rPr>
                <w:rFonts w:hint="eastAsia" w:ascii="宋体" w:hAnsi="宋体" w:cs="宋体"/>
                <w:b w:val="0"/>
                <w:bCs w:val="0"/>
                <w:color w:val="auto"/>
                <w:kern w:val="0"/>
                <w:sz w:val="24"/>
                <w:szCs w:val="22"/>
              </w:rPr>
            </w:pPr>
          </w:p>
        </w:tc>
      </w:tr>
      <w:tr w14:paraId="153E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0EF22D4F">
            <w:pPr>
              <w:jc w:val="center"/>
              <w:rPr>
                <w:rFonts w:hint="eastAsia" w:ascii="宋体" w:hAnsi="宋体" w:cs="宋体"/>
                <w:b w:val="0"/>
                <w:bCs w:val="0"/>
                <w:color w:val="auto"/>
                <w:kern w:val="0"/>
                <w:sz w:val="24"/>
                <w:szCs w:val="22"/>
              </w:rPr>
            </w:pPr>
          </w:p>
        </w:tc>
        <w:tc>
          <w:tcPr>
            <w:tcW w:w="910" w:type="dxa"/>
            <w:noWrap w:val="0"/>
            <w:vAlign w:val="top"/>
          </w:tcPr>
          <w:p w14:paraId="3D1DC84D">
            <w:pPr>
              <w:jc w:val="center"/>
              <w:rPr>
                <w:rFonts w:hint="eastAsia" w:ascii="宋体" w:hAnsi="宋体" w:cs="宋体"/>
                <w:b w:val="0"/>
                <w:bCs w:val="0"/>
                <w:color w:val="auto"/>
                <w:kern w:val="0"/>
                <w:sz w:val="24"/>
                <w:szCs w:val="22"/>
              </w:rPr>
            </w:pPr>
          </w:p>
        </w:tc>
        <w:tc>
          <w:tcPr>
            <w:tcW w:w="758" w:type="dxa"/>
            <w:noWrap w:val="0"/>
            <w:vAlign w:val="top"/>
          </w:tcPr>
          <w:p w14:paraId="7CCF857C">
            <w:pPr>
              <w:jc w:val="center"/>
              <w:rPr>
                <w:rFonts w:hint="eastAsia" w:ascii="宋体" w:hAnsi="宋体" w:cs="宋体"/>
                <w:b w:val="0"/>
                <w:bCs w:val="0"/>
                <w:color w:val="auto"/>
                <w:kern w:val="0"/>
                <w:sz w:val="24"/>
                <w:szCs w:val="22"/>
              </w:rPr>
            </w:pPr>
          </w:p>
        </w:tc>
        <w:tc>
          <w:tcPr>
            <w:tcW w:w="910" w:type="dxa"/>
            <w:noWrap w:val="0"/>
            <w:vAlign w:val="top"/>
          </w:tcPr>
          <w:p w14:paraId="354335E5">
            <w:pPr>
              <w:jc w:val="center"/>
              <w:rPr>
                <w:rFonts w:hint="eastAsia" w:ascii="宋体" w:hAnsi="宋体" w:cs="宋体"/>
                <w:b w:val="0"/>
                <w:bCs w:val="0"/>
                <w:color w:val="auto"/>
                <w:kern w:val="0"/>
                <w:sz w:val="24"/>
                <w:szCs w:val="22"/>
              </w:rPr>
            </w:pPr>
          </w:p>
        </w:tc>
        <w:tc>
          <w:tcPr>
            <w:tcW w:w="910" w:type="dxa"/>
            <w:noWrap w:val="0"/>
            <w:vAlign w:val="top"/>
          </w:tcPr>
          <w:p w14:paraId="30E2DC35">
            <w:pPr>
              <w:jc w:val="center"/>
              <w:rPr>
                <w:rFonts w:hint="eastAsia" w:ascii="宋体" w:hAnsi="宋体" w:cs="宋体"/>
                <w:b w:val="0"/>
                <w:bCs w:val="0"/>
                <w:color w:val="auto"/>
                <w:kern w:val="0"/>
                <w:sz w:val="24"/>
                <w:szCs w:val="22"/>
              </w:rPr>
            </w:pPr>
          </w:p>
        </w:tc>
        <w:tc>
          <w:tcPr>
            <w:tcW w:w="1762" w:type="dxa"/>
            <w:noWrap w:val="0"/>
            <w:vAlign w:val="top"/>
          </w:tcPr>
          <w:p w14:paraId="32B93FFF">
            <w:pPr>
              <w:jc w:val="center"/>
              <w:rPr>
                <w:rFonts w:hint="eastAsia" w:ascii="宋体" w:hAnsi="宋体" w:cs="宋体"/>
                <w:b w:val="0"/>
                <w:bCs w:val="0"/>
                <w:color w:val="auto"/>
                <w:kern w:val="0"/>
                <w:sz w:val="24"/>
                <w:szCs w:val="22"/>
              </w:rPr>
            </w:pPr>
          </w:p>
        </w:tc>
        <w:tc>
          <w:tcPr>
            <w:tcW w:w="1800" w:type="dxa"/>
            <w:noWrap w:val="0"/>
            <w:vAlign w:val="top"/>
          </w:tcPr>
          <w:p w14:paraId="20A83FB5">
            <w:pPr>
              <w:rPr>
                <w:rFonts w:hint="eastAsia" w:ascii="宋体" w:hAnsi="宋体" w:cs="宋体"/>
                <w:b w:val="0"/>
                <w:bCs w:val="0"/>
                <w:color w:val="auto"/>
                <w:kern w:val="0"/>
                <w:sz w:val="24"/>
                <w:szCs w:val="22"/>
              </w:rPr>
            </w:pPr>
          </w:p>
        </w:tc>
        <w:tc>
          <w:tcPr>
            <w:tcW w:w="1282" w:type="dxa"/>
            <w:noWrap w:val="0"/>
            <w:vAlign w:val="top"/>
          </w:tcPr>
          <w:p w14:paraId="2642764A">
            <w:pPr>
              <w:rPr>
                <w:rFonts w:hint="eastAsia" w:ascii="宋体" w:hAnsi="宋体" w:cs="宋体"/>
                <w:b w:val="0"/>
                <w:bCs w:val="0"/>
                <w:color w:val="auto"/>
                <w:kern w:val="0"/>
                <w:sz w:val="24"/>
                <w:szCs w:val="22"/>
              </w:rPr>
            </w:pPr>
          </w:p>
        </w:tc>
      </w:tr>
      <w:tr w14:paraId="1BBD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52410988">
            <w:pPr>
              <w:jc w:val="center"/>
              <w:rPr>
                <w:rFonts w:hint="eastAsia" w:ascii="宋体" w:hAnsi="宋体" w:cs="宋体"/>
                <w:b w:val="0"/>
                <w:bCs w:val="0"/>
                <w:color w:val="auto"/>
                <w:kern w:val="0"/>
                <w:sz w:val="24"/>
                <w:szCs w:val="22"/>
              </w:rPr>
            </w:pPr>
          </w:p>
        </w:tc>
        <w:tc>
          <w:tcPr>
            <w:tcW w:w="910" w:type="dxa"/>
            <w:noWrap w:val="0"/>
            <w:vAlign w:val="top"/>
          </w:tcPr>
          <w:p w14:paraId="1BA08095">
            <w:pPr>
              <w:jc w:val="center"/>
              <w:rPr>
                <w:rFonts w:hint="eastAsia" w:ascii="宋体" w:hAnsi="宋体" w:cs="宋体"/>
                <w:b w:val="0"/>
                <w:bCs w:val="0"/>
                <w:color w:val="auto"/>
                <w:kern w:val="0"/>
                <w:sz w:val="24"/>
                <w:szCs w:val="22"/>
              </w:rPr>
            </w:pPr>
          </w:p>
        </w:tc>
        <w:tc>
          <w:tcPr>
            <w:tcW w:w="758" w:type="dxa"/>
            <w:noWrap w:val="0"/>
            <w:vAlign w:val="top"/>
          </w:tcPr>
          <w:p w14:paraId="04B661C2">
            <w:pPr>
              <w:jc w:val="center"/>
              <w:rPr>
                <w:rFonts w:hint="eastAsia" w:ascii="宋体" w:hAnsi="宋体" w:cs="宋体"/>
                <w:b w:val="0"/>
                <w:bCs w:val="0"/>
                <w:color w:val="auto"/>
                <w:kern w:val="0"/>
                <w:sz w:val="24"/>
                <w:szCs w:val="22"/>
              </w:rPr>
            </w:pPr>
          </w:p>
        </w:tc>
        <w:tc>
          <w:tcPr>
            <w:tcW w:w="910" w:type="dxa"/>
            <w:noWrap w:val="0"/>
            <w:vAlign w:val="top"/>
          </w:tcPr>
          <w:p w14:paraId="20928903">
            <w:pPr>
              <w:jc w:val="center"/>
              <w:rPr>
                <w:rFonts w:hint="eastAsia" w:ascii="宋体" w:hAnsi="宋体" w:cs="宋体"/>
                <w:b w:val="0"/>
                <w:bCs w:val="0"/>
                <w:color w:val="auto"/>
                <w:kern w:val="0"/>
                <w:sz w:val="24"/>
                <w:szCs w:val="22"/>
              </w:rPr>
            </w:pPr>
          </w:p>
        </w:tc>
        <w:tc>
          <w:tcPr>
            <w:tcW w:w="910" w:type="dxa"/>
            <w:noWrap w:val="0"/>
            <w:vAlign w:val="top"/>
          </w:tcPr>
          <w:p w14:paraId="5482F282">
            <w:pPr>
              <w:jc w:val="center"/>
              <w:rPr>
                <w:rFonts w:hint="eastAsia" w:ascii="宋体" w:hAnsi="宋体" w:cs="宋体"/>
                <w:b w:val="0"/>
                <w:bCs w:val="0"/>
                <w:color w:val="auto"/>
                <w:kern w:val="0"/>
                <w:sz w:val="24"/>
                <w:szCs w:val="22"/>
              </w:rPr>
            </w:pPr>
          </w:p>
        </w:tc>
        <w:tc>
          <w:tcPr>
            <w:tcW w:w="1762" w:type="dxa"/>
            <w:noWrap w:val="0"/>
            <w:vAlign w:val="top"/>
          </w:tcPr>
          <w:p w14:paraId="2672F2A3">
            <w:pPr>
              <w:jc w:val="center"/>
              <w:rPr>
                <w:rFonts w:hint="eastAsia" w:ascii="宋体" w:hAnsi="宋体" w:cs="宋体"/>
                <w:b w:val="0"/>
                <w:bCs w:val="0"/>
                <w:color w:val="auto"/>
                <w:kern w:val="0"/>
                <w:sz w:val="24"/>
                <w:szCs w:val="22"/>
              </w:rPr>
            </w:pPr>
          </w:p>
        </w:tc>
        <w:tc>
          <w:tcPr>
            <w:tcW w:w="1800" w:type="dxa"/>
            <w:noWrap w:val="0"/>
            <w:vAlign w:val="top"/>
          </w:tcPr>
          <w:p w14:paraId="05242A8E">
            <w:pPr>
              <w:rPr>
                <w:rFonts w:hint="eastAsia" w:ascii="宋体" w:hAnsi="宋体" w:cs="宋体"/>
                <w:b w:val="0"/>
                <w:bCs w:val="0"/>
                <w:color w:val="auto"/>
                <w:kern w:val="0"/>
                <w:sz w:val="24"/>
                <w:szCs w:val="22"/>
              </w:rPr>
            </w:pPr>
          </w:p>
        </w:tc>
        <w:tc>
          <w:tcPr>
            <w:tcW w:w="1282" w:type="dxa"/>
            <w:noWrap w:val="0"/>
            <w:vAlign w:val="top"/>
          </w:tcPr>
          <w:p w14:paraId="588B2163">
            <w:pPr>
              <w:rPr>
                <w:rFonts w:hint="eastAsia" w:ascii="宋体" w:hAnsi="宋体" w:cs="宋体"/>
                <w:b w:val="0"/>
                <w:bCs w:val="0"/>
                <w:color w:val="auto"/>
                <w:kern w:val="0"/>
                <w:sz w:val="24"/>
                <w:szCs w:val="22"/>
              </w:rPr>
            </w:pPr>
          </w:p>
        </w:tc>
      </w:tr>
    </w:tbl>
    <w:p w14:paraId="388BF457">
      <w:pPr>
        <w:pStyle w:val="37"/>
        <w:spacing w:before="120" w:beforeLines="50"/>
        <w:jc w:val="left"/>
        <w:rPr>
          <w:rFonts w:hint="eastAsia" w:cs="宋体"/>
          <w:b/>
          <w:bCs/>
          <w:color w:val="auto"/>
          <w:sz w:val="24"/>
          <w:szCs w:val="22"/>
        </w:rPr>
      </w:pPr>
      <w:r>
        <w:rPr>
          <w:rFonts w:hint="eastAsia" w:cs="宋体"/>
          <w:b/>
          <w:bCs/>
          <w:color w:val="auto"/>
          <w:sz w:val="24"/>
          <w:szCs w:val="22"/>
        </w:rPr>
        <w:t>注：</w:t>
      </w:r>
      <w:r>
        <w:rPr>
          <w:rFonts w:hint="eastAsia" w:cs="宋体"/>
          <w:b/>
          <w:bCs/>
          <w:color w:val="auto"/>
          <w:sz w:val="24"/>
          <w:szCs w:val="22"/>
          <w:lang w:eastAsia="zh-CN"/>
        </w:rPr>
        <w:t>提供</w:t>
      </w:r>
      <w:r>
        <w:rPr>
          <w:rFonts w:hint="eastAsia" w:cs="宋体"/>
          <w:b/>
          <w:bCs/>
          <w:color w:val="auto"/>
          <w:sz w:val="24"/>
          <w:szCs w:val="22"/>
        </w:rPr>
        <w:t>所投产品获得国家确定的认证机构出具的、处于有效期之内的环境标志产品认证证书复印件。</w:t>
      </w:r>
    </w:p>
    <w:p w14:paraId="5F16E012">
      <w:pPr>
        <w:pStyle w:val="37"/>
        <w:spacing w:before="120" w:beforeLines="50"/>
        <w:ind w:firstLine="482" w:firstLineChars="200"/>
        <w:jc w:val="left"/>
        <w:rPr>
          <w:rFonts w:hint="eastAsia" w:cs="宋体"/>
          <w:b/>
          <w:bCs/>
          <w:color w:val="auto"/>
          <w:sz w:val="24"/>
          <w:szCs w:val="22"/>
        </w:rPr>
      </w:pPr>
      <w:r>
        <w:rPr>
          <w:rFonts w:hint="eastAsia" w:cs="宋体"/>
          <w:b/>
          <w:bCs/>
          <w:color w:val="auto"/>
          <w:sz w:val="24"/>
          <w:szCs w:val="22"/>
        </w:rPr>
        <w:br w:type="page"/>
      </w:r>
    </w:p>
    <w:p w14:paraId="0D0953DE">
      <w:pPr>
        <w:pStyle w:val="37"/>
        <w:spacing w:before="120" w:beforeLines="50"/>
        <w:ind w:firstLine="482" w:firstLineChars="200"/>
        <w:jc w:val="left"/>
        <w:rPr>
          <w:rFonts w:hint="eastAsia" w:cs="宋体"/>
          <w:b/>
          <w:bCs/>
          <w:color w:val="auto"/>
          <w:sz w:val="24"/>
          <w:szCs w:val="22"/>
        </w:rPr>
      </w:pPr>
    </w:p>
    <w:p w14:paraId="7E88C9E0">
      <w:pPr>
        <w:pStyle w:val="6"/>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2</w:t>
      </w:r>
      <w:r>
        <w:rPr>
          <w:rFonts w:hint="eastAsia" w:ascii="宋体" w:hAnsi="宋体" w:cs="宋体"/>
          <w:b/>
          <w:bCs/>
          <w:color w:val="auto"/>
          <w:kern w:val="0"/>
          <w:sz w:val="24"/>
          <w:szCs w:val="24"/>
        </w:rPr>
        <w:t>）正版软件承诺格式（如不涉及可不提供）</w:t>
      </w:r>
    </w:p>
    <w:p w14:paraId="75E22DB5">
      <w:pPr>
        <w:pStyle w:val="49"/>
        <w:spacing w:before="120" w:beforeLines="50" w:after="0" w:line="360" w:lineRule="auto"/>
        <w:jc w:val="center"/>
        <w:outlineLvl w:val="9"/>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正版软件承诺</w:t>
      </w:r>
    </w:p>
    <w:p w14:paraId="3D52C6CF">
      <w:pPr>
        <w:spacing w:line="360" w:lineRule="auto"/>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 xml:space="preserve"> （采购人）：</w:t>
      </w:r>
    </w:p>
    <w:p w14:paraId="27D7F002">
      <w:pPr>
        <w:pStyle w:val="37"/>
        <w:ind w:firstLine="480" w:firstLineChars="200"/>
        <w:rPr>
          <w:rFonts w:hint="eastAsia" w:ascii="宋体" w:hAnsi="宋体" w:eastAsia="宋体" w:cs="宋体"/>
          <w:b w:val="0"/>
          <w:bCs w:val="0"/>
          <w:color w:val="auto"/>
          <w:sz w:val="24"/>
          <w:szCs w:val="22"/>
        </w:rPr>
      </w:pPr>
      <w:r>
        <w:rPr>
          <w:rFonts w:hint="eastAsia" w:ascii="宋体" w:hAnsi="宋体" w:eastAsia="宋体" w:cs="宋体"/>
          <w:b w:val="0"/>
          <w:bCs w:val="0"/>
          <w:color w:val="auto"/>
          <w:sz w:val="24"/>
          <w:szCs w:val="22"/>
        </w:rPr>
        <w:t>本</w:t>
      </w:r>
      <w:r>
        <w:rPr>
          <w:rFonts w:hint="eastAsia" w:ascii="宋体" w:hAnsi="宋体" w:eastAsia="宋体" w:cs="宋体"/>
          <w:b w:val="0"/>
          <w:bCs w:val="0"/>
          <w:color w:val="auto"/>
          <w:sz w:val="24"/>
          <w:szCs w:val="22"/>
          <w:lang w:eastAsia="zh-CN"/>
        </w:rPr>
        <w:t>投标人</w:t>
      </w:r>
      <w:r>
        <w:rPr>
          <w:rFonts w:hint="eastAsia" w:ascii="宋体" w:hAnsi="宋体" w:eastAsia="宋体" w:cs="宋体"/>
          <w:b w:val="0"/>
          <w:bCs w:val="0"/>
          <w:color w:val="auto"/>
          <w:sz w:val="24"/>
          <w:szCs w:val="22"/>
        </w:rPr>
        <w:t>现参与项目                （项目编号：               ）的采购活动，本公司承诺投报的计算机产品预装正版操作系统，投报的硬件产品内的预装软件为正版软件。</w:t>
      </w:r>
    </w:p>
    <w:p w14:paraId="3EFFDCA7">
      <w:pPr>
        <w:spacing w:line="360" w:lineRule="auto"/>
        <w:ind w:firstLine="480" w:firstLineChars="200"/>
        <w:jc w:val="left"/>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rPr>
        <w:t xml:space="preserve">本单位对上述声明内容的真实性负责。如有虚假，将依法承担相应责任。 </w:t>
      </w:r>
    </w:p>
    <w:p w14:paraId="4B04767D">
      <w:pPr>
        <w:tabs>
          <w:tab w:val="left" w:pos="4000"/>
        </w:tabs>
        <w:adjustRightInd w:val="0"/>
        <w:snapToGrid w:val="0"/>
        <w:spacing w:line="400" w:lineRule="exact"/>
        <w:jc w:val="right"/>
        <w:textAlignment w:val="baseline"/>
        <w:rPr>
          <w:rFonts w:hint="eastAsia" w:ascii="宋体" w:hAnsi="宋体" w:eastAsia="宋体" w:cs="宋体"/>
          <w:b w:val="0"/>
          <w:bCs w:val="0"/>
          <w:color w:val="auto"/>
          <w:kern w:val="0"/>
          <w:sz w:val="24"/>
          <w:szCs w:val="22"/>
        </w:rPr>
      </w:pPr>
      <w:r>
        <w:rPr>
          <w:rFonts w:hint="eastAsia" w:ascii="宋体" w:hAnsi="宋体" w:eastAsia="宋体" w:cs="宋体"/>
          <w:b w:val="0"/>
          <w:bCs w:val="0"/>
          <w:color w:val="auto"/>
          <w:kern w:val="0"/>
          <w:sz w:val="24"/>
          <w:szCs w:val="22"/>
          <w:lang w:eastAsia="zh-CN"/>
        </w:rPr>
        <w:t>投标人</w:t>
      </w:r>
      <w:r>
        <w:rPr>
          <w:rFonts w:hint="eastAsia" w:ascii="宋体" w:hAnsi="宋体" w:eastAsia="宋体" w:cs="宋体"/>
          <w:b w:val="0"/>
          <w:bCs w:val="0"/>
          <w:color w:val="auto"/>
          <w:kern w:val="0"/>
          <w:sz w:val="24"/>
          <w:szCs w:val="22"/>
        </w:rPr>
        <w:t>(盖章)：</w:t>
      </w:r>
    </w:p>
    <w:p w14:paraId="189002DC">
      <w:pPr>
        <w:tabs>
          <w:tab w:val="left" w:pos="4000"/>
        </w:tabs>
        <w:adjustRightInd w:val="0"/>
        <w:snapToGrid w:val="0"/>
        <w:spacing w:line="400" w:lineRule="exact"/>
        <w:jc w:val="right"/>
        <w:textAlignment w:val="baseline"/>
        <w:rPr>
          <w:rFonts w:hint="eastAsia" w:ascii="宋体" w:hAnsi="宋体" w:cs="宋体"/>
          <w:b/>
          <w:bCs/>
          <w:color w:val="auto"/>
          <w:kern w:val="0"/>
          <w:sz w:val="24"/>
          <w:szCs w:val="22"/>
        </w:rPr>
      </w:pPr>
      <w:r>
        <w:rPr>
          <w:rFonts w:hint="eastAsia" w:ascii="宋体" w:hAnsi="宋体" w:eastAsia="宋体" w:cs="宋体"/>
          <w:b w:val="0"/>
          <w:bCs w:val="0"/>
          <w:color w:val="auto"/>
          <w:kern w:val="0"/>
          <w:sz w:val="24"/>
          <w:szCs w:val="22"/>
        </w:rPr>
        <w:t>日期：</w:t>
      </w:r>
    </w:p>
    <w:p w14:paraId="2568E255">
      <w:pPr>
        <w:snapToGrid w:val="0"/>
        <w:spacing w:line="360" w:lineRule="auto"/>
        <w:jc w:val="left"/>
        <w:rPr>
          <w:rFonts w:hint="eastAsia" w:ascii="宋体" w:hAnsi="宋体" w:cs="宋体"/>
          <w:b/>
          <w:bCs/>
          <w:color w:val="auto"/>
          <w:kern w:val="0"/>
          <w:sz w:val="24"/>
          <w:szCs w:val="22"/>
        </w:rPr>
      </w:pPr>
      <w:r>
        <w:rPr>
          <w:rFonts w:hint="eastAsia" w:ascii="宋体" w:hAnsi="宋体" w:cs="宋体"/>
          <w:b/>
          <w:bCs/>
          <w:color w:val="auto"/>
          <w:kern w:val="0"/>
          <w:sz w:val="24"/>
          <w:szCs w:val="22"/>
        </w:rPr>
        <w:br w:type="page"/>
      </w:r>
    </w:p>
    <w:p w14:paraId="6163CEAE">
      <w:pPr>
        <w:pStyle w:val="6"/>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cs="宋体"/>
          <w:b/>
          <w:bCs/>
          <w:color w:val="auto"/>
          <w:kern w:val="0"/>
          <w:sz w:val="24"/>
          <w:szCs w:val="24"/>
        </w:rPr>
        <w:t>）商品包装和快递包装承诺格式 （如不涉及可不提供）</w:t>
      </w:r>
    </w:p>
    <w:p w14:paraId="159C237F">
      <w:pPr>
        <w:pStyle w:val="49"/>
        <w:spacing w:before="120" w:beforeLines="50" w:after="0" w:line="360" w:lineRule="auto"/>
        <w:jc w:val="center"/>
        <w:outlineLvl w:val="9"/>
        <w:rPr>
          <w:rFonts w:hint="eastAsia" w:cs="宋体"/>
          <w:b w:val="0"/>
          <w:bCs w:val="0"/>
          <w:color w:val="auto"/>
          <w:kern w:val="0"/>
          <w:sz w:val="24"/>
          <w:szCs w:val="22"/>
        </w:rPr>
      </w:pPr>
      <w:r>
        <w:rPr>
          <w:rFonts w:hint="eastAsia" w:cs="宋体"/>
          <w:b w:val="0"/>
          <w:bCs w:val="0"/>
          <w:color w:val="auto"/>
          <w:kern w:val="0"/>
          <w:sz w:val="24"/>
          <w:szCs w:val="22"/>
        </w:rPr>
        <w:t xml:space="preserve">商品包装和快递包装承诺 </w:t>
      </w:r>
    </w:p>
    <w:p w14:paraId="6762FE48">
      <w:pPr>
        <w:spacing w:line="360" w:lineRule="auto"/>
        <w:ind w:firstLine="480" w:firstLineChars="200"/>
        <w:jc w:val="left"/>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本</w:t>
      </w:r>
      <w:r>
        <w:rPr>
          <w:rFonts w:hint="eastAsia" w:ascii="宋体" w:hAnsi="宋体" w:cs="宋体"/>
          <w:b w:val="0"/>
          <w:bCs w:val="0"/>
          <w:color w:val="auto"/>
          <w:kern w:val="0"/>
          <w:sz w:val="24"/>
          <w:szCs w:val="22"/>
          <w:lang w:eastAsia="zh-CN"/>
        </w:rPr>
        <w:t>投标人</w:t>
      </w:r>
      <w:r>
        <w:rPr>
          <w:rFonts w:hint="eastAsia" w:ascii="宋体" w:hAnsi="宋体" w:cs="宋体"/>
          <w:b w:val="0"/>
          <w:bCs w:val="0"/>
          <w:color w:val="auto"/>
          <w:kern w:val="0"/>
          <w:sz w:val="24"/>
          <w:szCs w:val="22"/>
        </w:rPr>
        <w:t xml:space="preserve">现参与____________项目（项目编号：____________）的采购活动，本公司承诺所供商品包装符合《商品包装政府采购需求标准（试行）》，快递包装符合《快递包装政府采购需求标准（试行）》。 </w:t>
      </w:r>
    </w:p>
    <w:p w14:paraId="09E90D73">
      <w:pPr>
        <w:spacing w:line="360" w:lineRule="auto"/>
        <w:ind w:firstLine="480" w:firstLineChars="200"/>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本单位对上述声明的真实性负责。如有虚假，将依法承担相应责任。</w:t>
      </w:r>
    </w:p>
    <w:p w14:paraId="52C6CA79">
      <w:pPr>
        <w:tabs>
          <w:tab w:val="left" w:pos="4000"/>
        </w:tabs>
        <w:adjustRightInd w:val="0"/>
        <w:snapToGrid w:val="0"/>
        <w:spacing w:line="400" w:lineRule="exact"/>
        <w:jc w:val="center"/>
        <w:textAlignment w:val="baseline"/>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lang w:val="en-US" w:eastAsia="zh-CN"/>
        </w:rPr>
        <w:t xml:space="preserve">        </w:t>
      </w:r>
      <w:r>
        <w:rPr>
          <w:rFonts w:hint="eastAsia" w:ascii="宋体" w:hAnsi="宋体" w:cs="宋体"/>
          <w:b w:val="0"/>
          <w:bCs w:val="0"/>
          <w:color w:val="auto"/>
          <w:kern w:val="0"/>
          <w:sz w:val="24"/>
          <w:szCs w:val="22"/>
          <w:lang w:eastAsia="zh-CN"/>
        </w:rPr>
        <w:t>投标人</w:t>
      </w:r>
      <w:r>
        <w:rPr>
          <w:rFonts w:hint="eastAsia" w:ascii="宋体" w:hAnsi="宋体" w:cs="宋体"/>
          <w:b w:val="0"/>
          <w:bCs w:val="0"/>
          <w:color w:val="auto"/>
          <w:kern w:val="0"/>
          <w:sz w:val="24"/>
          <w:szCs w:val="22"/>
        </w:rPr>
        <w:t xml:space="preserve">(盖章)：                </w:t>
      </w:r>
    </w:p>
    <w:p w14:paraId="78920A34">
      <w:pPr>
        <w:tabs>
          <w:tab w:val="left" w:pos="4000"/>
        </w:tabs>
        <w:adjustRightInd w:val="0"/>
        <w:snapToGrid w:val="0"/>
        <w:spacing w:line="400" w:lineRule="exact"/>
        <w:jc w:val="center"/>
        <w:textAlignment w:val="baseline"/>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 xml:space="preserve">日期：                      </w:t>
      </w:r>
    </w:p>
    <w:p w14:paraId="54CFB163">
      <w:pPr>
        <w:pStyle w:val="20"/>
        <w:tabs>
          <w:tab w:val="left" w:pos="900"/>
          <w:tab w:val="right" w:leader="dot" w:pos="9628"/>
        </w:tabs>
        <w:rPr>
          <w:rFonts w:hint="eastAsia" w:ascii="宋体" w:hAnsi="宋体" w:cs="宋体"/>
          <w:b w:val="0"/>
          <w:bCs w:val="0"/>
          <w:color w:val="auto"/>
          <w:kern w:val="0"/>
          <w:sz w:val="24"/>
        </w:rPr>
      </w:pPr>
    </w:p>
    <w:p w14:paraId="156530CD">
      <w:pPr>
        <w:pStyle w:val="17"/>
        <w:spacing w:before="120" w:after="120"/>
        <w:ind w:left="422" w:hanging="422"/>
        <w:jc w:val="left"/>
        <w:rPr>
          <w:rFonts w:hint="eastAsia" w:hAnsi="宋体" w:cs="宋体"/>
          <w:b/>
          <w:bCs/>
          <w:color w:val="auto"/>
          <w:sz w:val="24"/>
        </w:rPr>
      </w:pPr>
    </w:p>
    <w:p w14:paraId="3CC11496">
      <w:pPr>
        <w:numPr>
          <w:ilvl w:val="0"/>
          <w:numId w:val="0"/>
        </w:numPr>
        <w:spacing w:before="47" w:line="219" w:lineRule="auto"/>
        <w:rPr>
          <w:rFonts w:ascii="宋体" w:hAnsi="宋体" w:eastAsia="宋体" w:cs="宋体"/>
          <w:b/>
          <w:bCs/>
          <w:spacing w:val="-2"/>
          <w:sz w:val="24"/>
          <w:szCs w:val="24"/>
        </w:rPr>
      </w:pPr>
      <w:r>
        <w:rPr>
          <w:rFonts w:hint="eastAsia" w:hAnsi="宋体" w:cs="宋体"/>
          <w:b/>
          <w:bCs/>
          <w:color w:val="auto"/>
          <w:sz w:val="24"/>
        </w:rPr>
        <w:br w:type="page"/>
      </w:r>
      <w:r>
        <w:rPr>
          <w:rFonts w:hint="eastAsia" w:hAnsi="宋体" w:cs="宋体"/>
          <w:b/>
          <w:bCs/>
          <w:color w:val="auto"/>
          <w:sz w:val="24"/>
          <w:lang w:eastAsia="zh-CN"/>
        </w:rPr>
        <w:t>（</w:t>
      </w:r>
      <w:r>
        <w:rPr>
          <w:rFonts w:hint="eastAsia" w:hAnsi="宋体" w:cs="宋体"/>
          <w:b/>
          <w:bCs/>
          <w:color w:val="auto"/>
          <w:sz w:val="24"/>
          <w:lang w:val="en-US" w:eastAsia="zh-CN"/>
        </w:rPr>
        <w:t>4</w:t>
      </w:r>
      <w:r>
        <w:rPr>
          <w:rFonts w:hint="eastAsia" w:hAnsi="宋体" w:cs="宋体"/>
          <w:b/>
          <w:bCs/>
          <w:color w:val="auto"/>
          <w:sz w:val="24"/>
          <w:lang w:eastAsia="zh-CN"/>
        </w:rPr>
        <w:t>）</w:t>
      </w:r>
      <w:r>
        <w:rPr>
          <w:rFonts w:ascii="宋体" w:hAnsi="宋体" w:eastAsia="宋体" w:cs="宋体"/>
          <w:b/>
          <w:bCs/>
          <w:spacing w:val="-1"/>
          <w:sz w:val="24"/>
          <w:szCs w:val="24"/>
        </w:rPr>
        <w:t>绿色采购证明材料</w:t>
      </w:r>
      <w:r>
        <w:rPr>
          <w:rFonts w:ascii="宋体" w:hAnsi="宋体" w:eastAsia="宋体" w:cs="宋体"/>
          <w:b/>
          <w:bCs/>
          <w:spacing w:val="-19"/>
          <w:sz w:val="24"/>
          <w:szCs w:val="24"/>
        </w:rPr>
        <w:t>：（</w:t>
      </w:r>
      <w:r>
        <w:rPr>
          <w:rFonts w:ascii="宋体" w:hAnsi="宋体" w:eastAsia="宋体" w:cs="宋体"/>
          <w:b/>
          <w:bCs/>
          <w:spacing w:val="-1"/>
          <w:sz w:val="24"/>
          <w:szCs w:val="24"/>
        </w:rPr>
        <w:t>如不涉及，此函可不</w:t>
      </w:r>
      <w:r>
        <w:rPr>
          <w:rFonts w:ascii="宋体" w:hAnsi="宋体" w:eastAsia="宋体" w:cs="宋体"/>
          <w:b/>
          <w:bCs/>
          <w:spacing w:val="-2"/>
          <w:sz w:val="24"/>
          <w:szCs w:val="24"/>
        </w:rPr>
        <w:t>提供）</w:t>
      </w:r>
    </w:p>
    <w:p w14:paraId="0871F554">
      <w:pPr>
        <w:numPr>
          <w:ilvl w:val="0"/>
          <w:numId w:val="0"/>
        </w:numPr>
        <w:spacing w:before="47" w:line="219" w:lineRule="auto"/>
        <w:rPr>
          <w:rFonts w:ascii="宋体" w:hAnsi="宋体" w:eastAsia="宋体" w:cs="宋体"/>
          <w:b/>
          <w:bCs/>
          <w:spacing w:val="-2"/>
          <w:sz w:val="24"/>
          <w:szCs w:val="24"/>
        </w:rPr>
      </w:pPr>
    </w:p>
    <w:p w14:paraId="0B252010">
      <w:pPr>
        <w:spacing w:line="219" w:lineRule="auto"/>
        <w:rPr>
          <w:rFonts w:ascii="宋体" w:hAnsi="宋体" w:eastAsia="宋体" w:cs="宋体"/>
          <w:sz w:val="24"/>
          <w:szCs w:val="24"/>
        </w:rPr>
        <w:sectPr>
          <w:footerReference r:id="rId8" w:type="default"/>
          <w:pgSz w:w="11906" w:h="16839"/>
          <w:pgMar w:top="1426" w:right="1785" w:bottom="1153" w:left="1439" w:header="0" w:footer="994" w:gutter="0"/>
          <w:pgNumType w:fmt="decimal"/>
          <w:cols w:space="720" w:num="1"/>
        </w:sectPr>
      </w:pPr>
    </w:p>
    <w:p w14:paraId="5CAE6693">
      <w:pPr>
        <w:pStyle w:val="6"/>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无线局域网产品政府采购政策：（如不涉及可不提供）</w:t>
      </w:r>
    </w:p>
    <w:p w14:paraId="4F1ADF36">
      <w:pPr>
        <w:pStyle w:val="6"/>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本项目采购的产品属于中国政府采购网公布的《无线局域网认证产品政府采购清单》且在有效期内的，提供《中国政府采购网》公布的无线局域网产品政府采购清单封面及对应页，实行优先采购。</w:t>
      </w:r>
    </w:p>
    <w:p w14:paraId="371700C3">
      <w:pPr>
        <w:pStyle w:val="6"/>
        <w:spacing w:line="360" w:lineRule="auto"/>
        <w:rPr>
          <w:rFonts w:hint="eastAsia"/>
        </w:rPr>
      </w:pPr>
      <w:r>
        <w:rPr>
          <w:rFonts w:hint="eastAsia"/>
        </w:rPr>
        <w:br w:type="page"/>
      </w:r>
      <w:r>
        <w:rPr>
          <w:rFonts w:hint="eastAsia" w:ascii="宋体" w:hAnsi="宋体" w:eastAsia="宋体" w:cs="宋体"/>
          <w:b/>
          <w:bCs/>
          <w:color w:val="auto"/>
          <w:kern w:val="0"/>
          <w:sz w:val="24"/>
          <w:szCs w:val="24"/>
          <w:lang w:val="en-US" w:eastAsia="zh-CN"/>
        </w:rPr>
        <w:t>（6）关于符合本国产品标准的声明函</w:t>
      </w:r>
      <w:r>
        <w:rPr>
          <w:rFonts w:hint="eastAsia" w:ascii="宋体" w:hAnsi="宋体" w:eastAsia="宋体" w:cs="宋体"/>
          <w:b/>
          <w:bCs/>
          <w:color w:val="auto"/>
          <w:kern w:val="0"/>
          <w:sz w:val="24"/>
          <w:szCs w:val="24"/>
        </w:rPr>
        <w:t>（如不涉及可不提供）</w:t>
      </w:r>
    </w:p>
    <w:p w14:paraId="7486E603">
      <w:pPr>
        <w:bidi w:val="0"/>
        <w:ind w:left="0" w:leftChars="0" w:firstLine="0" w:firstLineChars="0"/>
        <w:jc w:val="center"/>
        <w:rPr>
          <w:rFonts w:hint="eastAsia" w:ascii="宋体" w:hAnsi="宋体" w:eastAsia="宋体" w:cs="Times New Roman"/>
          <w:kern w:val="2"/>
          <w:sz w:val="24"/>
          <w:szCs w:val="24"/>
          <w:lang w:val="en-US" w:eastAsia="zh-CN" w:bidi="ar-SA"/>
        </w:rPr>
      </w:pPr>
    </w:p>
    <w:p w14:paraId="7B51D12A">
      <w:pPr>
        <w:bidi w:val="0"/>
        <w:ind w:left="0" w:leftChars="0"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关于符合本国产品标准的声明函</w:t>
      </w:r>
    </w:p>
    <w:p w14:paraId="6E6FBE61">
      <w:pPr>
        <w:pStyle w:val="2"/>
        <w:rPr>
          <w:rFonts w:hint="eastAsia"/>
          <w:lang w:val="en-US" w:eastAsia="zh-CN"/>
        </w:rPr>
      </w:pPr>
    </w:p>
    <w:p w14:paraId="0584240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lang w:val="en-US" w:eastAsia="zh-CN"/>
        </w:rPr>
      </w:pPr>
      <w:r>
        <w:rPr>
          <w:rFonts w:hint="eastAsia"/>
          <w:lang w:val="en-US" w:eastAsia="zh-CN"/>
        </w:rPr>
        <w:tab/>
      </w:r>
      <w:r>
        <w:rPr>
          <w:rFonts w:hint="eastAsia"/>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4DD04CA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lang w:val="en-US" w:eastAsia="zh-CN"/>
        </w:rPr>
      </w:pPr>
      <w:r>
        <w:rPr>
          <w:rFonts w:hint="eastAsia"/>
          <w:lang w:val="en-US" w:eastAsia="zh-CN"/>
        </w:rPr>
        <w:t>1.</w:t>
      </w:r>
      <w:r>
        <w:rPr>
          <w:rFonts w:hint="eastAsia"/>
          <w:u w:val="single"/>
          <w:lang w:val="en-US" w:eastAsia="zh-CN"/>
        </w:rPr>
        <w:t>（产品名称1）</w:t>
      </w:r>
      <w:r>
        <w:rPr>
          <w:rFonts w:hint="eastAsia"/>
          <w:lang w:val="en-US" w:eastAsia="zh-CN"/>
        </w:rPr>
        <w:t>1，生产厂为</w:t>
      </w:r>
      <w:r>
        <w:rPr>
          <w:rFonts w:hint="eastAsia"/>
          <w:u w:val="single"/>
          <w:lang w:val="en-US" w:eastAsia="zh-CN"/>
        </w:rPr>
        <w:t>（厂名）</w:t>
      </w:r>
      <w:r>
        <w:rPr>
          <w:rFonts w:hint="eastAsia"/>
          <w:lang w:val="en-US" w:eastAsia="zh-CN"/>
        </w:rPr>
        <w:t>2，厂址为</w:t>
      </w:r>
      <w:r>
        <w:rPr>
          <w:rFonts w:hint="eastAsia"/>
          <w:u w:val="single"/>
          <w:lang w:val="en-US" w:eastAsia="zh-CN"/>
        </w:rPr>
        <w:t>（生产厂址）</w:t>
      </w:r>
      <w:r>
        <w:rPr>
          <w:rFonts w:hint="eastAsia"/>
          <w:lang w:val="en-US" w:eastAsia="zh-CN"/>
        </w:rPr>
        <w:t>。</w:t>
      </w:r>
      <w:r>
        <w:rPr>
          <w:rFonts w:hint="eastAsia"/>
          <w:u w:val="single"/>
          <w:lang w:val="en-US" w:eastAsia="zh-CN"/>
        </w:rPr>
        <w:t>（产品名称1）</w:t>
      </w:r>
      <w:r>
        <w:rPr>
          <w:rFonts w:hint="eastAsia"/>
          <w:lang w:val="en-US" w:eastAsia="zh-CN"/>
        </w:rPr>
        <w:t>的中国境内生产的组件成本占比≥</w:t>
      </w:r>
      <w:r>
        <w:rPr>
          <w:rFonts w:hint="eastAsia"/>
          <w:b w:val="0"/>
          <w:bCs w:val="0"/>
          <w:u w:val="single"/>
          <w:lang w:val="en-US" w:eastAsia="zh-CN"/>
        </w:rPr>
        <w:t>（规定比例）</w:t>
      </w:r>
      <w:r>
        <w:rPr>
          <w:rFonts w:hint="eastAsia"/>
          <w:lang w:val="en-US" w:eastAsia="zh-CN"/>
        </w:rPr>
        <w:t>3。</w:t>
      </w:r>
      <w:r>
        <w:rPr>
          <w:rFonts w:hint="eastAsia"/>
          <w:u w:val="single"/>
          <w:lang w:val="en-US" w:eastAsia="zh-CN"/>
        </w:rPr>
        <w:t>（产品名称1）</w:t>
      </w:r>
      <w:r>
        <w:rPr>
          <w:rFonts w:hint="eastAsia"/>
          <w:lang w:val="en-US" w:eastAsia="zh-CN"/>
        </w:rPr>
        <w:t>的</w:t>
      </w:r>
      <w:r>
        <w:rPr>
          <w:rFonts w:hint="eastAsia"/>
          <w:u w:val="single"/>
          <w:lang w:val="en-US" w:eastAsia="zh-CN"/>
        </w:rPr>
        <w:t>（关键组件）</w:t>
      </w:r>
      <w:r>
        <w:rPr>
          <w:rFonts w:hint="eastAsia"/>
          <w:lang w:val="en-US" w:eastAsia="zh-CN"/>
        </w:rPr>
        <w:t>4在中国境内生产。</w:t>
      </w:r>
      <w:r>
        <w:rPr>
          <w:rFonts w:hint="eastAsia"/>
          <w:u w:val="single"/>
          <w:lang w:val="en-US" w:eastAsia="zh-CN"/>
        </w:rPr>
        <w:t>（产品名称1）</w:t>
      </w:r>
      <w:r>
        <w:rPr>
          <w:rFonts w:hint="eastAsia"/>
          <w:lang w:val="en-US" w:eastAsia="zh-CN"/>
        </w:rPr>
        <w:t>的</w:t>
      </w:r>
      <w:r>
        <w:rPr>
          <w:rFonts w:hint="eastAsia"/>
          <w:u w:val="single"/>
          <w:lang w:val="en-US" w:eastAsia="zh-CN"/>
        </w:rPr>
        <w:t>（关键工序）</w:t>
      </w:r>
      <w:r>
        <w:rPr>
          <w:rFonts w:hint="eastAsia"/>
          <w:lang w:val="en-US" w:eastAsia="zh-CN"/>
        </w:rPr>
        <w:t>5在中国境内完成。</w:t>
      </w:r>
    </w:p>
    <w:p w14:paraId="2F4FFA8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lang w:val="en-US" w:eastAsia="zh-CN"/>
        </w:rPr>
        <w:t>2.</w:t>
      </w:r>
      <w:r>
        <w:rPr>
          <w:rFonts w:hint="eastAsia"/>
          <w:u w:val="single"/>
          <w:lang w:val="en-US" w:eastAsia="zh-CN"/>
        </w:rPr>
        <w:t>（产品名称2）</w:t>
      </w:r>
      <w:r>
        <w:rPr>
          <w:rFonts w:hint="eastAsia"/>
          <w:lang w:val="en-US" w:eastAsia="zh-CN"/>
        </w:rPr>
        <w:t>，生产厂为</w:t>
      </w:r>
      <w:r>
        <w:rPr>
          <w:rFonts w:hint="eastAsia"/>
          <w:u w:val="single"/>
          <w:lang w:val="en-US" w:eastAsia="zh-CN"/>
        </w:rPr>
        <w:t>（厂名）</w:t>
      </w:r>
      <w:r>
        <w:rPr>
          <w:rFonts w:hint="eastAsia"/>
          <w:lang w:val="en-US" w:eastAsia="zh-CN"/>
        </w:rPr>
        <w:t>，厂址为</w:t>
      </w:r>
      <w:r>
        <w:rPr>
          <w:rFonts w:hint="eastAsia"/>
          <w:u w:val="single"/>
          <w:lang w:val="en-US" w:eastAsia="zh-CN"/>
        </w:rPr>
        <w:t>（生产厂址）</w:t>
      </w:r>
      <w:r>
        <w:rPr>
          <w:rFonts w:hint="eastAsia"/>
          <w:lang w:val="en-US" w:eastAsia="zh-CN"/>
        </w:rPr>
        <w:t>。</w:t>
      </w:r>
      <w:r>
        <w:rPr>
          <w:rFonts w:hint="eastAsia"/>
          <w:u w:val="single"/>
          <w:lang w:val="en-US" w:eastAsia="zh-CN"/>
        </w:rPr>
        <w:t>（产品名称2）</w:t>
      </w:r>
      <w:r>
        <w:rPr>
          <w:rFonts w:hint="eastAsia"/>
          <w:lang w:val="en-US" w:eastAsia="zh-CN"/>
        </w:rPr>
        <w:t>的中国境内生产的组件成本占比≥</w:t>
      </w:r>
      <w:r>
        <w:rPr>
          <w:rFonts w:hint="eastAsia"/>
          <w:u w:val="single"/>
          <w:lang w:val="en-US" w:eastAsia="zh-CN"/>
        </w:rPr>
        <w:t>（规定比例）</w:t>
      </w:r>
      <w:r>
        <w:rPr>
          <w:rFonts w:hint="eastAsia"/>
          <w:lang w:val="en-US" w:eastAsia="zh-CN"/>
        </w:rPr>
        <w:t>。</w:t>
      </w:r>
      <w:r>
        <w:rPr>
          <w:rFonts w:hint="eastAsia"/>
          <w:u w:val="single"/>
          <w:lang w:val="en-US" w:eastAsia="zh-CN"/>
        </w:rPr>
        <w:t>（产品名称2）</w:t>
      </w:r>
      <w:r>
        <w:rPr>
          <w:rFonts w:hint="eastAsia"/>
          <w:lang w:val="en-US" w:eastAsia="zh-CN"/>
        </w:rPr>
        <w:t>的</w:t>
      </w:r>
      <w:r>
        <w:rPr>
          <w:rFonts w:hint="eastAsia"/>
          <w:u w:val="single"/>
          <w:lang w:val="en-US" w:eastAsia="zh-CN"/>
        </w:rPr>
        <w:t>（关键组件）</w:t>
      </w:r>
      <w:r>
        <w:rPr>
          <w:rFonts w:hint="eastAsia"/>
          <w:lang w:val="en-US" w:eastAsia="zh-CN"/>
        </w:rPr>
        <w:t>在中国境内生产。</w:t>
      </w:r>
      <w:r>
        <w:rPr>
          <w:rFonts w:hint="eastAsia"/>
          <w:u w:val="single"/>
          <w:lang w:val="en-US" w:eastAsia="zh-CN"/>
        </w:rPr>
        <w:t>（产品名称2）</w:t>
      </w:r>
      <w:r>
        <w:rPr>
          <w:rFonts w:hint="eastAsia"/>
          <w:lang w:val="en-US" w:eastAsia="zh-CN"/>
        </w:rPr>
        <w:t>的</w:t>
      </w:r>
      <w:r>
        <w:rPr>
          <w:rFonts w:hint="eastAsia"/>
          <w:u w:val="single"/>
          <w:lang w:val="en-US" w:eastAsia="zh-CN"/>
        </w:rPr>
        <w:t>（关键工序）</w:t>
      </w:r>
      <w:r>
        <w:rPr>
          <w:rFonts w:hint="eastAsia"/>
          <w:lang w:val="en-US" w:eastAsia="zh-CN"/>
        </w:rPr>
        <w:t>在中国境内完成。</w:t>
      </w:r>
    </w:p>
    <w:p w14:paraId="2982176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w:t>
      </w:r>
    </w:p>
    <w:p w14:paraId="19F242A7">
      <w:pPr>
        <w:tabs>
          <w:tab w:val="left" w:pos="4000"/>
        </w:tabs>
        <w:adjustRightInd w:val="0"/>
        <w:snapToGrid w:val="0"/>
        <w:spacing w:line="400" w:lineRule="exact"/>
        <w:jc w:val="center"/>
        <w:textAlignment w:val="baseline"/>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rPr>
        <w:t>本公司（单位）对上述声明内容的真实性负责。如有虚假，愿承担相应法律责任。</w:t>
      </w:r>
    </w:p>
    <w:p w14:paraId="173CF834">
      <w:pPr>
        <w:tabs>
          <w:tab w:val="left" w:pos="4000"/>
        </w:tabs>
        <w:adjustRightInd w:val="0"/>
        <w:snapToGrid w:val="0"/>
        <w:spacing w:line="400" w:lineRule="exact"/>
        <w:jc w:val="center"/>
        <w:textAlignment w:val="baseline"/>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380CF4BF">
      <w:pPr>
        <w:tabs>
          <w:tab w:val="left" w:pos="4000"/>
        </w:tabs>
        <w:adjustRightInd w:val="0"/>
        <w:snapToGrid w:val="0"/>
        <w:spacing w:line="400" w:lineRule="exact"/>
        <w:jc w:val="center"/>
        <w:textAlignment w:val="baseline"/>
        <w:rPr>
          <w:rFonts w:hint="eastAsia" w:ascii="宋体" w:hAnsi="宋体" w:cs="宋体"/>
          <w:b w:val="0"/>
          <w:bCs w:val="0"/>
          <w:color w:val="auto"/>
          <w:kern w:val="0"/>
          <w:sz w:val="24"/>
          <w:szCs w:val="22"/>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r>
        <w:rPr>
          <w:rFonts w:hint="eastAsia" w:ascii="宋体" w:hAnsi="宋体" w:eastAsia="宋体" w:cs="宋体"/>
          <w:b w:val="0"/>
          <w:bCs w:val="0"/>
          <w:color w:val="auto"/>
          <w:kern w:val="0"/>
          <w:sz w:val="24"/>
          <w:szCs w:val="22"/>
          <w:lang w:val="en-US" w:eastAsia="zh-CN"/>
        </w:rPr>
        <w:t>公司（单位）名称</w:t>
      </w:r>
      <w:r>
        <w:rPr>
          <w:rFonts w:hint="eastAsia" w:ascii="宋体" w:hAnsi="宋体" w:cs="宋体"/>
          <w:b w:val="0"/>
          <w:bCs w:val="0"/>
          <w:color w:val="auto"/>
          <w:kern w:val="0"/>
          <w:sz w:val="24"/>
          <w:szCs w:val="22"/>
        </w:rPr>
        <w:t xml:space="preserve">(盖章)：                </w:t>
      </w:r>
    </w:p>
    <w:p w14:paraId="7B20374D">
      <w:pPr>
        <w:tabs>
          <w:tab w:val="left" w:pos="4000"/>
        </w:tabs>
        <w:adjustRightInd w:val="0"/>
        <w:snapToGrid w:val="0"/>
        <w:spacing w:line="400" w:lineRule="exact"/>
        <w:jc w:val="center"/>
        <w:textAlignment w:val="baseline"/>
        <w:rPr>
          <w:rFonts w:hint="eastAsia" w:ascii="宋体" w:hAnsi="宋体" w:eastAsia="宋体" w:cs="宋体"/>
          <w:b w:val="0"/>
          <w:bCs w:val="0"/>
          <w:color w:val="auto"/>
          <w:kern w:val="0"/>
          <w:sz w:val="24"/>
          <w:szCs w:val="22"/>
          <w:lang w:eastAsia="zh-CN"/>
        </w:rPr>
      </w:pPr>
      <w:r>
        <w:rPr>
          <w:rFonts w:hint="eastAsia" w:ascii="宋体" w:hAnsi="宋体" w:cs="宋体"/>
          <w:b w:val="0"/>
          <w:bCs w:val="0"/>
          <w:color w:val="auto"/>
          <w:kern w:val="0"/>
          <w:sz w:val="24"/>
          <w:szCs w:val="22"/>
          <w:lang w:val="en-US" w:eastAsia="zh-CN"/>
        </w:rPr>
        <w:t xml:space="preserve">              </w:t>
      </w:r>
      <w:r>
        <w:rPr>
          <w:rFonts w:hint="eastAsia" w:ascii="宋体" w:hAnsi="宋体" w:cs="宋体"/>
          <w:b w:val="0"/>
          <w:bCs w:val="0"/>
          <w:color w:val="auto"/>
          <w:kern w:val="0"/>
          <w:sz w:val="24"/>
          <w:szCs w:val="22"/>
        </w:rPr>
        <w:t>日期：</w:t>
      </w:r>
      <w:r>
        <w:rPr>
          <w:rFonts w:hint="eastAsia" w:ascii="宋体" w:hAnsi="宋体" w:cs="宋体"/>
          <w:b w:val="0"/>
          <w:bCs w:val="0"/>
          <w:color w:val="auto"/>
          <w:kern w:val="0"/>
          <w:sz w:val="24"/>
          <w:szCs w:val="22"/>
          <w:lang w:val="en-US" w:eastAsia="zh-CN"/>
        </w:rPr>
        <w:t xml:space="preserve">       年    月      日</w:t>
      </w:r>
    </w:p>
    <w:p w14:paraId="531CDE5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center"/>
        <w:rPr>
          <w:rFonts w:hint="eastAsia" w:ascii="微软雅黑" w:hAnsi="微软雅黑" w:eastAsia="微软雅黑" w:cs="微软雅黑"/>
          <w:i w:val="0"/>
          <w:iCs w:val="0"/>
          <w:caps w:val="0"/>
          <w:color w:val="333333"/>
          <w:spacing w:val="0"/>
          <w:sz w:val="21"/>
          <w:szCs w:val="21"/>
        </w:rPr>
      </w:pPr>
    </w:p>
    <w:p w14:paraId="265FB0E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__________________</w:t>
      </w:r>
    </w:p>
    <w:p w14:paraId="7C88BEB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EB4B34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6A6AD9E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7B80ED0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248FE92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20D1A81C">
      <w:pPr>
        <w:rPr>
          <w:rFonts w:hint="eastAsia"/>
        </w:rPr>
      </w:pPr>
    </w:p>
    <w:p w14:paraId="64A295AB">
      <w:pPr>
        <w:pStyle w:val="22"/>
        <w:outlineLvl w:val="9"/>
        <w:rPr>
          <w:rFonts w:hint="eastAsia" w:ascii="宋体" w:hAnsi="宋体" w:eastAsia="宋体" w:cs="宋体"/>
          <w:b/>
          <w:color w:val="000000"/>
          <w:sz w:val="24"/>
          <w:szCs w:val="24"/>
          <w:highlight w:val="none"/>
          <w:lang w:val="en-US" w:eastAsia="zh-CN"/>
        </w:rPr>
      </w:pPr>
      <w:r>
        <w:rPr>
          <w:rFonts w:hint="eastAsia"/>
        </w:rPr>
        <w:br w:type="page"/>
      </w:r>
    </w:p>
    <w:p w14:paraId="335F25AE">
      <w:pPr>
        <w:tabs>
          <w:tab w:val="left" w:pos="567"/>
        </w:tabs>
        <w:snapToGrid w:val="0"/>
        <w:spacing w:line="360" w:lineRule="auto"/>
        <w:jc w:val="center"/>
        <w:outlineLvl w:val="9"/>
        <w:rPr>
          <w:rFonts w:hint="eastAsia" w:ascii="宋体" w:hAnsi="宋体" w:eastAsia="宋体" w:cs="宋体"/>
          <w:b/>
          <w:kern w:val="0"/>
          <w:sz w:val="32"/>
          <w:szCs w:val="32"/>
          <w:highlight w:val="none"/>
          <w:lang w:val="en-US" w:eastAsia="zh-CN"/>
        </w:rPr>
      </w:pPr>
      <w:r>
        <w:rPr>
          <w:rFonts w:hint="eastAsia" w:ascii="宋体" w:hAnsi="宋体" w:eastAsia="宋体" w:cs="宋体"/>
          <w:b/>
          <w:kern w:val="0"/>
          <w:sz w:val="32"/>
          <w:szCs w:val="32"/>
          <w:highlight w:val="none"/>
          <w:lang w:val="en-US" w:eastAsia="zh-CN"/>
        </w:rPr>
        <w:t>价格部分</w:t>
      </w:r>
    </w:p>
    <w:p w14:paraId="4E6AF825">
      <w:pPr>
        <w:tabs>
          <w:tab w:val="left" w:pos="567"/>
        </w:tabs>
        <w:snapToGrid w:val="0"/>
        <w:spacing w:line="360" w:lineRule="auto"/>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1</w:t>
      </w:r>
      <w:r>
        <w:rPr>
          <w:rFonts w:hint="eastAsia" w:ascii="宋体" w:hAnsi="宋体" w:eastAsia="宋体" w:cs="宋体"/>
          <w:b/>
          <w:kern w:val="0"/>
          <w:sz w:val="24"/>
          <w:szCs w:val="24"/>
          <w:highlight w:val="none"/>
        </w:rPr>
        <w:t>．报价一览表格式</w:t>
      </w:r>
    </w:p>
    <w:p w14:paraId="06622843">
      <w:pPr>
        <w:widowControl/>
        <w:spacing w:line="330" w:lineRule="atLeast"/>
        <w:jc w:val="left"/>
        <w:outlineLvl w:val="9"/>
        <w:rPr>
          <w:rFonts w:hint="eastAsia" w:ascii="宋体" w:hAnsi="宋体" w:eastAsia="宋体" w:cs="宋体"/>
          <w:b/>
          <w:kern w:val="0"/>
          <w:sz w:val="24"/>
          <w:szCs w:val="24"/>
          <w:highlight w:val="none"/>
          <w:lang w:val="en-US" w:eastAsia="zh-CN" w:bidi="ar-SA"/>
        </w:rPr>
      </w:pPr>
    </w:p>
    <w:p w14:paraId="3B493EA7">
      <w:pPr>
        <w:bidi w:val="0"/>
        <w:jc w:val="center"/>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报价一览表</w:t>
      </w:r>
    </w:p>
    <w:p w14:paraId="1ECB596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62A87D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D8DF510">
      <w:pPr>
        <w:bidi w:val="0"/>
        <w:outlineLvl w:val="9"/>
        <w:rPr>
          <w:rFonts w:hint="eastAsia" w:ascii="宋体" w:hAnsi="宋体" w:eastAsia="宋体" w:cs="宋体"/>
          <w:sz w:val="24"/>
          <w:szCs w:val="24"/>
          <w:highlight w:val="none"/>
          <w:lang w:val="en-US" w:eastAsia="zh-CN"/>
        </w:rPr>
      </w:pPr>
    </w:p>
    <w:tbl>
      <w:tblPr>
        <w:tblStyle w:val="26"/>
        <w:tblpPr w:leftFromText="180" w:rightFromText="180" w:vertAnchor="text" w:horzAnchor="page" w:tblpX="1521" w:tblpY="404"/>
        <w:tblOverlap w:val="never"/>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760"/>
        <w:gridCol w:w="3474"/>
      </w:tblGrid>
      <w:tr w14:paraId="3109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122" w:type="dxa"/>
            <w:noWrap w:val="0"/>
            <w:vAlign w:val="center"/>
          </w:tcPr>
          <w:p w14:paraId="3BEC8311">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供应商名称</w:t>
            </w:r>
          </w:p>
        </w:tc>
        <w:tc>
          <w:tcPr>
            <w:tcW w:w="7234" w:type="dxa"/>
            <w:gridSpan w:val="2"/>
            <w:noWrap w:val="0"/>
            <w:vAlign w:val="center"/>
          </w:tcPr>
          <w:p w14:paraId="2A023797">
            <w:pPr>
              <w:snapToGrid w:val="0"/>
              <w:spacing w:line="360" w:lineRule="atLeast"/>
              <w:jc w:val="center"/>
              <w:textAlignment w:val="baseline"/>
              <w:rPr>
                <w:rStyle w:val="35"/>
                <w:rFonts w:hint="eastAsia" w:ascii="宋体" w:hAnsi="宋体" w:eastAsia="宋体" w:cs="宋体"/>
                <w:sz w:val="24"/>
                <w:szCs w:val="24"/>
                <w:highlight w:val="none"/>
              </w:rPr>
            </w:pPr>
          </w:p>
        </w:tc>
      </w:tr>
      <w:tr w14:paraId="6B99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restart"/>
            <w:noWrap w:val="0"/>
            <w:vAlign w:val="center"/>
          </w:tcPr>
          <w:p w14:paraId="733345ED">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总报价（元）</w:t>
            </w:r>
          </w:p>
        </w:tc>
        <w:tc>
          <w:tcPr>
            <w:tcW w:w="7234" w:type="dxa"/>
            <w:gridSpan w:val="2"/>
            <w:noWrap w:val="0"/>
            <w:vAlign w:val="center"/>
          </w:tcPr>
          <w:p w14:paraId="75E3CC13">
            <w:pPr>
              <w:snapToGrid w:val="0"/>
              <w:spacing w:line="360" w:lineRule="atLeast"/>
              <w:jc w:val="left"/>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小写：</w:t>
            </w:r>
          </w:p>
        </w:tc>
      </w:tr>
      <w:tr w14:paraId="32968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continue"/>
            <w:tcBorders>
              <w:top w:val="nil"/>
            </w:tcBorders>
            <w:noWrap w:val="0"/>
            <w:vAlign w:val="center"/>
          </w:tcPr>
          <w:p w14:paraId="54AED173">
            <w:pPr>
              <w:snapToGrid w:val="0"/>
              <w:spacing w:line="360" w:lineRule="atLeast"/>
              <w:jc w:val="center"/>
              <w:textAlignment w:val="baseline"/>
              <w:rPr>
                <w:rStyle w:val="35"/>
                <w:rFonts w:hint="eastAsia" w:ascii="宋体" w:hAnsi="宋体" w:eastAsia="宋体" w:cs="宋体"/>
                <w:sz w:val="24"/>
                <w:szCs w:val="24"/>
                <w:highlight w:val="none"/>
              </w:rPr>
            </w:pPr>
          </w:p>
        </w:tc>
        <w:tc>
          <w:tcPr>
            <w:tcW w:w="7234" w:type="dxa"/>
            <w:gridSpan w:val="2"/>
            <w:noWrap w:val="0"/>
            <w:vAlign w:val="center"/>
          </w:tcPr>
          <w:p w14:paraId="429FB52D">
            <w:pPr>
              <w:snapToGrid w:val="0"/>
              <w:spacing w:line="360" w:lineRule="atLeast"/>
              <w:jc w:val="left"/>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大写：</w:t>
            </w:r>
          </w:p>
        </w:tc>
      </w:tr>
      <w:tr w14:paraId="505C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noWrap w:val="0"/>
            <w:vAlign w:val="center"/>
          </w:tcPr>
          <w:p w14:paraId="594F19C4">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工期</w:t>
            </w:r>
          </w:p>
        </w:tc>
        <w:tc>
          <w:tcPr>
            <w:tcW w:w="7234" w:type="dxa"/>
            <w:gridSpan w:val="2"/>
            <w:noWrap w:val="0"/>
            <w:vAlign w:val="center"/>
          </w:tcPr>
          <w:p w14:paraId="083E71A9">
            <w:pPr>
              <w:snapToGrid w:val="0"/>
              <w:spacing w:line="360" w:lineRule="atLeast"/>
              <w:jc w:val="center"/>
              <w:textAlignment w:val="baseline"/>
              <w:rPr>
                <w:rStyle w:val="35"/>
                <w:rFonts w:hint="eastAsia" w:ascii="宋体" w:hAnsi="宋体" w:eastAsia="宋体" w:cs="宋体"/>
                <w:sz w:val="24"/>
                <w:szCs w:val="24"/>
                <w:highlight w:val="none"/>
              </w:rPr>
            </w:pPr>
          </w:p>
        </w:tc>
      </w:tr>
      <w:tr w14:paraId="114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2938477A">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val="en-US" w:eastAsia="zh-CN"/>
              </w:rPr>
              <w:t>建设地点</w:t>
            </w:r>
          </w:p>
        </w:tc>
        <w:tc>
          <w:tcPr>
            <w:tcW w:w="7234" w:type="dxa"/>
            <w:gridSpan w:val="2"/>
            <w:noWrap w:val="0"/>
            <w:vAlign w:val="center"/>
          </w:tcPr>
          <w:p w14:paraId="12E32E5A">
            <w:pPr>
              <w:snapToGrid w:val="0"/>
              <w:spacing w:line="360" w:lineRule="atLeast"/>
              <w:jc w:val="center"/>
              <w:textAlignment w:val="baseline"/>
              <w:rPr>
                <w:rStyle w:val="35"/>
                <w:rFonts w:hint="eastAsia" w:ascii="宋体" w:hAnsi="宋体" w:eastAsia="宋体" w:cs="宋体"/>
                <w:sz w:val="24"/>
                <w:szCs w:val="24"/>
                <w:highlight w:val="none"/>
              </w:rPr>
            </w:pPr>
          </w:p>
        </w:tc>
      </w:tr>
      <w:tr w14:paraId="03B4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3C81A510">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rPr>
              <w:t>质量</w:t>
            </w:r>
            <w:r>
              <w:rPr>
                <w:rStyle w:val="35"/>
                <w:rFonts w:hint="eastAsia" w:ascii="宋体" w:hAnsi="宋体" w:eastAsia="宋体" w:cs="宋体"/>
                <w:sz w:val="24"/>
                <w:szCs w:val="24"/>
                <w:highlight w:val="none"/>
                <w:lang w:val="en-US" w:eastAsia="zh-CN"/>
              </w:rPr>
              <w:t>要求</w:t>
            </w:r>
          </w:p>
        </w:tc>
        <w:tc>
          <w:tcPr>
            <w:tcW w:w="7234" w:type="dxa"/>
            <w:gridSpan w:val="2"/>
            <w:noWrap w:val="0"/>
            <w:vAlign w:val="center"/>
          </w:tcPr>
          <w:p w14:paraId="7DCD1A35">
            <w:pPr>
              <w:snapToGrid w:val="0"/>
              <w:spacing w:line="360" w:lineRule="atLeast"/>
              <w:jc w:val="center"/>
              <w:textAlignment w:val="baseline"/>
              <w:rPr>
                <w:rStyle w:val="35"/>
                <w:rFonts w:hint="eastAsia" w:ascii="宋体" w:hAnsi="宋体" w:eastAsia="宋体" w:cs="宋体"/>
                <w:sz w:val="24"/>
                <w:szCs w:val="24"/>
                <w:highlight w:val="none"/>
              </w:rPr>
            </w:pPr>
          </w:p>
        </w:tc>
      </w:tr>
      <w:tr w14:paraId="01075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noWrap w:val="0"/>
            <w:vAlign w:val="center"/>
          </w:tcPr>
          <w:p w14:paraId="02D48565">
            <w:pPr>
              <w:snapToGrid w:val="0"/>
              <w:spacing w:line="360" w:lineRule="atLeast"/>
              <w:jc w:val="center"/>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rPr>
              <w:t>项目经理</w:t>
            </w:r>
            <w:r>
              <w:rPr>
                <w:rStyle w:val="35"/>
                <w:rFonts w:hint="eastAsia" w:ascii="宋体" w:hAnsi="宋体" w:eastAsia="宋体" w:cs="宋体"/>
                <w:sz w:val="24"/>
                <w:szCs w:val="24"/>
                <w:highlight w:val="none"/>
                <w:lang w:val="en-US" w:eastAsia="zh-CN"/>
              </w:rPr>
              <w:t>姓名</w:t>
            </w:r>
          </w:p>
        </w:tc>
        <w:tc>
          <w:tcPr>
            <w:tcW w:w="3760" w:type="dxa"/>
            <w:noWrap w:val="0"/>
            <w:vAlign w:val="center"/>
          </w:tcPr>
          <w:p w14:paraId="08266DAC">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证   书</w:t>
            </w:r>
          </w:p>
        </w:tc>
        <w:tc>
          <w:tcPr>
            <w:tcW w:w="3474" w:type="dxa"/>
            <w:noWrap w:val="0"/>
            <w:vAlign w:val="center"/>
          </w:tcPr>
          <w:p w14:paraId="3657CB4B">
            <w:pPr>
              <w:snapToGrid w:val="0"/>
              <w:spacing w:line="360" w:lineRule="atLeast"/>
              <w:jc w:val="center"/>
              <w:textAlignment w:val="baseline"/>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rPr>
              <w:t>证书编号</w:t>
            </w:r>
          </w:p>
        </w:tc>
      </w:tr>
      <w:tr w14:paraId="2558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2F558701">
            <w:pPr>
              <w:snapToGrid w:val="0"/>
              <w:spacing w:line="360" w:lineRule="atLeast"/>
              <w:jc w:val="center"/>
              <w:textAlignment w:val="baseline"/>
              <w:rPr>
                <w:rStyle w:val="35"/>
                <w:rFonts w:hint="eastAsia" w:ascii="宋体" w:hAnsi="宋体" w:eastAsia="宋体" w:cs="宋体"/>
                <w:sz w:val="24"/>
                <w:szCs w:val="24"/>
                <w:highlight w:val="none"/>
              </w:rPr>
            </w:pPr>
          </w:p>
        </w:tc>
        <w:tc>
          <w:tcPr>
            <w:tcW w:w="3760" w:type="dxa"/>
            <w:noWrap w:val="0"/>
            <w:vAlign w:val="center"/>
          </w:tcPr>
          <w:p w14:paraId="36AE0AC0">
            <w:pPr>
              <w:snapToGrid w:val="0"/>
              <w:spacing w:line="360" w:lineRule="atLeast"/>
              <w:jc w:val="center"/>
              <w:textAlignment w:val="baseline"/>
              <w:rPr>
                <w:rStyle w:val="35"/>
                <w:rFonts w:hint="eastAsia" w:ascii="宋体" w:hAnsi="宋体" w:eastAsia="宋体" w:cs="宋体"/>
                <w:sz w:val="24"/>
                <w:szCs w:val="24"/>
                <w:highlight w:val="none"/>
              </w:rPr>
            </w:pPr>
          </w:p>
        </w:tc>
        <w:tc>
          <w:tcPr>
            <w:tcW w:w="3474" w:type="dxa"/>
            <w:noWrap w:val="0"/>
            <w:vAlign w:val="center"/>
          </w:tcPr>
          <w:p w14:paraId="27305C2B">
            <w:pPr>
              <w:snapToGrid w:val="0"/>
              <w:spacing w:line="360" w:lineRule="atLeast"/>
              <w:jc w:val="center"/>
              <w:textAlignment w:val="baseline"/>
              <w:rPr>
                <w:rStyle w:val="35"/>
                <w:rFonts w:hint="eastAsia" w:ascii="宋体" w:hAnsi="宋体" w:eastAsia="宋体" w:cs="宋体"/>
                <w:sz w:val="24"/>
                <w:szCs w:val="24"/>
                <w:highlight w:val="none"/>
              </w:rPr>
            </w:pPr>
          </w:p>
        </w:tc>
      </w:tr>
    </w:tbl>
    <w:p w14:paraId="02F0789E">
      <w:pPr>
        <w:bidi w:val="0"/>
        <w:outlineLvl w:val="9"/>
        <w:rPr>
          <w:rFonts w:hint="eastAsia" w:ascii="宋体" w:hAnsi="宋体" w:eastAsia="宋体" w:cs="宋体"/>
          <w:sz w:val="24"/>
          <w:szCs w:val="24"/>
          <w:highlight w:val="none"/>
          <w:lang w:val="en-US" w:eastAsia="zh-CN"/>
        </w:rPr>
      </w:pPr>
    </w:p>
    <w:p w14:paraId="05A87722">
      <w:pPr>
        <w:rPr>
          <w:rFonts w:hint="eastAsia" w:ascii="宋体" w:hAnsi="宋体" w:eastAsia="宋体" w:cs="宋体"/>
          <w:highlight w:val="none"/>
          <w:lang w:val="en-US" w:eastAsia="zh-CN"/>
        </w:rPr>
      </w:pPr>
    </w:p>
    <w:p w14:paraId="7ADA5278">
      <w:pPr>
        <w:pStyle w:val="11"/>
        <w:outlineLvl w:val="9"/>
        <w:rPr>
          <w:rFonts w:hint="eastAsia" w:ascii="宋体" w:hAnsi="宋体" w:eastAsia="宋体" w:cs="宋体"/>
          <w:kern w:val="0"/>
          <w:sz w:val="24"/>
          <w:szCs w:val="24"/>
          <w:highlight w:val="none"/>
        </w:rPr>
      </w:pPr>
    </w:p>
    <w:p w14:paraId="51D57253">
      <w:pPr>
        <w:outlineLvl w:val="9"/>
        <w:rPr>
          <w:rFonts w:hint="eastAsia" w:ascii="宋体" w:hAnsi="宋体" w:eastAsia="宋体" w:cs="宋体"/>
          <w:sz w:val="24"/>
          <w:szCs w:val="24"/>
          <w:highlight w:val="none"/>
        </w:rPr>
      </w:pPr>
    </w:p>
    <w:p w14:paraId="6B9EA4E2">
      <w:pPr>
        <w:tabs>
          <w:tab w:val="left" w:pos="4000"/>
        </w:tabs>
        <w:snapToGrid w:val="0"/>
        <w:spacing w:line="480" w:lineRule="auto"/>
        <w:ind w:firstLine="4800" w:firstLineChars="200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5FB07D33">
      <w:pPr>
        <w:tabs>
          <w:tab w:val="left" w:pos="3760"/>
        </w:tabs>
        <w:snapToGrid w:val="0"/>
        <w:spacing w:line="480" w:lineRule="auto"/>
        <w:ind w:firstLine="1680" w:firstLineChars="700"/>
        <w:jc w:val="righ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法定代表人（负责人）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eastAsia="zh-CN"/>
        </w:rPr>
        <w:t>授权委托人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1EB636EA">
      <w:pPr>
        <w:snapToGrid w:val="0"/>
        <w:spacing w:line="480" w:lineRule="auto"/>
        <w:ind w:firstLine="5040" w:firstLineChars="2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6AC18C90">
      <w:pPr>
        <w:pStyle w:val="22"/>
        <w:outlineLvl w:val="9"/>
        <w:rPr>
          <w:rFonts w:hint="eastAsia" w:ascii="宋体" w:hAnsi="宋体" w:eastAsia="宋体" w:cs="宋体"/>
          <w:b/>
          <w:color w:val="000000"/>
          <w:sz w:val="24"/>
          <w:szCs w:val="24"/>
          <w:highlight w:val="none"/>
          <w:lang w:val="en-US" w:eastAsia="zh-CN"/>
        </w:rPr>
      </w:pPr>
    </w:p>
    <w:p w14:paraId="0632825C">
      <w:pPr>
        <w:pStyle w:val="22"/>
        <w:outlineLvl w:val="9"/>
        <w:rPr>
          <w:rFonts w:hint="eastAsia" w:ascii="宋体" w:hAnsi="宋体" w:eastAsia="宋体" w:cs="宋体"/>
          <w:b/>
          <w:color w:val="000000"/>
          <w:sz w:val="24"/>
          <w:szCs w:val="24"/>
          <w:highlight w:val="none"/>
          <w:lang w:val="en-US" w:eastAsia="zh-CN"/>
        </w:rPr>
      </w:pPr>
    </w:p>
    <w:p w14:paraId="1D985F40">
      <w:pPr>
        <w:pStyle w:val="22"/>
        <w:outlineLvl w:val="9"/>
        <w:rPr>
          <w:rFonts w:hint="eastAsia" w:ascii="宋体" w:hAnsi="宋体" w:eastAsia="宋体" w:cs="宋体"/>
          <w:b/>
          <w:color w:val="000000"/>
          <w:sz w:val="24"/>
          <w:szCs w:val="24"/>
          <w:highlight w:val="none"/>
          <w:lang w:val="en-US" w:eastAsia="zh-CN"/>
        </w:rPr>
      </w:pPr>
    </w:p>
    <w:p w14:paraId="2CAA6DBB">
      <w:pPr>
        <w:pStyle w:val="22"/>
        <w:outlineLvl w:val="9"/>
        <w:rPr>
          <w:rFonts w:hint="eastAsia" w:ascii="宋体" w:hAnsi="宋体" w:eastAsia="宋体" w:cs="宋体"/>
          <w:b/>
          <w:color w:val="000000"/>
          <w:sz w:val="24"/>
          <w:szCs w:val="24"/>
          <w:highlight w:val="none"/>
          <w:lang w:val="en-US" w:eastAsia="zh-CN"/>
        </w:rPr>
      </w:pPr>
    </w:p>
    <w:p w14:paraId="575CFA13">
      <w:pPr>
        <w:pStyle w:val="22"/>
        <w:outlineLvl w:val="9"/>
        <w:rPr>
          <w:rFonts w:hint="eastAsia" w:ascii="宋体" w:hAnsi="宋体" w:eastAsia="宋体" w:cs="宋体"/>
          <w:b/>
          <w:color w:val="000000"/>
          <w:sz w:val="24"/>
          <w:szCs w:val="24"/>
          <w:highlight w:val="none"/>
          <w:lang w:val="en-US" w:eastAsia="zh-CN"/>
        </w:rPr>
      </w:pPr>
    </w:p>
    <w:p w14:paraId="4E433B3F">
      <w:pPr>
        <w:pStyle w:val="22"/>
        <w:outlineLvl w:val="9"/>
        <w:rPr>
          <w:rFonts w:hint="eastAsia" w:ascii="宋体" w:hAnsi="宋体" w:eastAsia="宋体" w:cs="宋体"/>
          <w:b/>
          <w:color w:val="000000"/>
          <w:sz w:val="24"/>
          <w:szCs w:val="24"/>
          <w:highlight w:val="none"/>
          <w:lang w:val="en-US" w:eastAsia="zh-CN"/>
        </w:rPr>
      </w:pPr>
    </w:p>
    <w:p w14:paraId="56E6E16A">
      <w:pPr>
        <w:pStyle w:val="22"/>
        <w:outlineLvl w:val="9"/>
        <w:rPr>
          <w:rFonts w:hint="eastAsia" w:ascii="宋体" w:hAnsi="宋体" w:eastAsia="宋体" w:cs="宋体"/>
          <w:b/>
          <w:color w:val="000000"/>
          <w:sz w:val="24"/>
          <w:szCs w:val="24"/>
          <w:highlight w:val="none"/>
          <w:lang w:val="en-US" w:eastAsia="zh-CN"/>
        </w:rPr>
      </w:pPr>
    </w:p>
    <w:p w14:paraId="7D98DA1A">
      <w:pPr>
        <w:pStyle w:val="22"/>
        <w:outlineLvl w:val="9"/>
        <w:rPr>
          <w:rFonts w:hint="eastAsia" w:ascii="宋体" w:hAnsi="宋体" w:eastAsia="宋体" w:cs="宋体"/>
          <w:b/>
          <w:color w:val="000000"/>
          <w:sz w:val="24"/>
          <w:szCs w:val="24"/>
          <w:highlight w:val="none"/>
          <w:lang w:val="en-US" w:eastAsia="zh-CN"/>
        </w:rPr>
      </w:pPr>
    </w:p>
    <w:p w14:paraId="359A55B1">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14:paraId="74560FEE">
      <w:pPr>
        <w:pStyle w:val="22"/>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2.已标价的工程量清单</w:t>
      </w:r>
    </w:p>
    <w:p w14:paraId="157C3AA6">
      <w:pPr>
        <w:pStyle w:val="22"/>
        <w:outlineLvl w:val="9"/>
        <w:rPr>
          <w:rFonts w:hint="eastAsia" w:ascii="宋体" w:hAnsi="宋体" w:eastAsia="宋体" w:cs="宋体"/>
          <w:b/>
          <w:color w:val="000000"/>
          <w:sz w:val="24"/>
          <w:szCs w:val="24"/>
          <w:highlight w:val="none"/>
          <w:lang w:val="en-US" w:eastAsia="zh-CN"/>
        </w:rPr>
      </w:pPr>
    </w:p>
    <w:p w14:paraId="1CC5517D">
      <w:pPr>
        <w:pStyle w:val="22"/>
        <w:outlineLvl w:val="9"/>
        <w:rPr>
          <w:rFonts w:hint="eastAsia" w:ascii="宋体" w:hAnsi="宋体" w:eastAsia="宋体" w:cs="宋体"/>
          <w:b/>
          <w:color w:val="000000"/>
          <w:sz w:val="24"/>
          <w:szCs w:val="24"/>
          <w:highlight w:val="none"/>
          <w:lang w:val="en-US" w:eastAsia="zh-CN"/>
        </w:rPr>
      </w:pPr>
    </w:p>
    <w:p w14:paraId="691EF9D4">
      <w:pPr>
        <w:pStyle w:val="22"/>
        <w:outlineLvl w:val="9"/>
        <w:rPr>
          <w:rFonts w:hint="eastAsia" w:ascii="宋体" w:hAnsi="宋体" w:eastAsia="宋体" w:cs="宋体"/>
          <w:b/>
          <w:color w:val="000000"/>
          <w:sz w:val="24"/>
          <w:szCs w:val="24"/>
          <w:highlight w:val="none"/>
          <w:lang w:val="en-US" w:eastAsia="zh-CN"/>
        </w:rPr>
      </w:pPr>
    </w:p>
    <w:p w14:paraId="3635B773">
      <w:pPr>
        <w:pStyle w:val="22"/>
        <w:outlineLvl w:val="9"/>
        <w:rPr>
          <w:rFonts w:hint="eastAsia" w:ascii="宋体" w:hAnsi="宋体" w:eastAsia="宋体" w:cs="宋体"/>
          <w:b/>
          <w:color w:val="000000"/>
          <w:sz w:val="24"/>
          <w:szCs w:val="24"/>
          <w:highlight w:val="none"/>
          <w:lang w:val="en-US" w:eastAsia="zh-CN"/>
        </w:rPr>
      </w:pPr>
    </w:p>
    <w:p w14:paraId="61A11F15">
      <w:pPr>
        <w:rPr>
          <w:rFonts w:hint="eastAsia" w:ascii="宋体" w:hAnsi="宋体" w:eastAsia="宋体" w:cs="宋体"/>
          <w:highlight w:val="none"/>
        </w:rPr>
      </w:pPr>
    </w:p>
    <w:p w14:paraId="2329B018">
      <w:pPr>
        <w:rPr>
          <w:rFonts w:hint="eastAsia" w:ascii="宋体" w:hAnsi="宋体" w:eastAsia="宋体" w:cs="宋体"/>
          <w:highlight w:val="none"/>
        </w:rPr>
      </w:pPr>
    </w:p>
    <w:p w14:paraId="6C5742C8">
      <w:pPr>
        <w:rPr>
          <w:rFonts w:hint="eastAsia" w:ascii="宋体" w:hAnsi="宋体" w:eastAsia="宋体" w:cs="宋体"/>
          <w:highlight w:val="none"/>
        </w:rPr>
      </w:pPr>
    </w:p>
    <w:sectPr>
      <w:headerReference r:id="rId9" w:type="default"/>
      <w:pgSz w:w="11906" w:h="16838"/>
      <w:pgMar w:top="1134" w:right="926" w:bottom="1134"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4F6D">
    <w:pPr>
      <w:pStyle w:val="18"/>
    </w:pPr>
    <w:r>
      <w:rPr>
        <w:rFonts w:hint="eastAsia" w:ascii="仿宋" w:hAnsi="仿宋" w:eastAsia="仿宋" w:cs="仿宋"/>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EDE0">
    <w:pPr>
      <w:pStyle w:val="18"/>
    </w:pPr>
    <w:r>
      <w:rPr>
        <w:rFonts w:hint="eastAsia" w:ascii="仿宋" w:hAnsi="仿宋" w:eastAsia="仿宋" w:cs="仿宋"/>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0A55">
    <w:pPr>
      <w:pStyle w:val="18"/>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E075">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2FE075">
                    <w:pPr>
                      <w:pStyle w:val="18"/>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仿宋" w:hAnsi="仿宋" w:eastAsia="仿宋" w:cs="仿宋"/>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3A97">
    <w:pPr>
      <w:spacing w:line="173" w:lineRule="auto"/>
      <w:ind w:left="4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A0C87A">
                          <w:pPr>
                            <w:pStyle w:val="1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fill on="f" focussize="0,0"/>
              <v:stroke on="f" weight="0.5pt"/>
              <v:imagedata o:title=""/>
              <o:lock v:ext="edit" aspectratio="f"/>
              <v:textbox inset="0mm,0mm,0mm,0mm" style="mso-fit-shape-to-text:t;">
                <w:txbxContent>
                  <w:p w14:paraId="5EA0C87A">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FFD2">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60FB">
    <w:pPr>
      <w:pStyle w:val="19"/>
      <w:pBdr>
        <w:bottom w:val="none" w:color="auto" w:sz="0" w:space="1"/>
      </w:pBdr>
      <w:ind w:firstLine="180" w:firstLineChars="100"/>
      <w:jc w:val="both"/>
      <w:rPr>
        <w:rFonts w:hint="default" w:ascii="仿宋" w:hAnsi="仿宋" w:eastAsia="仿宋" w:cs="仿宋"/>
        <w:lang w:val="en-US"/>
      </w:rPr>
    </w:pPr>
    <w:r>
      <w:rPr>
        <w:rFonts w:hint="eastAsia" w:ascii="仿宋" w:hAnsi="仿宋" w:eastAsia="仿宋" w:cs="仿宋"/>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8DA8">
    <w:pPr>
      <w:pStyle w:val="19"/>
      <w:pBdr>
        <w:bottom w:val="none" w:color="auto" w:sz="0" w:space="1"/>
      </w:pBdr>
      <w:ind w:firstLine="180" w:firstLineChars="100"/>
      <w:jc w:val="both"/>
      <w:rPr>
        <w:rFonts w:hint="default" w:ascii="仿宋" w:hAnsi="仿宋" w:eastAsia="仿宋" w:cs="仿宋"/>
        <w:lang w:val="en-US"/>
      </w:rPr>
    </w:pPr>
    <w:r>
      <w:rPr>
        <w:rFonts w:hint="eastAsia" w:ascii="仿宋" w:hAnsi="仿宋" w:eastAsia="仿宋" w:cs="仿宋"/>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abstractNum w:abstractNumId="1">
    <w:nsid w:val="409A8481"/>
    <w:multiLevelType w:val="singleLevel"/>
    <w:tmpl w:val="409A8481"/>
    <w:lvl w:ilvl="0" w:tentative="0">
      <w:start w:val="4"/>
      <w:numFmt w:val="decimal"/>
      <w:lvlText w:val="%1."/>
      <w:lvlJc w:val="left"/>
      <w:pPr>
        <w:tabs>
          <w:tab w:val="left" w:pos="312"/>
        </w:tabs>
      </w:pPr>
    </w:lvl>
  </w:abstractNum>
  <w:abstractNum w:abstractNumId="2">
    <w:nsid w:val="4C2A495B"/>
    <w:multiLevelType w:val="singleLevel"/>
    <w:tmpl w:val="4C2A495B"/>
    <w:lvl w:ilvl="0" w:tentative="0">
      <w:start w:val="4"/>
      <w:numFmt w:val="chineseCounting"/>
      <w:suff w:val="nothing"/>
      <w:lvlText w:val="%1、"/>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M0MTE2N2M5MzRkMjcyMjhlM2I5ZDFhYzYyOWMifQ=="/>
  </w:docVars>
  <w:rsids>
    <w:rsidRoot w:val="00172A27"/>
    <w:rsid w:val="00211F76"/>
    <w:rsid w:val="00384B9C"/>
    <w:rsid w:val="00702588"/>
    <w:rsid w:val="00724552"/>
    <w:rsid w:val="00873B6F"/>
    <w:rsid w:val="00E74364"/>
    <w:rsid w:val="01312B8F"/>
    <w:rsid w:val="01897EC6"/>
    <w:rsid w:val="01C34939"/>
    <w:rsid w:val="01EB45BC"/>
    <w:rsid w:val="020B46FA"/>
    <w:rsid w:val="025013AC"/>
    <w:rsid w:val="028265A2"/>
    <w:rsid w:val="02CB619B"/>
    <w:rsid w:val="030D2310"/>
    <w:rsid w:val="031B2C7F"/>
    <w:rsid w:val="034D6BB0"/>
    <w:rsid w:val="035A2350"/>
    <w:rsid w:val="03B1713F"/>
    <w:rsid w:val="0402799B"/>
    <w:rsid w:val="0434636C"/>
    <w:rsid w:val="04730898"/>
    <w:rsid w:val="04785EAF"/>
    <w:rsid w:val="048A268F"/>
    <w:rsid w:val="0496137B"/>
    <w:rsid w:val="04C17856"/>
    <w:rsid w:val="04C83C58"/>
    <w:rsid w:val="04F217BD"/>
    <w:rsid w:val="04F73278"/>
    <w:rsid w:val="05126ADD"/>
    <w:rsid w:val="05B922DB"/>
    <w:rsid w:val="05C375FE"/>
    <w:rsid w:val="05CF1AFF"/>
    <w:rsid w:val="05F41565"/>
    <w:rsid w:val="061663E2"/>
    <w:rsid w:val="06530982"/>
    <w:rsid w:val="06CE1DB6"/>
    <w:rsid w:val="06DA69AD"/>
    <w:rsid w:val="071A4FFB"/>
    <w:rsid w:val="075948A2"/>
    <w:rsid w:val="076034A7"/>
    <w:rsid w:val="07794418"/>
    <w:rsid w:val="07996868"/>
    <w:rsid w:val="07EE5683"/>
    <w:rsid w:val="081F70D3"/>
    <w:rsid w:val="08397703"/>
    <w:rsid w:val="0869448C"/>
    <w:rsid w:val="08E13176"/>
    <w:rsid w:val="094F42FD"/>
    <w:rsid w:val="09581E0B"/>
    <w:rsid w:val="096D58B6"/>
    <w:rsid w:val="098826F0"/>
    <w:rsid w:val="09CF2684"/>
    <w:rsid w:val="09E65669"/>
    <w:rsid w:val="09FC30DE"/>
    <w:rsid w:val="0A0D3829"/>
    <w:rsid w:val="0A3830F9"/>
    <w:rsid w:val="0A4C7BC2"/>
    <w:rsid w:val="0A4F4EA5"/>
    <w:rsid w:val="0ABD559D"/>
    <w:rsid w:val="0AF85654"/>
    <w:rsid w:val="0BA82D6A"/>
    <w:rsid w:val="0BAB6B6A"/>
    <w:rsid w:val="0BDC31C7"/>
    <w:rsid w:val="0C727688"/>
    <w:rsid w:val="0CBA24AA"/>
    <w:rsid w:val="0CCD4CCD"/>
    <w:rsid w:val="0CCF0636"/>
    <w:rsid w:val="0CD07696"/>
    <w:rsid w:val="0D043939"/>
    <w:rsid w:val="0D136775"/>
    <w:rsid w:val="0D1A027C"/>
    <w:rsid w:val="0D314E4D"/>
    <w:rsid w:val="0D352B8F"/>
    <w:rsid w:val="0D5F7C0C"/>
    <w:rsid w:val="0D6945E7"/>
    <w:rsid w:val="0D7731A8"/>
    <w:rsid w:val="0D8D654B"/>
    <w:rsid w:val="0DDE3227"/>
    <w:rsid w:val="0DFA16E3"/>
    <w:rsid w:val="0EE24651"/>
    <w:rsid w:val="0EF92E40"/>
    <w:rsid w:val="0EFB1BB6"/>
    <w:rsid w:val="0F1C6C56"/>
    <w:rsid w:val="0F216BF7"/>
    <w:rsid w:val="0F346E76"/>
    <w:rsid w:val="0F7023B5"/>
    <w:rsid w:val="0F8C6CB2"/>
    <w:rsid w:val="0FA933C0"/>
    <w:rsid w:val="0FBB2ACD"/>
    <w:rsid w:val="0FFC7994"/>
    <w:rsid w:val="100C0C40"/>
    <w:rsid w:val="1034712E"/>
    <w:rsid w:val="10B22749"/>
    <w:rsid w:val="112E6273"/>
    <w:rsid w:val="116F23E8"/>
    <w:rsid w:val="117874EE"/>
    <w:rsid w:val="11867E5D"/>
    <w:rsid w:val="11C91AF8"/>
    <w:rsid w:val="11F052D6"/>
    <w:rsid w:val="12091E17"/>
    <w:rsid w:val="124B0875"/>
    <w:rsid w:val="12667E34"/>
    <w:rsid w:val="1283439D"/>
    <w:rsid w:val="12C549B5"/>
    <w:rsid w:val="135B56D3"/>
    <w:rsid w:val="13716F0E"/>
    <w:rsid w:val="13741F37"/>
    <w:rsid w:val="138044C5"/>
    <w:rsid w:val="13B32A60"/>
    <w:rsid w:val="13D9398B"/>
    <w:rsid w:val="141B23B3"/>
    <w:rsid w:val="14ED01F3"/>
    <w:rsid w:val="15612611"/>
    <w:rsid w:val="159E5735"/>
    <w:rsid w:val="15EE4223"/>
    <w:rsid w:val="15FE233D"/>
    <w:rsid w:val="160457F4"/>
    <w:rsid w:val="16361726"/>
    <w:rsid w:val="16A36DBB"/>
    <w:rsid w:val="16AE4D11"/>
    <w:rsid w:val="16DF591A"/>
    <w:rsid w:val="16FC471D"/>
    <w:rsid w:val="170A508C"/>
    <w:rsid w:val="177B3894"/>
    <w:rsid w:val="177E3384"/>
    <w:rsid w:val="17AD4203"/>
    <w:rsid w:val="17BF5E77"/>
    <w:rsid w:val="17C84600"/>
    <w:rsid w:val="17FB2994"/>
    <w:rsid w:val="181B0C49"/>
    <w:rsid w:val="18272F00"/>
    <w:rsid w:val="188449CB"/>
    <w:rsid w:val="18A8452E"/>
    <w:rsid w:val="18C423C0"/>
    <w:rsid w:val="18C63235"/>
    <w:rsid w:val="18D40AD1"/>
    <w:rsid w:val="18F63219"/>
    <w:rsid w:val="192166BD"/>
    <w:rsid w:val="199D3F96"/>
    <w:rsid w:val="19A32B32"/>
    <w:rsid w:val="1A5F124B"/>
    <w:rsid w:val="1AA80E44"/>
    <w:rsid w:val="1AAF66DA"/>
    <w:rsid w:val="1AD75285"/>
    <w:rsid w:val="1ADF5B23"/>
    <w:rsid w:val="1AEC6857"/>
    <w:rsid w:val="1AF8344E"/>
    <w:rsid w:val="1AFB4802"/>
    <w:rsid w:val="1AFD2812"/>
    <w:rsid w:val="1B102545"/>
    <w:rsid w:val="1B900863"/>
    <w:rsid w:val="1BA15893"/>
    <w:rsid w:val="1BD619E1"/>
    <w:rsid w:val="1BEE0ACC"/>
    <w:rsid w:val="1BF6657B"/>
    <w:rsid w:val="1C024584"/>
    <w:rsid w:val="1C3D55BC"/>
    <w:rsid w:val="1C420B6B"/>
    <w:rsid w:val="1C642EB8"/>
    <w:rsid w:val="1C8B3354"/>
    <w:rsid w:val="1C8C6544"/>
    <w:rsid w:val="1CAC44F0"/>
    <w:rsid w:val="1CE1063D"/>
    <w:rsid w:val="1CEE730B"/>
    <w:rsid w:val="1D2D73DF"/>
    <w:rsid w:val="1D766BDC"/>
    <w:rsid w:val="1DCA0596"/>
    <w:rsid w:val="1EB37DB8"/>
    <w:rsid w:val="1ECB0DF0"/>
    <w:rsid w:val="1ED9602C"/>
    <w:rsid w:val="1EEE22E6"/>
    <w:rsid w:val="1F4E188E"/>
    <w:rsid w:val="1F9639C4"/>
    <w:rsid w:val="203B1E13"/>
    <w:rsid w:val="204C49B9"/>
    <w:rsid w:val="208324A5"/>
    <w:rsid w:val="20987265"/>
    <w:rsid w:val="20AA4F08"/>
    <w:rsid w:val="2108776A"/>
    <w:rsid w:val="214331F3"/>
    <w:rsid w:val="21DA1AFF"/>
    <w:rsid w:val="221B56B0"/>
    <w:rsid w:val="222701CD"/>
    <w:rsid w:val="22E03145"/>
    <w:rsid w:val="235A6A54"/>
    <w:rsid w:val="23C27922"/>
    <w:rsid w:val="23D07150"/>
    <w:rsid w:val="23F92711"/>
    <w:rsid w:val="23FF584D"/>
    <w:rsid w:val="24060AD4"/>
    <w:rsid w:val="24343749"/>
    <w:rsid w:val="2483647E"/>
    <w:rsid w:val="24F353B2"/>
    <w:rsid w:val="24F56782"/>
    <w:rsid w:val="250F1AC0"/>
    <w:rsid w:val="256040C9"/>
    <w:rsid w:val="256716F0"/>
    <w:rsid w:val="25AD01C7"/>
    <w:rsid w:val="25BC39F6"/>
    <w:rsid w:val="2600279F"/>
    <w:rsid w:val="26D01CBB"/>
    <w:rsid w:val="27242937"/>
    <w:rsid w:val="2726229F"/>
    <w:rsid w:val="273A72C8"/>
    <w:rsid w:val="277F117F"/>
    <w:rsid w:val="278A18D2"/>
    <w:rsid w:val="27CC5F1A"/>
    <w:rsid w:val="282B3F32"/>
    <w:rsid w:val="283261F1"/>
    <w:rsid w:val="287405B8"/>
    <w:rsid w:val="288F719F"/>
    <w:rsid w:val="289447B6"/>
    <w:rsid w:val="289724F8"/>
    <w:rsid w:val="28A917C3"/>
    <w:rsid w:val="28DB6D48"/>
    <w:rsid w:val="28E5650E"/>
    <w:rsid w:val="2903193C"/>
    <w:rsid w:val="29057462"/>
    <w:rsid w:val="292F2731"/>
    <w:rsid w:val="293E0BC6"/>
    <w:rsid w:val="29A9603F"/>
    <w:rsid w:val="29B11398"/>
    <w:rsid w:val="2A3C211C"/>
    <w:rsid w:val="2A8705B9"/>
    <w:rsid w:val="2A9767DF"/>
    <w:rsid w:val="2AB23619"/>
    <w:rsid w:val="2ACB46DB"/>
    <w:rsid w:val="2ADE7F6A"/>
    <w:rsid w:val="2B0A5203"/>
    <w:rsid w:val="2B5841C1"/>
    <w:rsid w:val="2BD6403F"/>
    <w:rsid w:val="2BEC2E89"/>
    <w:rsid w:val="2C0954BB"/>
    <w:rsid w:val="2C0B2AAE"/>
    <w:rsid w:val="2C5161A5"/>
    <w:rsid w:val="2C5666EA"/>
    <w:rsid w:val="2C574478"/>
    <w:rsid w:val="2C6B1CD2"/>
    <w:rsid w:val="2C9D59ED"/>
    <w:rsid w:val="2CAE7E10"/>
    <w:rsid w:val="2CB5119F"/>
    <w:rsid w:val="2CDA39DA"/>
    <w:rsid w:val="2CEC7083"/>
    <w:rsid w:val="2D0B3269"/>
    <w:rsid w:val="2D306A77"/>
    <w:rsid w:val="2D5E5392"/>
    <w:rsid w:val="2D945258"/>
    <w:rsid w:val="2DCD42C6"/>
    <w:rsid w:val="2E0719DA"/>
    <w:rsid w:val="2E352597"/>
    <w:rsid w:val="2E5F307B"/>
    <w:rsid w:val="2E840E29"/>
    <w:rsid w:val="2E864BA1"/>
    <w:rsid w:val="2EA019C5"/>
    <w:rsid w:val="2EEE237D"/>
    <w:rsid w:val="2EF5578F"/>
    <w:rsid w:val="2F8203B1"/>
    <w:rsid w:val="2F886A0F"/>
    <w:rsid w:val="2FCC2A87"/>
    <w:rsid w:val="2FFD0E93"/>
    <w:rsid w:val="30186C09"/>
    <w:rsid w:val="304D1595"/>
    <w:rsid w:val="30716517"/>
    <w:rsid w:val="307849BD"/>
    <w:rsid w:val="30B55C11"/>
    <w:rsid w:val="30B8300C"/>
    <w:rsid w:val="30F71D86"/>
    <w:rsid w:val="313E79B5"/>
    <w:rsid w:val="317C52EF"/>
    <w:rsid w:val="31CD0D39"/>
    <w:rsid w:val="31E247E4"/>
    <w:rsid w:val="32106030"/>
    <w:rsid w:val="327035E5"/>
    <w:rsid w:val="328E671A"/>
    <w:rsid w:val="33690B83"/>
    <w:rsid w:val="33DB773D"/>
    <w:rsid w:val="340842AA"/>
    <w:rsid w:val="342F7A89"/>
    <w:rsid w:val="344C23E9"/>
    <w:rsid w:val="348A4CBF"/>
    <w:rsid w:val="34D523DE"/>
    <w:rsid w:val="34F57DE4"/>
    <w:rsid w:val="35104F87"/>
    <w:rsid w:val="35EF74CF"/>
    <w:rsid w:val="361C5DEB"/>
    <w:rsid w:val="362058DB"/>
    <w:rsid w:val="36266C69"/>
    <w:rsid w:val="363C648D"/>
    <w:rsid w:val="36511F38"/>
    <w:rsid w:val="36A35C49"/>
    <w:rsid w:val="36D3294D"/>
    <w:rsid w:val="36DA76E7"/>
    <w:rsid w:val="36E508D2"/>
    <w:rsid w:val="36E56B24"/>
    <w:rsid w:val="37021484"/>
    <w:rsid w:val="370E5EB1"/>
    <w:rsid w:val="37201741"/>
    <w:rsid w:val="373A0C1E"/>
    <w:rsid w:val="377C1237"/>
    <w:rsid w:val="37A20571"/>
    <w:rsid w:val="37D31E88"/>
    <w:rsid w:val="3825542A"/>
    <w:rsid w:val="384F06F9"/>
    <w:rsid w:val="38545D10"/>
    <w:rsid w:val="38721ACA"/>
    <w:rsid w:val="38AA5930"/>
    <w:rsid w:val="38CC4EA5"/>
    <w:rsid w:val="39043D7F"/>
    <w:rsid w:val="394144E6"/>
    <w:rsid w:val="39B173B1"/>
    <w:rsid w:val="3AAA7E69"/>
    <w:rsid w:val="3AB027F5"/>
    <w:rsid w:val="3AED5750"/>
    <w:rsid w:val="3B0532F1"/>
    <w:rsid w:val="3B2C298C"/>
    <w:rsid w:val="3B6C15C2"/>
    <w:rsid w:val="3BB16FD5"/>
    <w:rsid w:val="3BB32D4D"/>
    <w:rsid w:val="3C0435A9"/>
    <w:rsid w:val="3C324EE1"/>
    <w:rsid w:val="3C3A346E"/>
    <w:rsid w:val="3C6042C4"/>
    <w:rsid w:val="3C7E15AD"/>
    <w:rsid w:val="3C9A5CBB"/>
    <w:rsid w:val="3D406863"/>
    <w:rsid w:val="3D851ED1"/>
    <w:rsid w:val="3DA03B15"/>
    <w:rsid w:val="3DAF10A4"/>
    <w:rsid w:val="3E0D4FFF"/>
    <w:rsid w:val="3E155F41"/>
    <w:rsid w:val="3E173A67"/>
    <w:rsid w:val="3E916B18"/>
    <w:rsid w:val="3EAD617A"/>
    <w:rsid w:val="3F297D58"/>
    <w:rsid w:val="3F47212A"/>
    <w:rsid w:val="3F473ED8"/>
    <w:rsid w:val="3F597686"/>
    <w:rsid w:val="3F653533"/>
    <w:rsid w:val="3F9F2642"/>
    <w:rsid w:val="3FAD7E35"/>
    <w:rsid w:val="3FF04570"/>
    <w:rsid w:val="4062731F"/>
    <w:rsid w:val="40985E1F"/>
    <w:rsid w:val="409A440B"/>
    <w:rsid w:val="40C003E6"/>
    <w:rsid w:val="40D514AA"/>
    <w:rsid w:val="41130D6F"/>
    <w:rsid w:val="41214BFD"/>
    <w:rsid w:val="41272213"/>
    <w:rsid w:val="41527DB2"/>
    <w:rsid w:val="416A65A4"/>
    <w:rsid w:val="419F0436"/>
    <w:rsid w:val="41A05B22"/>
    <w:rsid w:val="41B079AE"/>
    <w:rsid w:val="41D659E7"/>
    <w:rsid w:val="42165DE4"/>
    <w:rsid w:val="422D5658"/>
    <w:rsid w:val="423B3A9C"/>
    <w:rsid w:val="42E14644"/>
    <w:rsid w:val="43326C4D"/>
    <w:rsid w:val="43650DD1"/>
    <w:rsid w:val="43770B04"/>
    <w:rsid w:val="438356FB"/>
    <w:rsid w:val="43B91DAA"/>
    <w:rsid w:val="43D9356D"/>
    <w:rsid w:val="43DB72E5"/>
    <w:rsid w:val="442307A4"/>
    <w:rsid w:val="44272437"/>
    <w:rsid w:val="44345B6D"/>
    <w:rsid w:val="44C85ABB"/>
    <w:rsid w:val="44E65F41"/>
    <w:rsid w:val="455B0481"/>
    <w:rsid w:val="456D0411"/>
    <w:rsid w:val="4592661E"/>
    <w:rsid w:val="45F37A15"/>
    <w:rsid w:val="465A45B5"/>
    <w:rsid w:val="466435C2"/>
    <w:rsid w:val="466943F9"/>
    <w:rsid w:val="46C10A14"/>
    <w:rsid w:val="46DC29FE"/>
    <w:rsid w:val="46F801AE"/>
    <w:rsid w:val="470B6133"/>
    <w:rsid w:val="473867FC"/>
    <w:rsid w:val="478B1022"/>
    <w:rsid w:val="47941C85"/>
    <w:rsid w:val="47C22C96"/>
    <w:rsid w:val="47E726FC"/>
    <w:rsid w:val="480F755D"/>
    <w:rsid w:val="482A4397"/>
    <w:rsid w:val="485D476D"/>
    <w:rsid w:val="48B60321"/>
    <w:rsid w:val="490E3CB9"/>
    <w:rsid w:val="492822E2"/>
    <w:rsid w:val="49D46CB0"/>
    <w:rsid w:val="49E62540"/>
    <w:rsid w:val="4A512A6D"/>
    <w:rsid w:val="4A631DE2"/>
    <w:rsid w:val="4B076C12"/>
    <w:rsid w:val="4B3A6FE7"/>
    <w:rsid w:val="4B5F25AA"/>
    <w:rsid w:val="4B78366B"/>
    <w:rsid w:val="4BAB57EF"/>
    <w:rsid w:val="4BBE3774"/>
    <w:rsid w:val="4BBF74EC"/>
    <w:rsid w:val="4BCA036B"/>
    <w:rsid w:val="4C0849EF"/>
    <w:rsid w:val="4C681932"/>
    <w:rsid w:val="4C6D0CF6"/>
    <w:rsid w:val="4C871DB8"/>
    <w:rsid w:val="4C944814"/>
    <w:rsid w:val="4D3B45BB"/>
    <w:rsid w:val="4D754306"/>
    <w:rsid w:val="4D9C1893"/>
    <w:rsid w:val="4DF845EA"/>
    <w:rsid w:val="4E0A0EF3"/>
    <w:rsid w:val="4E1F09BA"/>
    <w:rsid w:val="4E810A89"/>
    <w:rsid w:val="4E853C5A"/>
    <w:rsid w:val="4E8F36DE"/>
    <w:rsid w:val="4EEF00E8"/>
    <w:rsid w:val="4EFB33AA"/>
    <w:rsid w:val="4F4C48A4"/>
    <w:rsid w:val="4FD35314"/>
    <w:rsid w:val="50812698"/>
    <w:rsid w:val="508C0150"/>
    <w:rsid w:val="509A6EF7"/>
    <w:rsid w:val="50A30B5D"/>
    <w:rsid w:val="50BE521C"/>
    <w:rsid w:val="50CF1F67"/>
    <w:rsid w:val="50DE64AC"/>
    <w:rsid w:val="513F33BD"/>
    <w:rsid w:val="5147420C"/>
    <w:rsid w:val="51874608"/>
    <w:rsid w:val="52416EAD"/>
    <w:rsid w:val="524B3888"/>
    <w:rsid w:val="526E7576"/>
    <w:rsid w:val="52724E97"/>
    <w:rsid w:val="52BB0D49"/>
    <w:rsid w:val="531269BE"/>
    <w:rsid w:val="5314011E"/>
    <w:rsid w:val="531D5224"/>
    <w:rsid w:val="5327235A"/>
    <w:rsid w:val="53425F43"/>
    <w:rsid w:val="53650979"/>
    <w:rsid w:val="53AF7E46"/>
    <w:rsid w:val="53CF029B"/>
    <w:rsid w:val="53F561A1"/>
    <w:rsid w:val="54596730"/>
    <w:rsid w:val="54694499"/>
    <w:rsid w:val="54943E52"/>
    <w:rsid w:val="549C661D"/>
    <w:rsid w:val="54A314D4"/>
    <w:rsid w:val="55200E06"/>
    <w:rsid w:val="554F6145"/>
    <w:rsid w:val="557E5D22"/>
    <w:rsid w:val="559B0682"/>
    <w:rsid w:val="55FB55C5"/>
    <w:rsid w:val="561F7505"/>
    <w:rsid w:val="56521689"/>
    <w:rsid w:val="569F23F4"/>
    <w:rsid w:val="56F008EE"/>
    <w:rsid w:val="570D3802"/>
    <w:rsid w:val="57415259"/>
    <w:rsid w:val="57601B83"/>
    <w:rsid w:val="579147A8"/>
    <w:rsid w:val="57D45CF1"/>
    <w:rsid w:val="57EE6BE0"/>
    <w:rsid w:val="58065F40"/>
    <w:rsid w:val="5875340D"/>
    <w:rsid w:val="588B5FCD"/>
    <w:rsid w:val="589F492D"/>
    <w:rsid w:val="58A61818"/>
    <w:rsid w:val="58B21F67"/>
    <w:rsid w:val="59020FE2"/>
    <w:rsid w:val="594828CF"/>
    <w:rsid w:val="59AA7BE3"/>
    <w:rsid w:val="59BD50C9"/>
    <w:rsid w:val="59D81EA5"/>
    <w:rsid w:val="59EE7758"/>
    <w:rsid w:val="59FD190B"/>
    <w:rsid w:val="5A137381"/>
    <w:rsid w:val="5A2F53FD"/>
    <w:rsid w:val="5A380B96"/>
    <w:rsid w:val="5A5D05FC"/>
    <w:rsid w:val="5A61633E"/>
    <w:rsid w:val="5AC56493"/>
    <w:rsid w:val="5AD54636"/>
    <w:rsid w:val="5ADB1992"/>
    <w:rsid w:val="5AE623A0"/>
    <w:rsid w:val="5B5F03A4"/>
    <w:rsid w:val="5B8D4F11"/>
    <w:rsid w:val="5BD15B4A"/>
    <w:rsid w:val="5BD95220"/>
    <w:rsid w:val="5C050F4B"/>
    <w:rsid w:val="5C82434A"/>
    <w:rsid w:val="5C9A5B38"/>
    <w:rsid w:val="5CCF1258"/>
    <w:rsid w:val="5CDC7C83"/>
    <w:rsid w:val="5CE36A46"/>
    <w:rsid w:val="5CEA2902"/>
    <w:rsid w:val="5D0E4876"/>
    <w:rsid w:val="5D213B63"/>
    <w:rsid w:val="5D6021F6"/>
    <w:rsid w:val="5D8D744A"/>
    <w:rsid w:val="5DB93D9B"/>
    <w:rsid w:val="5DBE13B2"/>
    <w:rsid w:val="5DFB2606"/>
    <w:rsid w:val="5DFD7066"/>
    <w:rsid w:val="5E684992"/>
    <w:rsid w:val="5EA04F5B"/>
    <w:rsid w:val="5EBD78BB"/>
    <w:rsid w:val="5ED03A93"/>
    <w:rsid w:val="5EE7681A"/>
    <w:rsid w:val="5F1E4CDA"/>
    <w:rsid w:val="5F1E5122"/>
    <w:rsid w:val="5F2D2C93"/>
    <w:rsid w:val="5F313E05"/>
    <w:rsid w:val="5F590809"/>
    <w:rsid w:val="5F6C7360"/>
    <w:rsid w:val="5FBB5C36"/>
    <w:rsid w:val="5FC405DC"/>
    <w:rsid w:val="5FCB151A"/>
    <w:rsid w:val="5FDF0776"/>
    <w:rsid w:val="601259E5"/>
    <w:rsid w:val="60870181"/>
    <w:rsid w:val="60D66C58"/>
    <w:rsid w:val="611326B0"/>
    <w:rsid w:val="61436B2D"/>
    <w:rsid w:val="61565DA5"/>
    <w:rsid w:val="61654112"/>
    <w:rsid w:val="61871227"/>
    <w:rsid w:val="61BE31A4"/>
    <w:rsid w:val="62136D0B"/>
    <w:rsid w:val="62151D8F"/>
    <w:rsid w:val="6220088D"/>
    <w:rsid w:val="62A52B40"/>
    <w:rsid w:val="62EA2C49"/>
    <w:rsid w:val="62EC4C13"/>
    <w:rsid w:val="63011D66"/>
    <w:rsid w:val="634D7265"/>
    <w:rsid w:val="635822A8"/>
    <w:rsid w:val="63590243"/>
    <w:rsid w:val="636131EB"/>
    <w:rsid w:val="63626C83"/>
    <w:rsid w:val="637833AD"/>
    <w:rsid w:val="6397692D"/>
    <w:rsid w:val="642A77A1"/>
    <w:rsid w:val="645E38EF"/>
    <w:rsid w:val="648275DD"/>
    <w:rsid w:val="64864F67"/>
    <w:rsid w:val="648F1CFA"/>
    <w:rsid w:val="64AB2BA7"/>
    <w:rsid w:val="64B92F7D"/>
    <w:rsid w:val="64C179D9"/>
    <w:rsid w:val="64D63485"/>
    <w:rsid w:val="64EC0EFA"/>
    <w:rsid w:val="652610E2"/>
    <w:rsid w:val="65391840"/>
    <w:rsid w:val="6548706F"/>
    <w:rsid w:val="654B153D"/>
    <w:rsid w:val="65574573"/>
    <w:rsid w:val="65953340"/>
    <w:rsid w:val="65BB267B"/>
    <w:rsid w:val="65EC0325"/>
    <w:rsid w:val="66553ED3"/>
    <w:rsid w:val="667747F4"/>
    <w:rsid w:val="6679056C"/>
    <w:rsid w:val="668C1178"/>
    <w:rsid w:val="66AB0941"/>
    <w:rsid w:val="66AC75A4"/>
    <w:rsid w:val="67145A4D"/>
    <w:rsid w:val="6717075E"/>
    <w:rsid w:val="672C047C"/>
    <w:rsid w:val="675A717C"/>
    <w:rsid w:val="679F04A6"/>
    <w:rsid w:val="67AF7FBD"/>
    <w:rsid w:val="682D4942"/>
    <w:rsid w:val="683A107A"/>
    <w:rsid w:val="684921C0"/>
    <w:rsid w:val="68660FC4"/>
    <w:rsid w:val="687E00BB"/>
    <w:rsid w:val="68CD2DF1"/>
    <w:rsid w:val="68D73C6F"/>
    <w:rsid w:val="68E1201D"/>
    <w:rsid w:val="68E72104"/>
    <w:rsid w:val="68EA5642"/>
    <w:rsid w:val="691E6A93"/>
    <w:rsid w:val="694F3806"/>
    <w:rsid w:val="69756114"/>
    <w:rsid w:val="69BD4C13"/>
    <w:rsid w:val="6A5135AE"/>
    <w:rsid w:val="6A53323C"/>
    <w:rsid w:val="6A5F3267"/>
    <w:rsid w:val="6A845731"/>
    <w:rsid w:val="6AE85CC0"/>
    <w:rsid w:val="6B024556"/>
    <w:rsid w:val="6B113469"/>
    <w:rsid w:val="6B33416E"/>
    <w:rsid w:val="6B4C44A1"/>
    <w:rsid w:val="6B9D2F4E"/>
    <w:rsid w:val="6BD47211"/>
    <w:rsid w:val="6BEB4305"/>
    <w:rsid w:val="6C1C0317"/>
    <w:rsid w:val="6C3D2E83"/>
    <w:rsid w:val="6C64581A"/>
    <w:rsid w:val="6CBF5471"/>
    <w:rsid w:val="6D147240"/>
    <w:rsid w:val="6D452F22"/>
    <w:rsid w:val="6D837B38"/>
    <w:rsid w:val="6D9B170F"/>
    <w:rsid w:val="6DEC5AC7"/>
    <w:rsid w:val="6E3A4A84"/>
    <w:rsid w:val="6E4D4BE1"/>
    <w:rsid w:val="6E5F4023"/>
    <w:rsid w:val="6E712470"/>
    <w:rsid w:val="6EC95E08"/>
    <w:rsid w:val="6ECF6DE7"/>
    <w:rsid w:val="6EE113A4"/>
    <w:rsid w:val="6EF959BC"/>
    <w:rsid w:val="6EFD5AB2"/>
    <w:rsid w:val="6F190B3E"/>
    <w:rsid w:val="6F4656AB"/>
    <w:rsid w:val="6F7C731F"/>
    <w:rsid w:val="6FC523EB"/>
    <w:rsid w:val="6FCA62DC"/>
    <w:rsid w:val="6FDE58E3"/>
    <w:rsid w:val="6FE3114C"/>
    <w:rsid w:val="6FE31BB4"/>
    <w:rsid w:val="700F26E5"/>
    <w:rsid w:val="70657A35"/>
    <w:rsid w:val="706E432A"/>
    <w:rsid w:val="709E4A5F"/>
    <w:rsid w:val="70F21646"/>
    <w:rsid w:val="710E21F8"/>
    <w:rsid w:val="716D36BE"/>
    <w:rsid w:val="717464FF"/>
    <w:rsid w:val="719609B5"/>
    <w:rsid w:val="71A1077E"/>
    <w:rsid w:val="71B608C6"/>
    <w:rsid w:val="71C14739"/>
    <w:rsid w:val="71C71715"/>
    <w:rsid w:val="71DE606F"/>
    <w:rsid w:val="71F80EDE"/>
    <w:rsid w:val="7203450C"/>
    <w:rsid w:val="72281098"/>
    <w:rsid w:val="73104006"/>
    <w:rsid w:val="733D0B73"/>
    <w:rsid w:val="73666957"/>
    <w:rsid w:val="736B3932"/>
    <w:rsid w:val="73EB6C07"/>
    <w:rsid w:val="73F13E37"/>
    <w:rsid w:val="741C69DA"/>
    <w:rsid w:val="742A1ADF"/>
    <w:rsid w:val="742C1313"/>
    <w:rsid w:val="74320BDE"/>
    <w:rsid w:val="74393A30"/>
    <w:rsid w:val="744D5187"/>
    <w:rsid w:val="745A0F89"/>
    <w:rsid w:val="7496678D"/>
    <w:rsid w:val="74BA691F"/>
    <w:rsid w:val="75036E13"/>
    <w:rsid w:val="7507768A"/>
    <w:rsid w:val="751A5610"/>
    <w:rsid w:val="75907680"/>
    <w:rsid w:val="75C517E2"/>
    <w:rsid w:val="75DC1681"/>
    <w:rsid w:val="75DD62C9"/>
    <w:rsid w:val="75F220E9"/>
    <w:rsid w:val="76475519"/>
    <w:rsid w:val="76B13D52"/>
    <w:rsid w:val="76C73430"/>
    <w:rsid w:val="76E618C8"/>
    <w:rsid w:val="76EA1555"/>
    <w:rsid w:val="76EE4489"/>
    <w:rsid w:val="76F763C6"/>
    <w:rsid w:val="771340C5"/>
    <w:rsid w:val="77505319"/>
    <w:rsid w:val="7752784D"/>
    <w:rsid w:val="776112D4"/>
    <w:rsid w:val="776E7AE8"/>
    <w:rsid w:val="7771703D"/>
    <w:rsid w:val="77A92C7B"/>
    <w:rsid w:val="782236A8"/>
    <w:rsid w:val="7836450F"/>
    <w:rsid w:val="783A018E"/>
    <w:rsid w:val="78656BA2"/>
    <w:rsid w:val="78767001"/>
    <w:rsid w:val="78882890"/>
    <w:rsid w:val="789170EA"/>
    <w:rsid w:val="78B31BB4"/>
    <w:rsid w:val="78EE4956"/>
    <w:rsid w:val="793C4F8D"/>
    <w:rsid w:val="79440696"/>
    <w:rsid w:val="79497A45"/>
    <w:rsid w:val="79561B3A"/>
    <w:rsid w:val="79877F67"/>
    <w:rsid w:val="79A2131D"/>
    <w:rsid w:val="79C63670"/>
    <w:rsid w:val="7A97500D"/>
    <w:rsid w:val="7AA64AEE"/>
    <w:rsid w:val="7AE364A4"/>
    <w:rsid w:val="7B4E11C4"/>
    <w:rsid w:val="7B7571C6"/>
    <w:rsid w:val="7B925C99"/>
    <w:rsid w:val="7BD74E83"/>
    <w:rsid w:val="7C5C02BC"/>
    <w:rsid w:val="7C854FDD"/>
    <w:rsid w:val="7CD2057E"/>
    <w:rsid w:val="7CDD3DF1"/>
    <w:rsid w:val="7D2D1C58"/>
    <w:rsid w:val="7D2F777E"/>
    <w:rsid w:val="7D4A3973"/>
    <w:rsid w:val="7D773D06"/>
    <w:rsid w:val="7D8B747E"/>
    <w:rsid w:val="7DA95783"/>
    <w:rsid w:val="7DFF1847"/>
    <w:rsid w:val="7E1672D7"/>
    <w:rsid w:val="7E470AF8"/>
    <w:rsid w:val="7E522510"/>
    <w:rsid w:val="7E7A2474"/>
    <w:rsid w:val="7E933720"/>
    <w:rsid w:val="7E955D07"/>
    <w:rsid w:val="7F361298"/>
    <w:rsid w:val="7F48600F"/>
    <w:rsid w:val="7F89586C"/>
    <w:rsid w:val="7F967F89"/>
    <w:rsid w:val="7FA75F8A"/>
    <w:rsid w:val="7FCE7723"/>
    <w:rsid w:val="7FD30895"/>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table of authorities"/>
    <w:basedOn w:val="1"/>
    <w:next w:val="1"/>
    <w:autoRedefine/>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9">
    <w:name w:val="Normal Indent"/>
    <w:basedOn w:val="1"/>
    <w:next w:val="10"/>
    <w:autoRedefine/>
    <w:unhideWhenUsed/>
    <w:qFormat/>
    <w:uiPriority w:val="99"/>
    <w:pPr>
      <w:ind w:firstLine="420" w:firstLineChars="200"/>
    </w:pPr>
    <w:rPr>
      <w:kern w:val="0"/>
      <w:sz w:val="20"/>
    </w:rPr>
  </w:style>
  <w:style w:type="paragraph" w:styleId="10">
    <w:name w:val="Body Text Indent 2"/>
    <w:basedOn w:val="1"/>
    <w:unhideWhenUsed/>
    <w:qFormat/>
    <w:uiPriority w:val="0"/>
    <w:pPr>
      <w:spacing w:after="120" w:line="480" w:lineRule="auto"/>
      <w:ind w:left="420" w:leftChars="200"/>
    </w:pPr>
  </w:style>
  <w:style w:type="paragraph" w:styleId="11">
    <w:name w:val="annotation text"/>
    <w:basedOn w:val="1"/>
    <w:next w:val="1"/>
    <w:autoRedefine/>
    <w:unhideWhenUsed/>
    <w:qFormat/>
    <w:uiPriority w:val="0"/>
    <w:pPr>
      <w:jc w:val="left"/>
    </w:pPr>
    <w:rPr>
      <w:kern w:val="0"/>
      <w:sz w:val="20"/>
    </w:rPr>
  </w:style>
  <w:style w:type="paragraph" w:styleId="12">
    <w:name w:val="Body Text 3"/>
    <w:basedOn w:val="1"/>
    <w:next w:val="13"/>
    <w:qFormat/>
    <w:uiPriority w:val="0"/>
    <w:pPr>
      <w:widowControl w:val="0"/>
      <w:autoSpaceDE/>
      <w:autoSpaceDN/>
      <w:spacing w:before="0" w:after="120" w:line="240" w:lineRule="auto"/>
      <w:ind w:left="0" w:firstLine="3584"/>
      <w:jc w:val="both"/>
    </w:pPr>
  </w:style>
  <w:style w:type="paragraph" w:styleId="13">
    <w:name w:val="Balloon Text"/>
    <w:basedOn w:val="1"/>
    <w:next w:val="1"/>
    <w:qFormat/>
    <w:uiPriority w:val="99"/>
    <w:rPr>
      <w:sz w:val="18"/>
      <w:szCs w:val="18"/>
    </w:rPr>
  </w:style>
  <w:style w:type="paragraph" w:styleId="14">
    <w:name w:val="Body Text"/>
    <w:basedOn w:val="1"/>
    <w:next w:val="1"/>
    <w:autoRedefine/>
    <w:unhideWhenUsed/>
    <w:qFormat/>
    <w:uiPriority w:val="99"/>
    <w:pPr>
      <w:spacing w:after="120"/>
    </w:pPr>
    <w:rPr>
      <w:kern w:val="0"/>
      <w:sz w:val="20"/>
    </w:rPr>
  </w:style>
  <w:style w:type="paragraph" w:styleId="15">
    <w:name w:val="Body Text Indent"/>
    <w:basedOn w:val="1"/>
    <w:next w:val="16"/>
    <w:autoRedefine/>
    <w:unhideWhenUsed/>
    <w:qFormat/>
    <w:uiPriority w:val="0"/>
    <w:pPr>
      <w:ind w:left="199" w:leftChars="95"/>
    </w:pPr>
    <w:rPr>
      <w:kern w:val="0"/>
      <w:sz w:val="32"/>
    </w:rPr>
  </w:style>
  <w:style w:type="paragraph" w:styleId="16">
    <w:name w:val="envelope return"/>
    <w:basedOn w:val="1"/>
    <w:autoRedefine/>
    <w:unhideWhenUsed/>
    <w:qFormat/>
    <w:uiPriority w:val="99"/>
    <w:pPr>
      <w:snapToGrid w:val="0"/>
    </w:pPr>
    <w:rPr>
      <w:rFonts w:ascii="Arial" w:hAnsi="Arial"/>
    </w:rPr>
  </w:style>
  <w:style w:type="paragraph" w:styleId="17">
    <w:name w:val="Plain Text"/>
    <w:basedOn w:val="1"/>
    <w:autoRedefine/>
    <w:unhideWhenUsed/>
    <w:qFormat/>
    <w:uiPriority w:val="0"/>
    <w:rPr>
      <w:rFonts w:ascii="宋体" w:hAnsi="Courier New"/>
      <w:kern w:val="0"/>
      <w:sz w:val="20"/>
      <w:szCs w:val="21"/>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style>
  <w:style w:type="paragraph" w:styleId="21">
    <w:name w:val="Body Text 2"/>
    <w:basedOn w:val="1"/>
    <w:autoRedefine/>
    <w:unhideWhenUsed/>
    <w:qFormat/>
    <w:uiPriority w:val="99"/>
    <w:pPr>
      <w:spacing w:after="120" w:line="480" w:lineRule="auto"/>
    </w:pPr>
  </w:style>
  <w:style w:type="paragraph" w:styleId="22">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Body Text First Indent"/>
    <w:basedOn w:val="14"/>
    <w:next w:val="25"/>
    <w:autoRedefine/>
    <w:unhideWhenUsed/>
    <w:qFormat/>
    <w:uiPriority w:val="99"/>
    <w:pPr>
      <w:ind w:firstLine="420" w:firstLineChars="100"/>
    </w:pPr>
    <w:rPr>
      <w:rFonts w:ascii="仿宋_GB2312" w:eastAsia="仿宋_GB2312"/>
      <w:kern w:val="2"/>
      <w:sz w:val="21"/>
    </w:rPr>
  </w:style>
  <w:style w:type="paragraph" w:styleId="25">
    <w:name w:val="Body Text First Indent 2"/>
    <w:basedOn w:val="15"/>
    <w:next w:val="1"/>
    <w:autoRedefine/>
    <w:qFormat/>
    <w:uiPriority w:val="0"/>
    <w:pPr>
      <w:ind w:firstLine="420" w:firstLineChars="200"/>
    </w:pPr>
    <w:rPr>
      <w:szCs w:val="2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22"/>
    <w:rPr>
      <w:b/>
      <w:bCs/>
      <w:kern w:val="0"/>
    </w:rPr>
  </w:style>
  <w:style w:type="character" w:styleId="30">
    <w:name w:val="HTML Sample"/>
    <w:basedOn w:val="28"/>
    <w:autoRedefine/>
    <w:qFormat/>
    <w:uiPriority w:val="0"/>
    <w:rPr>
      <w:rFonts w:ascii="Courier New" w:hAnsi="Courier New"/>
    </w:rPr>
  </w:style>
  <w:style w:type="paragraph" w:customStyle="1" w:styleId="31">
    <w:name w:val="WPSOffice手动目录 1"/>
    <w:autoRedefine/>
    <w:qFormat/>
    <w:uiPriority w:val="0"/>
    <w:rPr>
      <w:rFonts w:ascii="Times New Roman" w:hAnsi="Times New Roman" w:eastAsia="宋体" w:cs="Times New Roman"/>
      <w:lang w:val="en-US" w:eastAsia="zh-CN" w:bidi="ar-SA"/>
    </w:rPr>
  </w:style>
  <w:style w:type="paragraph" w:customStyle="1" w:styleId="32">
    <w:name w:val="列出段落1"/>
    <w:basedOn w:val="1"/>
    <w:autoRedefine/>
    <w:qFormat/>
    <w:uiPriority w:val="0"/>
    <w:pPr>
      <w:ind w:firstLine="420" w:firstLineChars="200"/>
    </w:pPr>
    <w:rPr>
      <w:rFonts w:ascii="Times New Roman" w:hAnsi="Times New Roman"/>
    </w:rPr>
  </w:style>
  <w:style w:type="paragraph" w:customStyle="1" w:styleId="33">
    <w:name w:val="List Paragraph"/>
    <w:basedOn w:val="1"/>
    <w:autoRedefine/>
    <w:qFormat/>
    <w:uiPriority w:val="0"/>
    <w:pPr>
      <w:ind w:firstLine="420" w:firstLineChars="200"/>
    </w:pPr>
  </w:style>
  <w:style w:type="paragraph" w:customStyle="1" w:styleId="34">
    <w:name w:val="Table Paragraph"/>
    <w:basedOn w:val="1"/>
    <w:autoRedefine/>
    <w:qFormat/>
    <w:uiPriority w:val="1"/>
  </w:style>
  <w:style w:type="character" w:customStyle="1" w:styleId="35">
    <w:name w:val="NormalCharacter"/>
    <w:link w:val="36"/>
    <w:autoRedefine/>
    <w:semiHidden/>
    <w:qFormat/>
    <w:uiPriority w:val="0"/>
    <w:rPr>
      <w:rFonts w:ascii="Tahoma" w:hAnsi="Tahoma"/>
      <w:sz w:val="24"/>
    </w:rPr>
  </w:style>
  <w:style w:type="paragraph" w:customStyle="1" w:styleId="36">
    <w:name w:val="UserStyle_20"/>
    <w:basedOn w:val="1"/>
    <w:link w:val="35"/>
    <w:qFormat/>
    <w:uiPriority w:val="0"/>
    <w:rPr>
      <w:rFonts w:ascii="Tahoma" w:hAnsi="Tahoma"/>
      <w:sz w:val="24"/>
    </w:rPr>
  </w:style>
  <w:style w:type="paragraph" w:customStyle="1" w:styleId="37">
    <w:name w:val="样式1"/>
    <w:basedOn w:val="38"/>
    <w:autoRedefine/>
    <w:qFormat/>
    <w:uiPriority w:val="0"/>
    <w:pPr>
      <w:jc w:val="center"/>
    </w:pPr>
    <w:rPr>
      <w:rFonts w:ascii="宋体" w:hAnsi="宋体"/>
      <w:sz w:val="30"/>
      <w:szCs w:val="28"/>
    </w:rPr>
  </w:style>
  <w:style w:type="paragraph" w:customStyle="1" w:styleId="38">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9">
    <w:name w:val="正文－恩普"/>
    <w:basedOn w:val="9"/>
    <w:autoRedefine/>
    <w:qFormat/>
    <w:uiPriority w:val="0"/>
    <w:pPr>
      <w:widowControl/>
      <w:spacing w:after="156" w:afterLines="50" w:line="360" w:lineRule="auto"/>
      <w:ind w:firstLine="480"/>
      <w:jc w:val="left"/>
    </w:pPr>
    <w:rPr>
      <w:rFonts w:ascii="Times New Roman" w:hAnsi="Times New Roman"/>
      <w:sz w:val="24"/>
      <w:szCs w:val="20"/>
    </w:rPr>
  </w:style>
  <w:style w:type="character" w:customStyle="1" w:styleId="40">
    <w:name w:val="正文文本 2 字符1"/>
    <w:autoRedefine/>
    <w:semiHidden/>
    <w:qFormat/>
    <w:uiPriority w:val="99"/>
    <w:rPr>
      <w:kern w:val="2"/>
      <w:sz w:val="21"/>
      <w:szCs w:val="24"/>
    </w:rPr>
  </w:style>
  <w:style w:type="paragraph" w:customStyle="1" w:styleId="41">
    <w:name w:val="样式 标题 2 + 宋体 五号 非加粗 黑色"/>
    <w:basedOn w:val="4"/>
    <w:autoRedefine/>
    <w:qFormat/>
    <w:uiPriority w:val="0"/>
    <w:pPr>
      <w:spacing w:line="416" w:lineRule="atLeast"/>
    </w:pPr>
    <w:rPr>
      <w:rFonts w:ascii="宋体" w:hAnsi="宋体" w:eastAsia="宋体"/>
      <w:b w:val="0"/>
      <w:color w:val="000000"/>
      <w:kern w:val="2"/>
      <w:sz w:val="21"/>
      <w:szCs w:val="32"/>
    </w:rPr>
  </w:style>
  <w:style w:type="paragraph" w:customStyle="1" w:styleId="42">
    <w:name w:val="2级正文"/>
    <w:basedOn w:val="1"/>
    <w:autoRedefine/>
    <w:qFormat/>
    <w:uiPriority w:val="0"/>
    <w:pPr>
      <w:ind w:left="721" w:hanging="420"/>
      <w:jc w:val="left"/>
    </w:pPr>
    <w:rPr>
      <w:rFonts w:ascii="宋体" w:hAnsi="宋体" w:cs="宋体"/>
      <w:szCs w:val="21"/>
    </w:rPr>
  </w:style>
  <w:style w:type="paragraph" w:customStyle="1" w:styleId="43">
    <w:name w:val="样式 标题 1 + 四号 居中 段前: 12 磅 段后: 12 磅 行距: 单倍行距"/>
    <w:basedOn w:val="3"/>
    <w:autoRedefine/>
    <w:qFormat/>
    <w:uiPriority w:val="0"/>
    <w:pPr>
      <w:spacing w:before="240" w:after="240" w:line="240" w:lineRule="auto"/>
      <w:jc w:val="center"/>
    </w:pPr>
    <w:rPr>
      <w:rFonts w:ascii="Times New Roman" w:hAnsi="Times New Roman" w:cs="宋体"/>
      <w:sz w:val="28"/>
      <w:szCs w:val="20"/>
    </w:rPr>
  </w:style>
  <w:style w:type="paragraph" w:customStyle="1" w:styleId="44">
    <w:name w:val="_Style 1"/>
    <w:basedOn w:val="1"/>
    <w:autoRedefine/>
    <w:qFormat/>
    <w:uiPriority w:val="0"/>
    <w:pPr>
      <w:ind w:firstLine="420" w:firstLineChars="200"/>
    </w:pPr>
  </w:style>
  <w:style w:type="character" w:customStyle="1" w:styleId="45">
    <w:name w:val="font41"/>
    <w:basedOn w:val="28"/>
    <w:autoRedefine/>
    <w:qFormat/>
    <w:uiPriority w:val="0"/>
    <w:rPr>
      <w:rFonts w:hint="eastAsia" w:ascii="宋体" w:hAnsi="宋体" w:eastAsia="宋体" w:cs="宋体"/>
      <w:b/>
      <w:bCs/>
      <w:color w:val="000000"/>
      <w:sz w:val="21"/>
      <w:szCs w:val="21"/>
      <w:u w:val="none"/>
    </w:rPr>
  </w:style>
  <w:style w:type="character" w:customStyle="1" w:styleId="46">
    <w:name w:val="正文2 Char"/>
    <w:link w:val="47"/>
    <w:autoRedefine/>
    <w:qFormat/>
    <w:uiPriority w:val="99"/>
    <w:rPr>
      <w:sz w:val="24"/>
      <w:szCs w:val="20"/>
    </w:rPr>
  </w:style>
  <w:style w:type="paragraph" w:customStyle="1" w:styleId="47">
    <w:name w:val="正文2"/>
    <w:basedOn w:val="1"/>
    <w:link w:val="46"/>
    <w:autoRedefine/>
    <w:qFormat/>
    <w:uiPriority w:val="99"/>
    <w:pPr>
      <w:widowControl/>
      <w:snapToGrid w:val="0"/>
      <w:spacing w:line="500" w:lineRule="atLeast"/>
      <w:ind w:firstLine="200" w:firstLineChars="200"/>
      <w:jc w:val="left"/>
    </w:pPr>
    <w:rPr>
      <w:sz w:val="24"/>
      <w:szCs w:val="20"/>
    </w:rPr>
  </w:style>
  <w:style w:type="paragraph" w:customStyle="1" w:styleId="48">
    <w:name w:val="HtmlPre"/>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49">
    <w:name w:val=" 标题 5 "/>
    <w:basedOn w:val="7"/>
    <w:next w:val="14"/>
    <w:qFormat/>
    <w:uiPriority w:val="0"/>
    <w:pPr>
      <w:spacing w:line="416" w:lineRule="atLeast"/>
    </w:pPr>
    <w:rPr>
      <w:rFonts w:ascii="宋体" w:hAnsi="宋体"/>
      <w:b w:val="0"/>
      <w:color w:val="000000"/>
      <w:sz w:val="21"/>
    </w:rPr>
  </w:style>
  <w:style w:type="paragraph" w:customStyle="1" w:styleId="5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a95d3662-35d3-4108-b57b-08f08abd8bb9</errorID>
      <errorWord>9：30分</errorWord>
      <group>L1_Knowledge</group>
      <groupName>知识性问题</groupName>
      <ability>L2_Time</ability>
      <abilityName>日期时间</abilityName>
      <candidateList>
        <item>9:30</item>
      </candidateList>
      <explain>冒号时间格式（XX:XX）后不需要加“分”，并且冒号应使用半角。</explain>
      <paraID>610FEAC2</paraID>
      <start>59</start>
      <end>64</end>
      <status>unmodified</status>
      <modifiedWord/>
      <trackRevisions>false</trackRevisions>
    </reviewItem>
    <reviewItem>
      <errorID>3142f59f-4f02-49c7-b77f-26e246c6f289</errorID>
      <errorWord>上午00:00</errorWord>
      <group>L1_Knowledge</group>
      <groupName>知识性问题</groupName>
      <ability>L2_Time</ability>
      <abilityName>日期时间</abilityName>
      <candidateList/>
      <explain>时间与前缀不匹配，可能的时间前缀有“下午、晚上、凌晨、午夜”。</explain>
      <paraID>64598905</paraID>
      <start>29</start>
      <end>36</end>
      <status>unmodified</status>
      <modifiedWord/>
      <trackRevisions>false</trackRevisions>
    </reviewItem>
    <reviewItem>
      <errorID>5b5385c1-ca51-4be5-97ef-93c7d7884c4d</errorID>
      <errorWord>：</errorWord>
      <group>L1_Format</group>
      <groupName>格式问题</groupName>
      <ability>L2_HalfPunc</ability>
      <abilityName>全半角检查</abilityName>
      <candidateList>
        <item>:</item>
      </candidateList>
      <explain>文本全半角错误。</explain>
      <paraID>23ED3815</paraID>
      <start>17</start>
      <end>18</end>
      <status>unmodified</status>
      <modifiedWord/>
      <trackRevisions>false</trackRevisions>
    </reviewItem>
    <reviewItem>
      <errorID>4fadfa9d-ee4e-47aa-ba2d-f0e9e9c18688</errorID>
      <errorWord>：</errorWord>
      <group>L1_Format</group>
      <groupName>格式问题</groupName>
      <ability>L2_HalfPunc</ability>
      <abilityName>全半角检查</abilityName>
      <candidateList>
        <item>:</item>
      </candidateList>
      <explain>文本全半角错误。</explain>
      <paraID>1D67DAE8</paraID>
      <start>17</start>
      <end>18</end>
      <status>unmodified</status>
      <modifiedWord/>
      <trackRevisions>false</trackRevisions>
    </reviewItem>
    <reviewItem>
      <errorID>af42f9b3-bd31-432e-ba44-9a9a453e5d27</errorID>
      <errorWord>：/</errorWord>
      <group>L1_Punc</group>
      <groupName>标点问题</groupName>
      <ability>L2_Punc</ability>
      <abilityName>标点符号检查</abilityName>
      <candidateList>
        <item>：</item>
      </candidateList>
      <explain/>
      <paraID>3F2170FC</paraID>
      <start>10</start>
      <end>12</end>
      <status>unmodified</status>
      <modifiedWord/>
      <trackRevisions>false</trackRevisions>
    </reviewItem>
    <reviewItem>
      <errorID>a89cd5a1-a050-4d3e-8f2c-88360d108fe5</errorID>
      <errorWord>,</errorWord>
      <group>L1_Format</group>
      <groupName>格式问题</groupName>
      <ability>L2_HalfPunc</ability>
      <abilityName>全半角检查</abilityName>
      <candidateList>
        <item>，</item>
      </candidateList>
      <explain>文本全半角错误。</explain>
      <paraID>56B92403</paraID>
      <start>10</start>
      <end>11</end>
      <status>unmodified</status>
      <modifiedWord/>
      <trackRevisions>false</trackRevisions>
    </reviewItem>
    <reviewItem>
      <errorID>1d3cc0b3-ae50-4033-90c5-23c92966d153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2EE18169</paraID>
      <start>0</start>
      <end>2</end>
      <status>unmodified</status>
      <modifiedWord/>
      <trackRevisions>false</trackRevisions>
    </reviewItem>
    <reviewItem>
      <errorID>66c8b804-5a13-4dce-ad85-3ef95255336b</errorID>
      <errorWord>*</errorWord>
      <group>L1_Punc</group>
      <groupName>标点问题</groupName>
      <ability>L2_Punc</ability>
      <abilityName>标点符号检查</abilityName>
      <candidateList/>
      <explain/>
      <paraID>22EB2CD1</paraID>
      <start>0</start>
      <end>1</end>
      <status>unmodified</status>
      <modifiedWord/>
      <trackRevisions>false</trackRevisions>
    </reviewItem>
    <reviewItem>
      <errorID>ff6743f0-6361-4175-bdab-9f52216c8fa6</errorID>
      <errorWord>*</errorWord>
      <group>L1_Punc</group>
      <groupName>标点问题</groupName>
      <ability>L2_Punc</ability>
      <abilityName>标点符号检查</abilityName>
      <candidateList/>
      <explain/>
      <paraID> 41FBE82</paraID>
      <start>0</start>
      <end>1</end>
      <status>unmodified</status>
      <modifiedWord/>
      <trackRevisions>false</trackRevisions>
    </reviewItem>
    <reviewItem>
      <errorID>7f9cfb5d-06c3-450e-ba6a-4e001cf12ec6</errorID>
      <errorWord>*</errorWord>
      <group>L1_Punc</group>
      <groupName>标点问题</groupName>
      <ability>L2_Punc</ability>
      <abilityName>标点符号检查</abilityName>
      <candidateList/>
      <explain/>
      <paraID>24C595CE</paraID>
      <start>0</start>
      <end>1</end>
      <status>unmodified</status>
      <modifiedWord/>
      <trackRevisions>false</trackRevisions>
    </reviewItem>
    <reviewItem>
      <errorID>9510c0ba-9d73-4f37-bf6b-730101b26e3f</errorID>
      <errorWord>*</errorWord>
      <group>L1_Punc</group>
      <groupName>标点问题</groupName>
      <ability>L2_Punc</ability>
      <abilityName>标点符号检查</abilityName>
      <candidateList/>
      <explain/>
      <paraID>2D625C34</paraID>
      <start>0</start>
      <end>1</end>
      <status>unmodified</status>
      <modifiedWord/>
      <trackRevisions>false</trackRevisions>
    </reviewItem>
    <reviewItem>
      <errorID>595d4d19-6f2d-403c-b8c4-b15b54d863f5</errorID>
      <errorWord>*</errorWord>
      <group>L1_Punc</group>
      <groupName>标点问题</groupName>
      <ability>L2_Punc</ability>
      <abilityName>标点符号检查</abilityName>
      <candidateList/>
      <explain/>
      <paraID>6A198CF2</paraID>
      <start>0</start>
      <end>1</end>
      <status>unmodified</status>
      <modifiedWord/>
      <trackRevisions>false</trackRevisions>
    </reviewItem>
    <reviewItem>
      <errorID>fb631ada-46b4-47fb-ba4b-d71769bd602f</errorID>
      <errorWord>*</errorWord>
      <group>L1_Punc</group>
      <groupName>标点问题</groupName>
      <ability>L2_Punc</ability>
      <abilityName>标点符号检查</abilityName>
      <candidateList/>
      <explain/>
      <paraID>4A291314</paraID>
      <start>0</start>
      <end>1</end>
      <status>unmodified</status>
      <modifiedWord/>
      <trackRevisions>false</trackRevisions>
    </reviewItem>
    <reviewItem>
      <errorID>39eb907c-13eb-43fc-8f7b-8b4ea0cf8490</errorID>
      <errorWord>(</errorWord>
      <group>L1_Format</group>
      <groupName>格式问题</groupName>
      <ability>L2_HalfPunc</ability>
      <abilityName>全半角检查</abilityName>
      <candidateList>
        <item>（</item>
      </candidateList>
      <explain>文本全半角错误。</explain>
      <paraID>4A291314</paraID>
      <start>9</start>
      <end>10</end>
      <status>unmodified</status>
      <modifiedWord/>
      <trackRevisions>false</trackRevisions>
    </reviewItem>
    <reviewItem>
      <errorID>4dca09f8-d33b-48f9-ba1d-490065b6c228</errorID>
      <errorWord>)</errorWord>
      <group>L1_Format</group>
      <groupName>格式问题</groupName>
      <ability>L2_HalfPunc</ability>
      <abilityName>全半角检查</abilityName>
      <candidateList>
        <item>）</item>
      </candidateList>
      <explain>文本全半角错误。</explain>
      <paraID>4A291314</paraID>
      <start>19</start>
      <end>20</end>
      <status>unmodified</status>
      <modifiedWord/>
      <trackRevisions>false</trackRevisions>
    </reviewItem>
    <reviewItem>
      <errorID>3e216760-cd06-4b6a-b2ef-6a0fb078f6c2</errorID>
      <errorWord>*</errorWord>
      <group>L1_Punc</group>
      <groupName>标点问题</groupName>
      <ability>L2_Punc</ability>
      <abilityName>标点符号检查</abilityName>
      <candidateList/>
      <explain/>
      <paraID>185F0EE5</paraID>
      <start>0</start>
      <end>1</end>
      <status>unmodified</status>
      <modifiedWord/>
      <trackRevisions>false</trackRevisions>
    </reviewItem>
    <reviewItem>
      <errorID>b2cc831e-45eb-4824-b560-d173ca4118e0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1B0AF03B</paraID>
      <start>0</start>
      <end>2</end>
      <status>unmodified</status>
      <modifiedWord/>
      <trackRevisions>false</trackRevisions>
    </reviewItem>
    <reviewItem>
      <errorID>5910b826-60e9-4886-9da8-ab972a9ba7ee</errorID>
      <errorWord>:</errorWord>
      <group>L1_Format</group>
      <groupName>格式问题</groupName>
      <ability>L2_HalfPunc</ability>
      <abilityName>全半角检查</abilityName>
      <candidateList>
        <item>：</item>
      </candidateList>
      <explain>文本全半角错误。</explain>
      <paraID>1B0AF03B</paraID>
      <start>20</start>
      <end>21</end>
      <status>unmodified</status>
      <modifiedWord/>
      <trackRevisions>false</trackRevisions>
    </reviewItem>
    <reviewItem>
      <errorID>2a80ff50-8609-48f4-93e2-baa54ed4d6e2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1FDC0606</paraID>
      <start>0</start>
      <end>2</end>
      <status>unmodified</status>
      <modifiedWord/>
      <trackRevisions>false</trackRevisions>
    </reviewItem>
    <reviewItem>
      <errorID>9bca2419-6d9b-4308-a6c3-4e459a7617ca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90CAE3D</paraID>
      <start>0</start>
      <end>2</end>
      <status>unmodified</status>
      <modifiedWord/>
      <trackRevisions>false</trackRevisions>
    </reviewItem>
    <reviewItem>
      <errorID>e4ba20cb-ae94-4a2c-a1db-72c748818bff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46EFEAEB</paraID>
      <start>0</start>
      <end>2</end>
      <status>unmodified</status>
      <modifiedWord/>
      <trackRevisions>false</trackRevisions>
    </reviewItem>
    <reviewItem>
      <errorID>c999c5bc-241e-4b28-a6f8-22feb12e9358</errorID>
      <errorWord>:</errorWord>
      <group>L1_Format</group>
      <groupName>格式问题</groupName>
      <ability>L2_HalfPunc</ability>
      <abilityName>全半角检查</abilityName>
      <candidateList>
        <item>：</item>
      </candidateList>
      <explain>文本全半角错误。</explain>
      <paraID>13C63CDA</paraID>
      <start>1</start>
      <end>2</end>
      <status>unmodified</status>
      <modifiedWord/>
      <trackRevisions>false</trackRevisions>
    </reviewItem>
    <reviewItem>
      <errorID>29827616-3813-4e5e-a7f4-b16f5bd3d4bf</errorID>
      <errorWord>)</errorWord>
      <group>L1_Format</group>
      <groupName>格式问题</groupName>
      <ability>L2_HalfPunc</ability>
      <abilityName>全半角检查</abilityName>
      <candidateList>
        <item>）</item>
      </candidateList>
      <explain>文本全半角错误。</explain>
      <paraID>13C63CDA</paraID>
      <start>27</start>
      <end>28</end>
      <status>unmodified</status>
      <modifiedWord/>
      <trackRevisions>false</trackRevisions>
    </reviewItem>
    <reviewItem>
      <errorID>5dcf83dc-6e9f-4185-aa39-a79b397ab881</errorID>
      <errorWord>:</errorWord>
      <group>L1_Format</group>
      <groupName>格式问题</groupName>
      <ability>L2_HalfPunc</ability>
      <abilityName>全半角检查</abilityName>
      <candidateList>
        <item>：</item>
      </candidateList>
      <explain>文本全半角错误。</explain>
      <paraID>559F1B20</paraID>
      <start>15</start>
      <end>16</end>
      <status>unmodified</status>
      <modifiedWord/>
      <trackRevisions>false</trackRevisions>
    </reviewItem>
    <reviewItem>
      <errorID>30337076-0de1-4218-ae9b-55c52c9db443</errorID>
      <errorWord>:</errorWord>
      <group>L1_Format</group>
      <groupName>格式问题</groupName>
      <ability>L2_HalfPunc</ability>
      <abilityName>全半角检查</abilityName>
      <candidateList>
        <item>：</item>
      </candidateList>
      <explain>文本全半角错误。</explain>
      <paraID>791EFD6C</paraID>
      <start>18</start>
      <end>19</end>
      <status>unmodified</status>
      <modifiedWord/>
      <trackRevisions>false</trackRevisions>
    </reviewItem>
    <reviewItem>
      <errorID>de4eb3f1-14e2-4bd9-9671-ac2986c29287</errorID>
      <errorWord>(</errorWord>
      <group>L1_Format</group>
      <groupName>格式问题</groupName>
      <ability>L2_HalfPunc</ability>
      <abilityName>全半角检查</abilityName>
      <candidateList>
        <item>（</item>
      </candidateList>
      <explain>文本全半角错误。</explain>
      <paraID>18939ABB</paraID>
      <start>60</start>
      <end>61</end>
      <status>unmodified</status>
      <modifiedWord/>
      <trackRevisions>false</trackRevisions>
    </reviewItem>
    <reviewItem>
      <errorID>feccc2dd-fc94-45c0-9035-43309ea5debc</errorID>
      <errorWord>)</errorWord>
      <group>L1_Format</group>
      <groupName>格式问题</groupName>
      <ability>L2_HalfPunc</ability>
      <abilityName>全半角检查</abilityName>
      <candidateList>
        <item>）</item>
      </candidateList>
      <explain>文本全半角错误。</explain>
      <paraID>18939ABB</paraID>
      <start>63</start>
      <end>64</end>
      <status>unmodified</status>
      <modifiedWord/>
      <trackRevisions>false</trackRevisions>
    </reviewItem>
    <reviewItem>
      <errorID>b0b27f15-2350-44b0-8877-444885fc386b</errorID>
      <errorWord>(</errorWord>
      <group>L1_Format</group>
      <groupName>格式问题</groupName>
      <ability>L2_HalfPunc</ability>
      <abilityName>全半角检查</abilityName>
      <candidateList>
        <item>（</item>
      </candidateList>
      <explain>文本全半角错误。</explain>
      <paraID>18939ABB</paraID>
      <start>88</start>
      <end>89</end>
      <status>unmodified</status>
      <modifiedWord/>
      <trackRevisions>false</trackRevisions>
    </reviewItem>
    <reviewItem>
      <errorID>73d55cc7-928e-42b7-a5e5-7a880acee2d4</errorID>
      <errorWord>)</errorWord>
      <group>L1_Format</group>
      <groupName>格式问题</groupName>
      <ability>L2_HalfPunc</ability>
      <abilityName>全半角检查</abilityName>
      <candidateList>
        <item>）</item>
      </candidateList>
      <explain>文本全半角错误。</explain>
      <paraID>18939ABB</paraID>
      <start>91</start>
      <end>92</end>
      <status>unmodified</status>
      <modifiedWord/>
      <trackRevisions>false</trackRevisions>
    </reviewItem>
    <reviewItem>
      <errorID>1038d90c-d316-4ffe-8ac0-c550000b4d16</errorID>
      <errorWord>【2011】300号</errorWord>
      <group>L1_Knowledge</group>
      <groupName>知识性问题</groupName>
      <ability>L2_Knowledge</ability>
      <abilityName>其他知识</abilityName>
      <candidateList>
        <item>〔2011〕300号</item>
      </candidateList>
      <explain>发文字号格式错误。</explain>
      <paraID>34CCC02E</paraID>
      <start>7</start>
      <end>17</end>
      <status>unmodified</status>
      <modifiedWord/>
      <trackRevisions>false</trackRevisions>
    </reviewItem>
    <reviewItem>
      <errorID>e5aa014c-7590-46e8-bd1c-0ed08d4fd411</errorID>
      <errorWord>[2020]46号</errorWord>
      <group>L1_Knowledge</group>
      <groupName>知识性问题</groupName>
      <ability>L2_Knowledge</ability>
      <abilityName>其他知识</abilityName>
      <candidateList>
        <item>〔2020〕46号</item>
      </candidateList>
      <explain>发文字号格式错误。</explain>
      <paraID>34CCC02E</paraID>
      <start>35</start>
      <end>44</end>
      <status>unmodified</status>
      <modifiedWord/>
      <trackRevisions>false</trackRevisions>
    </reviewItem>
    <reviewItem>
      <errorID>67f35a58-e8e8-489b-9be0-417eed33e185</errorID>
      <errorWord>【2022】19号</errorWord>
      <group>L1_Knowledge</group>
      <groupName>知识性问题</groupName>
      <ability>L2_Knowledge</ability>
      <abilityName>其他知识</abilityName>
      <candidateList>
        <item>〔2022〕19号</item>
      </candidateList>
      <explain>发文字号格式错误。</explain>
      <paraID>34CCC02E</paraID>
      <start>85</start>
      <end>94</end>
      <status>unmodified</status>
      <modifiedWord/>
      <trackRevisions>false</trackRevisions>
    </reviewItem>
    <reviewItem>
      <errorID>b814cbfe-e3f0-479b-a1ed-2eb6dc682c1f</errorID>
      <errorWord>【2022】6号</errorWord>
      <group>L1_Knowledge</group>
      <groupName>知识性问题</groupName>
      <ability>L2_Knowledge</ability>
      <abilityName>其他知识</abilityName>
      <candidateList>
        <item>〔2022〕6号</item>
      </candidateList>
      <explain>发文字号格式错误。</explain>
      <paraID>34CCC02E</paraID>
      <start>130</start>
      <end>138</end>
      <status>unmodified</status>
      <modifiedWord/>
      <trackRevisions>false</trackRevisions>
    </reviewItem>
    <reviewItem>
      <errorID>f87f2240-032d-4004-bba7-c49e071e2654</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6E119256</paraID>
      <start>34</start>
      <end>41</end>
      <status>unmodified</status>
      <modifiedWord/>
      <trackRevisions>false</trackRevisions>
    </reviewItem>
    <reviewItem>
      <errorID>0e6a8248-fb0e-4f9d-9201-4a9c7c44f827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6E119256</paraID>
      <start>52</start>
      <end>57</end>
      <status>unmodified</status>
      <modifiedWord/>
      <trackRevisions>false</trackRevisions>
    </reviewItem>
    <reviewItem>
      <errorID>d37697df-c14a-426e-bbb1-f9ac0fd607d6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6E119256</paraID>
      <start>78</start>
      <end>83</end>
      <status>unmodified</status>
      <modifiedWord/>
      <trackRevisions>false</trackRevisions>
    </reviewItem>
    <reviewItem>
      <errorID>9b164643-18c9-4192-a5d5-e17e4d9cf3ec</errorID>
      <errorWord>5%-6%</errorWord>
      <group>L1_Knowledge</group>
      <groupName>知识性问题</groupName>
      <ability>L2_Knowledge</ability>
      <abilityName>其他知识</abilityName>
      <candidateList>
        <item>5%—6%</item>
      </candidateList>
      <explain>1. “5%-6%”中的单位“%”仅出现在后一个数字上，容易引起歧义；根据《现代汉语标点符号数字用法规范手册》，数字表示范围两边需要使用统一的格式。2. 根据标点国标 4.13 中的规则，数字、时间或地域连接符应使用（视觉上更长的）“—”或“～”。</explain>
      <paraID>3A50F675</paraID>
      <start>75</start>
      <end>80</end>
      <status>unmodified</status>
      <modifiedWord/>
      <trackRevisions>false</trackRevisions>
    </reviewItem>
    <reviewItem>
      <errorID>96389c82-ba77-46a4-ba94-9f35b6ae4390</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3A50F675</paraID>
      <start>91</start>
      <end>96</end>
      <status>unmodified</status>
      <modifiedWord/>
      <trackRevisions>false</trackRevisions>
    </reviewItem>
    <reviewItem>
      <errorID>cc577655-fa52-4e50-9d06-01b57f2647dd</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3A50F675</paraID>
      <start>122</start>
      <end>127</end>
      <status>unmodified</status>
      <modifiedWord/>
      <trackRevisions>false</trackRevisions>
    </reviewItem>
    <reviewItem>
      <errorID>65c4aa2b-cde7-4d29-a7ba-ff4412e19f1b</errorID>
      <errorWord>[2017]141号</errorWord>
      <group>L1_Knowledge</group>
      <groupName>知识性问题</groupName>
      <ability>L2_Knowledge</ability>
      <abilityName>其他知识</abilityName>
      <candidateList>
        <item>〔2017〕141号</item>
      </candidateList>
      <explain>发文字号格式错误。</explain>
      <paraID>59FAB558</paraID>
      <start>8</start>
      <end>18</end>
      <status>unmodified</status>
      <modifiedWord/>
      <trackRevisions>false</trackRevisions>
    </reviewItem>
    <reviewItem>
      <errorID>bb171e18-3f6b-4085-8268-772e31706c21</errorID>
      <errorWord>)</errorWord>
      <group>L1_Format</group>
      <groupName>格式问题</groupName>
      <ability>L2_HalfPunc</ability>
      <abilityName>全半角检查</abilityName>
      <candidateList>
        <item>）</item>
      </candidateList>
      <explain>文本全半角错误。</explain>
      <paraID>1954AE01</paraID>
      <start>2</start>
      <end>3</end>
      <status>unmodified</status>
      <modifiedWord/>
      <trackRevisions>false</trackRevisions>
    </reviewItem>
    <reviewItem>
      <errorID>00c82526-b2ab-4fd7-9e1b-fe857203b717</errorID>
      <errorWord>)</errorWord>
      <group>L1_Format</group>
      <groupName>格式问题</groupName>
      <ability>L2_HalfPunc</ability>
      <abilityName>全半角检查</abilityName>
      <candidateList>
        <item>）</item>
      </candidateList>
      <explain>文本全半角错误。</explain>
      <paraID> 5804F81</paraID>
      <start>2</start>
      <end>3</end>
      <status>unmodified</status>
      <modifiedWord/>
      <trackRevisions>false</trackRevisions>
    </reviewItem>
    <reviewItem>
      <errorID>158cd9e8-0fcd-4c19-adbe-e5ff9c6a5a03</errorID>
      <errorWord>)</errorWord>
      <group>L1_Format</group>
      <groupName>格式问题</groupName>
      <ability>L2_HalfPunc</ability>
      <abilityName>全半角检查</abilityName>
      <candidateList>
        <item>）</item>
      </candidateList>
      <explain>文本全半角错误。</explain>
      <paraID>5987FF19</paraID>
      <start>2</start>
      <end>3</end>
      <status>unmodified</status>
      <modifiedWord/>
      <trackRevisions>false</trackRevisions>
    </reviewItem>
    <reviewItem>
      <errorID>5ea65269-51c1-4064-a237-6a0d95971053</errorID>
      <errorWord>:。</errorWord>
      <group>L1_Punc</group>
      <groupName>标点问题</groupName>
      <ability>L2_Punc</ability>
      <abilityName>标点符号检查</abilityName>
      <candidateList>
        <item>:</item>
      </candidateList>
      <explain/>
      <paraID> 530926F</paraID>
      <start>44</start>
      <end>46</end>
      <status>unmodified</status>
      <modifiedWord/>
      <trackRevisions>false</trackRevisions>
    </reviewItem>
    <reviewItem>
      <errorID>bd15d307-663a-46ea-98dd-a0cda39d9eac</errorID>
      <errorWord>法律、法规</errorWord>
      <group>L1_Word</group>
      <groupName>字词问题</groupName>
      <ability>L2_Typo</ability>
      <abilityName>字词错误</abilityName>
      <candidateList>
        <item>法律法规</item>
      </candidateList>
      <explain/>
      <paraID>126A533A</paraID>
      <start>47</start>
      <end>51</end>
      <status>modified</status>
      <modifiedWord>法律法规</modifiedWord>
      <trackRevisions>false</trackRevisions>
    </reviewItem>
    <reviewItem>
      <errorID>4a5fb61b-2df2-46f4-abba-77064797e1e3</errorID>
      <errorWord>[2020]46号</errorWord>
      <group>L1_Knowledge</group>
      <groupName>知识性问题</groupName>
      <ability>L2_Knowledge</ability>
      <abilityName>其他知识</abilityName>
      <candidateList>
        <item>〔2020〕46号</item>
      </candidateList>
      <explain>发文字号格式错误。</explain>
      <paraID> E9969F9</paraID>
      <start>29</start>
      <end>38</end>
      <status>unmodified</status>
      <modifiedWord/>
      <trackRevisions>false</trackRevisions>
    </reviewItem>
    <reviewItem>
      <errorID>78576488-2b52-40be-950e-19bb1113ea1d</errorID>
      <errorWord>涉及到</errorWord>
      <group>L1_Grammar</group>
      <groupName>语法问题</groupName>
      <ability>L2_Grammar</ability>
      <abilityName>语法错误</abilityName>
      <candidateList>
        <item>涉及</item>
      </candidateList>
      <explain>〈动〉牵涉到；关联到：案子～好几个人｜这个问题～面很广。</explain>
      <paraID>748998FB</paraID>
      <start>37</start>
      <end>40</end>
      <status>unmodified</status>
      <modifiedWord/>
      <trackRevisions>false</trackRevisions>
    </reviewItem>
    <reviewItem>
      <errorID>af8427fa-89d6-4bdd-808b-7438cd69b698</errorID>
      <errorWord>归为</errorWord>
      <group>L1_Word</group>
      <groupName>字词问题</groupName>
      <ability>L2_Typo</ability>
      <abilityName>字词错误</abilityName>
      <candidateList>
        <item>归</item>
      </candidateList>
      <explain/>
      <paraID>37494BCE</paraID>
      <start>15</start>
      <end>16</end>
      <status>modified</status>
      <modifiedWord>归</modifiedWord>
      <trackRevisions>false</trackRevisions>
    </reviewItem>
    <reviewItem>
      <errorID>260c7297-b9d2-4877-90a8-2bdd0a12c613</errorID>
      <errorWord>法律、法规</errorWord>
      <group>L1_Word</group>
      <groupName>字词问题</groupName>
      <ability>L2_Typo</ability>
      <abilityName>字词错误</abilityName>
      <candidateList>
        <item>法律法规</item>
      </candidateList>
      <explain/>
      <paraID>1D750E15</paraID>
      <start>18</start>
      <end>22</end>
      <status>modified</status>
      <modifiedWord>法律法规</modifiedWord>
      <trackRevisions>false</trackRevisions>
    </reviewItem>
    <reviewItem>
      <errorID>0f36fe31-aba6-4e49-a580-a4b65f7eb397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198FF494</paraID>
      <start>64</start>
      <end>67</end>
      <status>unmodified</status>
      <modifiedWord/>
      <trackRevisions>false</trackRevisions>
    </reviewItem>
    <reviewItem>
      <errorID>b3c87b14-8527-4c4d-84d0-4b33a667903c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198FF494</paraID>
      <start>73</start>
      <end>76</end>
      <status>unmodified</status>
      <modifiedWord/>
      <trackRevisions>false</trackRevisions>
    </reviewItem>
    <reviewItem>
      <errorID>521b5d14-a33b-4fd8-892c-c0c617577f52</errorID>
      <errorWord>/”</errorWord>
      <group>L1_Punc</group>
      <groupName>标点问题</groupName>
      <ability>L2_Punc</ability>
      <abilityName>标点符号检查</abilityName>
      <candidateList>
        <item>”</item>
      </candidateList>
      <explain/>
      <paraID>198FF494</paraID>
      <start>76</start>
      <end>78</end>
      <status>unmodified</status>
      <modifiedWord/>
      <trackRevisions>false</trackRevisions>
    </reviewItem>
    <reviewItem>
      <errorID>c8774689-a314-415c-94ea-0154c5f4c25a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4863D3F7</paraID>
      <start>39</start>
      <end>42</end>
      <status>unmodified</status>
      <modifiedWord/>
      <trackRevisions>false</trackRevisions>
    </reviewItem>
    <reviewItem>
      <errorID>d92cfc8f-a0bd-493a-93a0-216f0eb0df8f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4863D3F7</paraID>
      <start>44</start>
      <end>47</end>
      <status>unmodified</status>
      <modifiedWord/>
      <trackRevisions>false</trackRevisions>
    </reviewItem>
    <reviewItem>
      <errorID>c9f2b953-c6bf-4210-a975-0dbee31af0a7</errorID>
      <errorWord>程</errorWord>
      <group>L1_Word</group>
      <groupName>字词问题</groupName>
      <ability>L2_Typo</ability>
      <abilityName>字词错误</abilityName>
      <candidateList>
        <item>程中</item>
      </candidateList>
      <explain/>
      <paraID>42E5CE84</paraID>
      <start>7</start>
      <end>8</end>
      <status>unmodified</status>
      <modifiedWord/>
      <trackRevisions>false</trackRevisions>
    </reviewItem>
    <reviewItem>
      <errorID>e01ddcfd-f46a-42a9-a8ce-2cc2f4d7143e</errorID>
      <errorWord>,</errorWord>
      <group>L1_Format</group>
      <groupName>格式问题</groupName>
      <ability>L2_HalfPunc</ability>
      <abilityName>全半角检查</abilityName>
      <candidateList>
        <item>，</item>
      </candidateList>
      <explain>文本全半角错误。</explain>
      <paraID>2E52EC17</paraID>
      <start>17</start>
      <end>18</end>
      <status>unmodified</status>
      <modifiedWord/>
      <trackRevisions>false</trackRevisions>
    </reviewItem>
    <reviewItem>
      <errorID>33ac2611-cf61-4a16-a32e-b97f675c229e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14D98E7F</paraID>
      <start>0</start>
      <end>3</end>
      <status>unmodified</status>
      <modifiedWord/>
      <trackRevisions>false</trackRevisions>
    </reviewItem>
    <reviewItem>
      <errorID>8f0ccad1-e26a-4a5c-8432-dc9a9b38d5b8</errorID>
      <errorWord>的等</errorWord>
      <group>L1_Word</group>
      <groupName>字词问题</groupName>
      <ability>L2_Typo</ability>
      <abilityName>字词错误</abilityName>
      <candidateList>
        <item>的</item>
      </candidateList>
      <explain>“的”常用于连接修饰语与名词性中心语，表示属性、所属或描述。</explain>
      <paraID>27DCDC8F</paraID>
      <start>14</start>
      <end>16</end>
      <status>unmodified</status>
      <modifiedWord/>
      <trackRevisions>false</trackRevisions>
    </reviewItem>
    <reviewItem>
      <errorID>b0b0f7dd-e1a2-4ea8-9508-f8cf4ef67a03</errorID>
      <errorWord>&lt;</errorWord>
      <group>L1_Format</group>
      <groupName>格式问题</groupName>
      <ability>L2_HalfPunc</ability>
      <abilityName>全半角检查</abilityName>
      <candidateList>
        <item>〈</item>
      </candidateList>
      <explain>文本全半角错误。</explain>
      <paraID> 98F4EE8</paraID>
      <start>49</start>
      <end>50</end>
      <status>unmodified</status>
      <modifiedWord/>
      <trackRevisions>false</trackRevisions>
    </reviewItem>
    <reviewItem>
      <errorID>8b81e88d-2e82-42b4-abcf-fe074c7b9e3e</errorID>
      <errorWord>&lt;</errorWord>
      <group>L1_Format</group>
      <groupName>格式问题</groupName>
      <ability>L2_HalfPunc</ability>
      <abilityName>全半角检查</abilityName>
      <candidateList>
        <item>〈</item>
      </candidateList>
      <explain>文本全半角错误。</explain>
      <paraID>72A8D561</paraID>
      <start>49</start>
      <end>50</end>
      <status>unmodified</status>
      <modifiedWord/>
      <trackRevisions>false</trackRevisions>
    </reviewItem>
    <reviewItem>
      <errorID>2171abdd-1dd3-406c-9a0c-315b45d610fd</errorID>
      <errorWord>&lt;</errorWord>
      <group>L1_Format</group>
      <groupName>格式问题</groupName>
      <ability>L2_HalfPunc</ability>
      <abilityName>全半角检查</abilityName>
      <candidateList>
        <item>〈</item>
      </candidateList>
      <explain>文本全半角错误。</explain>
      <paraID>26E617DC</paraID>
      <start>34</start>
      <end>35</end>
      <status>unmodified</status>
      <modifiedWord/>
      <trackRevisions>false</trackRevisions>
    </reviewItem>
    <reviewItem>
      <errorID>57223224-8f09-42b3-bbaf-2a4ba71a33b6</errorID>
      <errorWord>做出</errorWord>
      <group>L1_Word</group>
      <groupName>字词问题</groupName>
      <ability>L2_Typo</ability>
      <abilityName>字词错误</abilityName>
      <candidateList>
        <item>作出</item>
      </candidateList>
      <explain>存在发音相同字词的误用。</explain>
      <paraID>2601A4EA</paraID>
      <start>129</start>
      <end>131</end>
      <status>unmodified</status>
      <modifiedWord/>
      <trackRevisions>false</trackRevisions>
    </reviewItem>
    <reviewItem>
      <errorID>ccf2f118-330a-4c8a-9bec-cba65fc99c2e</errorID>
      <errorWord>作</errorWord>
      <group>L1_Word</group>
      <groupName>字词问题</groupName>
      <ability>L2_Typo</ability>
      <abilityName>字词错误</abilityName>
      <candidateList>
        <item>做</item>
      </candidateList>
      <explain>存在发音相同字词的误用。</explain>
      <paraID>2F2DB40B</paraID>
      <start>17</start>
      <end>18</end>
      <status>unmodified</status>
      <modifiedWord/>
      <trackRevisions>false</trackRevisions>
    </reviewItem>
    <reviewItem>
      <errorID>520d514d-97b0-4838-9329-833556576186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475FF5AE</paraID>
      <start>23</start>
      <end>26</end>
      <status>unmodified</status>
      <modifiedWord/>
      <trackRevisions>false</trackRevisions>
    </reviewItem>
    <reviewItem>
      <errorID>8ff690a5-0e68-4d8f-b34e-4edf3280b558</errorID>
      <errorWord>购</errorWord>
      <group>L1_Word</group>
      <groupName>字词问题</groupName>
      <ability>L2_Typo</ability>
      <abilityName>字词错误</abilityName>
      <candidateList>
        <item>购人</item>
      </candidateList>
      <explain/>
      <paraID>6E82E4FA</paraID>
      <start>22</start>
      <end>24</end>
      <status>modified</status>
      <modifiedWord>购人</modifiedWord>
      <trackRevisions>false</trackRevisions>
    </reviewItem>
    <reviewItem>
      <errorID>1817e42c-8780-49f4-b3aa-0a08b01cf8dd</errorID>
      <errorWord>(</errorWord>
      <group>L1_Format</group>
      <groupName>格式问题</groupName>
      <ability>L2_HalfPunc</ability>
      <abilityName>全半角检查</abilityName>
      <candidateList>
        <item>（</item>
      </candidateList>
      <explain>文本全半角错误。</explain>
      <paraID> 5F2D609</paraID>
      <start>54</start>
      <end>55</end>
      <status>unmodified</status>
      <modifiedWord/>
      <trackRevisions>false</trackRevisions>
    </reviewItem>
    <reviewItem>
      <errorID>63d36414-64dd-4699-afdd-b843815d11a7</errorID>
      <errorWord>),</errorWord>
      <group>L1_Format</group>
      <groupName>格式问题</groupName>
      <ability>L2_HalfPunc</ability>
      <abilityName>全半角检查</abilityName>
      <candidateList>
        <item>），</item>
      </candidateList>
      <explain>文本全半角错误。</explain>
      <paraID> 5F2D609</paraID>
      <start>57</start>
      <end>59</end>
      <status>unmodified</status>
      <modifiedWord/>
      <trackRevisions>false</trackRevisions>
    </reviewItem>
    <reviewItem>
      <errorID>ee4d0e8c-0a78-4df7-849f-79a43bc3b5fa</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3365AD5C</paraID>
      <start>3</start>
      <end>4</end>
      <status>unmodified</status>
      <modifiedWord/>
      <trackRevisions>false</trackRevisions>
    </reviewItem>
    <reviewItem>
      <errorID>80180bda-0d26-420e-ba3f-aed5c0c0abbc</errorID>
      <errorWord>噪声</errorWord>
      <group>L1_Word</group>
      <groupName>字词问题</groupName>
      <ability>L2_Typo</ability>
      <abilityName>字词错误</abilityName>
      <candidateList>
        <item>噪</item>
      </candidateList>
      <explain/>
      <paraID> 1483C84</paraID>
      <start>13</start>
      <end>15</end>
      <status>unmodified</status>
      <modifiedWord/>
      <trackRevisions>false</trackRevisions>
    </reviewItem>
    <reviewItem>
      <errorID>5a62597c-30bc-4bdd-a7f9-7e6e34d59919</errorID>
      <errorWord>(</errorWord>
      <group>L1_Format</group>
      <groupName>格式问题</groupName>
      <ability>L2_HalfPunc</ability>
      <abilityName>全半角检查</abilityName>
      <candidateList>
        <item>（</item>
      </candidateList>
      <explain>文本全半角错误。</explain>
      <paraID>1F782ADC</paraID>
      <start>5</start>
      <end>6</end>
      <status>unmodified</status>
      <modifiedWord/>
      <trackRevisions>false</trackRevisions>
    </reviewItem>
    <reviewItem>
      <errorID>c3214337-5b7b-4ee4-aa7e-73db9a3aee81</errorID>
      <errorWord>)</errorWord>
      <group>L1_Format</group>
      <groupName>格式问题</groupName>
      <ability>L2_HalfPunc</ability>
      <abilityName>全半角检查</abilityName>
      <candidateList>
        <item>）</item>
      </candidateList>
      <explain>文本全半角错误。</explain>
      <paraID>1F782ADC</paraID>
      <start>16</start>
      <end>17</end>
      <status>unmodified</status>
      <modifiedWord/>
      <trackRevisions>false</trackRevisions>
    </reviewItem>
    <reviewItem>
      <errorID>21b28fec-2527-4b2e-aaf0-f39f64b3eceb</errorID>
      <errorWord>（2016）205号</errorWord>
      <group>L1_Knowledge</group>
      <groupName>知识性问题</groupName>
      <ability>L2_Knowledge</ability>
      <abilityName>其他知识</abilityName>
      <candidateList>
        <item>〔2016〕205号</item>
      </candidateList>
      <explain>发文字号格式错误。</explain>
      <paraID>457CF9ED</paraID>
      <start>50</start>
      <end>60</end>
      <status>unmodified</status>
      <modifiedWord/>
      <trackRevisions>false</trackRevisions>
    </reviewItem>
    <reviewItem>
      <errorID>56f61382-6b7f-4f5a-8029-19cd01495e85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457CF9ED</paraID>
      <start>91</start>
      <end>94</end>
      <status>unmodified</status>
      <modifiedWord/>
      <trackRevisions>false</trackRevisions>
    </reviewItem>
    <reviewItem>
      <errorID>68770ef0-e4f0-46e1-9073-4b6f2e75b5ac</errorID>
      <errorWord>》</errorWord>
      <group>L1_Word</group>
      <groupName>字词问题</groupName>
      <ability>L2_Typo</ability>
      <abilityName>字词错误</abilityName>
      <candidateList>
        <item>》第</item>
      </candidateList>
      <explain/>
      <paraID>457CF9ED</paraID>
      <start>111</start>
      <end>112</end>
      <status>unmodified</status>
      <modifiedWord/>
      <trackRevisions>false</trackRevisions>
    </reviewItem>
    <reviewItem>
      <errorID>8164e5a1-29ba-4369-bbed-6f76e4d9af10</errorID>
      <errorWord>需</errorWord>
      <group>L1_Word</group>
      <groupName>字词问题</groupName>
      <ability>L2_Typo</ability>
      <abilityName>字词错误</abilityName>
      <candidateList>
        <item>须</item>
      </candidateList>
      <explain>存在发音相同字词的误用。</explain>
      <paraID>4B34521F</paraID>
      <start>9</start>
      <end>10</end>
      <status>unmodified</status>
      <modifiedWord/>
      <trackRevisions>false</trackRevisions>
    </reviewItem>
    <reviewItem>
      <errorID>681ec2ae-d565-4e38-a2c4-c7e8b795ad18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52DC44FA</paraID>
      <start>0</start>
      <end>4</end>
      <status>unmodified</status>
      <modifiedWord/>
      <trackRevisions>false</trackRevisions>
    </reviewItem>
    <reviewItem>
      <errorID>d33509f2-d3d1-4bf2-870f-99669ae86edc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353DD70B</paraID>
      <start>0</start>
      <end>4</end>
      <status>unmodified</status>
      <modifiedWord/>
      <trackRevisions>false</trackRevisions>
    </reviewItem>
    <reviewItem>
      <errorID>f9305eb0-105c-4152-bfed-36f57072b2dc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1C975106</paraID>
      <start>0</start>
      <end>4</end>
      <status>unmodified</status>
      <modifiedWord/>
      <trackRevisions>false</trackRevisions>
    </reviewItem>
    <reviewItem>
      <errorID>cc15a1c4-de63-4b61-9d98-6f18f4bee8e5</errorID>
      <errorWord>粘结</errorWord>
      <group>L1_Word</group>
      <groupName>字词问题</groupName>
      <ability>L2_Typo</ability>
      <abilityName>字词错误</abilityName>
      <candidateList>
        <item>黏结</item>
      </candidateList>
      <explain>存在发音相同字词的误用。</explain>
      <paraID>73D12855</paraID>
      <start>25</start>
      <end>27</end>
      <status>unmodified</status>
      <modifiedWord/>
      <trackRevisions>false</trackRevisions>
    </reviewItem>
    <reviewItem>
      <errorID>36262f63-d32e-44f3-b20e-019b0dba9c6f</errorID>
      <errorWord>粘结</errorWord>
      <group>L1_Word</group>
      <groupName>字词问题</groupName>
      <ability>L2_Typo</ability>
      <abilityName>字词错误</abilityName>
      <candidateList>
        <item>黏结</item>
      </candidateList>
      <explain>存在发音相同字词的误用。</explain>
      <paraID>6AE1964F</paraID>
      <start>16</start>
      <end>18</end>
      <status>unmodified</status>
      <modifiedWord/>
      <trackRevisions>false</trackRevisions>
    </reviewItem>
    <reviewItem>
      <errorID>8e32c7d9-9425-4424-a59a-cb1d23a9b246</errorID>
      <errorWord>期</errorWord>
      <group>L1_Word</group>
      <groupName>字词问题</groupName>
      <ability>L2_Typo</ability>
      <abilityName>字词错误</abilityName>
      <candidateList>
        <item>期间</item>
      </candidateList>
      <explain>〈名〉某个时期里面：农忙～｜春节～｜抗战～。</explain>
      <paraID>66990931</paraID>
      <start>5</start>
      <end>6</end>
      <status>unmodified</status>
      <modifiedWord/>
      <trackRevisions>false</trackRevisions>
    </reviewItem>
    <reviewItem>
      <errorID>78a7dea8-ccac-4751-8383-c40ace442b94</errorID>
      <errorWord>法律、法规</errorWord>
      <group>L1_Word</group>
      <groupName>字词问题</groupName>
      <ability>L2_Typo</ability>
      <abilityName>字词错误</abilityName>
      <candidateList>
        <item>法律法规</item>
      </candidateList>
      <explain/>
      <paraID>153EB0F6</paraID>
      <start>80</start>
      <end>85</end>
      <status>unmodified</status>
      <modifiedWord/>
      <trackRevisions>false</trackRevisions>
    </reviewItem>
    <reviewItem>
      <errorID>41dd5fed-db14-4ba5-8a11-e352b9ca3750</errorID>
      <errorWord>,</errorWord>
      <group>L1_Format</group>
      <groupName>格式问题</groupName>
      <ability>L2_HalfPunc</ability>
      <abilityName>全半角检查</abilityName>
      <candidateList>
        <item>，</item>
      </candidateList>
      <explain>文本全半角错误。</explain>
      <paraID> 1C30ECC</paraID>
      <start>50</start>
      <end>51</end>
      <status>unmodified</status>
      <modifiedWord/>
      <trackRevisions>false</trackRevisions>
    </reviewItem>
    <reviewItem>
      <errorID>0d06b0b2-d75a-44ae-b197-cadb09f68e95</errorID>
      <errorWord>,</errorWord>
      <group>L1_Format</group>
      <groupName>格式问题</groupName>
      <ability>L2_HalfPunc</ability>
      <abilityName>全半角检查</abilityName>
      <candidateList>
        <item>，</item>
      </candidateList>
      <explain>文本全半角错误。</explain>
      <paraID>40A14894</paraID>
      <start>9</start>
      <end>10</end>
      <status>unmodified</status>
      <modifiedWord/>
      <trackRevisions>false</trackRevisions>
    </reviewItem>
    <reviewItem>
      <errorID>44e55e90-1c51-4d99-81d9-1d73a580897e</errorID>
      <errorWord>中华人民共和国消防条例</errorWord>
      <group>L1_Knowledge</group>
      <groupName>知识性问题</groupName>
      <ability>L2_Knowledge</ability>
      <abilityName>其他知识</abilityName>
      <candidateList/>
      <explain>当前法律法规未收录或尚未生效，注意核查是否正确。</explain>
      <paraID>40A14894</paraID>
      <start>14</start>
      <end>25</end>
      <status>unmodified</status>
      <modifiedWord/>
      <trackRevisions>false</trackRevisions>
    </reviewItem>
    <reviewItem>
      <errorID>bd96b590-f2c9-4d2f-8368-c1c4f13969a3</errorID>
      <errorWord>,</errorWord>
      <group>L1_Format</group>
      <groupName>格式问题</groupName>
      <ability>L2_HalfPunc</ability>
      <abilityName>全半角检查</abilityName>
      <candidateList>
        <item>，</item>
      </candidateList>
      <explain>文本全半角错误。</explain>
      <paraID>75645B1C</paraID>
      <start>29</start>
      <end>30</end>
      <status>unmodified</status>
      <modifiedWord/>
      <trackRevisions>false</trackRevisions>
    </reviewItem>
    <reviewItem>
      <errorID>0ef02e8a-ec9f-43e4-b47b-e949293f5c2c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591ADFC7</paraID>
      <start>0</start>
      <end>2</end>
      <status>unmodified</status>
      <modifiedWord/>
      <trackRevisions>false</trackRevisions>
    </reviewItem>
    <reviewItem>
      <errorID>37bea763-9772-46dc-a90e-28b18d70e275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59BC55A1</paraID>
      <start>0</start>
      <end>2</end>
      <status>unmodified</status>
      <modifiedWord/>
      <trackRevisions>false</trackRevisions>
    </reviewItem>
    <reviewItem>
      <errorID>abe229f3-b469-4d1f-86a5-6240d754f4b1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8D8A185</paraID>
      <start>0</start>
      <end>2</end>
      <status>unmodified</status>
      <modifiedWord/>
      <trackRevisions>false</trackRevisions>
    </reviewItem>
    <reviewItem>
      <errorID>cd838c58-0f1d-4ebb-a93d-4ec3e79e80e5</errorID>
      <errorWord>方</errorWord>
      <group>L1_Word</group>
      <groupName>字词问题</groupName>
      <ability>L2_Typo</ability>
      <abilityName>字词错误</abilityName>
      <candidateList>
        <item>方自</item>
      </candidateList>
      <explain/>
      <paraID>59EDD597</paraID>
      <start>20</start>
      <end>21</end>
      <status>unmodified</status>
      <modifiedWord/>
      <trackRevisions>false</trackRevisions>
    </reviewItem>
    <reviewItem>
      <errorID>3a1ca286-32bf-47fc-a343-dd43e0cc4b23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6341B1CA</paraID>
      <start>0</start>
      <end>2</end>
      <status>unmodified</status>
      <modifiedWord/>
      <trackRevisions>false</trackRevisions>
    </reviewItem>
    <reviewItem>
      <errorID>a12524ee-f946-463b-af79-4d00cf2663bf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75089054</paraID>
      <start>19</start>
      <end>22</end>
      <status>unmodified</status>
      <modifiedWord/>
      <trackRevisions>false</trackRevisions>
    </reviewItem>
    <reviewItem>
      <errorID>a58d0df6-9574-473e-b1cf-9a4c06169b2b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75089054</paraID>
      <start>38</start>
      <end>41</end>
      <status>unmodified</status>
      <modifiedWord/>
      <trackRevisions>false</trackRevisions>
    </reviewItem>
    <reviewItem>
      <errorID>dd62a8ad-0c48-4282-bfc5-fbb7c5e89fbb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32192E63</paraID>
      <start>0</start>
      <end>2</end>
      <status>unmodified</status>
      <modifiedWord/>
      <trackRevisions>false</trackRevisions>
    </reviewItem>
    <reviewItem>
      <errorID>550cd1f5-b6e2-4090-82f8-abbcec199c80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138395ED</paraID>
      <start>0</start>
      <end>2</end>
      <status>unmodified</status>
      <modifiedWord/>
      <trackRevisions>false</trackRevisions>
    </reviewItem>
    <reviewItem>
      <errorID>742d2524-c475-462b-98b7-9c1a3a51dcac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2B65092</paraID>
      <start>0</start>
      <end>2</end>
      <status>unmodified</status>
      <modifiedWord/>
      <trackRevisions>false</trackRevisions>
    </reviewItem>
    <reviewItem>
      <errorID>2de7f03b-1268-4ab5-9c38-8bed4e37bcf5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4B13205A</paraID>
      <start>0</start>
      <end>2</end>
      <status>unmodified</status>
      <modifiedWord/>
      <trackRevisions>false</trackRevisions>
    </reviewItem>
    <reviewItem>
      <errorID>c8aad4c5-09e6-427f-b0be-343e1f83209b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2D92EB93</paraID>
      <start>0</start>
      <end>2</end>
      <status>unmodified</status>
      <modifiedWord/>
      <trackRevisions>false</trackRevisions>
    </reviewItem>
    <reviewItem>
      <errorID>48cdc048-d505-4322-8dd0-2bf863b78628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43E12E56</paraID>
      <start>0</start>
      <end>2</end>
      <status>unmodified</status>
      <modifiedWord/>
      <trackRevisions>false</trackRevisions>
    </reviewItem>
    <reviewItem>
      <errorID>6cae2f28-d0be-4d70-9615-78fbb58eb0e0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18A950F4</paraID>
      <start>50</start>
      <end>53</end>
      <status>unmodified</status>
      <modifiedWord/>
      <trackRevisions>false</trackRevisions>
    </reviewItem>
    <reviewItem>
      <errorID>75fd535c-771e-4a87-9939-39563385ce2d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18A950F4</paraID>
      <start>69</start>
      <end>72</end>
      <status>unmodified</status>
      <modifiedWord/>
      <trackRevisions>false</trackRevisions>
    </reviewItem>
    <reviewItem>
      <errorID>3158ec64-bbe4-44c2-9090-b7e1d7947f1f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93FE625</paraID>
      <start>0</start>
      <end>2</end>
      <status>unmodified</status>
      <modifiedWord/>
      <trackRevisions>false</trackRevisions>
    </reviewItem>
    <reviewItem>
      <errorID>67ea3b26-1142-4e95-b8f9-35ecffb1c534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68688681</paraID>
      <start>0</start>
      <end>2</end>
      <status>unmodified</status>
      <modifiedWord/>
      <trackRevisions>false</trackRevisions>
    </reviewItem>
    <reviewItem>
      <errorID>f16b5d30-0d81-4ddc-9ad2-ab3838b61b5d</errorID>
      <errorWord>（</errorWord>
      <group>L1_Punc</group>
      <groupName>标点问题</groupName>
      <ability>L2_Punc</ability>
      <abilityName>标点符号检查</abilityName>
      <candidateList/>
      <explain>同一形式括号套用。</explain>
      <paraID>3953E5B5</paraID>
      <start>77</start>
      <end>78</end>
      <status>unmodified</status>
      <modifiedWord/>
      <trackRevisions>false</trackRevisions>
    </reviewItem>
    <reviewItem>
      <errorID>e46beecb-bf6a-4896-8eca-a351283c4545</errorID>
      <errorWord>）</errorWord>
      <group>L1_Punc</group>
      <groupName>标点问题</groupName>
      <ability>L2_Punc</ability>
      <abilityName>标点符号检查</abilityName>
      <candidateList/>
      <explain>同一形式括号套用。</explain>
      <paraID>3953E5B5</paraID>
      <start>81</start>
      <end>82</end>
      <status>unmodified</status>
      <modifiedWord/>
      <trackRevisions>false</trackRevisions>
    </reviewItem>
    <reviewItem>
      <errorID>aeae2e1a-4658-480d-ad99-4cd1853d0b7e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E1C0FA6</paraID>
      <start>0</start>
      <end>2</end>
      <status>unmodified</status>
      <modifiedWord/>
      <trackRevisions>false</trackRevisions>
    </reviewItem>
    <reviewItem>
      <errorID>aa0ef33f-488f-4edf-a5f0-cf3da64f4227</errorID>
      <errorWord>(</errorWord>
      <group>L1_Format</group>
      <groupName>格式问题</groupName>
      <ability>L2_HalfPunc</ability>
      <abilityName>全半角检查</abilityName>
      <candidateList>
        <item>（</item>
      </candidateList>
      <explain>文本全半角错误。</explain>
      <paraID>5E0BEFA4</paraID>
      <start>2</start>
      <end>3</end>
      <status>unmodified</status>
      <modifiedWord/>
      <trackRevisions>false</trackRevisions>
    </reviewItem>
    <reviewItem>
      <errorID>1266cd69-3010-4dfe-84e7-4b60d017866c</errorID>
      <errorWord>)</errorWord>
      <group>L1_Format</group>
      <groupName>格式问题</groupName>
      <ability>L2_HalfPunc</ability>
      <abilityName>全半角检查</abilityName>
      <candidateList>
        <item>）</item>
      </candidateList>
      <explain>文本全半角错误。</explain>
      <paraID>5E0BEFA4</paraID>
      <start>8</start>
      <end>9</end>
      <status>unmodified</status>
      <modifiedWord/>
      <trackRevisions>false</trackRevisions>
    </reviewItem>
    <reviewItem>
      <errorID>d4539734-bae0-4606-b6e5-3a4b43357691</errorID>
      <errorWord>(</errorWord>
      <group>L1_Format</group>
      <groupName>格式问题</groupName>
      <ability>L2_HalfPunc</ability>
      <abilityName>全半角检查</abilityName>
      <candidateList>
        <item>（</item>
      </candidateList>
      <explain>文本全半角错误。</explain>
      <paraID>5E0BEFA4</paraID>
      <start>15</start>
      <end>16</end>
      <status>unmodified</status>
      <modifiedWord/>
      <trackRevisions>false</trackRevisions>
    </reviewItem>
    <reviewItem>
      <errorID>babf83fa-aad6-4287-9e73-a8fc311139eb</errorID>
      <errorWord>)(</errorWord>
      <group>L1_Format</group>
      <groupName>格式问题</groupName>
      <ability>L2_HalfPunc</ability>
      <abilityName>全半角检查</abilityName>
      <candidateList>
        <item>）（</item>
      </candidateList>
      <explain>文本全半角错误。</explain>
      <paraID>5E0BEFA4</paraID>
      <start>23</start>
      <end>25</end>
      <status>unmodified</status>
      <modifiedWord/>
      <trackRevisions>false</trackRevisions>
    </reviewItem>
    <reviewItem>
      <errorID>60ba07ef-c8f0-49ae-b5ab-15fae6710c9c</errorID>
      <errorWord>)</errorWord>
      <group>L1_Format</group>
      <groupName>格式问题</groupName>
      <ability>L2_HalfPunc</ability>
      <abilityName>全半角检查</abilityName>
      <candidateList>
        <item>）</item>
      </candidateList>
      <explain>文本全半角错误。</explain>
      <paraID>5E0BEFA4</paraID>
      <start>27</start>
      <end>28</end>
      <status>unmodified</status>
      <modifiedWord/>
      <trackRevisions>false</trackRevisions>
    </reviewItem>
    <reviewItem>
      <errorID>7b30cdff-9af4-4f4e-a76b-81aeba646542</errorID>
      <errorWord>(</errorWord>
      <group>L1_Format</group>
      <groupName>格式问题</groupName>
      <ability>L2_HalfPunc</ability>
      <abilityName>全半角检查</abilityName>
      <candidateList>
        <item>（</item>
      </candidateList>
      <explain>文本全半角错误。</explain>
      <paraID>5E0BEFA4</paraID>
      <start>46</start>
      <end>47</end>
      <status>unmodified</status>
      <modifiedWord/>
      <trackRevisions>false</trackRevisions>
    </reviewItem>
    <reviewItem>
      <errorID>b4fc55e9-43ec-4b27-987b-b431fd197757</errorID>
      <errorWord>)</errorWord>
      <group>L1_Format</group>
      <groupName>格式问题</groupName>
      <ability>L2_HalfPunc</ability>
      <abilityName>全半角检查</abilityName>
      <candidateList>
        <item>）</item>
      </candidateList>
      <explain>文本全半角错误。</explain>
      <paraID>5E0BEFA4</paraID>
      <start>56</start>
      <end>57</end>
      <status>unmodified</status>
      <modifiedWord/>
      <trackRevisions>false</trackRevisions>
    </reviewItem>
    <reviewItem>
      <errorID>fb22d507-f5de-4b19-939a-5b7152a82c46</errorID>
      <errorWord>(</errorWord>
      <group>L1_Format</group>
      <groupName>格式问题</groupName>
      <ability>L2_HalfPunc</ability>
      <abilityName>全半角检查</abilityName>
      <candidateList>
        <item>（</item>
      </candidateList>
      <explain>文本全半角错误。</explain>
      <paraID>1B1D549B</paraID>
      <start>29</start>
      <end>30</end>
      <status>unmodified</status>
      <modifiedWord/>
      <trackRevisions>false</trackRevisions>
    </reviewItem>
    <reviewItem>
      <errorID>3d917d04-c0a2-43ea-8822-f93e5a22d50a</errorID>
      <errorWord>)</errorWord>
      <group>L1_Format</group>
      <groupName>格式问题</groupName>
      <ability>L2_HalfPunc</ability>
      <abilityName>全半角检查</abilityName>
      <candidateList>
        <item>）</item>
      </candidateList>
      <explain>文本全半角错误。</explain>
      <paraID>1B1D549B</paraID>
      <start>32</start>
      <end>33</end>
      <status>unmodified</status>
      <modifiedWord/>
      <trackRevisions>false</trackRevisions>
    </reviewItem>
    <reviewItem>
      <errorID>9ff76afe-8cfa-4f18-a111-93d49aa61650</errorID>
      <errorWord>(</errorWord>
      <group>L1_Format</group>
      <groupName>格式问题</groupName>
      <ability>L2_HalfPunc</ability>
      <abilityName>全半角检查</abilityName>
      <candidateList>
        <item>（</item>
      </candidateList>
      <explain>文本全半角错误。</explain>
      <paraID>7692BB7B</paraID>
      <start>35</start>
      <end>36</end>
      <status>unmodified</status>
      <modifiedWord/>
      <trackRevisions>false</trackRevisions>
    </reviewItem>
    <reviewItem>
      <errorID>c15d683f-c4dc-426f-b494-8658aeb952d6</errorID>
      <errorWord>)</errorWord>
      <group>L1_Format</group>
      <groupName>格式问题</groupName>
      <ability>L2_HalfPunc</ability>
      <abilityName>全半角检查</abilityName>
      <candidateList>
        <item>）</item>
      </candidateList>
      <explain>文本全半角错误。</explain>
      <paraID>7692BB7B</paraID>
      <start>41</start>
      <end>42</end>
      <status>unmodified</status>
      <modifiedWord/>
      <trackRevisions>false</trackRevisions>
    </reviewItem>
    <reviewItem>
      <errorID>25240599-a283-4c4b-acd0-3190dd378aa1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3CE3F50A</paraID>
      <start>0</start>
      <end>2</end>
      <status>unmodified</status>
      <modifiedWord/>
      <trackRevisions>false</trackRevisions>
    </reviewItem>
    <reviewItem>
      <errorID>840005c6-cc37-48ec-873c-341870f96001</errorID>
      <errorWord>噪声</errorWord>
      <group>L1_Word</group>
      <groupName>字词问题</groupName>
      <ability>L2_Typo</ability>
      <abilityName>字词错误</abilityName>
      <candidateList>
        <item>噪</item>
      </candidateList>
      <explain/>
      <paraID>562799BF</paraID>
      <start>10</start>
      <end>12</end>
      <status>unmodified</status>
      <modifiedWord/>
      <trackRevisions>false</trackRevisions>
    </reviewItem>
    <reviewItem>
      <errorID>a3e9af79-ff67-4035-950f-f98ee32e0d76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5E9FA78B</paraID>
      <start>0</start>
      <end>2</end>
      <status>unmodified</status>
      <modifiedWord/>
      <trackRevisions>false</trackRevisions>
    </reviewItem>
    <reviewItem>
      <errorID>5ce25fd5-b6a7-4a90-ac33-81f7fd15304e</errorID>
      <errorWord>额定功率（KW）</errorWord>
      <group>L1_Word</group>
      <groupName>字词问题</groupName>
      <ability>L2_Typo</ability>
      <abilityName>字词错误</abilityName>
      <candidateList>
        <item>额定功率（kW）</item>
      </candidateList>
      <explain/>
      <paraID> 5EB52AC</paraID>
      <start>0</start>
      <end>8</end>
      <status>unmodified</status>
      <modifiedWord/>
      <trackRevisions>false</trackRevisions>
    </reviewItem>
    <reviewItem>
      <errorID>2f365b13-87eb-41a3-8664-76dbcbd71963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1E9AA390</paraID>
      <start>0</start>
      <end>2</end>
      <status>unmodified</status>
      <modifiedWord/>
      <trackRevisions>false</trackRevisions>
    </reviewItem>
    <reviewItem>
      <errorID>dbd41411-b9ce-47aa-a28a-3e30161fbeab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4C8BE121</paraID>
      <start>0</start>
      <end>2</end>
      <status>unmodified</status>
      <modifiedWord/>
      <trackRevisions>false</trackRevisions>
    </reviewItem>
    <reviewItem>
      <errorID>72277e5a-b27e-473e-a093-20a054c36aa9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2AEE7833</paraID>
      <start>0</start>
      <end>2</end>
      <status>unmodified</status>
      <modifiedWord/>
      <trackRevisions>false</trackRevisions>
    </reviewItem>
    <reviewItem>
      <errorID>c274f5f3-f0c4-4c9a-8d7b-497f075a3838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2FF6EF1D</paraID>
      <start>0</start>
      <end>2</end>
      <status>unmodified</status>
      <modifiedWord/>
      <trackRevisions>false</trackRevisions>
    </reviewItem>
    <reviewItem>
      <errorID>5ba1476d-229e-4329-bc4a-0cd9185e808f</errorID>
      <errorWord>(</errorWord>
      <group>L1_Format</group>
      <groupName>格式问题</groupName>
      <ability>L2_HalfPunc</ability>
      <abilityName>全半角检查</abilityName>
      <candidateList>
        <item>（</item>
      </candidateList>
      <explain>文本全半角错误。</explain>
      <paraID>4B04767D</paraID>
      <start>3</start>
      <end>4</end>
      <status>unmodified</status>
      <modifiedWord/>
      <trackRevisions>false</trackRevisions>
    </reviewItem>
    <reviewItem>
      <errorID>e122df75-bac3-4a02-ae68-b070b004b034</errorID>
      <errorWord>)</errorWord>
      <group>L1_Format</group>
      <groupName>格式问题</groupName>
      <ability>L2_HalfPunc</ability>
      <abilityName>全半角检查</abilityName>
      <candidateList>
        <item>）</item>
      </candidateList>
      <explain>文本全半角错误。</explain>
      <paraID>4B04767D</paraID>
      <start>6</start>
      <end>7</end>
      <status>unmodified</status>
      <modifiedWord/>
      <trackRevisions>false</trackRevisions>
    </reviewItem>
    <reviewItem>
      <errorID>467c5234-f571-4a25-8d75-adaae890f851</errorID>
      <errorWord>(</errorWord>
      <group>L1_Format</group>
      <groupName>格式问题</groupName>
      <ability>L2_HalfPunc</ability>
      <abilityName>全半角检查</abilityName>
      <candidateList>
        <item>（</item>
      </candidateList>
      <explain>文本全半角错误。</explain>
      <paraID>52C6CA79</paraID>
      <start>11</start>
      <end>12</end>
      <status>unmodified</status>
      <modifiedWord/>
      <trackRevisions>false</trackRevisions>
    </reviewItem>
    <reviewItem>
      <errorID>6b3b9597-bd71-4e88-9167-50e81ddc4d83</errorID>
      <errorWord>)</errorWord>
      <group>L1_Format</group>
      <groupName>格式问题</groupName>
      <ability>L2_HalfPunc</ability>
      <abilityName>全半角检查</abilityName>
      <candidateList>
        <item>）</item>
      </candidateList>
      <explain>文本全半角错误。</explain>
      <paraID>52C6CA79</paraID>
      <start>14</start>
      <end>15</end>
      <status>unmodified</status>
      <modifiedWord/>
      <trackRevisions>false</trackRevisions>
    </reviewItem>
    <reviewItem>
      <errorID>49eb3275-bc51-4f93-bac6-6440efbb0235</errorID>
      <errorWord>(</errorWord>
      <group>L1_Format</group>
      <groupName>格式问题</groupName>
      <ability>L2_HalfPunc</ability>
      <abilityName>全半角检查</abilityName>
      <candidateList>
        <item>（</item>
      </candidateList>
      <explain>文本全半角错误。</explain>
      <paraID>380CF4BF</paraID>
      <start>18</start>
      <end>19</end>
      <status>unmodified</status>
      <modifiedWord/>
      <trackRevisions>false</trackRevisions>
    </reviewItem>
    <reviewItem>
      <errorID>1416b8e0-8bab-4bc7-a045-340312659d27</errorID>
      <errorWord>)</errorWord>
      <group>L1_Format</group>
      <groupName>格式问题</groupName>
      <ability>L2_HalfPunc</ability>
      <abilityName>全半角检查</abilityName>
      <candidateList>
        <item>）</item>
      </candidateList>
      <explain>文本全半角错误。</explain>
      <paraID>380CF4BF</paraID>
      <start>21</start>
      <end>22</end>
      <status>unmodified</status>
      <modifiedWord/>
      <trackRevisions>false</trackRevisions>
    </reviewItem>
    <reviewItem>
      <errorID>5503000b-f94e-4b9f-9d2d-cc4dac5c5a43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4E6AF825</paraID>
      <start>0</start>
      <end>2</end>
      <status>unmodified</status>
      <modifiedWord/>
      <trackRevisions>false</trackRevisions>
    </reviewItem>
    <reviewItem>
      <errorID>9e767b06-01a0-47b1-bf0d-a1cb4d1ceb9a</errorID>
      <errorWord>(</errorWord>
      <group>L1_Format</group>
      <groupName>格式问题</groupName>
      <ability>L2_HalfPunc</ability>
      <abilityName>全半角检查</abilityName>
      <candidateList>
        <item>（</item>
      </candidateList>
      <explain>文本全半角错误。</explain>
      <paraID>6B9EA4E2</paraID>
      <start>20</start>
      <end>21</end>
      <status>unmodified</status>
      <modifiedWord/>
      <trackRevisions>false</trackRevisions>
    </reviewItem>
    <reviewItem>
      <errorID>ebc62dda-2225-4bf5-9298-2801c87f9efe</errorID>
      <errorWord>)</errorWord>
      <group>L1_Format</group>
      <groupName>格式问题</groupName>
      <ability>L2_HalfPunc</ability>
      <abilityName>全半角检查</abilityName>
      <candidateList>
        <item>）</item>
      </candidateList>
      <explain>文本全半角错误。</explain>
      <paraID>6B9EA4E2</paraID>
      <start>23</start>
      <end>24</end>
      <status>unmodified</status>
      <modifiedWord/>
      <trackRevisions>false</trackRevisions>
    </reviewItem>
    <reviewItem>
      <errorID>e87ab0f8-5a69-47af-9708-2f81afb1d065</errorID>
      <errorWord>(</errorWord>
      <group>L1_Format</group>
      <groupName>格式问题</groupName>
      <ability>L2_HalfPunc</ability>
      <abilityName>全半角检查</abilityName>
      <candidateList>
        <item>（</item>
      </candidateList>
      <explain>文本全半角错误。</explain>
      <paraID>5FB07D33</paraID>
      <start>26</start>
      <end>27</end>
      <status>unmodified</status>
      <modifiedWord/>
      <trackRevisions>false</trackRevisions>
    </reviewItem>
    <reviewItem>
      <errorID>d7706783-0aa0-44da-a84f-5b90ac333660</errorID>
      <errorWord>)</errorWord>
      <group>L1_Format</group>
      <groupName>格式问题</groupName>
      <ability>L2_HalfPunc</ability>
      <abilityName>全半角检查</abilityName>
      <candidateList>
        <item>）</item>
      </candidateList>
      <explain>文本全半角错误。</explain>
      <paraID>5FB07D33</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c5d37-9563-405f-905a-bfe400a11cd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20339</Words>
  <Characters>21559</Characters>
  <Lines>1</Lines>
  <Paragraphs>1</Paragraphs>
  <TotalTime>19</TotalTime>
  <ScaleCrop>false</ScaleCrop>
  <LinksUpToDate>false</LinksUpToDate>
  <CharactersWithSpaces>21680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2023-07-24T07:05:00Z</dcterms:created>
  <dc:creator>七月</dc:creator>
  <cp:lastModifiedBy>:明天就要远走</cp:lastModifiedBy>
  <cp:lastPrinted>2023-10-08T01:03:00Z</cp:lastPrinted>
  <dcterms:modified xsi:type="dcterms:W3CDTF">2026-05-09T08:02:48Z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E741CFF5C5AA48DBBCEFD00006714DE0_13</vt:lpwstr>
  </property>
  <property fmtid="{D5CDD505-2E9C-101B-9397-08002B2CF9AE}" pid="4" name="KSOTemplateDocerSaveRecord">
    <vt:lpwstr>eyJoZGlkIjoiMWZjZjM0MTE2N2M5MzRkMjcyMjhlM2I5ZDFhYzYyOWMiLCJ1c2VySWQiOiIzMTM4MjkyODMifQ==</vt:lpwstr>
  </property>
</Properties>
</file>