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91CA4"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cs="宋体"/>
          <w:color w:val="auto"/>
          <w:sz w:val="32"/>
          <w:szCs w:val="32"/>
          <w:highlight w:val="none"/>
        </w:rPr>
      </w:pPr>
      <w:bookmarkStart w:id="0" w:name="_Toc28359001"/>
      <w:bookmarkStart w:id="1" w:name="_Toc35393789"/>
      <w:r>
        <w:rPr>
          <w:rFonts w:hint="eastAsia" w:ascii="宋体" w:hAnsi="宋体" w:cs="宋体"/>
          <w:color w:val="auto"/>
          <w:sz w:val="32"/>
          <w:szCs w:val="32"/>
          <w:highlight w:val="none"/>
          <w:lang w:eastAsia="zh-CN"/>
        </w:rPr>
        <w:t>YNKR-A2026051-NJ南涧彝族自治县人民医院64排CT、DR等维保服务采购项目</w:t>
      </w: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公开招标公告</w:t>
      </w:r>
      <w:bookmarkEnd w:id="0"/>
      <w:bookmarkEnd w:id="1"/>
    </w:p>
    <w:p w14:paraId="577DD6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7"/>
        </w:pBdr>
        <w:spacing w:line="500" w:lineRule="exact"/>
        <w:ind w:firstLine="560" w:firstLineChars="2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项目概况：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南涧县人民医院64排CT全保，一台DR、一台数字化乳腺X射线机技术保服务采购项目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的潜在投标人应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zh-CN"/>
        </w:rPr>
        <w:t>登录政采云平台（网址：http://www.zcygov.cn）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线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zh-CN"/>
        </w:rPr>
        <w:t>上获取招标文件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，并于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2026年6月16日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single"/>
          <w:lang w:eastAsia="zh-CN"/>
        </w:rPr>
        <w:t>08时30分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北京时间）前递交投标文件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。</w:t>
      </w:r>
    </w:p>
    <w:p w14:paraId="2565D5CF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textAlignment w:val="auto"/>
        <w:rPr>
          <w:b/>
          <w:bCs/>
          <w:color w:val="auto"/>
          <w:sz w:val="28"/>
          <w:szCs w:val="28"/>
          <w:highlight w:val="none"/>
        </w:rPr>
      </w:pPr>
      <w:bookmarkStart w:id="2" w:name="_Toc35393621"/>
      <w:bookmarkStart w:id="3" w:name="_Hlk24379207"/>
      <w:bookmarkStart w:id="4" w:name="_Toc28359002"/>
      <w:bookmarkStart w:id="5" w:name="_Toc28359079"/>
      <w:bookmarkStart w:id="6" w:name="_Toc35393790"/>
      <w:r>
        <w:rPr>
          <w:rFonts w:hint="eastAsia"/>
          <w:b/>
          <w:bCs/>
          <w:color w:val="auto"/>
          <w:sz w:val="28"/>
          <w:szCs w:val="28"/>
          <w:highlight w:val="none"/>
        </w:rPr>
        <w:t>一、项目基本情况</w:t>
      </w:r>
      <w:bookmarkEnd w:id="2"/>
      <w:bookmarkEnd w:id="3"/>
      <w:bookmarkEnd w:id="4"/>
      <w:bookmarkEnd w:id="5"/>
      <w:bookmarkEnd w:id="6"/>
    </w:p>
    <w:p w14:paraId="775CDC41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1、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DLZC2026-G3-00500-YNKR-0005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政府采购计划编号：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4532926JH202600423</w:t>
      </w:r>
    </w:p>
    <w:p w14:paraId="0EA00BB5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2、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编号：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YNKR-A2026051-NJ</w:t>
      </w:r>
    </w:p>
    <w:p w14:paraId="76622F2E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firstLine="425" w:firstLineChars="15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3、项目名称：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南涧县人民医院64排CT全保，一台DR、一台数字化乳腺X射线机技术保服务采购项目</w:t>
      </w:r>
    </w:p>
    <w:p w14:paraId="3D5EBC0D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4、预算金额：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3300000.00元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；</w:t>
      </w:r>
    </w:p>
    <w:p w14:paraId="10179821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5、采购需求：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南涧彝族自治县人民医院64排CT全保，一台DR、一台数字化乳腺X射线机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三年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技术保服务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。具体采购内容及要求详见本项目《招标文件》。</w:t>
      </w:r>
    </w:p>
    <w:p w14:paraId="73598531">
      <w:pPr>
        <w:keepNext w:val="0"/>
        <w:keepLines w:val="0"/>
        <w:pageBreakBefore w:val="0"/>
        <w:tabs>
          <w:tab w:val="left" w:pos="-180"/>
          <w:tab w:val="left" w:pos="0"/>
          <w:tab w:val="left" w:pos="2160"/>
        </w:tabs>
        <w:kinsoku/>
        <w:overflowPunct/>
        <w:topLinePunct w:val="0"/>
        <w:bidi w:val="0"/>
        <w:adjustRightInd/>
        <w:snapToGrid w:val="0"/>
        <w:spacing w:line="288" w:lineRule="auto"/>
        <w:ind w:firstLine="600" w:firstLineChars="200"/>
        <w:textAlignment w:val="auto"/>
        <w:rPr>
          <w:rFonts w:ascii="宋体" w:hAnsi="宋体"/>
          <w:bCs/>
          <w:color w:val="auto"/>
          <w:spacing w:val="10"/>
          <w:sz w:val="28"/>
          <w:szCs w:val="28"/>
          <w:highlight w:val="none"/>
        </w:rPr>
      </w:pPr>
      <w:bookmarkStart w:id="7" w:name="_Toc35393791"/>
      <w:bookmarkStart w:id="8" w:name="_Toc28359080"/>
      <w:bookmarkStart w:id="9" w:name="_Toc35393622"/>
      <w:bookmarkStart w:id="10" w:name="_Toc28359003"/>
      <w:r>
        <w:rPr>
          <w:rFonts w:hint="eastAsia" w:ascii="宋体" w:hAnsi="宋体"/>
          <w:bCs/>
          <w:color w:val="auto"/>
          <w:spacing w:val="10"/>
          <w:sz w:val="28"/>
          <w:szCs w:val="28"/>
          <w:highlight w:val="none"/>
        </w:rPr>
        <w:t>6、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合同履行期限：</w:t>
      </w:r>
      <w:r>
        <w:rPr>
          <w:rFonts w:hint="eastAsia" w:ascii="宋体" w:hAnsi="宋体"/>
          <w:bCs/>
          <w:color w:val="auto"/>
          <w:spacing w:val="10"/>
          <w:sz w:val="28"/>
          <w:szCs w:val="28"/>
          <w:highlight w:val="none"/>
        </w:rPr>
        <w:t>合同生效后</w:t>
      </w:r>
      <w:r>
        <w:rPr>
          <w:rFonts w:hint="eastAsia" w:ascii="宋体" w:hAnsi="宋体"/>
          <w:bCs/>
          <w:color w:val="auto"/>
          <w:spacing w:val="1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/>
          <w:bCs/>
          <w:color w:val="auto"/>
          <w:spacing w:val="10"/>
          <w:sz w:val="28"/>
          <w:szCs w:val="28"/>
          <w:highlight w:val="none"/>
          <w:lang w:val="en-US" w:eastAsia="zh-CN"/>
        </w:rPr>
        <w:t>三年</w:t>
      </w:r>
      <w:r>
        <w:rPr>
          <w:rFonts w:hint="eastAsia" w:ascii="宋体" w:hAnsi="宋体"/>
          <w:bCs/>
          <w:color w:val="auto"/>
          <w:spacing w:val="10"/>
          <w:sz w:val="28"/>
          <w:szCs w:val="28"/>
          <w:highlight w:val="none"/>
        </w:rPr>
        <w:t>；</w:t>
      </w:r>
    </w:p>
    <w:p w14:paraId="0A676DCF">
      <w:pPr>
        <w:keepNext w:val="0"/>
        <w:keepLines w:val="0"/>
        <w:pageBreakBefore w:val="0"/>
        <w:tabs>
          <w:tab w:val="left" w:pos="-180"/>
          <w:tab w:val="left" w:pos="0"/>
          <w:tab w:val="left" w:pos="2160"/>
        </w:tabs>
        <w:kinsoku/>
        <w:overflowPunct/>
        <w:topLinePunct w:val="0"/>
        <w:bidi w:val="0"/>
        <w:adjustRightInd/>
        <w:snapToGrid w:val="0"/>
        <w:spacing w:line="288" w:lineRule="auto"/>
        <w:ind w:firstLine="560" w:firstLineChars="200"/>
        <w:textAlignment w:val="auto"/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7、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维保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服务地点：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highlight w:val="none"/>
          <w:lang w:eastAsia="zh-CN"/>
        </w:rPr>
        <w:t>南涧彝族自治县人民医院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（招标人指定）；</w:t>
      </w:r>
    </w:p>
    <w:p w14:paraId="73F85DC8">
      <w:pPr>
        <w:keepNext w:val="0"/>
        <w:keepLines w:val="0"/>
        <w:pageBreakBefore w:val="0"/>
        <w:tabs>
          <w:tab w:val="left" w:pos="-180"/>
          <w:tab w:val="left" w:pos="0"/>
          <w:tab w:val="left" w:pos="2160"/>
        </w:tabs>
        <w:kinsoku/>
        <w:overflowPunct/>
        <w:topLinePunct w:val="0"/>
        <w:bidi w:val="0"/>
        <w:adjustRightInd/>
        <w:snapToGrid w:val="0"/>
        <w:spacing w:line="288" w:lineRule="auto"/>
        <w:ind w:firstLine="600" w:firstLineChars="200"/>
        <w:textAlignment w:val="auto"/>
        <w:rPr>
          <w:rFonts w:ascii="宋体" w:hAnsi="宋体"/>
          <w:bCs/>
          <w:color w:val="auto"/>
          <w:spacing w:val="10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pacing w:val="10"/>
          <w:sz w:val="28"/>
          <w:szCs w:val="28"/>
          <w:highlight w:val="none"/>
        </w:rPr>
        <w:t>8、本项目不接受联合体投标。</w:t>
      </w:r>
    </w:p>
    <w:p w14:paraId="414C699A">
      <w:pPr>
        <w:keepNext w:val="0"/>
        <w:keepLines w:val="0"/>
        <w:pageBreakBefore w:val="0"/>
        <w:tabs>
          <w:tab w:val="left" w:pos="-180"/>
          <w:tab w:val="left" w:pos="0"/>
          <w:tab w:val="left" w:pos="2160"/>
        </w:tabs>
        <w:kinsoku/>
        <w:overflowPunct/>
        <w:topLinePunct w:val="0"/>
        <w:bidi w:val="0"/>
        <w:adjustRightInd/>
        <w:snapToGrid w:val="0"/>
        <w:spacing w:line="288" w:lineRule="auto"/>
        <w:textAlignment w:val="auto"/>
        <w:rPr>
          <w:rFonts w:ascii="黑体" w:hAnsi="黑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cs="宋体"/>
          <w:b/>
          <w:bCs/>
          <w:color w:val="auto"/>
          <w:sz w:val="28"/>
          <w:szCs w:val="28"/>
          <w:highlight w:val="none"/>
        </w:rPr>
        <w:t>二、申请人的资格要求：</w:t>
      </w:r>
      <w:bookmarkEnd w:id="7"/>
      <w:bookmarkEnd w:id="8"/>
      <w:bookmarkEnd w:id="9"/>
      <w:bookmarkEnd w:id="10"/>
    </w:p>
    <w:p w14:paraId="175BF42D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firstLine="560" w:firstLineChars="200"/>
        <w:jc w:val="left"/>
        <w:textAlignment w:val="auto"/>
        <w:rPr>
          <w:rFonts w:ascii="宋体" w:hAnsi="宋体" w:cs="宋体"/>
          <w:color w:val="auto"/>
          <w:sz w:val="28"/>
          <w:szCs w:val="28"/>
          <w:highlight w:val="none"/>
        </w:rPr>
      </w:pPr>
      <w:bookmarkStart w:id="11" w:name="_Toc35393623"/>
      <w:bookmarkStart w:id="12" w:name="_Toc28359004"/>
      <w:bookmarkStart w:id="13" w:name="_Toc28359081"/>
      <w:bookmarkStart w:id="14" w:name="_Toc35393792"/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1.满足《中华人民共和国政府采购法》第二十二条规定；</w:t>
      </w:r>
    </w:p>
    <w:p w14:paraId="33F9CAF1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2.落实政府采购政策需满足的资格要求：本项目为非专门面向中小企业采购项目；</w:t>
      </w:r>
    </w:p>
    <w:p w14:paraId="67EEBCFE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3.本项目的特定资格要求：</w:t>
      </w:r>
    </w:p>
    <w:p w14:paraId="5BDCB9B5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3.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根据《中华人民共和国政府采购法实施条例》第十八条规定，单位负责人为同一人或者存在直接控股、管理关系的不同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，不得参加同一合同项下的政府采购活动；</w:t>
      </w:r>
    </w:p>
    <w:p w14:paraId="30A4B854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3.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根据财库〔2016〕125号文件《财政部关于在政府采购活动中查询及使用信用记录有关问题的通知》规定，投标人应在“信用中国”网站未被列入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“严重失信主体名单”、“重大税收违法失信主体”、“失信被执行人查询”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且在“中国政府采购网”没有政府采购严重违法失信行为记录（被禁止在一定期限内参加政府采购活动但期限届满的除外），以上网站查询结果以各投标人开标结束后由招标人、招标代理机构查询结果为准。</w:t>
      </w:r>
    </w:p>
    <w:p w14:paraId="65912E56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textAlignment w:val="auto"/>
        <w:rPr>
          <w:rFonts w:ascii="黑体" w:hAnsi="黑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cs="宋体"/>
          <w:b/>
          <w:bCs/>
          <w:color w:val="auto"/>
          <w:sz w:val="28"/>
          <w:szCs w:val="28"/>
          <w:highlight w:val="none"/>
        </w:rPr>
        <w:t>三、获取招标文件</w:t>
      </w:r>
      <w:bookmarkEnd w:id="11"/>
      <w:bookmarkEnd w:id="12"/>
      <w:bookmarkEnd w:id="13"/>
      <w:bookmarkEnd w:id="14"/>
    </w:p>
    <w:p w14:paraId="4DAB4DFB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firstLine="540"/>
        <w:textAlignment w:val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1、时间：202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日1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zh-CN"/>
        </w:rPr>
        <w:t>时00分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至202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日23时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59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分止；</w:t>
      </w:r>
    </w:p>
    <w:p w14:paraId="60CB8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15" w:name="_Toc28359082"/>
      <w:bookmarkStart w:id="16" w:name="_Toc28359005"/>
      <w:bookmarkStart w:id="17" w:name="_Toc35393793"/>
      <w:bookmarkStart w:id="18" w:name="_Toc35393624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2、地点：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投标人可自行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“政采云”平台（http：//www.zcygov.cn）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，登录企业账号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下载采购文件（操作路径：登录“政采云”平台企业账号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账号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-项目采购-获取采购文件-找到本项目-点击“申请获取采购文件”），电子投标文件制作需要基于“政采云”平台（http：//www.zcygov.cn）获取的采购文件编制。</w:t>
      </w:r>
    </w:p>
    <w:p w14:paraId="096B6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3、方式：</w:t>
      </w:r>
    </w:p>
    <w:p w14:paraId="2D8822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3.1本次采购采用在政府采购云平台（www.zcygov.cn）开展电子化政府采购活动，凡有意参加投标者，须在政采云登录企业账号绑定数字证书（CA）后线上获取采购文件及其它采购资料。政府采购云平台支持多家CA服务商，供应商可自行选择办理。支持云南壹证通CA、云南CA，申请相关说明如下：</w:t>
      </w:r>
    </w:p>
    <w:p w14:paraId="23A43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（1）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云南壹证通CA申领链接：http://yzt.ynsmartcert.cn/cms/yztynkr.html，（无需注册，输入验证码即可登录办理）。云南壹证通7*24小时客户服务热线：0871-67276028（紧急办理可拨：19988166369）。</w:t>
      </w:r>
    </w:p>
    <w:p w14:paraId="52B1F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（2）云南CA申领链接：https://cap.yunnanca.net/，需投标人自行注册办理，云南CA客服热线400-672-7666（紧急办理CA电话：18725158190）、0872-2367898。投标人如已在云南 CA办理过企业数字证书（CA）的，登录政采云平台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企业账号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后直接绑定即可，无需重复办理（2022年1月1日前在云南省公共资源交易平台办理过云南CA证书的需到原办理点进行升级后方可使用）。</w:t>
      </w:r>
    </w:p>
    <w:p w14:paraId="7B536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（3）如果投标人已办理以上任一CA机构的数字证书（CA）且证书处于有效期内，均可直接在政府采购云平台绑定即可，无需重复办理。</w:t>
      </w:r>
    </w:p>
    <w:p w14:paraId="71408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3.2按上述要求获取文件的供应商视为合法获取了本项目采购文件，具备本项目的投标资格。</w:t>
      </w:r>
    </w:p>
    <w:p w14:paraId="08E40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售价：电子招标文件费0元。</w:t>
      </w:r>
    </w:p>
    <w:p w14:paraId="48D36BA3"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adjustRightInd/>
        <w:spacing w:line="288" w:lineRule="auto"/>
        <w:ind w:firstLineChars="0"/>
        <w:textAlignment w:val="auto"/>
        <w:rPr>
          <w:rFonts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提交投标文件</w:t>
      </w:r>
      <w:bookmarkEnd w:id="15"/>
      <w:bookmarkEnd w:id="16"/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截止时间、开标时间和地点</w:t>
      </w:r>
      <w:bookmarkEnd w:id="17"/>
      <w:bookmarkEnd w:id="18"/>
    </w:p>
    <w:p w14:paraId="7CEF310E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firstLine="560" w:firstLineChars="200"/>
        <w:textAlignment w:val="auto"/>
        <w:rPr>
          <w:rFonts w:ascii="宋体" w:hAnsi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1.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eastAsia="zh-CN"/>
        </w:rPr>
        <w:t>2026年6月16日08时30分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  <w:t>（北京时间）；</w:t>
      </w:r>
    </w:p>
    <w:p w14:paraId="5F204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19" w:name="_Toc28359007"/>
      <w:bookmarkStart w:id="20" w:name="_Toc28359084"/>
      <w:bookmarkStart w:id="21" w:name="_Toc35393794"/>
      <w:bookmarkStart w:id="22" w:name="_Toc35393625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开标地点：“政采云”平台开标大厅。投标人应按照本项目采购文件和“政采云”平台的要求编制、加密后在投标文件提交截止时间前上传至“政采云”平台，投标文件提交截止时间前未完成投标文件上传的，视为撤回投标文件。投标人在“政采云”平台提交电子版投标文件时，请填写参加远程采购活动经办人联系方式。</w:t>
      </w:r>
    </w:p>
    <w:p w14:paraId="291B145E">
      <w:pPr>
        <w:keepNext w:val="0"/>
        <w:keepLines w:val="0"/>
        <w:pageBreakBefore w:val="0"/>
        <w:tabs>
          <w:tab w:val="left" w:pos="420"/>
        </w:tabs>
        <w:kinsoku/>
        <w:overflowPunct/>
        <w:topLinePunct w:val="0"/>
        <w:bidi w:val="0"/>
        <w:adjustRightInd/>
        <w:spacing w:line="288" w:lineRule="auto"/>
        <w:textAlignment w:val="auto"/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cs="宋体"/>
          <w:b/>
          <w:bCs/>
          <w:color w:val="auto"/>
          <w:sz w:val="28"/>
          <w:szCs w:val="28"/>
          <w:highlight w:val="none"/>
        </w:rPr>
        <w:t>五、公告期限</w:t>
      </w:r>
      <w:bookmarkEnd w:id="19"/>
      <w:bookmarkEnd w:id="20"/>
      <w:bookmarkEnd w:id="21"/>
      <w:bookmarkEnd w:id="22"/>
      <w:r>
        <w:rPr>
          <w:rFonts w:hint="eastAsia" w:ascii="黑体" w:hAnsi="黑体" w:cs="宋体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自本公告发布之日起5个工作日。</w:t>
      </w:r>
      <w:bookmarkStart w:id="23" w:name="_Toc35393795"/>
      <w:bookmarkStart w:id="24" w:name="_Toc35393626"/>
    </w:p>
    <w:p w14:paraId="3F74DF6D">
      <w:pPr>
        <w:keepNext w:val="0"/>
        <w:keepLines w:val="0"/>
        <w:pageBreakBefore w:val="0"/>
        <w:tabs>
          <w:tab w:val="left" w:pos="420"/>
        </w:tabs>
        <w:kinsoku/>
        <w:overflowPunct/>
        <w:topLinePunct w:val="0"/>
        <w:bidi w:val="0"/>
        <w:adjustRightInd/>
        <w:spacing w:line="288" w:lineRule="auto"/>
        <w:textAlignment w:val="auto"/>
        <w:rPr>
          <w:rFonts w:ascii="黑体" w:hAnsi="黑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cs="宋体"/>
          <w:b/>
          <w:bCs/>
          <w:color w:val="auto"/>
          <w:sz w:val="28"/>
          <w:szCs w:val="28"/>
          <w:highlight w:val="none"/>
        </w:rPr>
        <w:t>六、其他补充事宜</w:t>
      </w:r>
      <w:bookmarkEnd w:id="23"/>
      <w:bookmarkEnd w:id="24"/>
      <w:bookmarkStart w:id="25" w:name="_Toc35393796"/>
      <w:bookmarkStart w:id="26" w:name="_Toc28359008"/>
      <w:bookmarkStart w:id="27" w:name="_Toc35393627"/>
      <w:bookmarkStart w:id="28" w:name="_Toc28359085"/>
    </w:p>
    <w:p w14:paraId="67048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559" w:leftChars="266" w:firstLine="0" w:firstLineChars="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开标方式：网上远程开标</w:t>
      </w:r>
    </w:p>
    <w:p w14:paraId="79F86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559" w:leftChars="266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是否需要缴纳投标保证金：否</w:t>
      </w:r>
    </w:p>
    <w:p w14:paraId="4B340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6.1公告发布媒体：云南省政府采购网、政府采购云平台。</w:t>
      </w:r>
    </w:p>
    <w:p w14:paraId="2300CE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6.2本项目评标采用电子评标，投标人需在网上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登陆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企业账号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递交电子投标文件。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具体事宜各潜在投标人可查询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政府采购云平台相关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操作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规则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指南，链接：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https://middle.zcygov.cn/ca/apply/list?_app_=zcy.sys。</w:t>
      </w:r>
    </w:p>
    <w:p w14:paraId="722F3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6.3各供应商应在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报名截止前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应确保成为政采云平台供应商，并完成CA数字证书申领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、登陆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val="en-US" w:eastAsia="zh-CN"/>
        </w:rPr>
        <w:t>企业账号绑定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。因未注册入库、未办理CA数字证书等原因造成无法投标或投标失败等后果由供应商自行承担。</w:t>
      </w:r>
    </w:p>
    <w:p w14:paraId="6094E6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.4供应商将政采云电子交易客户端下载、安装完成后，可通过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企业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账号密码或CA登录客户端进行投标文件的制作。在使用政采云投标客户端时，建议使用WIN7（64位）及以上操作系统。客户端请至政采云公司网站进行查看下载，如有问题可拨打政采云客户服务热线95763进行咨询，数字证书问题可咨询云南壹证通CA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CA申领链接：http://yzt.ynsmartcert.cn/cms/yztynkr.html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：0871-67276028（紧急可拨19988166369）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云南CA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云南CA申领链接：https://cap.yunnanca.net/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操作问题：请致电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400-672-7666（紧急办理CA电话：18725158190）、0872-2367898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。如因供应商自身原因导致在规定时间内无法正常解密的（如：浏览器故障、未安装相关驱动、网络故障、加密CA与解密CA不一致等），代理机构不予异常处理，视为供应商自动弃标。</w:t>
      </w:r>
    </w:p>
    <w:p w14:paraId="6BED5A97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288" w:lineRule="auto"/>
        <w:textAlignment w:val="auto"/>
        <w:rPr>
          <w:rFonts w:ascii="黑体" w:hAnsi="黑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cs="宋体"/>
          <w:b/>
          <w:bCs/>
          <w:color w:val="auto"/>
          <w:sz w:val="28"/>
          <w:szCs w:val="28"/>
          <w:highlight w:val="none"/>
        </w:rPr>
        <w:t>七、对本次招标提出询问，请按</w:t>
      </w:r>
      <w:r>
        <w:rPr>
          <w:rFonts w:ascii="黑体" w:hAnsi="黑体" w:cs="宋体"/>
          <w:b/>
          <w:bCs/>
          <w:color w:val="auto"/>
          <w:sz w:val="28"/>
          <w:szCs w:val="28"/>
          <w:highlight w:val="none"/>
        </w:rPr>
        <w:t>以下方式</w:t>
      </w:r>
      <w:r>
        <w:rPr>
          <w:rFonts w:hint="eastAsia" w:ascii="黑体" w:hAnsi="黑体" w:cs="宋体"/>
          <w:b/>
          <w:bCs/>
          <w:color w:val="auto"/>
          <w:sz w:val="28"/>
          <w:szCs w:val="28"/>
          <w:highlight w:val="none"/>
        </w:rPr>
        <w:t>联系。</w:t>
      </w:r>
      <w:bookmarkEnd w:id="25"/>
      <w:bookmarkEnd w:id="26"/>
      <w:bookmarkEnd w:id="27"/>
      <w:bookmarkEnd w:id="28"/>
    </w:p>
    <w:p w14:paraId="141D1BEF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pacing w:line="288" w:lineRule="auto"/>
        <w:ind w:firstLine="565" w:firstLineChars="202"/>
        <w:jc w:val="left"/>
        <w:textAlignment w:val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1.采购人信息</w:t>
      </w:r>
    </w:p>
    <w:p w14:paraId="0BD3F718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pacing w:line="288" w:lineRule="auto"/>
        <w:ind w:firstLine="565" w:firstLineChars="202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名    称：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南涧彝族自治县人民医院</w:t>
      </w:r>
    </w:p>
    <w:p w14:paraId="19EFD4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88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地    址：南涧县南涧镇南街社区平安巷延长线01号</w:t>
      </w:r>
    </w:p>
    <w:p w14:paraId="589C3F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88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联系方式：0872-8521180</w:t>
      </w:r>
    </w:p>
    <w:p w14:paraId="4609D4B8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firstLine="565" w:firstLineChars="202"/>
        <w:jc w:val="left"/>
        <w:textAlignment w:val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2.采购代理机构信息</w:t>
      </w:r>
    </w:p>
    <w:p w14:paraId="695D0C1C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firstLine="565" w:firstLineChars="202"/>
        <w:textAlignment w:val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名    称：云南阔锐工程项目管理有限公司</w:t>
      </w:r>
    </w:p>
    <w:p w14:paraId="743A9D94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firstLine="565" w:firstLineChars="202"/>
        <w:textAlignment w:val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地　  址：大理市太和街道大关邑村四社402号</w:t>
      </w:r>
    </w:p>
    <w:p w14:paraId="7E473617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firstLine="565" w:firstLineChars="202"/>
        <w:textAlignment w:val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联系方式：0872-2366606</w:t>
      </w:r>
    </w:p>
    <w:p w14:paraId="138C9D12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firstLine="565" w:firstLineChars="202"/>
        <w:textAlignment w:val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3.项目联系方式</w:t>
      </w:r>
    </w:p>
    <w:p w14:paraId="5A0DBD3B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left="0" w:leftChars="0" w:firstLine="560" w:firstLineChars="200"/>
        <w:textAlignment w:val="auto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项目联系人：</w:t>
      </w:r>
      <w:r>
        <w:rPr>
          <w:rFonts w:hint="eastAsia" w:ascii="宋体" w:hAnsi="宋体" w:eastAsia="宋体" w:cs="宋体"/>
          <w:bCs/>
          <w:color w:val="auto"/>
          <w:spacing w:val="10"/>
          <w:sz w:val="28"/>
          <w:szCs w:val="28"/>
          <w:highlight w:val="none"/>
        </w:rPr>
        <w:t>梅艳芳、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杨江辉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（采购代理机构）    </w:t>
      </w:r>
    </w:p>
    <w:p w14:paraId="58287AB7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288" w:lineRule="auto"/>
        <w:ind w:left="0" w:leftChars="0" w:firstLine="560" w:firstLineChars="200"/>
        <w:textAlignment w:val="auto"/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电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话：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18869811332、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13987266665</w:t>
      </w:r>
      <w:bookmarkStart w:id="29" w:name="_GoBack"/>
      <w:bookmarkEnd w:id="29"/>
    </w:p>
    <w:sectPr>
      <w:footerReference r:id="rId3" w:type="default"/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5397165"/>
    </w:sdtPr>
    <w:sdtContent>
      <w:p w14:paraId="6E41C92F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1C50E8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1232F8"/>
    <w:multiLevelType w:val="multilevel"/>
    <w:tmpl w:val="7F1232F8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/>
        <w:b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VkNGI1Yzc1MmY4YWM2MWQ4NzM1YjFkNDhkN2VjZDAifQ=="/>
  </w:docVars>
  <w:rsids>
    <w:rsidRoot w:val="13F44A41"/>
    <w:rsid w:val="000561F0"/>
    <w:rsid w:val="00070082"/>
    <w:rsid w:val="000C5F6D"/>
    <w:rsid w:val="00111162"/>
    <w:rsid w:val="00114783"/>
    <w:rsid w:val="00193D2F"/>
    <w:rsid w:val="001F01C5"/>
    <w:rsid w:val="0021696A"/>
    <w:rsid w:val="00263F7B"/>
    <w:rsid w:val="002F614C"/>
    <w:rsid w:val="00351414"/>
    <w:rsid w:val="00380E6E"/>
    <w:rsid w:val="00397618"/>
    <w:rsid w:val="00536E46"/>
    <w:rsid w:val="0055044E"/>
    <w:rsid w:val="00553B0F"/>
    <w:rsid w:val="00562BDA"/>
    <w:rsid w:val="0059082E"/>
    <w:rsid w:val="005B1030"/>
    <w:rsid w:val="005B415F"/>
    <w:rsid w:val="005B7EA3"/>
    <w:rsid w:val="005E084C"/>
    <w:rsid w:val="006027C0"/>
    <w:rsid w:val="00732806"/>
    <w:rsid w:val="00744D8A"/>
    <w:rsid w:val="00792300"/>
    <w:rsid w:val="007E6601"/>
    <w:rsid w:val="008B59BA"/>
    <w:rsid w:val="008F1F85"/>
    <w:rsid w:val="008F45CF"/>
    <w:rsid w:val="00904B71"/>
    <w:rsid w:val="00910967"/>
    <w:rsid w:val="009572AA"/>
    <w:rsid w:val="009D7236"/>
    <w:rsid w:val="009E35C4"/>
    <w:rsid w:val="00A512FC"/>
    <w:rsid w:val="00A834AC"/>
    <w:rsid w:val="00AA539E"/>
    <w:rsid w:val="00AF7FBB"/>
    <w:rsid w:val="00B01006"/>
    <w:rsid w:val="00B27F1E"/>
    <w:rsid w:val="00B5682E"/>
    <w:rsid w:val="00B5766C"/>
    <w:rsid w:val="00B72971"/>
    <w:rsid w:val="00C7755F"/>
    <w:rsid w:val="00CB50AA"/>
    <w:rsid w:val="00CF6AB1"/>
    <w:rsid w:val="00D2299B"/>
    <w:rsid w:val="00D61187"/>
    <w:rsid w:val="00DB12D5"/>
    <w:rsid w:val="00E32076"/>
    <w:rsid w:val="00E535F2"/>
    <w:rsid w:val="00E619FB"/>
    <w:rsid w:val="00E61F2C"/>
    <w:rsid w:val="00E67ADA"/>
    <w:rsid w:val="00E75885"/>
    <w:rsid w:val="00E95DDC"/>
    <w:rsid w:val="00EA7ABE"/>
    <w:rsid w:val="00F368F7"/>
    <w:rsid w:val="00F40DCD"/>
    <w:rsid w:val="00F44526"/>
    <w:rsid w:val="00F6480D"/>
    <w:rsid w:val="00FE74D7"/>
    <w:rsid w:val="02C80459"/>
    <w:rsid w:val="095C56D6"/>
    <w:rsid w:val="0AF35DA3"/>
    <w:rsid w:val="0DE8127D"/>
    <w:rsid w:val="0E6E0C35"/>
    <w:rsid w:val="11E60ECC"/>
    <w:rsid w:val="11FA6B56"/>
    <w:rsid w:val="133801B4"/>
    <w:rsid w:val="13F44A41"/>
    <w:rsid w:val="14A42B3E"/>
    <w:rsid w:val="16915D1D"/>
    <w:rsid w:val="1B2B7CFB"/>
    <w:rsid w:val="1B4C409A"/>
    <w:rsid w:val="1BDE2644"/>
    <w:rsid w:val="1CA3457C"/>
    <w:rsid w:val="1D5262D3"/>
    <w:rsid w:val="1F1419F6"/>
    <w:rsid w:val="20500CF6"/>
    <w:rsid w:val="21AC26B8"/>
    <w:rsid w:val="24F15047"/>
    <w:rsid w:val="25B62519"/>
    <w:rsid w:val="25D71D57"/>
    <w:rsid w:val="280E50B4"/>
    <w:rsid w:val="2B0B2D29"/>
    <w:rsid w:val="2D8801EF"/>
    <w:rsid w:val="2E1C7986"/>
    <w:rsid w:val="394C20A3"/>
    <w:rsid w:val="3D8E23A4"/>
    <w:rsid w:val="45FB6DFC"/>
    <w:rsid w:val="46AB570A"/>
    <w:rsid w:val="47796426"/>
    <w:rsid w:val="51AC1845"/>
    <w:rsid w:val="53A56FC8"/>
    <w:rsid w:val="542F2A29"/>
    <w:rsid w:val="54A83E8F"/>
    <w:rsid w:val="55D203AA"/>
    <w:rsid w:val="56BE6D1E"/>
    <w:rsid w:val="57B267A7"/>
    <w:rsid w:val="582D2B39"/>
    <w:rsid w:val="58C47779"/>
    <w:rsid w:val="59C83A10"/>
    <w:rsid w:val="59F91E5E"/>
    <w:rsid w:val="5D642D20"/>
    <w:rsid w:val="5E2A2EEB"/>
    <w:rsid w:val="5F596624"/>
    <w:rsid w:val="61892CF0"/>
    <w:rsid w:val="62123524"/>
    <w:rsid w:val="64C92FFB"/>
    <w:rsid w:val="66C10C2B"/>
    <w:rsid w:val="6743454D"/>
    <w:rsid w:val="69020CEC"/>
    <w:rsid w:val="6BDC6AC6"/>
    <w:rsid w:val="6F506569"/>
    <w:rsid w:val="6F9401C4"/>
    <w:rsid w:val="73165829"/>
    <w:rsid w:val="738138C1"/>
    <w:rsid w:val="74192ACF"/>
    <w:rsid w:val="765001EE"/>
    <w:rsid w:val="7795647C"/>
    <w:rsid w:val="78D2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adjustRightInd w:val="0"/>
      <w:spacing w:line="440" w:lineRule="exact"/>
    </w:pPr>
    <w:rPr>
      <w:rFonts w:ascii="宋体" w:hAnsi="宋体"/>
      <w:bCs/>
      <w:color w:val="000000"/>
      <w:sz w:val="24"/>
      <w:lang w:val="zh-CN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  <w:style w:type="paragraph" w:customStyle="1" w:styleId="11">
    <w:name w:val="纯文本1"/>
    <w:basedOn w:val="1"/>
    <w:autoRedefine/>
    <w:qFormat/>
    <w:uiPriority w:val="0"/>
    <w:rPr>
      <w:rFonts w:ascii="宋体" w:hAnsi="Courier New"/>
    </w:rPr>
  </w:style>
  <w:style w:type="character" w:customStyle="1" w:styleId="12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6"/>
    <w:autoRedefine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link w:val="16"/>
    <w:unhideWhenUsed/>
    <w:qFormat/>
    <w:uiPriority w:val="99"/>
    <w:pPr>
      <w:ind w:firstLine="420" w:firstLineChars="200"/>
    </w:pPr>
  </w:style>
  <w:style w:type="character" w:customStyle="1" w:styleId="15">
    <w:name w:val="批注框文本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6">
    <w:name w:val="列出段落 Char"/>
    <w:link w:val="14"/>
    <w:qFormat/>
    <w:uiPriority w:val="99"/>
    <w:rPr>
      <w:kern w:val="2"/>
      <w:sz w:val="21"/>
      <w:szCs w:val="21"/>
    </w:rPr>
  </w:style>
  <w:style w:type="paragraph" w:customStyle="1" w:styleId="17">
    <w:name w:val="Table Text"/>
    <w:basedOn w:val="1"/>
    <w:semiHidden/>
    <w:qFormat/>
    <w:uiPriority w:val="0"/>
    <w:rPr>
      <w:rFonts w:ascii="微软雅黑" w:hAnsi="微软雅黑" w:eastAsia="微软雅黑" w:cs="微软雅黑"/>
      <w:sz w:val="17"/>
      <w:szCs w:val="17"/>
      <w:lang w:eastAsia="en-US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2098</Words>
  <Characters>2681</Characters>
  <Lines>17</Lines>
  <Paragraphs>4</Paragraphs>
  <TotalTime>0</TotalTime>
  <ScaleCrop>false</ScaleCrop>
  <LinksUpToDate>false</LinksUpToDate>
  <CharactersWithSpaces>2707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2020-08-03T13:00:00Z</dcterms:created>
  <dc:creator>阳光</dc:creator>
  <cp:lastModifiedBy>Think</cp:lastModifiedBy>
  <cp:lastPrinted>2023-12-21T01:49:00Z</cp:lastPrinted>
  <dcterms:modified xsi:type="dcterms:W3CDTF">2026-05-24T08:49:44Z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7B77C851661345568DB51F3BBED68832_12</vt:lpwstr>
  </property>
  <property fmtid="{D5CDD505-2E9C-101B-9397-08002B2CF9AE}" pid="4" name="KSOTemplateDocerSaveRecord">
    <vt:lpwstr>eyJoZGlkIjoiZDVkNGI1Yzc1MmY4YWM2MWQ4NzM1YjFkNDhkN2VjZDAiLCJ1c2VySWQiOiI0NDQwNDQyMzAifQ==</vt:lpwstr>
  </property>
</Properties>
</file>