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DF3F5E">
      <w:pPr>
        <w:spacing w:line="360" w:lineRule="auto"/>
        <w:jc w:val="center"/>
        <w:rPr>
          <w:rFonts w:hint="eastAsia" w:ascii="仿宋" w:hAnsi="仿宋" w:eastAsia="仿宋" w:cs="仿宋"/>
          <w:b/>
          <w:sz w:val="24"/>
        </w:rPr>
      </w:pPr>
    </w:p>
    <w:p w14:paraId="3D66D2DC">
      <w:pPr>
        <w:spacing w:line="360" w:lineRule="auto"/>
        <w:jc w:val="center"/>
        <w:rPr>
          <w:rFonts w:hint="eastAsia" w:ascii="仿宋" w:hAnsi="仿宋" w:eastAsia="仿宋" w:cs="仿宋"/>
          <w:b/>
          <w:sz w:val="24"/>
        </w:rPr>
      </w:pPr>
    </w:p>
    <w:p w14:paraId="287D7198">
      <w:pPr>
        <w:adjustRightInd/>
        <w:spacing w:line="360" w:lineRule="auto"/>
        <w:rPr>
          <w:rFonts w:hint="eastAsia" w:ascii="仿宋" w:hAnsi="仿宋" w:eastAsia="仿宋" w:cs="仿宋"/>
          <w:b/>
          <w:sz w:val="48"/>
          <w:szCs w:val="48"/>
        </w:rPr>
      </w:pPr>
    </w:p>
    <w:p w14:paraId="2C017397">
      <w:pPr>
        <w:adjustRightInd/>
        <w:spacing w:line="36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2026年省级数字正射影像（DOM）生产部分工序委托协作服务</w:t>
      </w:r>
    </w:p>
    <w:p w14:paraId="310BB74C">
      <w:pPr>
        <w:adjustRightInd/>
        <w:spacing w:line="360" w:lineRule="auto"/>
        <w:jc w:val="center"/>
        <w:rPr>
          <w:rFonts w:hint="eastAsia" w:ascii="仿宋" w:hAnsi="仿宋" w:eastAsia="仿宋" w:cs="仿宋"/>
          <w:sz w:val="44"/>
          <w:szCs w:val="44"/>
        </w:rPr>
      </w:pPr>
      <w:r>
        <w:rPr>
          <w:rFonts w:hint="eastAsia" w:ascii="仿宋" w:hAnsi="仿宋" w:eastAsia="仿宋" w:cs="仿宋"/>
          <w:sz w:val="44"/>
          <w:szCs w:val="44"/>
        </w:rPr>
        <w:t>采购文件</w:t>
      </w:r>
    </w:p>
    <w:p w14:paraId="300E8F09">
      <w:pPr>
        <w:pStyle w:val="25"/>
        <w:rPr>
          <w:rFonts w:hint="eastAsia" w:ascii="仿宋" w:hAnsi="仿宋" w:eastAsia="仿宋" w:cs="仿宋"/>
        </w:rPr>
      </w:pPr>
    </w:p>
    <w:p w14:paraId="00284181">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00856000">
      <w:pPr>
        <w:adjustRightInd/>
        <w:spacing w:line="360" w:lineRule="auto"/>
        <w:jc w:val="center"/>
        <w:rPr>
          <w:rFonts w:hint="eastAsia" w:ascii="仿宋" w:hAnsi="仿宋" w:eastAsia="仿宋" w:cs="仿宋"/>
          <w:b/>
          <w:sz w:val="40"/>
          <w:szCs w:val="40"/>
          <w:highlight w:val="none"/>
          <w:lang w:val="en-US"/>
        </w:rPr>
      </w:pPr>
      <w:r>
        <w:rPr>
          <w:rFonts w:hint="eastAsia" w:ascii="仿宋" w:hAnsi="仿宋" w:eastAsia="仿宋" w:cs="仿宋"/>
          <w:b/>
          <w:sz w:val="40"/>
          <w:szCs w:val="40"/>
          <w:highlight w:val="none"/>
          <w:lang w:val="en-US"/>
        </w:rPr>
        <w:t>采购方式：公开招标</w:t>
      </w:r>
    </w:p>
    <w:p w14:paraId="131079E1">
      <w:pPr>
        <w:snapToGrid w:val="0"/>
        <w:spacing w:line="360" w:lineRule="auto"/>
        <w:jc w:val="center"/>
        <w:rPr>
          <w:rFonts w:hint="eastAsia" w:ascii="仿宋" w:hAnsi="仿宋" w:eastAsia="仿宋" w:cs="仿宋"/>
          <w:sz w:val="36"/>
          <w:szCs w:val="36"/>
          <w:highlight w:val="none"/>
          <w:lang w:eastAsia="zh-CN"/>
        </w:rPr>
      </w:pPr>
      <w:r>
        <w:rPr>
          <w:rFonts w:hint="eastAsia" w:ascii="仿宋" w:hAnsi="仿宋" w:eastAsia="仿宋" w:cs="仿宋"/>
          <w:sz w:val="36"/>
          <w:szCs w:val="36"/>
          <w:highlight w:val="none"/>
        </w:rPr>
        <w:t>编号:</w:t>
      </w:r>
      <w:r>
        <w:rPr>
          <w:rFonts w:hint="eastAsia" w:ascii="仿宋" w:hAnsi="仿宋" w:eastAsia="仿宋" w:cs="仿宋"/>
          <w:sz w:val="36"/>
          <w:szCs w:val="36"/>
          <w:highlight w:val="none"/>
          <w:lang w:eastAsia="zh-CN"/>
        </w:rPr>
        <w:t>330000263130150000247-ZJCT8-CHYJY202628</w:t>
      </w:r>
    </w:p>
    <w:p w14:paraId="1C4DCA7E">
      <w:pPr>
        <w:adjustRightInd/>
        <w:spacing w:line="360" w:lineRule="auto"/>
        <w:jc w:val="center"/>
        <w:rPr>
          <w:rFonts w:hint="eastAsia" w:ascii="仿宋" w:hAnsi="仿宋" w:eastAsia="仿宋" w:cs="仿宋"/>
          <w:sz w:val="28"/>
          <w:szCs w:val="20"/>
        </w:rPr>
      </w:pPr>
    </w:p>
    <w:p w14:paraId="7B798BFA">
      <w:pPr>
        <w:spacing w:line="360" w:lineRule="auto"/>
        <w:jc w:val="center"/>
        <w:rPr>
          <w:rFonts w:hint="eastAsia" w:ascii="仿宋" w:hAnsi="仿宋" w:eastAsia="仿宋" w:cs="仿宋"/>
          <w:b/>
          <w:sz w:val="44"/>
          <w:szCs w:val="44"/>
        </w:rPr>
      </w:pPr>
    </w:p>
    <w:p w14:paraId="6C4DB7F5">
      <w:pPr>
        <w:spacing w:line="360" w:lineRule="auto"/>
        <w:rPr>
          <w:rFonts w:hint="eastAsia" w:ascii="仿宋" w:hAnsi="仿宋" w:eastAsia="仿宋" w:cs="仿宋"/>
          <w:sz w:val="24"/>
        </w:rPr>
      </w:pPr>
    </w:p>
    <w:p w14:paraId="1AD16A0C">
      <w:pPr>
        <w:pStyle w:val="62"/>
        <w:ind w:firstLine="480"/>
        <w:rPr>
          <w:rFonts w:hint="eastAsia" w:ascii="仿宋" w:hAnsi="仿宋" w:eastAsia="仿宋" w:cs="仿宋"/>
          <w:sz w:val="24"/>
        </w:rPr>
      </w:pPr>
    </w:p>
    <w:p w14:paraId="2B3FABE5">
      <w:pPr>
        <w:pStyle w:val="62"/>
        <w:ind w:firstLine="480"/>
        <w:rPr>
          <w:rFonts w:hint="eastAsia" w:ascii="仿宋" w:hAnsi="仿宋" w:eastAsia="仿宋" w:cs="仿宋"/>
          <w:sz w:val="24"/>
        </w:rPr>
      </w:pPr>
    </w:p>
    <w:p w14:paraId="4A7D5E36">
      <w:pPr>
        <w:pStyle w:val="62"/>
        <w:ind w:firstLine="480"/>
        <w:rPr>
          <w:rFonts w:hint="eastAsia" w:ascii="仿宋" w:hAnsi="仿宋" w:eastAsia="仿宋" w:cs="仿宋"/>
          <w:sz w:val="24"/>
        </w:rPr>
      </w:pPr>
    </w:p>
    <w:p w14:paraId="0DDA3947">
      <w:pPr>
        <w:spacing w:line="360" w:lineRule="auto"/>
        <w:rPr>
          <w:rFonts w:hint="eastAsia" w:ascii="仿宋" w:hAnsi="仿宋" w:eastAsia="仿宋" w:cs="仿宋"/>
          <w:sz w:val="32"/>
          <w:szCs w:val="32"/>
        </w:rPr>
      </w:pPr>
    </w:p>
    <w:p w14:paraId="75EAE6F1">
      <w:pPr>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采购人：浙江省测绘科学技术研究院</w:t>
      </w:r>
      <w:r>
        <w:rPr>
          <w:rFonts w:hint="eastAsia" w:ascii="仿宋" w:hAnsi="仿宋" w:eastAsia="仿宋" w:cs="仿宋"/>
          <w:bCs/>
          <w:sz w:val="32"/>
          <w:szCs w:val="32"/>
        </w:rPr>
        <w:t>（盖章）</w:t>
      </w:r>
    </w:p>
    <w:p w14:paraId="264A88E7">
      <w:pPr>
        <w:snapToGrid w:val="0"/>
        <w:spacing w:line="360" w:lineRule="auto"/>
        <w:jc w:val="center"/>
        <w:rPr>
          <w:rFonts w:hint="eastAsia" w:ascii="仿宋" w:hAnsi="仿宋" w:eastAsia="仿宋" w:cs="仿宋"/>
          <w:sz w:val="32"/>
          <w:szCs w:val="32"/>
        </w:rPr>
      </w:pPr>
      <w:bookmarkStart w:id="0" w:name="_Hlk125824963"/>
      <w:r>
        <w:rPr>
          <w:rFonts w:hint="eastAsia" w:ascii="仿宋" w:hAnsi="仿宋" w:eastAsia="仿宋" w:cs="仿宋"/>
          <w:bCs/>
          <w:sz w:val="32"/>
          <w:szCs w:val="32"/>
        </w:rPr>
        <w:t>采购代理机构：浙江省成套工程有限公司</w:t>
      </w:r>
      <w:bookmarkEnd w:id="0"/>
      <w:r>
        <w:rPr>
          <w:rFonts w:hint="eastAsia" w:ascii="仿宋" w:hAnsi="仿宋" w:eastAsia="仿宋" w:cs="仿宋"/>
          <w:bCs/>
          <w:sz w:val="32"/>
          <w:szCs w:val="32"/>
        </w:rPr>
        <w:t>（盖章）</w:t>
      </w:r>
    </w:p>
    <w:p w14:paraId="22EB389C">
      <w:pPr>
        <w:snapToGrid w:val="0"/>
        <w:spacing w:line="360" w:lineRule="auto"/>
        <w:jc w:val="center"/>
        <w:rPr>
          <w:rFonts w:hint="eastAsia" w:ascii="仿宋" w:hAnsi="仿宋" w:eastAsia="仿宋" w:cs="仿宋"/>
          <w:bCs/>
          <w:sz w:val="32"/>
          <w:szCs w:val="32"/>
        </w:rPr>
      </w:pPr>
      <w:r>
        <w:rPr>
          <w:rFonts w:hint="eastAsia" w:ascii="仿宋" w:hAnsi="仿宋" w:eastAsia="仿宋" w:cs="仿宋"/>
          <w:bCs/>
          <w:sz w:val="32"/>
          <w:szCs w:val="32"/>
        </w:rPr>
        <w:t>202</w:t>
      </w:r>
      <w:r>
        <w:rPr>
          <w:rFonts w:hint="eastAsia" w:ascii="仿宋" w:hAnsi="仿宋" w:eastAsia="仿宋" w:cs="仿宋"/>
          <w:bCs/>
          <w:sz w:val="32"/>
          <w:szCs w:val="32"/>
          <w:lang w:val="en-US" w:eastAsia="zh-CN"/>
        </w:rPr>
        <w:t>6</w:t>
      </w:r>
      <w:r>
        <w:rPr>
          <w:rFonts w:hint="eastAsia" w:ascii="仿宋" w:hAnsi="仿宋" w:eastAsia="仿宋" w:cs="仿宋"/>
          <w:bCs/>
          <w:sz w:val="32"/>
          <w:szCs w:val="32"/>
        </w:rPr>
        <w:t>年</w:t>
      </w:r>
      <w:r>
        <w:rPr>
          <w:rFonts w:hint="eastAsia" w:ascii="仿宋" w:hAnsi="仿宋" w:eastAsia="仿宋" w:cs="仿宋"/>
          <w:bCs/>
          <w:sz w:val="32"/>
          <w:szCs w:val="32"/>
          <w:lang w:val="en-US" w:eastAsia="zh-CN"/>
        </w:rPr>
        <w:t>4</w:t>
      </w:r>
      <w:r>
        <w:rPr>
          <w:rFonts w:hint="eastAsia" w:ascii="仿宋" w:hAnsi="仿宋" w:eastAsia="仿宋" w:cs="仿宋"/>
          <w:bCs/>
          <w:sz w:val="32"/>
          <w:szCs w:val="32"/>
        </w:rPr>
        <w:t>月</w:t>
      </w:r>
    </w:p>
    <w:p w14:paraId="5E3702A1">
      <w:pPr>
        <w:spacing w:line="360" w:lineRule="auto"/>
        <w:jc w:val="center"/>
        <w:rPr>
          <w:rFonts w:hint="eastAsia" w:ascii="仿宋" w:hAnsi="仿宋" w:eastAsia="仿宋" w:cs="仿宋"/>
          <w:sz w:val="24"/>
        </w:rPr>
      </w:pPr>
      <w:r>
        <w:rPr>
          <w:rFonts w:hint="eastAsia" w:ascii="仿宋" w:hAnsi="仿宋" w:eastAsia="仿宋" w:cs="仿宋"/>
          <w:sz w:val="24"/>
        </w:rPr>
        <w:br w:type="page"/>
      </w:r>
      <w:bookmarkStart w:id="1" w:name="_Hlt67893495"/>
      <w:bookmarkEnd w:id="1"/>
    </w:p>
    <w:p w14:paraId="2BECCF06">
      <w:pPr>
        <w:spacing w:line="360" w:lineRule="auto"/>
        <w:jc w:val="center"/>
        <w:rPr>
          <w:rFonts w:hint="eastAsia" w:ascii="仿宋" w:hAnsi="仿宋" w:eastAsia="仿宋" w:cs="仿宋"/>
          <w:sz w:val="24"/>
        </w:rPr>
      </w:pPr>
    </w:p>
    <w:p w14:paraId="424EA26B">
      <w:pPr>
        <w:spacing w:line="360" w:lineRule="auto"/>
        <w:jc w:val="center"/>
        <w:rPr>
          <w:rFonts w:hint="eastAsia" w:ascii="仿宋" w:hAnsi="仿宋" w:eastAsia="仿宋" w:cs="仿宋"/>
          <w:b/>
          <w:sz w:val="48"/>
          <w:szCs w:val="48"/>
        </w:rPr>
      </w:pPr>
      <w:r>
        <w:rPr>
          <w:rFonts w:hint="eastAsia" w:ascii="仿宋" w:hAnsi="仿宋" w:eastAsia="仿宋" w:cs="仿宋"/>
          <w:b/>
          <w:sz w:val="48"/>
          <w:szCs w:val="48"/>
        </w:rPr>
        <w:t>目  录</w:t>
      </w:r>
    </w:p>
    <w:p w14:paraId="6213F78D">
      <w:pPr>
        <w:spacing w:line="360" w:lineRule="auto"/>
        <w:rPr>
          <w:rFonts w:hint="eastAsia" w:ascii="仿宋" w:hAnsi="仿宋" w:eastAsia="仿宋" w:cs="仿宋"/>
          <w:sz w:val="32"/>
          <w:szCs w:val="32"/>
        </w:rPr>
      </w:pPr>
    </w:p>
    <w:p w14:paraId="7452764E">
      <w:pPr>
        <w:spacing w:line="360" w:lineRule="auto"/>
        <w:rPr>
          <w:rFonts w:hint="eastAsia" w:ascii="仿宋" w:hAnsi="仿宋" w:eastAsia="仿宋" w:cs="仿宋"/>
          <w:sz w:val="32"/>
          <w:szCs w:val="32"/>
        </w:rPr>
      </w:pPr>
    </w:p>
    <w:p w14:paraId="67394989">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第一部分      采购公告</w:t>
      </w:r>
    </w:p>
    <w:p w14:paraId="396D5058">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第二部分      投标人须知</w:t>
      </w:r>
    </w:p>
    <w:p w14:paraId="7E89433F">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第三部分      采购需求</w:t>
      </w:r>
    </w:p>
    <w:p w14:paraId="32CE7D4A">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第四部分      评标办法</w:t>
      </w:r>
    </w:p>
    <w:p w14:paraId="042B6F7C">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第五部分      拟签订的合同文本</w:t>
      </w:r>
    </w:p>
    <w:p w14:paraId="44515802">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第六部分      应提交的有关格式范例</w:t>
      </w:r>
    </w:p>
    <w:p w14:paraId="2BD0CC00">
      <w:pPr>
        <w:spacing w:line="360" w:lineRule="auto"/>
        <w:ind w:firstLine="549" w:firstLineChars="229"/>
        <w:rPr>
          <w:rFonts w:hint="eastAsia" w:ascii="仿宋" w:hAnsi="仿宋" w:eastAsia="仿宋" w:cs="仿宋"/>
          <w:sz w:val="24"/>
        </w:rPr>
      </w:pPr>
      <w:bookmarkStart w:id="2" w:name="_Hlt74649545"/>
      <w:bookmarkEnd w:id="2"/>
      <w:bookmarkStart w:id="3" w:name="_Hlt74707423"/>
      <w:bookmarkEnd w:id="3"/>
      <w:bookmarkStart w:id="4" w:name="_Hlt74729822"/>
      <w:bookmarkEnd w:id="4"/>
      <w:bookmarkStart w:id="5" w:name="_Hlt91233176"/>
      <w:bookmarkEnd w:id="5"/>
      <w:bookmarkStart w:id="6" w:name="_Hlt74728647"/>
      <w:bookmarkEnd w:id="6"/>
      <w:bookmarkStart w:id="7" w:name="_Toc91899869"/>
      <w:bookmarkStart w:id="8" w:name="第二部分"/>
      <w:bookmarkStart w:id="9" w:name="_Toc91899870"/>
      <w:bookmarkStart w:id="10" w:name="_Toc91899871"/>
    </w:p>
    <w:p w14:paraId="76759D81">
      <w:pPr>
        <w:spacing w:line="360" w:lineRule="auto"/>
        <w:ind w:firstLine="549" w:firstLineChars="229"/>
        <w:rPr>
          <w:rFonts w:hint="eastAsia" w:ascii="仿宋" w:hAnsi="仿宋" w:eastAsia="仿宋" w:cs="仿宋"/>
          <w:sz w:val="24"/>
        </w:rPr>
      </w:pPr>
    </w:p>
    <w:p w14:paraId="73B950B7">
      <w:pPr>
        <w:spacing w:line="360" w:lineRule="auto"/>
        <w:ind w:firstLine="549" w:firstLineChars="229"/>
        <w:rPr>
          <w:rFonts w:hint="eastAsia" w:ascii="仿宋" w:hAnsi="仿宋" w:eastAsia="仿宋" w:cs="仿宋"/>
          <w:sz w:val="24"/>
        </w:rPr>
      </w:pPr>
    </w:p>
    <w:p w14:paraId="4A6A45FB">
      <w:pPr>
        <w:spacing w:line="360" w:lineRule="auto"/>
        <w:ind w:firstLine="549" w:firstLineChars="229"/>
        <w:rPr>
          <w:rFonts w:hint="eastAsia" w:ascii="仿宋" w:hAnsi="仿宋" w:eastAsia="仿宋" w:cs="仿宋"/>
          <w:sz w:val="24"/>
        </w:rPr>
      </w:pPr>
    </w:p>
    <w:p w14:paraId="216B5C80">
      <w:pPr>
        <w:spacing w:line="360" w:lineRule="auto"/>
        <w:ind w:firstLine="549" w:firstLineChars="229"/>
        <w:rPr>
          <w:rFonts w:hint="eastAsia" w:ascii="仿宋" w:hAnsi="仿宋" w:eastAsia="仿宋" w:cs="仿宋"/>
          <w:sz w:val="24"/>
        </w:rPr>
      </w:pPr>
    </w:p>
    <w:p w14:paraId="57F941AF">
      <w:pPr>
        <w:spacing w:line="360" w:lineRule="auto"/>
        <w:ind w:firstLine="549" w:firstLineChars="229"/>
        <w:rPr>
          <w:rFonts w:hint="eastAsia" w:ascii="仿宋" w:hAnsi="仿宋" w:eastAsia="仿宋" w:cs="仿宋"/>
          <w:sz w:val="24"/>
        </w:rPr>
      </w:pPr>
    </w:p>
    <w:p w14:paraId="108593D2">
      <w:pPr>
        <w:spacing w:line="360" w:lineRule="auto"/>
        <w:ind w:firstLine="549" w:firstLineChars="229"/>
        <w:rPr>
          <w:rFonts w:hint="eastAsia" w:ascii="仿宋" w:hAnsi="仿宋" w:eastAsia="仿宋" w:cs="仿宋"/>
          <w:sz w:val="24"/>
        </w:rPr>
      </w:pPr>
    </w:p>
    <w:p w14:paraId="50CD1551">
      <w:pPr>
        <w:spacing w:line="360" w:lineRule="auto"/>
        <w:ind w:firstLine="549" w:firstLineChars="229"/>
        <w:rPr>
          <w:rFonts w:hint="eastAsia" w:ascii="仿宋" w:hAnsi="仿宋" w:eastAsia="仿宋" w:cs="仿宋"/>
          <w:sz w:val="24"/>
        </w:rPr>
      </w:pPr>
    </w:p>
    <w:p w14:paraId="3FD420F4">
      <w:pPr>
        <w:spacing w:line="360" w:lineRule="auto"/>
        <w:ind w:firstLine="549" w:firstLineChars="229"/>
        <w:rPr>
          <w:rFonts w:hint="eastAsia" w:ascii="仿宋" w:hAnsi="仿宋" w:eastAsia="仿宋" w:cs="仿宋"/>
          <w:sz w:val="24"/>
        </w:rPr>
      </w:pPr>
    </w:p>
    <w:bookmarkEnd w:id="7"/>
    <w:p w14:paraId="05F67AA6">
      <w:pPr>
        <w:adjustRightInd/>
        <w:spacing w:line="360" w:lineRule="auto"/>
        <w:jc w:val="center"/>
        <w:outlineLvl w:val="0"/>
        <w:rPr>
          <w:rFonts w:hint="eastAsia" w:ascii="仿宋" w:hAnsi="仿宋" w:eastAsia="仿宋" w:cs="仿宋"/>
          <w:b/>
          <w:sz w:val="36"/>
          <w:szCs w:val="20"/>
        </w:rPr>
      </w:pPr>
      <w:bookmarkStart w:id="11" w:name="第一部分"/>
      <w:r>
        <w:rPr>
          <w:rFonts w:hint="eastAsia" w:ascii="仿宋" w:hAnsi="仿宋" w:eastAsia="仿宋" w:cs="仿宋"/>
          <w:b/>
          <w:sz w:val="36"/>
          <w:szCs w:val="36"/>
        </w:rPr>
        <w:br w:type="page"/>
      </w:r>
      <w:bookmarkEnd w:id="11"/>
      <w:r>
        <w:rPr>
          <w:rFonts w:hint="eastAsia" w:ascii="仿宋" w:hAnsi="仿宋" w:eastAsia="仿宋" w:cs="仿宋"/>
          <w:b/>
          <w:sz w:val="36"/>
          <w:szCs w:val="20"/>
        </w:rPr>
        <w:t>第一部分  采购公告</w:t>
      </w:r>
    </w:p>
    <w:p w14:paraId="377445CC">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3B870A45">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lang w:eastAsia="zh-CN"/>
        </w:rPr>
        <w:t>2026年省级数字正射影像（DOM）生产部分工序委托协作服务</w:t>
      </w:r>
      <w:r>
        <w:rPr>
          <w:rFonts w:hint="eastAsia" w:ascii="仿宋" w:hAnsi="仿宋" w:eastAsia="仿宋" w:cs="仿宋"/>
          <w:sz w:val="24"/>
        </w:rPr>
        <w:t>的潜在投标人应在政采云平台（https://www.zcygov.cn/）获取（下载）采购文件，并于</w:t>
      </w:r>
      <w:r>
        <w:rPr>
          <w:rFonts w:hint="eastAsia" w:ascii="仿宋" w:hAnsi="仿宋" w:eastAsia="仿宋" w:cs="仿宋"/>
          <w:sz w:val="24"/>
          <w:lang w:eastAsia="zh-CN"/>
        </w:rPr>
        <w:t>2026年5月22日9点30分00秒</w:t>
      </w:r>
      <w:r>
        <w:rPr>
          <w:rFonts w:hint="eastAsia" w:ascii="仿宋" w:hAnsi="仿宋" w:eastAsia="仿宋" w:cs="仿宋"/>
          <w:bCs/>
          <w:sz w:val="24"/>
        </w:rPr>
        <w:t>（北京时间）前</w:t>
      </w:r>
      <w:r>
        <w:rPr>
          <w:rFonts w:hint="eastAsia" w:ascii="仿宋" w:hAnsi="仿宋" w:eastAsia="仿宋" w:cs="仿宋"/>
          <w:sz w:val="24"/>
        </w:rPr>
        <w:t>递交（上传）投标文件。</w:t>
      </w:r>
    </w:p>
    <w:p w14:paraId="08398609">
      <w:pPr>
        <w:spacing w:line="360" w:lineRule="auto"/>
        <w:outlineLvl w:val="1"/>
        <w:rPr>
          <w:rFonts w:hint="eastAsia" w:ascii="仿宋" w:hAnsi="仿宋" w:eastAsia="仿宋" w:cs="仿宋"/>
          <w:b/>
          <w:sz w:val="24"/>
        </w:rPr>
      </w:pPr>
      <w:r>
        <w:rPr>
          <w:rFonts w:hint="eastAsia" w:ascii="仿宋" w:hAnsi="仿宋" w:eastAsia="仿宋" w:cs="仿宋"/>
          <w:b/>
          <w:sz w:val="24"/>
        </w:rPr>
        <w:t>一、项目基本情况</w:t>
      </w:r>
    </w:p>
    <w:p w14:paraId="0D9A469A">
      <w:pPr>
        <w:spacing w:line="360"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330000263130150000247-ZJCT8-CHYJY202628</w:t>
      </w:r>
    </w:p>
    <w:p w14:paraId="3A44F4C8">
      <w:pPr>
        <w:spacing w:line="360"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sz w:val="24"/>
          <w:lang w:eastAsia="zh-CN"/>
        </w:rPr>
        <w:t>2026年省级数字正射影像（DOM）生产部分工序委托协作服务</w:t>
      </w:r>
    </w:p>
    <w:p w14:paraId="2E7CA276">
      <w:pPr>
        <w:spacing w:line="360" w:lineRule="auto"/>
        <w:ind w:firstLine="482" w:firstLineChars="200"/>
        <w:rPr>
          <w:rFonts w:hint="eastAsia" w:ascii="仿宋" w:hAnsi="仿宋" w:eastAsia="仿宋" w:cs="仿宋"/>
          <w:sz w:val="24"/>
        </w:rPr>
      </w:pPr>
      <w:r>
        <w:rPr>
          <w:rFonts w:hint="eastAsia" w:ascii="仿宋" w:hAnsi="仿宋" w:eastAsia="仿宋" w:cs="仿宋"/>
          <w:b/>
          <w:sz w:val="24"/>
        </w:rPr>
        <w:t>预算</w:t>
      </w:r>
      <w:r>
        <w:rPr>
          <w:rFonts w:hint="eastAsia" w:ascii="仿宋" w:hAnsi="仿宋" w:eastAsia="仿宋" w:cs="仿宋"/>
          <w:b/>
          <w:bCs w:val="0"/>
          <w:sz w:val="24"/>
        </w:rPr>
        <w:t>金额（万元）：</w:t>
      </w:r>
      <w:r>
        <w:rPr>
          <w:rFonts w:hint="eastAsia" w:ascii="仿宋" w:hAnsi="仿宋" w:eastAsia="仿宋" w:cs="仿宋"/>
          <w:b/>
          <w:bCs w:val="0"/>
          <w:sz w:val="24"/>
          <w:lang w:val="en-US" w:eastAsia="zh-CN"/>
        </w:rPr>
        <w:t>386.02</w:t>
      </w:r>
      <w:r>
        <w:rPr>
          <w:rFonts w:hint="eastAsia" w:ascii="仿宋" w:hAnsi="仿宋" w:eastAsia="仿宋" w:cs="仿宋"/>
          <w:b/>
          <w:bCs w:val="0"/>
          <w:sz w:val="24"/>
        </w:rPr>
        <w:t>万元</w:t>
      </w:r>
    </w:p>
    <w:p w14:paraId="64CE6216">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最高限价（万元）：</w:t>
      </w:r>
      <w:r>
        <w:rPr>
          <w:rFonts w:hint="eastAsia" w:ascii="仿宋" w:hAnsi="仿宋" w:eastAsia="仿宋" w:cs="仿宋"/>
          <w:b/>
          <w:bCs w:val="0"/>
          <w:sz w:val="24"/>
          <w:lang w:val="en-US" w:eastAsia="zh-CN"/>
        </w:rPr>
        <w:t>386.02</w:t>
      </w:r>
      <w:r>
        <w:rPr>
          <w:rFonts w:hint="eastAsia" w:ascii="仿宋" w:hAnsi="仿宋" w:eastAsia="仿宋" w:cs="仿宋"/>
          <w:b/>
          <w:bCs w:val="0"/>
          <w:sz w:val="24"/>
        </w:rPr>
        <w:t>万元</w:t>
      </w:r>
    </w:p>
    <w:p w14:paraId="0CB820D7">
      <w:pPr>
        <w:keepNext w:val="0"/>
        <w:keepLines w:val="0"/>
        <w:pageBreakBefore w:val="0"/>
        <w:widowControl w:val="0"/>
        <w:tabs>
          <w:tab w:val="left" w:pos="720"/>
        </w:tabs>
        <w:kinsoku/>
        <w:wordWrap/>
        <w:overflowPunct/>
        <w:topLinePunct w:val="0"/>
        <w:autoSpaceDE/>
        <w:autoSpaceDN/>
        <w:bidi w:val="0"/>
        <w:adjustRightInd w:val="0"/>
        <w:snapToGrid/>
        <w:spacing w:line="360" w:lineRule="auto"/>
        <w:ind w:firstLine="482" w:firstLineChars="200"/>
        <w:jc w:val="left"/>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rPr>
        <w:t>采购需求：</w:t>
      </w:r>
      <w:r>
        <w:rPr>
          <w:rFonts w:hint="eastAsia" w:ascii="仿宋" w:hAnsi="仿宋" w:eastAsia="仿宋" w:cs="仿宋"/>
          <w:b w:val="0"/>
          <w:bCs/>
          <w:color w:val="auto"/>
          <w:sz w:val="24"/>
          <w:lang w:val="en-US" w:eastAsia="zh-CN"/>
        </w:rPr>
        <w:t>本次采购内容主要为:2026年省级数字正射影像（DOM）生产部分工序委托协作服务，按要求完成27507平方千米的优于0.2米DOM生产协作服务。主要包含影像纠正模型编辑、拼接线编辑、影像拼接、分幅、接边、变形地物修复、图面修改、精度检查等工作</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具体以采购文件第三部分采购需求为准，供应商可点击本公告下方“浏览采购文件”查看采购需求。</w:t>
      </w:r>
    </w:p>
    <w:p w14:paraId="2E46B382">
      <w:pPr>
        <w:pStyle w:val="131"/>
        <w:keepNext w:val="0"/>
        <w:keepLines w:val="0"/>
        <w:pageBreakBefore w:val="0"/>
        <w:widowControl w:val="0"/>
        <w:kinsoku/>
        <w:wordWrap/>
        <w:overflowPunct/>
        <w:topLinePunct w:val="0"/>
        <w:autoSpaceDE/>
        <w:autoSpaceDN/>
        <w:bidi w:val="0"/>
        <w:adjustRightInd w:val="0"/>
        <w:snapToGrid/>
        <w:spacing w:before="0"/>
        <w:ind w:firstLine="482"/>
        <w:textAlignment w:val="auto"/>
        <w:rPr>
          <w:rFonts w:hint="eastAsia" w:ascii="仿宋" w:hAnsi="仿宋" w:eastAsia="仿宋" w:cs="仿宋"/>
          <w:color w:val="auto"/>
          <w:highlight w:val="none"/>
          <w:lang w:eastAsia="zh-CN"/>
        </w:rPr>
      </w:pPr>
      <w:r>
        <w:rPr>
          <w:rFonts w:hint="eastAsia" w:ascii="仿宋" w:hAnsi="仿宋" w:eastAsia="仿宋" w:cs="仿宋"/>
          <w:b/>
          <w:color w:val="auto"/>
          <w:highlight w:val="none"/>
        </w:rPr>
        <w:t>合同履约期限：</w:t>
      </w:r>
      <w:r>
        <w:rPr>
          <w:rFonts w:hint="eastAsia" w:ascii="仿宋" w:hAnsi="仿宋" w:eastAsia="仿宋" w:cs="仿宋"/>
          <w:b/>
          <w:color w:val="auto"/>
          <w:highlight w:val="none"/>
          <w:lang w:eastAsia="zh-CN"/>
        </w:rPr>
        <w:t>自合同签订生效之日起至2026年11月30日之前提交全部成果。</w:t>
      </w:r>
    </w:p>
    <w:p w14:paraId="46FF1E25">
      <w:pPr>
        <w:pStyle w:val="5"/>
        <w:spacing w:line="360" w:lineRule="auto"/>
        <w:ind w:firstLine="48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kern w:val="0"/>
            <w:sz w:val="24"/>
            <w:highlight w:val="none"/>
          </w:rPr>
          <w:id w:val="-1"/>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snapToGrid w:val="0"/>
              <w:color w:val="auto"/>
              <w:kern w:val="0"/>
              <w:sz w:val="24"/>
              <w:szCs w:val="20"/>
              <w:highlight w:val="none"/>
              <w:lang w:val="en-US" w:eastAsia="zh-CN" w:bidi="ar-SA"/>
            </w:rPr>
            <w:t>þ</w:t>
          </w:r>
        </w:sdtContent>
      </w:sdt>
      <w:r>
        <w:rPr>
          <w:rFonts w:hint="eastAsia" w:ascii="仿宋" w:hAnsi="仿宋" w:eastAsia="仿宋" w:cs="仿宋"/>
          <w:b/>
          <w:color w:val="auto"/>
          <w:sz w:val="24"/>
          <w:highlight w:val="none"/>
        </w:rPr>
        <w:t>是；</w:t>
      </w:r>
      <w:sdt>
        <w:sdtPr>
          <w:rPr>
            <w:rFonts w:hint="eastAsia" w:ascii="仿宋" w:hAnsi="仿宋" w:eastAsia="仿宋" w:cs="仿宋"/>
            <w:color w:val="auto"/>
            <w:kern w:val="0"/>
            <w:sz w:val="24"/>
            <w:highlight w:val="none"/>
          </w:rPr>
          <w:id w:val="14745174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snapToGrid w:val="0"/>
              <w:color w:val="auto"/>
              <w:kern w:val="0"/>
              <w:sz w:val="24"/>
              <w:szCs w:val="20"/>
              <w:highlight w:val="none"/>
              <w:lang w:val="en-US" w:eastAsia="zh-CN" w:bidi="ar-SA"/>
            </w:rPr>
            <w:t>☐</w:t>
          </w:r>
        </w:sdtContent>
      </w:sdt>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14:paraId="090BCD97">
      <w:pPr>
        <w:spacing w:line="360" w:lineRule="auto"/>
        <w:outlineLvl w:val="1"/>
        <w:rPr>
          <w:rFonts w:hint="eastAsia" w:ascii="仿宋" w:hAnsi="仿宋" w:eastAsia="仿宋" w:cs="仿宋"/>
          <w:b/>
          <w:sz w:val="24"/>
          <w:highlight w:val="none"/>
        </w:rPr>
      </w:pPr>
      <w:r>
        <w:rPr>
          <w:rFonts w:hint="eastAsia" w:ascii="仿宋" w:hAnsi="仿宋" w:eastAsia="仿宋" w:cs="仿宋"/>
          <w:b/>
          <w:sz w:val="24"/>
          <w:highlight w:val="none"/>
        </w:rPr>
        <w:t>二、申请人的资格要求：</w:t>
      </w:r>
    </w:p>
    <w:p w14:paraId="4FA6CEAB">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highlight w:val="none"/>
        </w:rPr>
        <w:t>1.满足《中华人民共和国政府采购法》</w:t>
      </w:r>
      <w:r>
        <w:rPr>
          <w:rFonts w:hint="eastAsia" w:ascii="仿宋" w:hAnsi="仿宋" w:eastAsia="仿宋" w:cs="仿宋"/>
          <w:snapToGrid w:val="0"/>
          <w:kern w:val="28"/>
          <w:sz w:val="24"/>
          <w:szCs w:val="20"/>
        </w:rPr>
        <w:t>第二十二条规定；未被“信用中国”（www.creditchina.gov.cn)、中国政府采购网（www.ccgp.gov.cn）列入失信被执行人、重大税收违法案件当事人名单、政府采购严重违法失信行为记录名单；</w:t>
      </w:r>
    </w:p>
    <w:p w14:paraId="69BA7823">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 以联合体形式投标的，提供联合协议(本项目不接受联合体投标或者投标人不以联合体形式投标的，则不需要提供) ；</w:t>
      </w:r>
    </w:p>
    <w:p w14:paraId="6D8406C8">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4093E06">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928616923"/>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1C67F908">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83580"/>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EE3E6C8">
      <w:pPr>
        <w:spacing w:line="360" w:lineRule="auto"/>
        <w:ind w:firstLine="897" w:firstLineChars="374"/>
        <w:rPr>
          <w:rFonts w:hint="eastAsia" w:ascii="仿宋" w:hAnsi="仿宋" w:eastAsia="仿宋" w:cs="仿宋"/>
          <w:sz w:val="24"/>
        </w:rPr>
      </w:pPr>
      <w:sdt>
        <w:sdtPr>
          <w:rPr>
            <w:rFonts w:hint="eastAsia" w:ascii="仿宋" w:hAnsi="仿宋" w:eastAsia="仿宋" w:cs="仿宋"/>
            <w:color w:val="auto"/>
            <w:kern w:val="0"/>
            <w:sz w:val="24"/>
            <w:highlight w:val="none"/>
          </w:rPr>
          <w:id w:val="147458427"/>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sz w:val="24"/>
          <w:highlight w:val="none"/>
        </w:rPr>
        <w:t>服务全部由符合政策要求的中小企业</w:t>
      </w:r>
      <w:r>
        <w:rPr>
          <w:rFonts w:hint="eastAsia" w:ascii="仿宋" w:hAnsi="仿宋" w:eastAsia="仿宋" w:cs="仿宋"/>
          <w:sz w:val="24"/>
        </w:rPr>
        <w:t>承接，提供中小企业声明函；</w:t>
      </w:r>
    </w:p>
    <w:p w14:paraId="4628A85C">
      <w:pPr>
        <w:spacing w:line="360" w:lineRule="auto"/>
        <w:ind w:firstLine="897" w:firstLineChars="374"/>
        <w:rPr>
          <w:rFonts w:hint="eastAsia" w:ascii="仿宋" w:hAnsi="仿宋" w:eastAsia="仿宋" w:cs="仿宋"/>
          <w:highlight w:val="none"/>
        </w:rPr>
      </w:pPr>
      <w:sdt>
        <w:sdtPr>
          <w:rPr>
            <w:rFonts w:hint="eastAsia" w:ascii="仿宋" w:hAnsi="仿宋" w:eastAsia="仿宋" w:cs="仿宋"/>
            <w:kern w:val="0"/>
            <w:sz w:val="24"/>
            <w:highlight w:val="none"/>
          </w:rPr>
          <w:id w:val="147466268"/>
          <w14:checkbox>
            <w14:checked w14:val="0"/>
            <w14:checkedState w14:val="00FE" w14:font="Wingdings"/>
            <w14:uncheckedState w14:val="2610" w14:font="MS Gothic"/>
          </w14:checkbox>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服务全部由符合政策要求的小微企业承接，提供中小企业声明函；</w:t>
      </w:r>
    </w:p>
    <w:p w14:paraId="2CC7CDF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4.本项目的特定资格要求：</w:t>
      </w:r>
    </w:p>
    <w:p w14:paraId="12D22169">
      <w:pPr>
        <w:spacing w:line="360" w:lineRule="auto"/>
        <w:ind w:firstLine="480" w:firstLineChars="200"/>
        <w:rPr>
          <w:rFonts w:hint="eastAsia" w:ascii="仿宋" w:hAnsi="仿宋" w:eastAsia="仿宋" w:cs="仿宋"/>
          <w:color w:val="auto"/>
          <w:sz w:val="24"/>
          <w:highlight w:val="none"/>
        </w:rPr>
      </w:pPr>
      <w:sdt>
        <w:sdtPr>
          <w:rPr>
            <w:rFonts w:hint="eastAsia" w:ascii="Calibri" w:hAnsi="Calibri" w:eastAsia="仿宋" w:cs="宋体"/>
            <w:color w:val="auto"/>
            <w:kern w:val="0"/>
            <w:sz w:val="24"/>
            <w:highlight w:val="none"/>
          </w:rPr>
          <w:id w:val="147459369"/>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仿宋" w:hAnsi="仿宋" w:eastAsia="仿宋" w:cs="仿宋"/>
          <w:color w:val="auto"/>
          <w:sz w:val="24"/>
          <w:highlight w:val="none"/>
        </w:rPr>
        <w:t>无；</w:t>
      </w:r>
    </w:p>
    <w:p w14:paraId="04BE5D17">
      <w:pPr>
        <w:pageBreakBefore w:val="0"/>
        <w:widowControl w:val="0"/>
        <w:kinsoku/>
        <w:wordWrap/>
        <w:topLinePunct w:val="0"/>
        <w:bidi w:val="0"/>
        <w:snapToGrid w:val="0"/>
        <w:spacing w:line="360" w:lineRule="auto"/>
        <w:ind w:firstLine="482" w:firstLineChars="200"/>
        <w:jc w:val="left"/>
        <w:rPr>
          <w:rFonts w:ascii="Calibri" w:hAnsi="Calibri" w:eastAsia="仿宋" w:cs="宋体"/>
          <w:color w:val="0000FF"/>
          <w:sz w:val="24"/>
          <w:highlight w:val="none"/>
        </w:rPr>
      </w:pPr>
      <w:sdt>
        <w:sdtPr>
          <w:rPr>
            <w:rFonts w:hint="eastAsia" w:ascii="Calibri" w:hAnsi="Calibri" w:eastAsia="仿宋" w:cs="宋体"/>
            <w:b/>
            <w:bCs/>
            <w:color w:val="auto"/>
            <w:kern w:val="0"/>
            <w:sz w:val="24"/>
            <w:highlight w:val="none"/>
          </w:rPr>
          <w:id w:val="147461896"/>
          <w14:checkbox>
            <w14:checked w14:val="1"/>
            <w14:checkedState w14:val="00FE" w14:font="Wingdings"/>
            <w14:uncheckedState w14:val="2610" w14:font="MS Gothic"/>
          </w14:checkbox>
        </w:sdtPr>
        <w:sdtEndPr>
          <w:rPr>
            <w:rFonts w:hint="eastAsia" w:ascii="Calibri" w:hAnsi="Calibri" w:eastAsia="仿宋" w:cs="宋体"/>
            <w:b/>
            <w:bCs/>
            <w:color w:val="auto"/>
            <w:kern w:val="0"/>
            <w:sz w:val="24"/>
            <w:highlight w:val="none"/>
          </w:rPr>
        </w:sdtEndPr>
        <w:sdtContent>
          <w:r>
            <w:rPr>
              <w:rFonts w:hint="eastAsia" w:ascii="Wingdings" w:hAnsi="Wingdings" w:eastAsia="仿宋" w:cs="宋体"/>
              <w:b/>
              <w:bCs/>
              <w:color w:val="auto"/>
              <w:kern w:val="0"/>
              <w:sz w:val="24"/>
              <w:szCs w:val="24"/>
              <w:highlight w:val="none"/>
              <w:lang w:val="en-US" w:eastAsia="zh-CN" w:bidi="ar-SA"/>
            </w:rPr>
            <w:t>þ</w:t>
          </w:r>
        </w:sdtContent>
      </w:sdt>
      <w:r>
        <w:rPr>
          <w:rFonts w:hint="eastAsia" w:ascii="Calibri" w:hAnsi="Calibri" w:eastAsia="仿宋" w:cs="宋体"/>
          <w:b/>
          <w:bCs/>
          <w:color w:val="auto"/>
          <w:kern w:val="0"/>
          <w:sz w:val="24"/>
          <w:highlight w:val="none"/>
          <w:lang w:val="en-US" w:eastAsia="zh-CN"/>
        </w:rPr>
        <w:t>有</w:t>
      </w:r>
      <w:r>
        <w:rPr>
          <w:rFonts w:hint="eastAsia" w:ascii="Calibri" w:hAnsi="Calibri" w:eastAsia="仿宋" w:cs="宋体"/>
          <w:color w:val="auto"/>
          <w:sz w:val="24"/>
          <w:highlight w:val="none"/>
        </w:rPr>
        <w:t>特定资格要求：</w:t>
      </w:r>
      <w:r>
        <w:rPr>
          <w:rFonts w:hint="eastAsia" w:ascii="Calibri" w:hAnsi="Calibri" w:eastAsia="仿宋" w:cs="宋体"/>
          <w:sz w:val="24"/>
          <w:highlight w:val="none"/>
        </w:rPr>
        <w:t>供应商须具备测绘主管部门颁发的乙级（含）资质以上测绘资质证书（</w:t>
      </w:r>
      <w:r>
        <w:rPr>
          <w:rFonts w:hint="eastAsia" w:ascii="仿宋" w:hAnsi="仿宋" w:eastAsia="仿宋" w:cs="仿宋"/>
          <w:sz w:val="24"/>
          <w:highlight w:val="none"/>
        </w:rPr>
        <w:t>包含摄影测量与遥感</w:t>
      </w:r>
      <w:r>
        <w:rPr>
          <w:rFonts w:hint="eastAsia" w:ascii="Calibri" w:hAnsi="Calibri" w:eastAsia="仿宋" w:cs="宋体"/>
          <w:sz w:val="24"/>
          <w:highlight w:val="none"/>
        </w:rPr>
        <w:t>）；</w:t>
      </w:r>
      <w:r>
        <w:rPr>
          <w:rFonts w:hint="eastAsia" w:ascii="Calibri" w:hAnsi="Calibri" w:eastAsia="仿宋" w:cs="宋体"/>
          <w:b/>
          <w:bCs/>
          <w:sz w:val="24"/>
          <w:highlight w:val="none"/>
          <w:u w:val="single"/>
        </w:rPr>
        <w:t>该特定条件的法律法规依据：自然资源部办公厅关于印</w:t>
      </w:r>
      <w:r>
        <w:rPr>
          <w:rFonts w:hint="eastAsia" w:ascii="Calibri" w:hAnsi="Calibri" w:eastAsia="仿宋" w:cs="宋体"/>
          <w:b/>
          <w:bCs/>
          <w:color w:val="auto"/>
          <w:sz w:val="24"/>
          <w:highlight w:val="none"/>
          <w:u w:val="single"/>
        </w:rPr>
        <w:t>发测绘资质管理办法和测绘资质分类分级标准的通知（自然资办发</w:t>
      </w:r>
      <w:r>
        <w:rPr>
          <w:rFonts w:hint="eastAsia" w:ascii="Calibri" w:hAnsi="Calibri" w:eastAsia="仿宋" w:cs="宋体"/>
          <w:b/>
          <w:bCs/>
          <w:color w:val="auto"/>
          <w:sz w:val="24"/>
          <w:highlight w:val="none"/>
          <w:u w:val="single"/>
          <w:lang w:eastAsia="zh-CN"/>
        </w:rPr>
        <w:t>〔2021〕43号</w:t>
      </w:r>
      <w:r>
        <w:rPr>
          <w:rFonts w:hint="eastAsia" w:ascii="Calibri" w:hAnsi="Calibri" w:eastAsia="仿宋" w:cs="宋体"/>
          <w:b/>
          <w:bCs/>
          <w:color w:val="auto"/>
          <w:sz w:val="24"/>
          <w:highlight w:val="none"/>
          <w:u w:val="single"/>
        </w:rPr>
        <w:t>）。（以联合体形式投标的，联合体</w:t>
      </w:r>
      <w:r>
        <w:rPr>
          <w:rFonts w:hint="eastAsia" w:ascii="Calibri" w:hAnsi="Calibri" w:eastAsia="仿宋" w:cs="宋体"/>
          <w:b/>
          <w:bCs/>
          <w:color w:val="auto"/>
          <w:sz w:val="24"/>
          <w:highlight w:val="none"/>
          <w:u w:val="single"/>
          <w:lang w:val="en-US" w:eastAsia="zh-CN"/>
        </w:rPr>
        <w:t>均需</w:t>
      </w:r>
      <w:r>
        <w:rPr>
          <w:rFonts w:hint="eastAsia" w:ascii="Calibri" w:hAnsi="Calibri" w:eastAsia="仿宋" w:cs="宋体"/>
          <w:b/>
          <w:bCs/>
          <w:color w:val="auto"/>
          <w:sz w:val="24"/>
          <w:highlight w:val="none"/>
          <w:u w:val="single"/>
        </w:rPr>
        <w:t>提供上述资质证书的，视为符合了特定资格要求）。</w:t>
      </w:r>
    </w:p>
    <w:p w14:paraId="5D9BAD9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AFD2D75">
      <w:pPr>
        <w:spacing w:line="360" w:lineRule="auto"/>
        <w:outlineLvl w:val="1"/>
        <w:rPr>
          <w:rFonts w:hint="eastAsia" w:ascii="仿宋" w:hAnsi="仿宋" w:eastAsia="仿宋" w:cs="仿宋"/>
          <w:b/>
          <w:sz w:val="24"/>
        </w:rPr>
      </w:pPr>
      <w:r>
        <w:rPr>
          <w:rFonts w:hint="eastAsia" w:ascii="仿宋" w:hAnsi="仿宋" w:eastAsia="仿宋" w:cs="仿宋"/>
          <w:b/>
          <w:sz w:val="24"/>
        </w:rPr>
        <w:t xml:space="preserve">三、获取采购文件 </w:t>
      </w:r>
    </w:p>
    <w:p w14:paraId="0610E536">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lang w:eastAsia="zh-CN"/>
        </w:rPr>
        <w:t>2026年5月22日</w:t>
      </w:r>
      <w:r>
        <w:rPr>
          <w:rFonts w:hint="eastAsia" w:ascii="仿宋" w:hAnsi="仿宋" w:eastAsia="仿宋" w:cs="仿宋"/>
          <w:sz w:val="24"/>
        </w:rPr>
        <w:t>，每天上午00:00至12:00 ，下午12:00至23:59（北京时间，线上获取法定节假日均可，线下获取文件法定节假日除外）</w:t>
      </w:r>
    </w:p>
    <w:p w14:paraId="5BF5DCC0">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政采云平台（https://www.zcygov.cn/）</w:t>
      </w:r>
    </w:p>
    <w:p w14:paraId="363E8E72">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60ECAD54">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0</w:t>
      </w:r>
    </w:p>
    <w:p w14:paraId="76C59837">
      <w:pPr>
        <w:spacing w:line="360" w:lineRule="auto"/>
        <w:outlineLvl w:val="1"/>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238526FF">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lang w:eastAsia="zh-CN"/>
        </w:rPr>
        <w:t>2026年5月22日9点30分00秒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4D19D4EF">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CD57BB2">
      <w:pPr>
        <w:spacing w:line="360" w:lineRule="auto"/>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lang w:eastAsia="zh-CN"/>
        </w:rPr>
        <w:t>2026年5月22日9点30分00秒</w:t>
      </w:r>
      <w:r>
        <w:rPr>
          <w:rFonts w:hint="eastAsia" w:ascii="仿宋" w:hAnsi="仿宋" w:eastAsia="仿宋" w:cs="仿宋"/>
          <w:bCs/>
          <w:sz w:val="24"/>
          <w:u w:val="single"/>
        </w:rPr>
        <w:t xml:space="preserve"> </w:t>
      </w:r>
    </w:p>
    <w:p w14:paraId="0620E5F6">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10BB6C57">
      <w:pPr>
        <w:spacing w:line="360" w:lineRule="auto"/>
        <w:outlineLvl w:val="1"/>
        <w:rPr>
          <w:rFonts w:hint="eastAsia" w:ascii="仿宋" w:hAnsi="仿宋" w:eastAsia="仿宋" w:cs="仿宋"/>
          <w:sz w:val="24"/>
        </w:rPr>
      </w:pPr>
      <w:r>
        <w:rPr>
          <w:rFonts w:hint="eastAsia" w:ascii="仿宋" w:hAnsi="仿宋" w:eastAsia="仿宋" w:cs="仿宋"/>
          <w:b/>
          <w:sz w:val="24"/>
        </w:rPr>
        <w:t xml:space="preserve">五、公告期限 </w:t>
      </w:r>
    </w:p>
    <w:p w14:paraId="1F285988">
      <w:pPr>
        <w:spacing w:line="360"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0E6547BB">
      <w:pPr>
        <w:spacing w:line="360" w:lineRule="auto"/>
        <w:outlineLvl w:val="1"/>
        <w:rPr>
          <w:rFonts w:hint="eastAsia" w:ascii="仿宋" w:hAnsi="仿宋" w:eastAsia="仿宋" w:cs="仿宋"/>
          <w:b/>
          <w:sz w:val="24"/>
        </w:rPr>
      </w:pPr>
      <w:r>
        <w:rPr>
          <w:rFonts w:hint="eastAsia" w:ascii="仿宋" w:hAnsi="仿宋" w:eastAsia="仿宋" w:cs="仿宋"/>
          <w:b/>
          <w:sz w:val="24"/>
        </w:rPr>
        <w:t>六、其他补充事宜</w:t>
      </w:r>
    </w:p>
    <w:p w14:paraId="073B05C2">
      <w:pPr>
        <w:spacing w:line="360" w:lineRule="auto"/>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关于进一步加大政府采购支持中小企业力度的通知（财库〔2022〕19号）已分别于2022</w:t>
      </w:r>
      <w:r>
        <w:rPr>
          <w:rFonts w:hint="eastAsia" w:ascii="仿宋" w:hAnsi="仿宋" w:eastAsia="仿宋" w:cs="仿宋"/>
          <w:sz w:val="24"/>
          <w:lang w:eastAsia="zh-CN"/>
        </w:rPr>
        <w:t>年</w:t>
      </w:r>
      <w:r>
        <w:rPr>
          <w:rFonts w:hint="eastAsia" w:ascii="仿宋" w:hAnsi="仿宋" w:eastAsia="仿宋" w:cs="仿宋"/>
          <w:sz w:val="24"/>
          <w:lang w:val="en-US" w:eastAsia="zh-CN"/>
        </w:rPr>
        <w:t>1</w:t>
      </w:r>
      <w:r>
        <w:rPr>
          <w:rFonts w:hint="eastAsia" w:ascii="仿宋" w:hAnsi="仿宋" w:eastAsia="仿宋" w:cs="仿宋"/>
          <w:sz w:val="24"/>
          <w:lang w:eastAsia="zh-CN"/>
        </w:rPr>
        <w:t>月</w:t>
      </w:r>
      <w:r>
        <w:rPr>
          <w:rFonts w:hint="eastAsia" w:ascii="仿宋" w:hAnsi="仿宋" w:eastAsia="仿宋" w:cs="仿宋"/>
          <w:sz w:val="24"/>
          <w:lang w:val="en-US" w:eastAsia="zh-CN"/>
        </w:rPr>
        <w:t>29</w:t>
      </w:r>
      <w:r>
        <w:rPr>
          <w:rFonts w:hint="eastAsia" w:ascii="仿宋" w:hAnsi="仿宋" w:eastAsia="仿宋" w:cs="仿宋"/>
          <w:sz w:val="24"/>
          <w:lang w:eastAsia="zh-CN"/>
        </w:rPr>
        <w:t>日</w:t>
      </w:r>
      <w:r>
        <w:rPr>
          <w:rFonts w:hint="eastAsia" w:ascii="仿宋" w:hAnsi="仿宋" w:eastAsia="仿宋" w:cs="仿宋"/>
          <w:sz w:val="24"/>
        </w:rPr>
        <w:t>、2022年2月1日和2022年7月1日开始实施，此前有关规定与上述文件内容不一致的，按上述文件要求执行。</w:t>
      </w:r>
    </w:p>
    <w:p w14:paraId="1D38EF30">
      <w:pPr>
        <w:spacing w:line="360" w:lineRule="auto"/>
        <w:ind w:firstLine="480" w:firstLineChars="200"/>
        <w:rPr>
          <w:rFonts w:hint="eastAsia"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w:t>
      </w:r>
      <w:r>
        <w:rPr>
          <w:rFonts w:hint="eastAsia" w:ascii="仿宋" w:hAnsi="仿宋" w:eastAsia="仿宋" w:cs="仿宋"/>
          <w:sz w:val="24"/>
          <w:lang w:eastAsia="zh-CN"/>
        </w:rPr>
        <w:t>〔2021〕22号</w:t>
      </w:r>
      <w:r>
        <w:rPr>
          <w:rFonts w:hint="eastAsia" w:ascii="仿宋" w:hAnsi="仿宋" w:eastAsia="仿宋" w:cs="仿宋"/>
          <w:sz w:val="24"/>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0D9A130">
      <w:pPr>
        <w:spacing w:line="360" w:lineRule="auto"/>
        <w:ind w:firstLine="480" w:firstLineChars="200"/>
        <w:rPr>
          <w:rFonts w:hint="eastAsia" w:ascii="仿宋" w:hAnsi="仿宋" w:eastAsia="仿宋" w:cs="仿宋"/>
          <w:sz w:val="24"/>
        </w:rPr>
      </w:pPr>
      <w:r>
        <w:rPr>
          <w:rFonts w:hint="eastAsia" w:ascii="仿宋" w:hAnsi="仿宋" w:eastAsia="仿宋" w:cs="仿宋"/>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0C36452">
      <w:pPr>
        <w:spacing w:line="360"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采购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采购文件的供应商进行投标活动； ⑥对未按上述方式获取采购文件的供应商对该文件提出的质疑，采购人或采购代理机构将不予处理；⑦不提供采购文件纸质版；⑧投标文件的传输递交：投标人在投标截止时间前将加密的投标文件上传至政府采购云平台，还可以在投标截止时间前直接提交或者以邮政快递方式递交备份投标文件1份。备份投标文件的制作、存储、密封详见采购文件第二部分第15点—“备份投标文件”；⑨投标文件的解密：投标人按照平台提示和采购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采购文件公告期限与采购公告的公告期限一致。</w:t>
      </w:r>
    </w:p>
    <w:p w14:paraId="6F88D34D">
      <w:pPr>
        <w:spacing w:line="360" w:lineRule="auto"/>
        <w:outlineLvl w:val="1"/>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42613DC5">
      <w:pPr>
        <w:spacing w:line="360" w:lineRule="auto"/>
        <w:ind w:firstLine="480" w:firstLineChars="200"/>
        <w:rPr>
          <w:rFonts w:hint="eastAsia" w:ascii="仿宋" w:hAnsi="仿宋" w:eastAsia="仿宋" w:cs="仿宋"/>
          <w:sz w:val="24"/>
        </w:rPr>
      </w:pPr>
      <w:r>
        <w:rPr>
          <w:rFonts w:hint="eastAsia" w:ascii="仿宋" w:hAnsi="仿宋" w:eastAsia="仿宋" w:cs="仿宋"/>
          <w:sz w:val="24"/>
        </w:rPr>
        <w:t>1.采购人信息</w:t>
      </w:r>
    </w:p>
    <w:p w14:paraId="6206B19E">
      <w:pPr>
        <w:spacing w:line="360" w:lineRule="auto"/>
        <w:ind w:firstLine="480" w:firstLineChars="200"/>
        <w:rPr>
          <w:rFonts w:hint="eastAsia" w:ascii="仿宋" w:hAnsi="仿宋" w:eastAsia="仿宋" w:cs="仿宋"/>
          <w:sz w:val="24"/>
        </w:rPr>
      </w:pPr>
      <w:r>
        <w:rPr>
          <w:rFonts w:hint="eastAsia" w:ascii="仿宋" w:hAnsi="仿宋" w:eastAsia="仿宋" w:cs="仿宋"/>
          <w:sz w:val="24"/>
        </w:rPr>
        <w:t>名    称：浙江省测绘科学技术研究院</w:t>
      </w:r>
    </w:p>
    <w:p w14:paraId="24FBB4A7">
      <w:pPr>
        <w:spacing w:line="360" w:lineRule="auto"/>
        <w:ind w:firstLine="480" w:firstLineChars="200"/>
        <w:rPr>
          <w:rFonts w:hint="eastAsia" w:ascii="仿宋" w:hAnsi="仿宋" w:eastAsia="仿宋" w:cs="仿宋"/>
          <w:sz w:val="24"/>
        </w:rPr>
      </w:pPr>
      <w:r>
        <w:rPr>
          <w:rFonts w:hint="eastAsia" w:ascii="仿宋" w:hAnsi="仿宋" w:eastAsia="仿宋" w:cs="仿宋"/>
          <w:sz w:val="24"/>
        </w:rPr>
        <w:t>地    址：杭州市余杭区五常街道地信路2号</w:t>
      </w:r>
    </w:p>
    <w:p w14:paraId="5AF08720">
      <w:pPr>
        <w:spacing w:line="360" w:lineRule="auto"/>
        <w:ind w:firstLine="480" w:firstLineChars="200"/>
        <w:rPr>
          <w:rFonts w:hint="eastAsia" w:ascii="仿宋" w:hAnsi="仿宋" w:eastAsia="仿宋" w:cs="仿宋"/>
          <w:sz w:val="24"/>
        </w:rPr>
      </w:pPr>
      <w:r>
        <w:rPr>
          <w:rFonts w:hint="eastAsia" w:ascii="仿宋" w:hAnsi="仿宋" w:eastAsia="仿宋" w:cs="仿宋"/>
          <w:sz w:val="24"/>
        </w:rPr>
        <w:t>传    真：/</w:t>
      </w:r>
    </w:p>
    <w:p w14:paraId="03BDCCC8">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项目联系人（询问）：董佳</w:t>
      </w:r>
    </w:p>
    <w:p w14:paraId="33281F95">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项目联系方式（询问）：13732291435</w:t>
      </w:r>
    </w:p>
    <w:p w14:paraId="144591F3">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质疑联系人：</w:t>
      </w:r>
      <w:r>
        <w:rPr>
          <w:rFonts w:hint="eastAsia" w:ascii="仿宋" w:hAnsi="仿宋" w:eastAsia="仿宋" w:cs="仿宋"/>
          <w:sz w:val="24"/>
          <w:lang w:val="en-US" w:eastAsia="zh-CN"/>
        </w:rPr>
        <w:t>许欢</w:t>
      </w:r>
    </w:p>
    <w:p w14:paraId="1CD5881D">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质疑联系方式：0571-</w:t>
      </w:r>
      <w:r>
        <w:rPr>
          <w:rFonts w:hint="eastAsia" w:ascii="仿宋" w:hAnsi="仿宋" w:eastAsia="仿宋" w:cs="仿宋"/>
          <w:sz w:val="24"/>
          <w:lang w:val="en-US" w:eastAsia="zh-CN"/>
        </w:rPr>
        <w:t>88268540</w:t>
      </w:r>
    </w:p>
    <w:p w14:paraId="5E9F07C0">
      <w:pPr>
        <w:spacing w:line="360" w:lineRule="auto"/>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547DB1B4">
      <w:pPr>
        <w:spacing w:line="360" w:lineRule="auto"/>
        <w:ind w:firstLine="480" w:firstLineChars="200"/>
        <w:rPr>
          <w:rFonts w:hint="eastAsia" w:ascii="仿宋" w:hAnsi="仿宋" w:eastAsia="仿宋" w:cs="仿宋"/>
          <w:sz w:val="24"/>
        </w:rPr>
      </w:pPr>
      <w:r>
        <w:rPr>
          <w:rFonts w:hint="eastAsia" w:ascii="仿宋" w:hAnsi="仿宋" w:eastAsia="仿宋" w:cs="仿宋"/>
          <w:sz w:val="24"/>
        </w:rPr>
        <w:t>名称：浙江省成套工程有限公司</w:t>
      </w:r>
    </w:p>
    <w:p w14:paraId="7A0CAF7C">
      <w:pPr>
        <w:spacing w:line="360" w:lineRule="auto"/>
        <w:ind w:firstLine="480" w:firstLineChars="200"/>
        <w:rPr>
          <w:rFonts w:hint="eastAsia" w:ascii="仿宋" w:hAnsi="仿宋" w:eastAsia="仿宋" w:cs="仿宋"/>
          <w:sz w:val="24"/>
        </w:rPr>
      </w:pPr>
      <w:r>
        <w:rPr>
          <w:rFonts w:hint="eastAsia" w:ascii="仿宋" w:hAnsi="仿宋" w:eastAsia="仿宋" w:cs="仿宋"/>
          <w:sz w:val="24"/>
        </w:rPr>
        <w:t>地址：杭州市古墩路701号紫金广场A座1205室</w:t>
      </w:r>
    </w:p>
    <w:p w14:paraId="360DCFF6">
      <w:pPr>
        <w:spacing w:line="360" w:lineRule="auto"/>
        <w:ind w:firstLine="480" w:firstLineChars="200"/>
        <w:rPr>
          <w:rFonts w:hint="eastAsia" w:ascii="仿宋" w:hAnsi="仿宋" w:eastAsia="仿宋" w:cs="仿宋"/>
          <w:sz w:val="24"/>
        </w:rPr>
      </w:pPr>
      <w:r>
        <w:rPr>
          <w:rFonts w:hint="eastAsia" w:ascii="仿宋" w:hAnsi="仿宋" w:eastAsia="仿宋" w:cs="仿宋"/>
          <w:sz w:val="24"/>
        </w:rPr>
        <w:t>传    真：0571-88952913</w:t>
      </w:r>
    </w:p>
    <w:p w14:paraId="35F18151">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项目联系人（询问）：白翠双</w:t>
      </w:r>
      <w:r>
        <w:rPr>
          <w:rFonts w:hint="eastAsia" w:ascii="仿宋" w:hAnsi="仿宋" w:eastAsia="仿宋" w:cs="仿宋"/>
          <w:sz w:val="24"/>
          <w:lang w:eastAsia="zh-CN"/>
        </w:rPr>
        <w:t>、</w:t>
      </w:r>
      <w:r>
        <w:rPr>
          <w:rFonts w:hint="eastAsia" w:ascii="仿宋" w:hAnsi="仿宋" w:eastAsia="仿宋" w:cs="仿宋"/>
          <w:sz w:val="24"/>
        </w:rPr>
        <w:t>张昕云</w:t>
      </w:r>
    </w:p>
    <w:p w14:paraId="72113B2D">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项目联系方式（询问）：0571-85064356</w:t>
      </w:r>
    </w:p>
    <w:p w14:paraId="1046CD5F">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质疑联系人：钱霞妃</w:t>
      </w:r>
    </w:p>
    <w:p w14:paraId="7A3C7A95">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质疑联系方式：0571-85064367</w:t>
      </w:r>
    </w:p>
    <w:p w14:paraId="5CEABB2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3.同级政府采购监督管理部门 </w:t>
      </w:r>
    </w:p>
    <w:p w14:paraId="48FE5AC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称：浙江省政府采购行政裁决服务中心(杭州市上城区清泰街549号城建综合大楼11楼)</w:t>
      </w:r>
    </w:p>
    <w:p w14:paraId="65B89CBC">
      <w:pPr>
        <w:spacing w:line="360" w:lineRule="auto"/>
        <w:ind w:left="479" w:leftChars="228"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址：杭州市上城区清泰街549号城建综合大楼11楼       </w:t>
      </w:r>
    </w:p>
    <w:p w14:paraId="0B6AE04C">
      <w:pPr>
        <w:spacing w:line="360" w:lineRule="auto"/>
        <w:ind w:left="479" w:leftChars="228"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 /</w:t>
      </w:r>
    </w:p>
    <w:p w14:paraId="2AC52F0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 系 人:匡老师</w:t>
      </w:r>
    </w:p>
    <w:p w14:paraId="606C00B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监督投诉电话:0571-87807798</w:t>
      </w:r>
    </w:p>
    <w:p w14:paraId="6F617393">
      <w:pPr>
        <w:spacing w:line="360" w:lineRule="auto"/>
        <w:ind w:firstLine="480" w:firstLineChars="200"/>
        <w:rPr>
          <w:rFonts w:hint="eastAsia" w:ascii="仿宋" w:hAnsi="仿宋" w:eastAsia="仿宋" w:cs="仿宋"/>
          <w:sz w:val="24"/>
        </w:rPr>
      </w:pPr>
      <w:r>
        <w:rPr>
          <w:rFonts w:hint="eastAsia" w:ascii="仿宋" w:hAnsi="仿宋" w:eastAsia="仿宋" w:cs="仿宋"/>
          <w:sz w:val="24"/>
        </w:rPr>
        <w:t>预算金额未达100万元的采购项目，由采购人处理采购争议。</w:t>
      </w:r>
    </w:p>
    <w:p w14:paraId="340FFAF1">
      <w:pPr>
        <w:spacing w:line="360"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若对项目采购电子交易系统操作有疑问，可登录政采云（https://www.zcygov.cn/），点击右侧咨询小采，获取采小蜜智能服务管家帮助，或拨打政采云服务热线400-881-7190获取热线服务帮助。</w:t>
      </w:r>
    </w:p>
    <w:p w14:paraId="58EBDC10">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19C31E05">
      <w:pPr>
        <w:spacing w:line="360" w:lineRule="auto"/>
        <w:rPr>
          <w:rFonts w:hint="eastAsia" w:ascii="仿宋" w:hAnsi="仿宋" w:eastAsia="仿宋" w:cs="仿宋"/>
          <w:sz w:val="24"/>
        </w:rPr>
      </w:pPr>
    </w:p>
    <w:bookmarkEnd w:id="8"/>
    <w:bookmarkEnd w:id="9"/>
    <w:p w14:paraId="2C339C02">
      <w:pPr>
        <w:rPr>
          <w:rFonts w:hint="eastAsia" w:ascii="仿宋" w:hAnsi="仿宋" w:eastAsia="仿宋" w:cs="仿宋"/>
          <w:b/>
          <w:sz w:val="36"/>
          <w:szCs w:val="20"/>
        </w:rPr>
      </w:pPr>
      <w:r>
        <w:rPr>
          <w:rFonts w:hint="eastAsia" w:ascii="仿宋" w:hAnsi="仿宋" w:eastAsia="仿宋" w:cs="仿宋"/>
          <w:b/>
          <w:sz w:val="36"/>
          <w:szCs w:val="20"/>
        </w:rPr>
        <w:br w:type="page"/>
      </w:r>
    </w:p>
    <w:p w14:paraId="7197BD63">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投标人须知</w:t>
      </w:r>
    </w:p>
    <w:bookmarkEnd w:id="10"/>
    <w:p w14:paraId="0563C80B">
      <w:pPr>
        <w:snapToGrid w:val="0"/>
        <w:spacing w:line="360" w:lineRule="auto"/>
        <w:jc w:val="center"/>
        <w:outlineLvl w:val="1"/>
        <w:rPr>
          <w:rFonts w:hint="eastAsia" w:ascii="仿宋" w:hAnsi="仿宋" w:eastAsia="仿宋" w:cs="仿宋"/>
          <w:b/>
          <w:sz w:val="32"/>
          <w:szCs w:val="20"/>
        </w:rPr>
      </w:pPr>
      <w:bookmarkStart w:id="12" w:name="第三部分"/>
      <w:bookmarkStart w:id="13" w:name="_Toc164416483"/>
      <w:r>
        <w:rPr>
          <w:rFonts w:hint="eastAsia" w:ascii="仿宋" w:hAnsi="仿宋" w:eastAsia="仿宋" w:cs="仿宋"/>
          <w:b/>
          <w:sz w:val="32"/>
          <w:szCs w:val="20"/>
        </w:rPr>
        <w:t>前附表</w:t>
      </w:r>
    </w:p>
    <w:tbl>
      <w:tblPr>
        <w:tblStyle w:val="63"/>
        <w:tblW w:w="927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9"/>
        <w:gridCol w:w="1843"/>
        <w:gridCol w:w="6803"/>
      </w:tblGrid>
      <w:tr w14:paraId="26E72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629" w:type="dxa"/>
            <w:vAlign w:val="center"/>
          </w:tcPr>
          <w:p w14:paraId="702FADEF">
            <w:pPr>
              <w:snapToGrid w:val="0"/>
              <w:jc w:val="center"/>
              <w:rPr>
                <w:rFonts w:hint="eastAsia" w:ascii="仿宋" w:hAnsi="仿宋" w:eastAsia="仿宋" w:cs="仿宋"/>
                <w:b/>
                <w:sz w:val="24"/>
              </w:rPr>
            </w:pPr>
            <w:r>
              <w:rPr>
                <w:rFonts w:hint="eastAsia" w:ascii="仿宋" w:hAnsi="仿宋" w:eastAsia="仿宋" w:cs="仿宋"/>
                <w:b/>
                <w:sz w:val="24"/>
              </w:rPr>
              <w:t>序号</w:t>
            </w:r>
          </w:p>
        </w:tc>
        <w:tc>
          <w:tcPr>
            <w:tcW w:w="1843" w:type="dxa"/>
            <w:vAlign w:val="center"/>
          </w:tcPr>
          <w:p w14:paraId="1ECB294E">
            <w:pPr>
              <w:snapToGrid w:val="0"/>
              <w:jc w:val="center"/>
              <w:rPr>
                <w:rFonts w:hint="eastAsia" w:ascii="仿宋" w:hAnsi="仿宋" w:eastAsia="仿宋" w:cs="仿宋"/>
                <w:b/>
                <w:sz w:val="24"/>
              </w:rPr>
            </w:pPr>
            <w:r>
              <w:rPr>
                <w:rFonts w:hint="eastAsia" w:ascii="仿宋" w:hAnsi="仿宋" w:eastAsia="仿宋" w:cs="仿宋"/>
                <w:b/>
                <w:sz w:val="24"/>
              </w:rPr>
              <w:t>事项</w:t>
            </w:r>
          </w:p>
        </w:tc>
        <w:tc>
          <w:tcPr>
            <w:tcW w:w="6803" w:type="dxa"/>
            <w:vAlign w:val="center"/>
          </w:tcPr>
          <w:p w14:paraId="1CBF8D8C">
            <w:pPr>
              <w:snapToGrid w:val="0"/>
              <w:jc w:val="center"/>
              <w:rPr>
                <w:rFonts w:hint="eastAsia" w:ascii="仿宋" w:hAnsi="仿宋" w:eastAsia="仿宋" w:cs="仿宋"/>
                <w:b/>
                <w:sz w:val="24"/>
              </w:rPr>
            </w:pPr>
            <w:r>
              <w:rPr>
                <w:rFonts w:hint="eastAsia" w:ascii="仿宋" w:hAnsi="仿宋" w:eastAsia="仿宋" w:cs="仿宋"/>
                <w:b/>
                <w:sz w:val="24"/>
              </w:rPr>
              <w:t>本项目的特别规定</w:t>
            </w:r>
          </w:p>
        </w:tc>
      </w:tr>
      <w:tr w14:paraId="5AD19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Align w:val="center"/>
          </w:tcPr>
          <w:p w14:paraId="045BB147">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3DA63FC1">
            <w:pPr>
              <w:snapToGrid w:val="0"/>
              <w:jc w:val="center"/>
              <w:rPr>
                <w:rFonts w:hint="eastAsia" w:ascii="仿宋" w:hAnsi="仿宋" w:eastAsia="仿宋" w:cs="仿宋"/>
                <w:b/>
                <w:sz w:val="24"/>
              </w:rPr>
            </w:pPr>
            <w:r>
              <w:rPr>
                <w:rFonts w:hint="eastAsia" w:ascii="仿宋" w:hAnsi="仿宋" w:eastAsia="仿宋" w:cs="仿宋"/>
                <w:b/>
                <w:sz w:val="24"/>
                <w:lang w:bidi="ar"/>
              </w:rPr>
              <w:t>项目属性</w:t>
            </w:r>
          </w:p>
        </w:tc>
        <w:tc>
          <w:tcPr>
            <w:tcW w:w="6803" w:type="dxa"/>
            <w:vAlign w:val="center"/>
          </w:tcPr>
          <w:p w14:paraId="7315E01B">
            <w:pPr>
              <w:rPr>
                <w:rFonts w:hint="eastAsia" w:ascii="仿宋" w:hAnsi="仿宋" w:eastAsia="仿宋" w:cs="仿宋"/>
                <w:sz w:val="24"/>
              </w:rPr>
            </w:pPr>
            <w:r>
              <w:rPr>
                <w:rFonts w:hint="eastAsia" w:ascii="仿宋" w:hAnsi="仿宋" w:eastAsia="仿宋" w:cs="仿宋"/>
                <w:sz w:val="24"/>
                <w:lang w:bidi="ar"/>
              </w:rPr>
              <w:t>服务类。</w:t>
            </w:r>
          </w:p>
        </w:tc>
      </w:tr>
      <w:tr w14:paraId="37FCC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05934C1A">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3418BB80">
            <w:pPr>
              <w:snapToGrid w:val="0"/>
              <w:jc w:val="center"/>
              <w:rPr>
                <w:rFonts w:hint="eastAsia" w:ascii="仿宋" w:hAnsi="仿宋" w:eastAsia="仿宋" w:cs="仿宋"/>
                <w:b/>
                <w:sz w:val="24"/>
              </w:rPr>
            </w:pPr>
            <w:r>
              <w:rPr>
                <w:rFonts w:hint="eastAsia" w:ascii="仿宋" w:hAnsi="仿宋" w:eastAsia="仿宋" w:cs="仿宋"/>
                <w:b/>
                <w:sz w:val="24"/>
                <w:lang w:bidi="ar"/>
              </w:rPr>
              <w:t>服务地点</w:t>
            </w:r>
          </w:p>
        </w:tc>
        <w:tc>
          <w:tcPr>
            <w:tcW w:w="6803" w:type="dxa"/>
            <w:vAlign w:val="center"/>
          </w:tcPr>
          <w:p w14:paraId="417168D0">
            <w:pPr>
              <w:rPr>
                <w:rFonts w:hint="eastAsia" w:ascii="仿宋" w:hAnsi="仿宋" w:eastAsia="仿宋" w:cs="仿宋"/>
                <w:sz w:val="24"/>
              </w:rPr>
            </w:pPr>
            <w:r>
              <w:rPr>
                <w:rFonts w:hint="eastAsia" w:ascii="仿宋" w:hAnsi="仿宋" w:eastAsia="仿宋" w:cs="仿宋"/>
                <w:sz w:val="24"/>
                <w:lang w:bidi="ar"/>
              </w:rPr>
              <w:t>采购人指定地点</w:t>
            </w:r>
          </w:p>
        </w:tc>
      </w:tr>
      <w:tr w14:paraId="47D28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Align w:val="center"/>
          </w:tcPr>
          <w:p w14:paraId="750A8A29">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53B399A3">
            <w:pPr>
              <w:snapToGrid w:val="0"/>
              <w:jc w:val="center"/>
              <w:rPr>
                <w:rFonts w:hint="eastAsia" w:ascii="仿宋" w:hAnsi="仿宋" w:eastAsia="仿宋" w:cs="仿宋"/>
                <w:b/>
                <w:sz w:val="24"/>
              </w:rPr>
            </w:pPr>
            <w:r>
              <w:rPr>
                <w:rFonts w:hint="eastAsia" w:ascii="仿宋" w:hAnsi="仿宋" w:eastAsia="仿宋" w:cs="仿宋"/>
                <w:b/>
                <w:sz w:val="24"/>
              </w:rPr>
              <w:t>采购内容</w:t>
            </w:r>
          </w:p>
        </w:tc>
        <w:tc>
          <w:tcPr>
            <w:tcW w:w="6803" w:type="dxa"/>
            <w:vAlign w:val="center"/>
          </w:tcPr>
          <w:p w14:paraId="79C39ED4">
            <w:pPr>
              <w:snapToGrid w:val="0"/>
              <w:spacing w:line="360" w:lineRule="auto"/>
              <w:contextualSpacing/>
              <w:rPr>
                <w:rFonts w:hint="eastAsia" w:ascii="仿宋" w:hAnsi="仿宋" w:eastAsia="仿宋" w:cs="仿宋"/>
                <w:sz w:val="24"/>
              </w:rPr>
            </w:pPr>
            <w:r>
              <w:rPr>
                <w:rFonts w:hint="eastAsia" w:ascii="仿宋" w:hAnsi="仿宋" w:eastAsia="仿宋" w:cs="仿宋"/>
                <w:bCs/>
                <w:sz w:val="24"/>
                <w:lang w:eastAsia="zh-CN"/>
              </w:rPr>
              <w:t>2026年省级数字正射影像（DOM）生产部分工序委托协作服务</w:t>
            </w:r>
            <w:r>
              <w:rPr>
                <w:rFonts w:hint="eastAsia" w:ascii="仿宋" w:hAnsi="仿宋" w:eastAsia="仿宋" w:cs="仿宋"/>
                <w:bCs/>
                <w:sz w:val="24"/>
              </w:rPr>
              <w:t>，</w:t>
            </w:r>
            <w:r>
              <w:rPr>
                <w:rFonts w:hint="eastAsia" w:ascii="仿宋" w:hAnsi="仿宋" w:eastAsia="仿宋" w:cs="仿宋"/>
                <w:sz w:val="24"/>
              </w:rPr>
              <w:t>具体以采购文件第三部分采购需求为准。</w:t>
            </w:r>
          </w:p>
        </w:tc>
      </w:tr>
      <w:tr w14:paraId="080CB3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77180F50">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7D3DD77F">
            <w:pPr>
              <w:snapToGrid w:val="0"/>
              <w:jc w:val="center"/>
              <w:rPr>
                <w:rFonts w:hint="eastAsia" w:ascii="仿宋" w:hAnsi="仿宋" w:eastAsia="仿宋" w:cs="仿宋"/>
                <w:b/>
                <w:sz w:val="24"/>
              </w:rPr>
            </w:pPr>
            <w:r>
              <w:rPr>
                <w:rFonts w:hint="eastAsia" w:ascii="仿宋" w:hAnsi="仿宋" w:eastAsia="仿宋" w:cs="仿宋"/>
                <w:b/>
                <w:sz w:val="24"/>
              </w:rPr>
              <w:t>资金来源</w:t>
            </w:r>
          </w:p>
        </w:tc>
        <w:tc>
          <w:tcPr>
            <w:tcW w:w="6803" w:type="dxa"/>
            <w:vAlign w:val="center"/>
          </w:tcPr>
          <w:p w14:paraId="14DD5B63">
            <w:pPr>
              <w:rPr>
                <w:rFonts w:hint="eastAsia" w:ascii="仿宋" w:hAnsi="仿宋" w:eastAsia="仿宋" w:cs="仿宋"/>
                <w:sz w:val="24"/>
              </w:rPr>
            </w:pPr>
            <w:r>
              <w:rPr>
                <w:rFonts w:hint="eastAsia" w:ascii="仿宋" w:hAnsi="仿宋" w:eastAsia="仿宋" w:cs="仿宋"/>
                <w:sz w:val="24"/>
              </w:rPr>
              <w:t>财政资金。</w:t>
            </w:r>
          </w:p>
        </w:tc>
      </w:tr>
      <w:tr w14:paraId="66ECFB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91" w:hRule="atLeast"/>
          <w:jc w:val="center"/>
        </w:trPr>
        <w:tc>
          <w:tcPr>
            <w:tcW w:w="629" w:type="dxa"/>
            <w:vAlign w:val="center"/>
          </w:tcPr>
          <w:p w14:paraId="53416281">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2C227199">
            <w:pPr>
              <w:snapToGrid w:val="0"/>
              <w:jc w:val="center"/>
              <w:rPr>
                <w:rFonts w:hint="eastAsia" w:ascii="仿宋" w:hAnsi="仿宋" w:eastAsia="仿宋" w:cs="仿宋"/>
                <w:b/>
                <w:sz w:val="24"/>
              </w:rPr>
            </w:pPr>
            <w:r>
              <w:rPr>
                <w:rFonts w:hint="eastAsia" w:ascii="仿宋" w:hAnsi="仿宋" w:eastAsia="仿宋" w:cs="仿宋"/>
                <w:b/>
                <w:sz w:val="24"/>
              </w:rPr>
              <w:t>采购标的及其对应的中小企业划分标准所属行业</w:t>
            </w:r>
          </w:p>
        </w:tc>
        <w:tc>
          <w:tcPr>
            <w:tcW w:w="6803" w:type="dxa"/>
            <w:vAlign w:val="center"/>
          </w:tcPr>
          <w:p w14:paraId="73102AA0">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b/>
                <w:bCs/>
                <w:sz w:val="24"/>
                <w:u w:val="single"/>
                <w:lang w:eastAsia="zh-CN"/>
              </w:rPr>
              <w:t>2026年省级数字正射影像（DOM）生产部分工序委托协作服务</w:t>
            </w:r>
            <w:r>
              <w:rPr>
                <w:rFonts w:hint="eastAsia" w:ascii="仿宋" w:hAnsi="仿宋" w:eastAsia="仿宋" w:cs="仿宋"/>
                <w:kern w:val="0"/>
                <w:sz w:val="24"/>
              </w:rPr>
              <w:t>，属于</w:t>
            </w:r>
            <w:r>
              <w:rPr>
                <w:rFonts w:hint="eastAsia" w:ascii="仿宋" w:hAnsi="仿宋" w:eastAsia="仿宋" w:cs="仿宋"/>
                <w:b/>
                <w:bCs/>
                <w:kern w:val="0"/>
                <w:sz w:val="24"/>
                <w:u w:val="single"/>
              </w:rPr>
              <w:t>其他未列明行业</w:t>
            </w:r>
            <w:r>
              <w:rPr>
                <w:rFonts w:hint="eastAsia" w:ascii="仿宋" w:hAnsi="仿宋" w:eastAsia="仿宋" w:cs="仿宋"/>
                <w:kern w:val="0"/>
                <w:sz w:val="24"/>
              </w:rPr>
              <w:t>；</w:t>
            </w:r>
          </w:p>
          <w:p w14:paraId="140A3C63">
            <w:pPr>
              <w:pStyle w:val="3"/>
              <w:snapToGrid w:val="0"/>
              <w:ind w:left="0" w:leftChars="0" w:firstLine="0" w:firstLineChars="0"/>
              <w:contextualSpacing/>
              <w:rPr>
                <w:rFonts w:hint="eastAsia" w:ascii="仿宋" w:hAnsi="仿宋" w:eastAsia="仿宋" w:cs="仿宋"/>
                <w:b/>
                <w:bCs/>
                <w:sz w:val="32"/>
                <w:szCs w:val="32"/>
              </w:rPr>
            </w:pPr>
            <w:r>
              <w:rPr>
                <w:rFonts w:hint="eastAsia" w:ascii="仿宋" w:hAnsi="仿宋" w:eastAsia="仿宋" w:cs="仿宋"/>
                <w:kern w:val="0"/>
                <w:sz w:val="24"/>
              </w:rPr>
              <w:t>【</w:t>
            </w:r>
            <w:r>
              <w:rPr>
                <w:rFonts w:hint="eastAsia" w:ascii="仿宋" w:hAnsi="仿宋" w:eastAsia="仿宋" w:cs="仿宋"/>
                <w:b w:val="0"/>
                <w:bCs w:val="0"/>
                <w:kern w:val="0"/>
                <w:sz w:val="24"/>
              </w:rPr>
              <w:t>说明：其他未列明行业。</w:t>
            </w:r>
            <w:r>
              <w:rPr>
                <w:rFonts w:hint="eastAsia" w:ascii="仿宋" w:hAnsi="仿宋" w:eastAsia="仿宋" w:cs="仿宋"/>
                <w:kern w:val="0"/>
                <w:sz w:val="24"/>
              </w:rPr>
              <w:t>从业人员300人以下的为中小微型企业。其中，从业人员100人及以上的为</w:t>
            </w:r>
            <w:r>
              <w:rPr>
                <w:rFonts w:hint="eastAsia" w:ascii="仿宋" w:hAnsi="仿宋" w:eastAsia="仿宋" w:cs="仿宋"/>
                <w:b w:val="0"/>
                <w:bCs w:val="0"/>
                <w:kern w:val="0"/>
                <w:sz w:val="24"/>
              </w:rPr>
              <w:t>中型企业</w:t>
            </w:r>
            <w:r>
              <w:rPr>
                <w:rFonts w:hint="eastAsia" w:ascii="仿宋" w:hAnsi="仿宋" w:eastAsia="仿宋" w:cs="仿宋"/>
                <w:kern w:val="0"/>
                <w:sz w:val="24"/>
              </w:rPr>
              <w:t>；从业人员10人及以上的为</w:t>
            </w:r>
            <w:r>
              <w:rPr>
                <w:rFonts w:hint="eastAsia" w:ascii="仿宋" w:hAnsi="仿宋" w:eastAsia="仿宋" w:cs="仿宋"/>
                <w:b w:val="0"/>
                <w:bCs w:val="0"/>
                <w:kern w:val="0"/>
                <w:sz w:val="24"/>
              </w:rPr>
              <w:t>小型企业</w:t>
            </w:r>
            <w:r>
              <w:rPr>
                <w:rFonts w:hint="eastAsia" w:ascii="仿宋" w:hAnsi="仿宋" w:eastAsia="仿宋" w:cs="仿宋"/>
                <w:kern w:val="0"/>
                <w:sz w:val="24"/>
              </w:rPr>
              <w:t>；从业人员10人以下的为</w:t>
            </w:r>
            <w:r>
              <w:rPr>
                <w:rFonts w:hint="eastAsia" w:ascii="仿宋" w:hAnsi="仿宋" w:eastAsia="仿宋" w:cs="仿宋"/>
                <w:b w:val="0"/>
                <w:bCs w:val="0"/>
                <w:kern w:val="0"/>
                <w:sz w:val="24"/>
              </w:rPr>
              <w:t>微型企业</w:t>
            </w:r>
            <w:r>
              <w:rPr>
                <w:rFonts w:hint="eastAsia" w:ascii="仿宋" w:hAnsi="仿宋" w:eastAsia="仿宋" w:cs="仿宋"/>
                <w:kern w:val="0"/>
                <w:sz w:val="24"/>
              </w:rPr>
              <w:t>。】</w:t>
            </w:r>
          </w:p>
        </w:tc>
      </w:tr>
      <w:tr w14:paraId="1B8BF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Align w:val="center"/>
          </w:tcPr>
          <w:p w14:paraId="4B0F4181">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57F27712">
            <w:pPr>
              <w:snapToGrid w:val="0"/>
              <w:jc w:val="center"/>
              <w:rPr>
                <w:rFonts w:hint="eastAsia" w:ascii="仿宋" w:hAnsi="仿宋" w:eastAsia="仿宋" w:cs="仿宋"/>
                <w:b/>
                <w:sz w:val="24"/>
              </w:rPr>
            </w:pPr>
            <w:r>
              <w:rPr>
                <w:rFonts w:hint="eastAsia" w:ascii="仿宋" w:hAnsi="仿宋" w:eastAsia="仿宋" w:cs="仿宋"/>
                <w:b/>
                <w:sz w:val="24"/>
              </w:rPr>
              <w:t>是否允许采购进口产品</w:t>
            </w:r>
          </w:p>
        </w:tc>
        <w:tc>
          <w:tcPr>
            <w:tcW w:w="6803" w:type="dxa"/>
            <w:vAlign w:val="center"/>
          </w:tcPr>
          <w:p w14:paraId="273F2F2F">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530238464"/>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本项目不允许采购进口产品。</w:t>
            </w:r>
          </w:p>
          <w:p w14:paraId="1C533504">
            <w:pPr>
              <w:snapToGrid w:val="0"/>
              <w:spacing w:line="360" w:lineRule="auto"/>
              <w:contextualSpacing/>
              <w:rPr>
                <w:rFonts w:hint="eastAsia" w:ascii="仿宋" w:hAnsi="仿宋" w:eastAsia="仿宋" w:cs="仿宋"/>
              </w:rPr>
            </w:pPr>
            <w:sdt>
              <w:sdtPr>
                <w:rPr>
                  <w:rFonts w:hint="eastAsia" w:ascii="仿宋" w:hAnsi="仿宋" w:eastAsia="仿宋" w:cs="仿宋"/>
                  <w:kern w:val="0"/>
                  <w:sz w:val="24"/>
                </w:rPr>
                <w:id w:val="317858152"/>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可以就</w:t>
            </w:r>
            <w:r>
              <w:rPr>
                <w:rFonts w:hint="eastAsia" w:ascii="仿宋" w:hAnsi="仿宋" w:eastAsia="仿宋" w:cs="仿宋"/>
                <w:sz w:val="24"/>
                <w:u w:val="single"/>
              </w:rPr>
              <w:t xml:space="preserve">    </w:t>
            </w:r>
            <w:r>
              <w:rPr>
                <w:rFonts w:hint="eastAsia" w:ascii="仿宋" w:hAnsi="仿宋" w:eastAsia="仿宋" w:cs="仿宋"/>
                <w:kern w:val="0"/>
                <w:sz w:val="24"/>
              </w:rPr>
              <w:t>采购进口产品。优先采购向我国企业转让技术、与我国企业签订消化吸收再创新方案的供应商的进口产品，详见</w:t>
            </w:r>
            <w:r>
              <w:rPr>
                <w:rFonts w:hint="eastAsia" w:ascii="仿宋" w:hAnsi="仿宋" w:eastAsia="仿宋" w:cs="仿宋"/>
                <w:kern w:val="0"/>
                <w:sz w:val="24"/>
                <w:u w:val="single"/>
              </w:rPr>
              <w:t>评分标准</w:t>
            </w:r>
            <w:r>
              <w:rPr>
                <w:rFonts w:hint="eastAsia" w:ascii="仿宋" w:hAnsi="仿宋" w:eastAsia="仿宋" w:cs="仿宋"/>
                <w:kern w:val="0"/>
                <w:sz w:val="24"/>
              </w:rPr>
              <w:t>。</w:t>
            </w:r>
          </w:p>
        </w:tc>
      </w:tr>
      <w:tr w14:paraId="2DAFF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44" w:hRule="atLeast"/>
          <w:jc w:val="center"/>
        </w:trPr>
        <w:tc>
          <w:tcPr>
            <w:tcW w:w="629" w:type="dxa"/>
            <w:vAlign w:val="center"/>
          </w:tcPr>
          <w:p w14:paraId="14941929">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28E7F064">
            <w:pPr>
              <w:snapToGrid w:val="0"/>
              <w:jc w:val="center"/>
              <w:rPr>
                <w:rFonts w:hint="eastAsia" w:ascii="仿宋" w:hAnsi="仿宋" w:eastAsia="仿宋" w:cs="仿宋"/>
                <w:b/>
                <w:sz w:val="24"/>
              </w:rPr>
            </w:pPr>
            <w:r>
              <w:rPr>
                <w:rFonts w:hint="eastAsia" w:ascii="仿宋" w:hAnsi="仿宋" w:eastAsia="仿宋" w:cs="仿宋"/>
                <w:b/>
                <w:sz w:val="24"/>
              </w:rPr>
              <w:t>分包</w:t>
            </w:r>
          </w:p>
        </w:tc>
        <w:tc>
          <w:tcPr>
            <w:tcW w:w="6803" w:type="dxa"/>
            <w:vAlign w:val="center"/>
          </w:tcPr>
          <w:p w14:paraId="23289976">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37"/>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49C2029F">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38"/>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p w14:paraId="53BC0A33">
            <w:pPr>
              <w:snapToGrid w:val="0"/>
              <w:spacing w:line="360" w:lineRule="auto"/>
              <w:contextualSpacing/>
              <w:rPr>
                <w:rFonts w:hint="eastAsia" w:ascii="仿宋" w:hAnsi="仿宋" w:eastAsia="仿宋" w:cs="仿宋"/>
                <w:sz w:val="24"/>
              </w:rPr>
            </w:pPr>
            <w:r>
              <w:rPr>
                <w:rFonts w:hint="eastAsia" w:ascii="仿宋" w:hAnsi="仿宋" w:eastAsia="仿宋" w:cs="仿宋"/>
                <w:sz w:val="24"/>
              </w:rPr>
              <w:t>注：不得限制大中型企业向小微企业合理分包。</w:t>
            </w:r>
          </w:p>
        </w:tc>
      </w:tr>
      <w:tr w14:paraId="51C6FF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29" w:type="dxa"/>
            <w:vAlign w:val="center"/>
          </w:tcPr>
          <w:p w14:paraId="045F29DA">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05576C2C">
            <w:pPr>
              <w:snapToGrid w:val="0"/>
              <w:jc w:val="center"/>
              <w:rPr>
                <w:rFonts w:hint="eastAsia" w:ascii="仿宋" w:hAnsi="仿宋" w:eastAsia="仿宋" w:cs="仿宋"/>
                <w:b/>
                <w:sz w:val="24"/>
              </w:rPr>
            </w:pPr>
            <w:r>
              <w:rPr>
                <w:rFonts w:hint="eastAsia" w:ascii="仿宋" w:hAnsi="仿宋" w:eastAsia="仿宋" w:cs="仿宋"/>
                <w:b/>
                <w:sz w:val="24"/>
              </w:rPr>
              <w:t>开标前答疑会或现场考察</w:t>
            </w:r>
          </w:p>
        </w:tc>
        <w:tc>
          <w:tcPr>
            <w:tcW w:w="6803" w:type="dxa"/>
            <w:vAlign w:val="center"/>
          </w:tcPr>
          <w:p w14:paraId="1D8EC67E">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471193"/>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14:paraId="251AC5AA">
            <w:pPr>
              <w:snapToGrid w:val="0"/>
              <w:spacing w:line="360" w:lineRule="auto"/>
              <w:contextualSpacing/>
              <w:rPr>
                <w:rFonts w:hint="eastAsia" w:ascii="仿宋" w:hAnsi="仿宋" w:eastAsia="仿宋" w:cs="仿宋"/>
                <w:sz w:val="24"/>
                <w:szCs w:val="20"/>
              </w:rPr>
            </w:pPr>
            <w:sdt>
              <w:sdtPr>
                <w:rPr>
                  <w:rFonts w:hint="eastAsia" w:ascii="仿宋" w:hAnsi="仿宋" w:eastAsia="仿宋" w:cs="仿宋"/>
                  <w:kern w:val="0"/>
                  <w:sz w:val="24"/>
                </w:rPr>
                <w:id w:val="514403133"/>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p w14:paraId="04DD00E3">
            <w:pPr>
              <w:snapToGrid w:val="0"/>
              <w:spacing w:line="360" w:lineRule="auto"/>
              <w:contextualSpacing/>
              <w:rPr>
                <w:rFonts w:hint="eastAsia" w:ascii="仿宋" w:hAnsi="仿宋" w:eastAsia="仿宋" w:cs="仿宋"/>
                <w:sz w:val="24"/>
                <w:szCs w:val="20"/>
              </w:rPr>
            </w:pPr>
            <w:r>
              <w:rPr>
                <w:rFonts w:hint="eastAsia" w:ascii="仿宋" w:hAnsi="仿宋" w:eastAsia="仿宋" w:cs="仿宋"/>
              </w:rPr>
              <w:t>☐</w:t>
            </w:r>
            <w:r>
              <w:rPr>
                <w:rFonts w:hint="eastAsia" w:ascii="仿宋" w:hAnsi="仿宋" w:eastAsia="仿宋" w:cs="仿宋"/>
                <w:kern w:val="0"/>
                <w:sz w:val="24"/>
              </w:rPr>
              <w:t>C不统一组织，供应商在获取采购文件后，自行至项目现场考察。</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kern w:val="0"/>
                <w:sz w:val="24"/>
              </w:rPr>
              <w:t>。</w:t>
            </w:r>
          </w:p>
        </w:tc>
      </w:tr>
      <w:tr w14:paraId="0E28F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50" w:hRule="atLeast"/>
          <w:jc w:val="center"/>
        </w:trPr>
        <w:tc>
          <w:tcPr>
            <w:tcW w:w="629" w:type="dxa"/>
            <w:vAlign w:val="center"/>
          </w:tcPr>
          <w:p w14:paraId="008267F7">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4C889BF8">
            <w:pPr>
              <w:snapToGrid w:val="0"/>
              <w:jc w:val="center"/>
              <w:rPr>
                <w:rFonts w:hint="eastAsia" w:ascii="仿宋" w:hAnsi="仿宋" w:eastAsia="仿宋" w:cs="仿宋"/>
                <w:b/>
                <w:sz w:val="24"/>
              </w:rPr>
            </w:pPr>
            <w:r>
              <w:rPr>
                <w:rFonts w:hint="eastAsia" w:ascii="仿宋" w:hAnsi="仿宋" w:eastAsia="仿宋" w:cs="仿宋"/>
                <w:b/>
                <w:sz w:val="24"/>
              </w:rPr>
              <w:t>样品提供</w:t>
            </w:r>
          </w:p>
        </w:tc>
        <w:tc>
          <w:tcPr>
            <w:tcW w:w="6803" w:type="dxa"/>
            <w:vAlign w:val="center"/>
          </w:tcPr>
          <w:p w14:paraId="48585471">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41"/>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不要求提供。</w:t>
            </w:r>
          </w:p>
          <w:p w14:paraId="5A9F78CF">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147459868"/>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B要求提供</w:t>
            </w:r>
            <w:r>
              <w:rPr>
                <w:rFonts w:hint="eastAsia" w:ascii="仿宋" w:hAnsi="仿宋" w:eastAsia="仿宋" w:cs="仿宋"/>
                <w:b/>
                <w:bCs/>
                <w:kern w:val="0"/>
                <w:sz w:val="24"/>
              </w:rPr>
              <w:t>（未提供样品或提供样品不满足采购需求实质性条件的供应商，投标无效）</w:t>
            </w:r>
            <w:r>
              <w:rPr>
                <w:rFonts w:hint="eastAsia" w:ascii="仿宋" w:hAnsi="仿宋" w:eastAsia="仿宋" w:cs="仿宋"/>
                <w:kern w:val="0"/>
                <w:sz w:val="24"/>
              </w:rPr>
              <w:t>，</w:t>
            </w:r>
          </w:p>
          <w:p w14:paraId="35CFC923">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5CF602F3">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1CF9E523">
            <w:pPr>
              <w:spacing w:line="360"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599A8499">
            <w:pPr>
              <w:spacing w:line="360" w:lineRule="auto"/>
              <w:ind w:firstLine="240" w:firstLineChars="100"/>
              <w:rPr>
                <w:rFonts w:hint="eastAsia" w:ascii="仿宋" w:hAnsi="仿宋" w:eastAsia="仿宋" w:cs="仿宋"/>
                <w:sz w:val="24"/>
              </w:rPr>
            </w:pPr>
            <w:sdt>
              <w:sdtPr>
                <w:rPr>
                  <w:rFonts w:hint="eastAsia" w:ascii="仿宋" w:hAnsi="仿宋" w:eastAsia="仿宋" w:cs="仿宋"/>
                  <w:kern w:val="0"/>
                  <w:sz w:val="24"/>
                </w:rPr>
                <w:id w:val="993611632"/>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样品分未超过价格分的50%；</w:t>
            </w:r>
          </w:p>
          <w:p w14:paraId="091A0BFD">
            <w:pPr>
              <w:spacing w:line="360" w:lineRule="auto"/>
              <w:ind w:firstLine="240" w:firstLineChars="100"/>
              <w:rPr>
                <w:rFonts w:hint="eastAsia" w:ascii="仿宋" w:hAnsi="仿宋" w:eastAsia="仿宋" w:cs="仿宋"/>
                <w:kern w:val="0"/>
                <w:sz w:val="24"/>
              </w:rPr>
            </w:pPr>
            <w:sdt>
              <w:sdtPr>
                <w:rPr>
                  <w:rFonts w:hint="eastAsia" w:ascii="仿宋" w:hAnsi="仿宋" w:eastAsia="仿宋" w:cs="仿宋"/>
                  <w:kern w:val="0"/>
                  <w:sz w:val="24"/>
                </w:rPr>
                <w:id w:val="690815159"/>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样品</w:t>
            </w:r>
            <w:r>
              <w:rPr>
                <w:rFonts w:hint="eastAsia" w:ascii="仿宋" w:hAnsi="仿宋" w:eastAsia="仿宋" w:cs="仿宋"/>
                <w:sz w:val="24"/>
              </w:rPr>
              <w:t>分超过价格分的50%，理由</w:t>
            </w:r>
            <w:r>
              <w:rPr>
                <w:rFonts w:hint="eastAsia" w:ascii="仿宋" w:hAnsi="仿宋" w:eastAsia="仿宋" w:cs="仿宋"/>
                <w:kern w:val="0"/>
                <w:sz w:val="24"/>
                <w:u w:val="single"/>
              </w:rPr>
              <w:t xml:space="preserve">本项目标的较为单一，样品能充分体现投标产品的质量、性能等，同时样品也是后期验收的重要依据之一 </w:t>
            </w:r>
            <w:r>
              <w:rPr>
                <w:rFonts w:hint="eastAsia" w:ascii="仿宋" w:hAnsi="仿宋" w:eastAsia="仿宋" w:cs="仿宋"/>
                <w:kern w:val="0"/>
                <w:sz w:val="24"/>
              </w:rPr>
              <w:t>；</w:t>
            </w:r>
          </w:p>
          <w:p w14:paraId="1925CB6C">
            <w:pPr>
              <w:spacing w:line="360" w:lineRule="auto"/>
              <w:ind w:firstLine="240" w:firstLineChars="100"/>
              <w:rPr>
                <w:rFonts w:hint="eastAsia" w:ascii="仿宋" w:hAnsi="仿宋" w:eastAsia="仿宋" w:cs="仿宋"/>
                <w:kern w:val="0"/>
                <w:sz w:val="24"/>
              </w:rPr>
            </w:pPr>
            <w:r>
              <w:rPr>
                <w:rFonts w:hint="eastAsia" w:ascii="仿宋" w:hAnsi="仿宋" w:eastAsia="仿宋" w:cs="仿宋"/>
                <w:snapToGrid w:val="0"/>
                <w:kern w:val="28"/>
                <w:sz w:val="24"/>
              </w:rPr>
              <w:t>详见招标文件第四部分</w:t>
            </w:r>
            <w:r>
              <w:rPr>
                <w:rFonts w:hint="eastAsia" w:ascii="仿宋" w:hAnsi="仿宋" w:eastAsia="仿宋" w:cs="仿宋"/>
                <w:sz w:val="24"/>
                <w:u w:val="single"/>
              </w:rPr>
              <w:t>评标办法</w:t>
            </w:r>
            <w:r>
              <w:rPr>
                <w:rFonts w:hint="eastAsia" w:ascii="仿宋" w:hAnsi="仿宋" w:eastAsia="仿宋" w:cs="仿宋"/>
                <w:kern w:val="0"/>
                <w:sz w:val="24"/>
              </w:rPr>
              <w:t xml:space="preserve">。 </w:t>
            </w:r>
          </w:p>
          <w:p w14:paraId="6897EE63">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7942C741">
            <w:pPr>
              <w:snapToGrid w:val="0"/>
              <w:spacing w:line="360" w:lineRule="auto"/>
              <w:contextualSpacing/>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。请供应商在上述时间内提供样品并按规定位置安装完毕。超过截止时间的，采购人或采购代理机构将不予接收，并将清场并封闭样品现场。</w:t>
            </w:r>
          </w:p>
          <w:p w14:paraId="123CDDB0">
            <w:pPr>
              <w:snapToGrid w:val="0"/>
              <w:spacing w:line="360" w:lineRule="auto"/>
              <w:contextualSpacing/>
              <w:rPr>
                <w:rFonts w:hint="eastAsia" w:ascii="仿宋" w:hAnsi="仿宋" w:eastAsia="仿宋" w:cs="仿宋"/>
                <w:sz w:val="24"/>
              </w:rPr>
            </w:pPr>
            <w:r>
              <w:rPr>
                <w:rFonts w:hint="eastAsia" w:ascii="仿宋" w:hAnsi="仿宋" w:eastAsia="仿宋" w:cs="仿宋"/>
                <w:sz w:val="24"/>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0DC25537">
            <w:pPr>
              <w:snapToGrid w:val="0"/>
              <w:spacing w:line="360" w:lineRule="auto"/>
              <w:contextualSpacing/>
              <w:rPr>
                <w:rFonts w:hint="eastAsia" w:ascii="仿宋" w:hAnsi="仿宋" w:eastAsia="仿宋" w:cs="仿宋"/>
                <w:b/>
                <w:sz w:val="24"/>
              </w:rPr>
            </w:pPr>
            <w:r>
              <w:rPr>
                <w:rFonts w:hint="eastAsia" w:ascii="仿宋" w:hAnsi="仿宋" w:eastAsia="仿宋" w:cs="仿宋"/>
                <w:sz w:val="24"/>
              </w:rPr>
              <w:t>（7）制作、运输、安装和保管样品所发生的一切费用由供应商自理。</w:t>
            </w:r>
          </w:p>
        </w:tc>
      </w:tr>
      <w:tr w14:paraId="75A45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53681E95">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05042902">
            <w:pPr>
              <w:snapToGrid w:val="0"/>
              <w:jc w:val="center"/>
              <w:rPr>
                <w:rFonts w:hint="eastAsia" w:ascii="仿宋" w:hAnsi="仿宋" w:eastAsia="仿宋" w:cs="仿宋"/>
                <w:bCs/>
                <w:sz w:val="24"/>
              </w:rPr>
            </w:pPr>
            <w:r>
              <w:rPr>
                <w:rFonts w:hint="eastAsia" w:ascii="仿宋" w:hAnsi="仿宋" w:eastAsia="仿宋" w:cs="仿宋"/>
                <w:b/>
                <w:sz w:val="24"/>
              </w:rPr>
              <w:t>方案讲解演示</w:t>
            </w:r>
          </w:p>
        </w:tc>
        <w:tc>
          <w:tcPr>
            <w:tcW w:w="6803" w:type="dxa"/>
            <w:vAlign w:val="center"/>
          </w:tcPr>
          <w:p w14:paraId="0CF8D34B">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43"/>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sz w:val="24"/>
              </w:rPr>
              <w:t>不组织。</w:t>
            </w:r>
          </w:p>
          <w:p w14:paraId="3C4DD19E">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14746268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p>
          <w:p w14:paraId="2DE5A537">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（1）在评标时安排每个投标人进行方案讲解演示。每个投标人时间不超过</w:t>
            </w:r>
            <w:r>
              <w:rPr>
                <w:rFonts w:hint="eastAsia" w:ascii="仿宋" w:hAnsi="仿宋" w:eastAsia="仿宋" w:cs="仿宋"/>
                <w:kern w:val="0"/>
                <w:sz w:val="24"/>
                <w:u w:val="single"/>
              </w:rPr>
              <w:t>20</w:t>
            </w:r>
            <w:r>
              <w:rPr>
                <w:rFonts w:hint="eastAsia" w:ascii="仿宋" w:hAnsi="仿宋" w:eastAsia="仿宋" w:cs="仿宋"/>
                <w:kern w:val="0"/>
                <w:sz w:val="24"/>
              </w:rPr>
              <w:t>分钟，到时停止演示，不接受延时和口头解释。讲解次序以投标文件解密时间先后次序为准，讲解演示人员不超过</w:t>
            </w:r>
            <w:r>
              <w:rPr>
                <w:rFonts w:hint="eastAsia" w:ascii="仿宋" w:hAnsi="仿宋" w:eastAsia="仿宋" w:cs="仿宋"/>
                <w:kern w:val="0"/>
                <w:sz w:val="24"/>
                <w:u w:val="single"/>
              </w:rPr>
              <w:t>2</w:t>
            </w:r>
            <w:r>
              <w:rPr>
                <w:rFonts w:hint="eastAsia" w:ascii="仿宋" w:hAnsi="仿宋" w:eastAsia="仿宋" w:cs="仿宋"/>
                <w:kern w:val="0"/>
                <w:sz w:val="24"/>
              </w:rPr>
              <w:t>人。讲解演示结束后按要求解答评标委员会提问。</w:t>
            </w:r>
          </w:p>
          <w:p w14:paraId="30B14A9C">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（2）方案讲解演示可选择以下其中一种方式：</w:t>
            </w:r>
          </w:p>
          <w:p w14:paraId="6140B4D7">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14747164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b/>
                <w:bCs/>
                <w:kern w:val="0"/>
                <w:sz w:val="24"/>
              </w:rPr>
              <w:t>方式一：</w:t>
            </w:r>
            <w:r>
              <w:rPr>
                <w:rFonts w:hint="eastAsia" w:ascii="仿宋" w:hAnsi="仿宋" w:eastAsia="仿宋" w:cs="仿宋"/>
                <w:kern w:val="0"/>
                <w:sz w:val="24"/>
              </w:rPr>
              <w:t>政采云平台在线讲解演示。政采云平台在线讲解需供应商根据政采云平台操作要求做好准备工作，提前完善软硬件配置环境。</w:t>
            </w:r>
          </w:p>
          <w:p w14:paraId="11D6D53C">
            <w:pPr>
              <w:snapToGrid w:val="0"/>
              <w:spacing w:line="360" w:lineRule="auto"/>
              <w:contextualSpacing/>
              <w:rPr>
                <w:rFonts w:hint="eastAsia" w:ascii="仿宋" w:hAnsi="仿宋" w:eastAsia="仿宋" w:cs="仿宋"/>
                <w:b/>
                <w:bCs/>
                <w:kern w:val="0"/>
                <w:sz w:val="24"/>
                <w:szCs w:val="32"/>
              </w:rPr>
            </w:pPr>
            <w:sdt>
              <w:sdtPr>
                <w:rPr>
                  <w:rFonts w:hint="eastAsia" w:ascii="仿宋" w:hAnsi="仿宋" w:eastAsia="仿宋" w:cs="仿宋"/>
                  <w:kern w:val="0"/>
                  <w:sz w:val="24"/>
                </w:rPr>
                <w:id w:val="46"/>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b/>
                <w:bCs/>
                <w:kern w:val="0"/>
                <w:sz w:val="24"/>
              </w:rPr>
              <w:t>方式二：</w:t>
            </w:r>
            <w:r>
              <w:rPr>
                <w:rFonts w:hint="eastAsia" w:ascii="仿宋" w:hAnsi="仿宋" w:eastAsia="仿宋" w:cs="仿宋"/>
                <w:kern w:val="0"/>
                <w:sz w:val="24"/>
              </w:rPr>
              <w:t>代理机构评标场所现场讲解演示。现场演示人员进场时</w:t>
            </w:r>
            <w:r>
              <w:rPr>
                <w:rFonts w:hint="eastAsia" w:ascii="仿宋" w:hAnsi="仿宋" w:eastAsia="仿宋" w:cs="仿宋"/>
                <w:b/>
                <w:bCs/>
                <w:kern w:val="0"/>
                <w:sz w:val="24"/>
              </w:rPr>
              <w:t>须携带</w:t>
            </w:r>
            <w:r>
              <w:rPr>
                <w:rFonts w:hint="eastAsia" w:ascii="仿宋" w:hAnsi="仿宋" w:eastAsia="仿宋" w:cs="仿宋"/>
                <w:kern w:val="0"/>
                <w:sz w:val="24"/>
                <w:u w:val="single"/>
              </w:rPr>
              <w:t>身份证、授权委托书（详见采购文件格式范例附件8，法定代表人可不携带）</w:t>
            </w:r>
            <w:r>
              <w:rPr>
                <w:rFonts w:hint="eastAsia" w:ascii="仿宋" w:hAnsi="仿宋" w:eastAsia="仿宋" w:cs="仿宋"/>
                <w:kern w:val="0"/>
                <w:sz w:val="24"/>
              </w:rPr>
              <w:t>，否则不得进场。现场演示后按要求解答评标委员会的提问。</w:t>
            </w:r>
            <w:r>
              <w:rPr>
                <w:rFonts w:hint="eastAsia" w:ascii="仿宋" w:hAnsi="仿宋" w:eastAsia="仿宋" w:cs="仿宋"/>
                <w:b/>
                <w:bCs/>
                <w:kern w:val="0"/>
                <w:sz w:val="24"/>
              </w:rPr>
              <w:t>讲解等候地点</w:t>
            </w:r>
            <w:r>
              <w:rPr>
                <w:rFonts w:hint="eastAsia" w:ascii="仿宋" w:hAnsi="仿宋" w:eastAsia="仿宋" w:cs="仿宋"/>
                <w:kern w:val="0"/>
                <w:sz w:val="24"/>
              </w:rPr>
              <w:t>为</w:t>
            </w:r>
            <w:r>
              <w:rPr>
                <w:rFonts w:hint="eastAsia" w:ascii="仿宋" w:hAnsi="仿宋" w:eastAsia="仿宋" w:cs="仿宋"/>
                <w:sz w:val="24"/>
                <w:u w:val="single"/>
              </w:rPr>
              <w:t xml:space="preserve"> 杭州市古墩路701号紫金广场A座15楼1505开标室 </w:t>
            </w:r>
            <w:r>
              <w:rPr>
                <w:rFonts w:hint="eastAsia" w:ascii="仿宋" w:hAnsi="仿宋" w:eastAsia="仿宋" w:cs="仿宋"/>
                <w:kern w:val="0"/>
                <w:sz w:val="24"/>
              </w:rPr>
              <w:t>，</w:t>
            </w:r>
            <w:r>
              <w:rPr>
                <w:rFonts w:hint="eastAsia" w:ascii="仿宋" w:hAnsi="仿宋" w:eastAsia="仿宋" w:cs="仿宋"/>
                <w:b/>
                <w:bCs/>
                <w:kern w:val="0"/>
                <w:sz w:val="24"/>
              </w:rPr>
              <w:t>现场讲解地点</w:t>
            </w:r>
            <w:r>
              <w:rPr>
                <w:rFonts w:hint="eastAsia" w:ascii="仿宋" w:hAnsi="仿宋" w:eastAsia="仿宋" w:cs="仿宋"/>
                <w:kern w:val="0"/>
                <w:sz w:val="24"/>
              </w:rPr>
              <w:t>为</w:t>
            </w:r>
            <w:r>
              <w:rPr>
                <w:rFonts w:hint="eastAsia" w:ascii="仿宋" w:hAnsi="仿宋" w:eastAsia="仿宋" w:cs="仿宋"/>
                <w:sz w:val="24"/>
                <w:u w:val="single"/>
              </w:rPr>
              <w:t xml:space="preserve"> 杭州市古墩路701号紫金广场A座15楼评标室 </w:t>
            </w:r>
            <w:r>
              <w:rPr>
                <w:rFonts w:hint="eastAsia" w:ascii="仿宋" w:hAnsi="仿宋" w:eastAsia="仿宋" w:cs="仿宋"/>
                <w:kern w:val="0"/>
                <w:sz w:val="24"/>
              </w:rPr>
              <w:t>，讲解演示所用电脑等设备由供应商自备。</w:t>
            </w:r>
            <w:r>
              <w:rPr>
                <w:rFonts w:hint="eastAsia" w:ascii="仿宋" w:hAnsi="仿宋" w:eastAsia="仿宋" w:cs="仿宋"/>
                <w:b/>
                <w:bCs/>
                <w:kern w:val="0"/>
                <w:sz w:val="24"/>
              </w:rPr>
              <w:t>现场讲解演示人员进场时提供讲解人员名单（加盖公章）及身份证明，</w:t>
            </w:r>
            <w:r>
              <w:rPr>
                <w:rFonts w:hint="eastAsia" w:ascii="仿宋" w:hAnsi="仿宋" w:eastAsia="仿宋" w:cs="仿宋"/>
                <w:b/>
                <w:bCs/>
                <w:kern w:val="0"/>
                <w:sz w:val="24"/>
                <w:szCs w:val="32"/>
              </w:rPr>
              <w:t>否则不得讲解演示。</w:t>
            </w:r>
          </w:p>
          <w:p w14:paraId="15DFEA21">
            <w:pPr>
              <w:snapToGrid w:val="0"/>
              <w:spacing w:line="360" w:lineRule="auto"/>
              <w:contextualSpacing/>
              <w:rPr>
                <w:rFonts w:hint="eastAsia" w:ascii="仿宋" w:hAnsi="仿宋" w:eastAsia="仿宋" w:cs="仿宋"/>
                <w:b/>
                <w:bCs/>
                <w:kern w:val="0"/>
                <w:sz w:val="24"/>
              </w:rPr>
            </w:pPr>
            <w:sdt>
              <w:sdtPr>
                <w:rPr>
                  <w:rFonts w:hint="eastAsia" w:ascii="仿宋" w:hAnsi="仿宋" w:eastAsia="仿宋" w:cs="仿宋"/>
                  <w:kern w:val="0"/>
                  <w:sz w:val="24"/>
                </w:rPr>
                <w:id w:val="560465328"/>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b/>
                <w:bCs/>
                <w:kern w:val="0"/>
                <w:sz w:val="24"/>
              </w:rPr>
              <w:t>方式三：</w:t>
            </w:r>
            <w:r>
              <w:rPr>
                <w:rFonts w:hint="eastAsia" w:ascii="仿宋" w:hAnsi="仿宋" w:eastAsia="仿宋" w:cs="仿宋"/>
                <w:kern w:val="0"/>
                <w:sz w:val="24"/>
              </w:rPr>
              <w:t>采用视频录制方式，用U盘介质储存现场递交或快递或邮寄至代理机构（</w:t>
            </w:r>
            <w:r>
              <w:rPr>
                <w:rFonts w:hint="eastAsia" w:ascii="仿宋" w:hAnsi="仿宋" w:eastAsia="仿宋" w:cs="仿宋"/>
                <w:b/>
                <w:bCs/>
                <w:kern w:val="0"/>
                <w:sz w:val="24"/>
                <w:u w:val="single"/>
              </w:rPr>
              <w:t>地址：杭州市西湖区古墩路701号紫金广场A座1205室，收件人：白翠双，联系方式：18758008901</w:t>
            </w:r>
            <w:r>
              <w:rPr>
                <w:rFonts w:hint="eastAsia" w:ascii="仿宋" w:hAnsi="仿宋" w:eastAsia="仿宋" w:cs="仿宋"/>
                <w:kern w:val="0"/>
                <w:sz w:val="24"/>
              </w:rPr>
              <w:t>）</w:t>
            </w:r>
            <w:r>
              <w:rPr>
                <w:rFonts w:hint="eastAsia" w:ascii="仿宋" w:hAnsi="仿宋" w:eastAsia="仿宋" w:cs="仿宋"/>
                <w:b/>
                <w:bCs/>
                <w:kern w:val="0"/>
                <w:sz w:val="24"/>
              </w:rPr>
              <w:t>。</w:t>
            </w:r>
            <w:r>
              <w:rPr>
                <w:rFonts w:hint="eastAsia" w:ascii="仿宋" w:hAnsi="仿宋" w:eastAsia="仿宋" w:cs="仿宋"/>
                <w:kern w:val="0"/>
                <w:sz w:val="24"/>
              </w:rPr>
              <w:t>若因U盘损坏或打不开</w:t>
            </w:r>
            <w:r>
              <w:rPr>
                <w:rFonts w:hint="eastAsia" w:ascii="仿宋" w:hAnsi="仿宋" w:eastAsia="仿宋" w:cs="仿宋"/>
                <w:kern w:val="0"/>
                <w:sz w:val="24"/>
                <w:lang w:eastAsia="zh-CN"/>
              </w:rPr>
              <w:t>则</w:t>
            </w:r>
            <w:r>
              <w:rPr>
                <w:rFonts w:hint="eastAsia" w:ascii="仿宋" w:hAnsi="仿宋" w:eastAsia="仿宋" w:cs="仿宋"/>
                <w:kern w:val="0"/>
                <w:sz w:val="24"/>
              </w:rPr>
              <w:t>视为未提交。</w:t>
            </w:r>
            <w:r>
              <w:rPr>
                <w:rFonts w:hint="eastAsia" w:ascii="仿宋" w:hAnsi="仿宋" w:eastAsia="仿宋" w:cs="仿宋"/>
                <w:b/>
                <w:bCs/>
                <w:kern w:val="0"/>
                <w:sz w:val="24"/>
              </w:rPr>
              <w:t>邮寄后请将“项目名称+单位名称+快递单号”发送至1967168603@qq.com。</w:t>
            </w:r>
          </w:p>
          <w:p w14:paraId="4A62E085">
            <w:pPr>
              <w:snapToGrid w:val="0"/>
              <w:spacing w:line="360" w:lineRule="auto"/>
              <w:contextualSpacing/>
              <w:rPr>
                <w:rFonts w:hint="eastAsia" w:ascii="仿宋" w:hAnsi="仿宋" w:eastAsia="仿宋" w:cs="仿宋"/>
                <w:b/>
                <w:kern w:val="0"/>
                <w:sz w:val="24"/>
                <w:lang w:val="zh-CN"/>
              </w:rPr>
            </w:pPr>
            <w:r>
              <w:rPr>
                <w:rFonts w:hint="eastAsia" w:ascii="仿宋" w:hAnsi="仿宋" w:eastAsia="仿宋" w:cs="仿宋"/>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11B1D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Merge w:val="restart"/>
            <w:vAlign w:val="center"/>
          </w:tcPr>
          <w:p w14:paraId="206522B1">
            <w:pPr>
              <w:numPr>
                <w:ilvl w:val="0"/>
                <w:numId w:val="1"/>
              </w:numPr>
              <w:snapToGrid w:val="0"/>
              <w:spacing w:line="360" w:lineRule="auto"/>
              <w:jc w:val="center"/>
              <w:rPr>
                <w:rFonts w:hint="eastAsia" w:ascii="仿宋" w:hAnsi="仿宋" w:eastAsia="仿宋" w:cs="仿宋"/>
                <w:sz w:val="24"/>
              </w:rPr>
            </w:pPr>
          </w:p>
        </w:tc>
        <w:tc>
          <w:tcPr>
            <w:tcW w:w="1843" w:type="dxa"/>
            <w:vMerge w:val="restart"/>
            <w:vAlign w:val="center"/>
          </w:tcPr>
          <w:p w14:paraId="6CC425D7">
            <w:pPr>
              <w:snapToGrid w:val="0"/>
              <w:jc w:val="center"/>
              <w:rPr>
                <w:rFonts w:hint="eastAsia" w:ascii="仿宋" w:hAnsi="仿宋" w:eastAsia="仿宋" w:cs="仿宋"/>
                <w:b/>
                <w:sz w:val="24"/>
              </w:rPr>
            </w:pPr>
            <w:r>
              <w:rPr>
                <w:rFonts w:hint="eastAsia" w:ascii="仿宋" w:hAnsi="仿宋" w:eastAsia="仿宋" w:cs="仿宋"/>
                <w:b/>
                <w:sz w:val="24"/>
              </w:rPr>
              <w:t>供应商应当提供的资格、资信证明文件</w:t>
            </w:r>
          </w:p>
        </w:tc>
        <w:tc>
          <w:tcPr>
            <w:tcW w:w="6803" w:type="dxa"/>
            <w:vAlign w:val="center"/>
          </w:tcPr>
          <w:p w14:paraId="303727AC">
            <w:pPr>
              <w:snapToGrid w:val="0"/>
              <w:spacing w:line="360" w:lineRule="auto"/>
              <w:contextualSpacing/>
              <w:rPr>
                <w:rFonts w:hint="eastAsia" w:ascii="仿宋" w:hAnsi="仿宋" w:eastAsia="仿宋" w:cs="仿宋"/>
                <w:sz w:val="24"/>
              </w:rPr>
            </w:pPr>
            <w:r>
              <w:rPr>
                <w:rFonts w:hint="eastAsia" w:ascii="仿宋" w:hAnsi="仿宋" w:eastAsia="仿宋" w:cs="仿宋"/>
                <w:sz w:val="24"/>
              </w:rPr>
              <w:t>（1）资格证明文件：见采购文件第二部分11.1。</w:t>
            </w:r>
          </w:p>
          <w:p w14:paraId="1A683843">
            <w:pPr>
              <w:snapToGrid w:val="0"/>
              <w:spacing w:line="360" w:lineRule="auto"/>
              <w:contextualSpacing/>
              <w:rPr>
                <w:rFonts w:hint="eastAsia" w:ascii="仿宋" w:hAnsi="仿宋" w:eastAsia="仿宋" w:cs="仿宋"/>
                <w:snapToGrid w:val="0"/>
                <w:kern w:val="0"/>
                <w:szCs w:val="21"/>
              </w:rPr>
            </w:pPr>
            <w:r>
              <w:rPr>
                <w:rFonts w:hint="eastAsia" w:ascii="仿宋" w:hAnsi="仿宋" w:eastAsia="仿宋" w:cs="仿宋"/>
                <w:kern w:val="0"/>
                <w:sz w:val="24"/>
                <w:lang w:val="zh-CN"/>
              </w:rPr>
              <w:t>供应商未提供有效的资格证明文件的，视为供应商不具备采购文件中规定的资格要求，投标无效。</w:t>
            </w:r>
          </w:p>
        </w:tc>
      </w:tr>
      <w:tr w14:paraId="3F483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Merge w:val="continue"/>
            <w:vAlign w:val="center"/>
          </w:tcPr>
          <w:p w14:paraId="203114EE">
            <w:pPr>
              <w:numPr>
                <w:ilvl w:val="0"/>
                <w:numId w:val="1"/>
              </w:numPr>
              <w:snapToGrid w:val="0"/>
              <w:spacing w:line="360" w:lineRule="auto"/>
              <w:jc w:val="center"/>
              <w:rPr>
                <w:rFonts w:hint="eastAsia" w:ascii="仿宋" w:hAnsi="仿宋" w:eastAsia="仿宋" w:cs="仿宋"/>
                <w:sz w:val="24"/>
              </w:rPr>
            </w:pPr>
          </w:p>
        </w:tc>
        <w:tc>
          <w:tcPr>
            <w:tcW w:w="1843" w:type="dxa"/>
            <w:vMerge w:val="continue"/>
            <w:vAlign w:val="center"/>
          </w:tcPr>
          <w:p w14:paraId="38ED46E1">
            <w:pPr>
              <w:snapToGrid w:val="0"/>
              <w:jc w:val="center"/>
              <w:rPr>
                <w:rFonts w:hint="eastAsia" w:ascii="仿宋" w:hAnsi="仿宋" w:eastAsia="仿宋" w:cs="仿宋"/>
                <w:b/>
                <w:sz w:val="24"/>
              </w:rPr>
            </w:pPr>
          </w:p>
        </w:tc>
        <w:tc>
          <w:tcPr>
            <w:tcW w:w="6803" w:type="dxa"/>
            <w:vAlign w:val="center"/>
          </w:tcPr>
          <w:p w14:paraId="31830234">
            <w:pPr>
              <w:snapToGrid w:val="0"/>
              <w:spacing w:line="360" w:lineRule="auto"/>
              <w:contextualSpacing/>
              <w:rPr>
                <w:rFonts w:hint="eastAsia" w:ascii="仿宋" w:hAnsi="仿宋" w:eastAsia="仿宋" w:cs="仿宋"/>
                <w:sz w:val="24"/>
              </w:rPr>
            </w:pPr>
            <w:r>
              <w:rPr>
                <w:rFonts w:hint="eastAsia" w:ascii="仿宋" w:hAnsi="仿宋" w:eastAsia="仿宋" w:cs="仿宋"/>
                <w:sz w:val="24"/>
              </w:rPr>
              <w:t>（2）资信证明文件：根据采购文件第四部分评标标准提供。</w:t>
            </w:r>
          </w:p>
        </w:tc>
      </w:tr>
      <w:tr w14:paraId="335EA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3CDAAAEB">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278D0509">
            <w:pPr>
              <w:snapToGrid w:val="0"/>
              <w:jc w:val="center"/>
              <w:rPr>
                <w:rFonts w:hint="eastAsia" w:ascii="仿宋" w:hAnsi="仿宋" w:eastAsia="仿宋" w:cs="仿宋"/>
                <w:b/>
                <w:sz w:val="24"/>
              </w:rPr>
            </w:pPr>
            <w:r>
              <w:rPr>
                <w:rFonts w:hint="eastAsia" w:ascii="仿宋" w:hAnsi="仿宋" w:eastAsia="仿宋" w:cs="仿宋"/>
                <w:b/>
                <w:sz w:val="24"/>
              </w:rPr>
              <w:t>节能产品、环境标志产品</w:t>
            </w:r>
          </w:p>
        </w:tc>
        <w:tc>
          <w:tcPr>
            <w:tcW w:w="6803" w:type="dxa"/>
            <w:vAlign w:val="center"/>
          </w:tcPr>
          <w:p w14:paraId="34D6E350">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严格执行《财政部发展改革委生态环境部市场监管总局关于调整优化节能产品、环境标志产品政府采购执行机制的通知》（财库〔2019〕9 号）。</w:t>
            </w:r>
          </w:p>
          <w:p w14:paraId="36734D8D">
            <w:pPr>
              <w:spacing w:line="360" w:lineRule="auto"/>
              <w:rPr>
                <w:rFonts w:hint="eastAsia" w:ascii="仿宋" w:hAnsi="仿宋" w:eastAsia="仿宋" w:cs="仿宋"/>
                <w:b/>
                <w:bCs/>
                <w:kern w:val="0"/>
                <w:sz w:val="24"/>
              </w:rPr>
            </w:pPr>
            <w:r>
              <w:rPr>
                <w:rFonts w:hint="eastAsia" w:ascii="仿宋" w:hAnsi="仿宋" w:eastAsia="仿宋" w:cs="仿宋"/>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b/>
                <w:bCs/>
                <w:kern w:val="0"/>
                <w:sz w:val="24"/>
              </w:rPr>
              <w:t>供应商须按采购文件要求提供相关产品认证证书。</w:t>
            </w:r>
          </w:p>
          <w:p w14:paraId="4AD5A8BA">
            <w:pPr>
              <w:spacing w:line="360" w:lineRule="auto"/>
              <w:rPr>
                <w:rFonts w:hint="eastAsia" w:ascii="仿宋" w:hAnsi="仿宋" w:eastAsia="仿宋" w:cs="仿宋"/>
                <w:sz w:val="24"/>
              </w:rPr>
            </w:pPr>
            <w:sdt>
              <w:sdtPr>
                <w:rPr>
                  <w:rFonts w:hint="eastAsia" w:ascii="仿宋" w:hAnsi="仿宋" w:eastAsia="仿宋" w:cs="仿宋"/>
                  <w:kern w:val="0"/>
                  <w:sz w:val="24"/>
                </w:rPr>
                <w:id w:val="950090178"/>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强制采购。产品：</w:t>
            </w:r>
            <w:r>
              <w:rPr>
                <w:rFonts w:hint="eastAsia" w:ascii="仿宋" w:hAnsi="仿宋" w:eastAsia="仿宋" w:cs="仿宋"/>
                <w:sz w:val="24"/>
                <w:u w:val="single"/>
              </w:rPr>
              <w:t xml:space="preserve">    </w:t>
            </w:r>
          </w:p>
          <w:p w14:paraId="25766335">
            <w:pPr>
              <w:spacing w:line="360" w:lineRule="auto"/>
              <w:rPr>
                <w:rFonts w:hint="eastAsia" w:ascii="仿宋" w:hAnsi="仿宋" w:eastAsia="仿宋" w:cs="仿宋"/>
                <w:sz w:val="24"/>
                <w:u w:val="single"/>
              </w:rPr>
            </w:pPr>
            <w:sdt>
              <w:sdtPr>
                <w:rPr>
                  <w:rFonts w:hint="eastAsia" w:ascii="仿宋" w:hAnsi="仿宋" w:eastAsia="仿宋" w:cs="仿宋"/>
                  <w:kern w:val="0"/>
                  <w:sz w:val="24"/>
                </w:rPr>
                <w:id w:val="240884831"/>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优先采购节能产品。产品：</w:t>
            </w:r>
            <w:r>
              <w:rPr>
                <w:rFonts w:hint="eastAsia" w:ascii="仿宋" w:hAnsi="仿宋" w:eastAsia="仿宋" w:cs="仿宋"/>
                <w:sz w:val="24"/>
                <w:u w:val="single"/>
              </w:rPr>
              <w:t xml:space="preserve">    </w:t>
            </w:r>
          </w:p>
          <w:p w14:paraId="3FCF4D7C">
            <w:pPr>
              <w:spacing w:line="360" w:lineRule="auto"/>
              <w:rPr>
                <w:rFonts w:hint="eastAsia" w:ascii="仿宋" w:hAnsi="仿宋" w:eastAsia="仿宋" w:cs="仿宋"/>
                <w:sz w:val="24"/>
              </w:rPr>
            </w:pPr>
            <w:sdt>
              <w:sdtPr>
                <w:rPr>
                  <w:rFonts w:hint="eastAsia" w:ascii="仿宋" w:hAnsi="仿宋" w:eastAsia="仿宋" w:cs="仿宋"/>
                  <w:kern w:val="0"/>
                  <w:sz w:val="24"/>
                </w:rPr>
                <w:id w:val="9945729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优先采购环保产品。产品：</w:t>
            </w:r>
            <w:r>
              <w:rPr>
                <w:rFonts w:hint="eastAsia" w:ascii="仿宋" w:hAnsi="仿宋" w:eastAsia="仿宋" w:cs="仿宋"/>
                <w:sz w:val="24"/>
                <w:u w:val="single"/>
              </w:rPr>
              <w:t xml:space="preserve">    </w:t>
            </w:r>
          </w:p>
          <w:p w14:paraId="7F17E571">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52630277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sz w:val="24"/>
              </w:rPr>
              <w:t>无</w:t>
            </w:r>
          </w:p>
        </w:tc>
      </w:tr>
      <w:tr w14:paraId="16F2D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20" w:hRule="atLeast"/>
          <w:jc w:val="center"/>
        </w:trPr>
        <w:tc>
          <w:tcPr>
            <w:tcW w:w="629" w:type="dxa"/>
            <w:vAlign w:val="center"/>
          </w:tcPr>
          <w:p w14:paraId="6AF61118">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5A1F9E00">
            <w:pPr>
              <w:snapToGrid w:val="0"/>
              <w:jc w:val="center"/>
              <w:rPr>
                <w:rFonts w:hint="eastAsia" w:ascii="仿宋" w:hAnsi="仿宋" w:eastAsia="仿宋" w:cs="仿宋"/>
                <w:b/>
                <w:color w:val="auto"/>
                <w:sz w:val="24"/>
              </w:rPr>
            </w:pPr>
            <w:r>
              <w:rPr>
                <w:rFonts w:hint="eastAsia" w:ascii="仿宋" w:hAnsi="仿宋" w:eastAsia="仿宋" w:cs="仿宋"/>
                <w:b/>
                <w:color w:val="auto"/>
                <w:sz w:val="24"/>
              </w:rPr>
              <w:t>报价要求</w:t>
            </w:r>
          </w:p>
        </w:tc>
        <w:tc>
          <w:tcPr>
            <w:tcW w:w="6803" w:type="dxa"/>
            <w:vAlign w:val="center"/>
          </w:tcPr>
          <w:p w14:paraId="3F652C95">
            <w:pPr>
              <w:snapToGrid w:val="0"/>
              <w:spacing w:line="360" w:lineRule="auto"/>
              <w:contextualSpacing/>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有关本项目实施所需的所有费用（含税费）均计入报价。</w:t>
            </w:r>
            <w:r>
              <w:rPr>
                <w:rFonts w:hint="eastAsia" w:ascii="仿宋" w:hAnsi="仿宋" w:eastAsia="仿宋" w:cs="仿宋"/>
                <w:b/>
                <w:bCs/>
                <w:color w:val="auto"/>
                <w:kern w:val="0"/>
                <w:sz w:val="24"/>
                <w:lang w:val="zh-CN"/>
              </w:rPr>
              <w:t>投标文件</w:t>
            </w:r>
            <w:r>
              <w:rPr>
                <w:rFonts w:hint="eastAsia" w:ascii="仿宋" w:hAnsi="仿宋" w:eastAsia="仿宋" w:cs="仿宋"/>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lang w:val="zh-CN"/>
              </w:rPr>
              <w:t>投标文件中价格全部采用人民币报价。招标文件未列明，而投标人认为必需的费用也需列入报价。</w:t>
            </w:r>
          </w:p>
          <w:p w14:paraId="6A87B59F">
            <w:pPr>
              <w:snapToGrid w:val="0"/>
              <w:spacing w:line="360" w:lineRule="auto"/>
              <w:contextualSpacing/>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投标报价出现下列情形的，投标无效：</w:t>
            </w:r>
          </w:p>
          <w:p w14:paraId="471B7359">
            <w:pPr>
              <w:snapToGrid w:val="0"/>
              <w:spacing w:line="360" w:lineRule="auto"/>
              <w:ind w:firstLine="241" w:firstLineChars="100"/>
              <w:contextualSpacing/>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1.投标文件出现不是唯一的、有选择性投标报价的；</w:t>
            </w:r>
          </w:p>
          <w:p w14:paraId="55CD6CA4">
            <w:pPr>
              <w:snapToGrid w:val="0"/>
              <w:spacing w:line="360" w:lineRule="auto"/>
              <w:ind w:firstLine="241" w:firstLineChars="100"/>
              <w:contextualSpacing/>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2.投标报价超过招标文件中规定的预算金额或者最高限价的；</w:t>
            </w:r>
          </w:p>
          <w:p w14:paraId="7B287900">
            <w:pPr>
              <w:snapToGrid w:val="0"/>
              <w:spacing w:line="360" w:lineRule="auto"/>
              <w:ind w:firstLine="241" w:firstLineChars="100"/>
              <w:contextualSpacing/>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3.投标报价出现异常低价情形，投标（响应）供应商不能在规定时间内提供书面说明、证明材料，或者提供的书面说明、证明材料不能证明其报价合理性的，评审委员会应当将其作为无效投标（响应）处理</w:t>
            </w:r>
            <w:r>
              <w:rPr>
                <w:rFonts w:hint="eastAsia" w:ascii="仿宋" w:hAnsi="仿宋" w:eastAsia="仿宋" w:cs="仿宋"/>
                <w:b/>
                <w:color w:val="auto"/>
                <w:kern w:val="0"/>
                <w:sz w:val="24"/>
                <w:lang w:val="zh-CN" w:eastAsia="zh-CN"/>
              </w:rPr>
              <w:t>；</w:t>
            </w:r>
          </w:p>
          <w:p w14:paraId="3A971D46">
            <w:pPr>
              <w:snapToGrid w:val="0"/>
              <w:spacing w:line="360" w:lineRule="auto"/>
              <w:ind w:firstLine="241" w:firstLineChars="100"/>
              <w:contextualSpacing/>
              <w:rPr>
                <w:rFonts w:hint="eastAsia" w:ascii="仿宋" w:hAnsi="仿宋" w:eastAsia="仿宋" w:cs="仿宋"/>
                <w:color w:val="auto"/>
                <w:sz w:val="24"/>
              </w:rPr>
            </w:pPr>
            <w:r>
              <w:rPr>
                <w:rFonts w:hint="eastAsia" w:ascii="仿宋" w:hAnsi="仿宋" w:eastAsia="仿宋" w:cs="仿宋"/>
                <w:b/>
                <w:color w:val="auto"/>
                <w:kern w:val="0"/>
                <w:sz w:val="24"/>
                <w:lang w:val="zh-CN"/>
              </w:rPr>
              <w:t>4.投标人对根据修正原则修正后的报价不确认的。</w:t>
            </w:r>
          </w:p>
        </w:tc>
      </w:tr>
      <w:tr w14:paraId="5D51E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4" w:hRule="atLeast"/>
          <w:jc w:val="center"/>
        </w:trPr>
        <w:tc>
          <w:tcPr>
            <w:tcW w:w="629" w:type="dxa"/>
            <w:vAlign w:val="center"/>
          </w:tcPr>
          <w:p w14:paraId="0DCE0926">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196E2882">
            <w:pPr>
              <w:snapToGrid w:val="0"/>
              <w:jc w:val="center"/>
              <w:rPr>
                <w:rFonts w:hint="eastAsia" w:ascii="仿宋" w:hAnsi="仿宋" w:eastAsia="仿宋" w:cs="仿宋"/>
                <w:b/>
                <w:sz w:val="24"/>
              </w:rPr>
            </w:pPr>
            <w:r>
              <w:rPr>
                <w:rFonts w:hint="eastAsia" w:ascii="仿宋" w:hAnsi="仿宋" w:eastAsia="仿宋" w:cs="仿宋"/>
                <w:b/>
                <w:sz w:val="24"/>
              </w:rPr>
              <w:t>中小企业信用融资</w:t>
            </w:r>
          </w:p>
        </w:tc>
        <w:tc>
          <w:tcPr>
            <w:tcW w:w="6803" w:type="dxa"/>
            <w:vAlign w:val="center"/>
          </w:tcPr>
          <w:p w14:paraId="6DC70E2D">
            <w:pPr>
              <w:snapToGrid w:val="0"/>
              <w:spacing w:line="360" w:lineRule="auto"/>
              <w:ind w:firstLine="480" w:firstLineChars="200"/>
              <w:contextualSpacing/>
              <w:rPr>
                <w:rFonts w:hint="eastAsia" w:ascii="仿宋" w:hAnsi="仿宋" w:eastAsia="仿宋" w:cs="仿宋"/>
              </w:rPr>
            </w:pPr>
            <w:r>
              <w:rPr>
                <w:rFonts w:hint="eastAsia" w:ascii="仿宋" w:hAnsi="仿宋" w:eastAsia="仿宋" w:cs="仿宋"/>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03641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35" w:hRule="atLeast"/>
          <w:jc w:val="center"/>
        </w:trPr>
        <w:tc>
          <w:tcPr>
            <w:tcW w:w="629" w:type="dxa"/>
            <w:vAlign w:val="center"/>
          </w:tcPr>
          <w:p w14:paraId="75220E3A">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2292A4DC">
            <w:pPr>
              <w:snapToGrid w:val="0"/>
              <w:jc w:val="center"/>
              <w:rPr>
                <w:rFonts w:hint="eastAsia" w:ascii="仿宋" w:hAnsi="仿宋" w:eastAsia="仿宋" w:cs="仿宋"/>
                <w:b/>
                <w:sz w:val="24"/>
              </w:rPr>
            </w:pPr>
            <w:r>
              <w:rPr>
                <w:rFonts w:hint="eastAsia" w:ascii="仿宋" w:hAnsi="仿宋" w:eastAsia="仿宋" w:cs="仿宋"/>
                <w:b/>
                <w:sz w:val="24"/>
              </w:rPr>
              <w:t>备份投标文件送达地点和签收人员</w:t>
            </w:r>
          </w:p>
        </w:tc>
        <w:tc>
          <w:tcPr>
            <w:tcW w:w="6803" w:type="dxa"/>
            <w:vAlign w:val="center"/>
          </w:tcPr>
          <w:p w14:paraId="4FA1855C">
            <w:pPr>
              <w:snapToGrid w:val="0"/>
              <w:spacing w:line="360" w:lineRule="auto"/>
              <w:contextualSpacing/>
              <w:rPr>
                <w:rFonts w:hint="eastAsia" w:ascii="仿宋" w:hAnsi="仿宋" w:eastAsia="仿宋" w:cs="仿宋"/>
                <w:snapToGrid w:val="0"/>
                <w:sz w:val="24"/>
              </w:rPr>
            </w:pPr>
            <w:r>
              <w:rPr>
                <w:rFonts w:hint="eastAsia" w:ascii="仿宋" w:hAnsi="仿宋" w:eastAsia="仿宋" w:cs="仿宋"/>
                <w:snapToGrid w:val="0"/>
                <w:kern w:val="28"/>
                <w:sz w:val="24"/>
              </w:rPr>
              <w:t>①备份投标文件送达地点：</w:t>
            </w:r>
            <w:r>
              <w:rPr>
                <w:rFonts w:hint="eastAsia" w:ascii="仿宋" w:hAnsi="仿宋" w:eastAsia="仿宋" w:cs="仿宋"/>
                <w:snapToGrid w:val="0"/>
                <w:sz w:val="24"/>
                <w:szCs w:val="21"/>
                <w:u w:val="single"/>
              </w:rPr>
              <w:t>杭州市古墩路701号紫金广场A座1205室</w:t>
            </w:r>
            <w:r>
              <w:rPr>
                <w:rFonts w:hint="eastAsia" w:ascii="仿宋" w:hAnsi="仿宋" w:eastAsia="仿宋" w:cs="仿宋"/>
                <w:snapToGrid w:val="0"/>
                <w:kern w:val="28"/>
                <w:sz w:val="24"/>
              </w:rPr>
              <w:t>；备份投标文件签收人员联系电话：</w:t>
            </w:r>
            <w:r>
              <w:rPr>
                <w:rFonts w:hint="eastAsia" w:ascii="仿宋" w:hAnsi="仿宋" w:eastAsia="仿宋" w:cs="仿宋"/>
                <w:snapToGrid w:val="0"/>
                <w:kern w:val="28"/>
                <w:sz w:val="24"/>
                <w:u w:val="single"/>
              </w:rPr>
              <w:t>白翠双，</w:t>
            </w:r>
            <w:r>
              <w:rPr>
                <w:rFonts w:hint="eastAsia" w:ascii="仿宋" w:hAnsi="仿宋" w:eastAsia="仿宋" w:cs="仿宋"/>
                <w:snapToGrid w:val="0"/>
                <w:sz w:val="24"/>
                <w:szCs w:val="21"/>
                <w:u w:val="single"/>
              </w:rPr>
              <w:t>18758008901</w:t>
            </w:r>
            <w:r>
              <w:rPr>
                <w:rFonts w:hint="eastAsia" w:ascii="仿宋" w:hAnsi="仿宋" w:eastAsia="仿宋" w:cs="仿宋"/>
                <w:snapToGrid w:val="0"/>
                <w:sz w:val="24"/>
              </w:rPr>
              <w:t>。</w:t>
            </w:r>
          </w:p>
          <w:p w14:paraId="1724B9DE">
            <w:pPr>
              <w:snapToGrid w:val="0"/>
              <w:spacing w:line="360" w:lineRule="auto"/>
              <w:contextualSpacing/>
              <w:rPr>
                <w:rFonts w:hint="eastAsia" w:ascii="仿宋" w:hAnsi="仿宋" w:eastAsia="仿宋" w:cs="仿宋"/>
                <w:snapToGrid w:val="0"/>
                <w:kern w:val="0"/>
                <w:sz w:val="24"/>
              </w:rPr>
            </w:pPr>
            <w:r>
              <w:rPr>
                <w:rFonts w:hint="eastAsia" w:ascii="仿宋" w:hAnsi="仿宋" w:eastAsia="仿宋" w:cs="仿宋"/>
              </w:rPr>
              <w:fldChar w:fldCharType="begin"/>
            </w:r>
            <w:r>
              <w:rPr>
                <w:rFonts w:hint="eastAsia" w:ascii="仿宋" w:hAnsi="仿宋" w:eastAsia="仿宋" w:cs="仿宋"/>
              </w:rPr>
              <w:instrText xml:space="preserve"> HYPERLINK "mailto:②供应商可在投标截止时间前将在政采云平台上最后生成的具备电子签章的备份加密投标文件（文件名后缀为.bfbs）以电子邮件方式传送至浙江省成套工程有限公司邮箱（1350987792@qq.com）,未按规定时间递交备份文件的供应商自行承担该风险。" </w:instrText>
            </w:r>
            <w:r>
              <w:rPr>
                <w:rFonts w:hint="eastAsia" w:ascii="仿宋" w:hAnsi="仿宋" w:eastAsia="仿宋" w:cs="仿宋"/>
              </w:rPr>
              <w:fldChar w:fldCharType="separate"/>
            </w:r>
            <w:r>
              <w:rPr>
                <w:rStyle w:val="77"/>
                <w:rFonts w:hint="eastAsia" w:ascii="仿宋" w:hAnsi="仿宋" w:eastAsia="仿宋" w:cs="仿宋"/>
                <w:color w:val="auto"/>
                <w:sz w:val="24"/>
                <w:szCs w:val="24"/>
              </w:rPr>
              <w:t>②供应商可在</w:t>
            </w:r>
            <w:r>
              <w:rPr>
                <w:rStyle w:val="77"/>
                <w:rFonts w:hint="eastAsia" w:ascii="仿宋" w:hAnsi="仿宋" w:eastAsia="仿宋" w:cs="仿宋"/>
                <w:snapToGrid/>
                <w:color w:val="auto"/>
                <w:kern w:val="2"/>
                <w:sz w:val="24"/>
                <w:szCs w:val="24"/>
              </w:rPr>
              <w:t>投标截止时间</w:t>
            </w:r>
            <w:r>
              <w:rPr>
                <w:rStyle w:val="77"/>
                <w:rFonts w:hint="eastAsia" w:ascii="仿宋" w:hAnsi="仿宋" w:eastAsia="仿宋" w:cs="仿宋"/>
                <w:color w:val="auto"/>
                <w:sz w:val="24"/>
                <w:szCs w:val="24"/>
              </w:rPr>
              <w:t>前将在政采云平台上最后生成的具备电子签章的备份加密投标文件（文件名后缀为.bfbs）以电子邮件方式传送至浙江省成套工程有限公司邮箱（1967168603@qq.com）,未按规定时间递交备份文件的供应商自行承担该风险。</w:t>
            </w:r>
            <w:r>
              <w:rPr>
                <w:rStyle w:val="77"/>
                <w:rFonts w:hint="eastAsia" w:ascii="仿宋" w:hAnsi="仿宋" w:eastAsia="仿宋" w:cs="仿宋"/>
                <w:color w:val="auto"/>
                <w:sz w:val="24"/>
                <w:szCs w:val="24"/>
              </w:rPr>
              <w:fldChar w:fldCharType="end"/>
            </w:r>
          </w:p>
          <w:p w14:paraId="62D3E25C">
            <w:pPr>
              <w:snapToGrid w:val="0"/>
              <w:spacing w:line="360" w:lineRule="auto"/>
              <w:contextualSpacing/>
              <w:rPr>
                <w:rFonts w:hint="eastAsia" w:ascii="仿宋" w:hAnsi="仿宋" w:eastAsia="仿宋" w:cs="仿宋"/>
                <w:snapToGrid w:val="0"/>
                <w:sz w:val="24"/>
              </w:rPr>
            </w:pPr>
            <w:r>
              <w:rPr>
                <w:rFonts w:hint="eastAsia" w:ascii="仿宋" w:hAnsi="仿宋" w:eastAsia="仿宋" w:cs="仿宋"/>
                <w:b/>
                <w:snapToGrid w:val="0"/>
                <w:sz w:val="24"/>
                <w:lang w:eastAsia="zh-CN"/>
              </w:rPr>
              <w:t>以上两种</w:t>
            </w:r>
            <w:r>
              <w:rPr>
                <w:rFonts w:hint="eastAsia" w:ascii="仿宋" w:hAnsi="仿宋" w:eastAsia="仿宋" w:cs="仿宋"/>
                <w:b/>
                <w:snapToGrid w:val="0"/>
                <w:sz w:val="24"/>
              </w:rPr>
              <w:t>方式任选其一即可。</w:t>
            </w:r>
          </w:p>
          <w:p w14:paraId="2B669A64">
            <w:pPr>
              <w:snapToGrid w:val="0"/>
              <w:spacing w:line="360" w:lineRule="auto"/>
              <w:contextualSpacing/>
              <w:rPr>
                <w:rFonts w:hint="eastAsia" w:ascii="仿宋" w:hAnsi="仿宋" w:eastAsia="仿宋" w:cs="仿宋"/>
                <w:snapToGrid w:val="0"/>
                <w:kern w:val="28"/>
                <w:sz w:val="24"/>
                <w:szCs w:val="21"/>
              </w:rPr>
            </w:pPr>
            <w:r>
              <w:rPr>
                <w:rFonts w:hint="eastAsia" w:ascii="仿宋" w:hAnsi="仿宋" w:eastAsia="仿宋" w:cs="仿宋"/>
                <w:b/>
                <w:sz w:val="24"/>
              </w:rPr>
              <w:t>采购人、采购代理机构不强制或变相强制供应商提交备份投标文件。</w:t>
            </w:r>
          </w:p>
        </w:tc>
      </w:tr>
      <w:tr w14:paraId="1D042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629" w:type="dxa"/>
            <w:vAlign w:val="center"/>
          </w:tcPr>
          <w:p w14:paraId="588AC27F">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4FE84579">
            <w:pPr>
              <w:snapToGrid w:val="0"/>
              <w:jc w:val="center"/>
              <w:rPr>
                <w:rFonts w:hint="eastAsia" w:ascii="仿宋" w:hAnsi="仿宋" w:eastAsia="仿宋" w:cs="仿宋"/>
                <w:b/>
                <w:sz w:val="24"/>
              </w:rPr>
            </w:pPr>
            <w:r>
              <w:rPr>
                <w:rFonts w:hint="eastAsia" w:ascii="仿宋" w:hAnsi="仿宋" w:eastAsia="仿宋" w:cs="仿宋"/>
                <w:b/>
                <w:sz w:val="24"/>
              </w:rPr>
              <w:t>代理服务费</w:t>
            </w:r>
          </w:p>
        </w:tc>
        <w:tc>
          <w:tcPr>
            <w:tcW w:w="6803" w:type="dxa"/>
            <w:vAlign w:val="center"/>
          </w:tcPr>
          <w:p w14:paraId="78634117">
            <w:pPr>
              <w:spacing w:line="360" w:lineRule="auto"/>
              <w:jc w:val="left"/>
              <w:rPr>
                <w:rFonts w:hint="eastAsia" w:ascii="仿宋" w:hAnsi="仿宋" w:eastAsia="仿宋" w:cs="仿宋"/>
                <w:sz w:val="24"/>
              </w:rPr>
            </w:pPr>
            <w:r>
              <w:rPr>
                <w:rFonts w:hint="eastAsia" w:ascii="仿宋" w:hAnsi="仿宋" w:eastAsia="仿宋" w:cs="仿宋"/>
                <w:sz w:val="24"/>
              </w:rPr>
              <w:t>本次采购代理服务费由各标项中标供应商支付。本项目为服务类采购项目，采购代理服务费按照计价格</w:t>
            </w:r>
            <w:r>
              <w:rPr>
                <w:rFonts w:hint="eastAsia" w:ascii="仿宋" w:hAnsi="仿宋" w:eastAsia="仿宋" w:cs="仿宋"/>
                <w:sz w:val="24"/>
                <w:lang w:eastAsia="zh-CN"/>
              </w:rPr>
              <w:t>〔2002〕1980号</w:t>
            </w:r>
            <w:r>
              <w:rPr>
                <w:rFonts w:hint="eastAsia" w:ascii="仿宋" w:hAnsi="仿宋" w:eastAsia="仿宋" w:cs="仿宋"/>
                <w:sz w:val="24"/>
              </w:rPr>
              <w:t>文规定收费标准的</w:t>
            </w:r>
            <w:r>
              <w:rPr>
                <w:rFonts w:hint="eastAsia" w:ascii="仿宋" w:hAnsi="仿宋" w:eastAsia="仿宋" w:cs="仿宋"/>
                <w:sz w:val="24"/>
                <w:lang w:val="en-US" w:eastAsia="zh-CN"/>
              </w:rPr>
              <w:t>65</w:t>
            </w:r>
            <w:r>
              <w:rPr>
                <w:rFonts w:hint="eastAsia" w:ascii="仿宋" w:hAnsi="仿宋" w:eastAsia="仿宋" w:cs="仿宋"/>
                <w:sz w:val="24"/>
              </w:rPr>
              <w:t>%收取，按中标金额计算收取，收费比例如下：</w:t>
            </w:r>
          </w:p>
          <w:tbl>
            <w:tblPr>
              <w:tblStyle w:val="63"/>
              <w:tblW w:w="5763"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297"/>
              <w:gridCol w:w="992"/>
              <w:gridCol w:w="1134"/>
            </w:tblGrid>
            <w:tr w14:paraId="3213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340" w:type="dxa"/>
                  <w:tcBorders>
                    <w:top w:val="single" w:color="auto" w:sz="4" w:space="0"/>
                    <w:left w:val="single" w:color="auto" w:sz="4" w:space="0"/>
                    <w:bottom w:val="single" w:color="auto" w:sz="4" w:space="0"/>
                    <w:right w:val="single" w:color="auto" w:sz="4" w:space="0"/>
                  </w:tcBorders>
                </w:tcPr>
                <w:p w14:paraId="25D7628A">
                  <w:pPr>
                    <w:spacing w:line="360" w:lineRule="auto"/>
                    <w:jc w:val="left"/>
                    <w:rPr>
                      <w:rFonts w:hint="eastAsia" w:ascii="仿宋" w:hAnsi="仿宋" w:eastAsia="仿宋" w:cs="仿宋"/>
                      <w:sz w:val="24"/>
                    </w:rPr>
                  </w:pPr>
                  <w:r>
                    <w:rPr>
                      <w:rFonts w:hint="eastAsia" w:ascii="仿宋" w:hAnsi="仿宋" w:eastAsia="仿宋" w:cs="仿宋"/>
                      <w:sz w:val="24"/>
                    </w:rPr>
                    <w:t>中标金额（万元）</w:t>
                  </w:r>
                </w:p>
                <w:p w14:paraId="1D287E59">
                  <w:pPr>
                    <w:spacing w:line="360" w:lineRule="auto"/>
                    <w:jc w:val="left"/>
                    <w:rPr>
                      <w:rFonts w:hint="eastAsia" w:ascii="仿宋" w:hAnsi="仿宋" w:eastAsia="仿宋" w:cs="仿宋"/>
                      <w:sz w:val="24"/>
                    </w:rPr>
                  </w:pPr>
                  <w:r>
                    <w:rPr>
                      <w:rFonts w:hint="eastAsia" w:ascii="仿宋" w:hAnsi="仿宋" w:eastAsia="仿宋" w:cs="仿宋"/>
                      <w:sz w:val="24"/>
                    </w:rPr>
                    <w:t>服务类型、费率</w:t>
                  </w:r>
                </w:p>
              </w:tc>
              <w:tc>
                <w:tcPr>
                  <w:tcW w:w="1297" w:type="dxa"/>
                  <w:tcBorders>
                    <w:top w:val="single" w:color="auto" w:sz="4" w:space="0"/>
                    <w:left w:val="nil"/>
                    <w:bottom w:val="single" w:color="auto" w:sz="4" w:space="0"/>
                    <w:right w:val="single" w:color="auto" w:sz="4" w:space="0"/>
                  </w:tcBorders>
                  <w:vAlign w:val="center"/>
                </w:tcPr>
                <w:p w14:paraId="525B765B">
                  <w:pPr>
                    <w:spacing w:line="360" w:lineRule="auto"/>
                    <w:jc w:val="left"/>
                    <w:rPr>
                      <w:rFonts w:hint="eastAsia" w:ascii="仿宋" w:hAnsi="仿宋" w:eastAsia="仿宋" w:cs="仿宋"/>
                      <w:sz w:val="24"/>
                    </w:rPr>
                  </w:pPr>
                  <w:r>
                    <w:rPr>
                      <w:rFonts w:hint="eastAsia" w:ascii="仿宋" w:hAnsi="仿宋" w:eastAsia="仿宋" w:cs="仿宋"/>
                      <w:sz w:val="24"/>
                    </w:rPr>
                    <w:t>货物</w:t>
                  </w:r>
                </w:p>
              </w:tc>
              <w:tc>
                <w:tcPr>
                  <w:tcW w:w="992" w:type="dxa"/>
                  <w:tcBorders>
                    <w:top w:val="single" w:color="auto" w:sz="4" w:space="0"/>
                    <w:left w:val="nil"/>
                    <w:bottom w:val="single" w:color="auto" w:sz="4" w:space="0"/>
                    <w:right w:val="single" w:color="auto" w:sz="4" w:space="0"/>
                  </w:tcBorders>
                  <w:vAlign w:val="center"/>
                </w:tcPr>
                <w:p w14:paraId="7C1C3B10">
                  <w:pPr>
                    <w:spacing w:line="360" w:lineRule="auto"/>
                    <w:jc w:val="left"/>
                    <w:rPr>
                      <w:rFonts w:hint="eastAsia" w:ascii="仿宋" w:hAnsi="仿宋" w:eastAsia="仿宋" w:cs="仿宋"/>
                      <w:sz w:val="24"/>
                    </w:rPr>
                  </w:pPr>
                  <w:r>
                    <w:rPr>
                      <w:rFonts w:hint="eastAsia" w:ascii="仿宋" w:hAnsi="仿宋" w:eastAsia="仿宋" w:cs="仿宋"/>
                      <w:sz w:val="24"/>
                    </w:rPr>
                    <w:t>服务</w:t>
                  </w:r>
                </w:p>
              </w:tc>
              <w:tc>
                <w:tcPr>
                  <w:tcW w:w="1134" w:type="dxa"/>
                  <w:tcBorders>
                    <w:top w:val="single" w:color="auto" w:sz="4" w:space="0"/>
                    <w:left w:val="nil"/>
                    <w:bottom w:val="single" w:color="auto" w:sz="4" w:space="0"/>
                    <w:right w:val="single" w:color="auto" w:sz="4" w:space="0"/>
                  </w:tcBorders>
                  <w:vAlign w:val="center"/>
                </w:tcPr>
                <w:p w14:paraId="336CE12A">
                  <w:pPr>
                    <w:spacing w:line="360" w:lineRule="auto"/>
                    <w:jc w:val="left"/>
                    <w:rPr>
                      <w:rFonts w:hint="eastAsia" w:ascii="仿宋" w:hAnsi="仿宋" w:eastAsia="仿宋" w:cs="仿宋"/>
                      <w:sz w:val="24"/>
                    </w:rPr>
                  </w:pPr>
                  <w:r>
                    <w:rPr>
                      <w:rFonts w:hint="eastAsia" w:ascii="仿宋" w:hAnsi="仿宋" w:eastAsia="仿宋" w:cs="仿宋"/>
                      <w:sz w:val="24"/>
                    </w:rPr>
                    <w:t>工程</w:t>
                  </w:r>
                </w:p>
              </w:tc>
            </w:tr>
            <w:tr w14:paraId="3480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046F2B0D">
                  <w:pPr>
                    <w:spacing w:line="360" w:lineRule="auto"/>
                    <w:jc w:val="left"/>
                    <w:rPr>
                      <w:rFonts w:hint="eastAsia" w:ascii="仿宋" w:hAnsi="仿宋" w:eastAsia="仿宋" w:cs="仿宋"/>
                      <w:sz w:val="24"/>
                    </w:rPr>
                  </w:pPr>
                  <w:r>
                    <w:rPr>
                      <w:rFonts w:hint="eastAsia" w:ascii="仿宋" w:hAnsi="仿宋" w:eastAsia="仿宋" w:cs="仿宋"/>
                      <w:sz w:val="24"/>
                    </w:rPr>
                    <w:t>100以下</w:t>
                  </w:r>
                </w:p>
              </w:tc>
              <w:tc>
                <w:tcPr>
                  <w:tcW w:w="1297" w:type="dxa"/>
                  <w:tcBorders>
                    <w:top w:val="single" w:color="auto" w:sz="4" w:space="0"/>
                    <w:left w:val="nil"/>
                    <w:bottom w:val="single" w:color="auto" w:sz="4" w:space="0"/>
                    <w:right w:val="single" w:color="auto" w:sz="4" w:space="0"/>
                  </w:tcBorders>
                </w:tcPr>
                <w:p w14:paraId="545AF1D0">
                  <w:pPr>
                    <w:spacing w:line="360" w:lineRule="auto"/>
                    <w:jc w:val="left"/>
                    <w:rPr>
                      <w:rFonts w:hint="eastAsia" w:ascii="仿宋" w:hAnsi="仿宋" w:eastAsia="仿宋" w:cs="仿宋"/>
                      <w:sz w:val="24"/>
                    </w:rPr>
                  </w:pPr>
                  <w:r>
                    <w:rPr>
                      <w:rFonts w:hint="eastAsia" w:ascii="仿宋" w:hAnsi="仿宋" w:eastAsia="仿宋" w:cs="仿宋"/>
                      <w:sz w:val="24"/>
                    </w:rPr>
                    <w:t>1.5%</w:t>
                  </w:r>
                </w:p>
              </w:tc>
              <w:tc>
                <w:tcPr>
                  <w:tcW w:w="992" w:type="dxa"/>
                  <w:tcBorders>
                    <w:top w:val="single" w:color="auto" w:sz="4" w:space="0"/>
                    <w:left w:val="nil"/>
                    <w:bottom w:val="single" w:color="auto" w:sz="4" w:space="0"/>
                    <w:right w:val="single" w:color="auto" w:sz="4" w:space="0"/>
                  </w:tcBorders>
                </w:tcPr>
                <w:p w14:paraId="16A31B7A">
                  <w:pPr>
                    <w:spacing w:line="360" w:lineRule="auto"/>
                    <w:jc w:val="left"/>
                    <w:rPr>
                      <w:rFonts w:hint="eastAsia" w:ascii="仿宋" w:hAnsi="仿宋" w:eastAsia="仿宋" w:cs="仿宋"/>
                      <w:sz w:val="24"/>
                    </w:rPr>
                  </w:pPr>
                  <w:r>
                    <w:rPr>
                      <w:rFonts w:hint="eastAsia" w:ascii="仿宋" w:hAnsi="仿宋" w:eastAsia="仿宋" w:cs="仿宋"/>
                      <w:sz w:val="24"/>
                    </w:rPr>
                    <w:t>1.5%</w:t>
                  </w:r>
                </w:p>
              </w:tc>
              <w:tc>
                <w:tcPr>
                  <w:tcW w:w="1134" w:type="dxa"/>
                  <w:tcBorders>
                    <w:top w:val="single" w:color="auto" w:sz="4" w:space="0"/>
                    <w:left w:val="nil"/>
                    <w:bottom w:val="single" w:color="auto" w:sz="4" w:space="0"/>
                    <w:right w:val="single" w:color="auto" w:sz="4" w:space="0"/>
                  </w:tcBorders>
                </w:tcPr>
                <w:p w14:paraId="0ADD4053">
                  <w:pPr>
                    <w:spacing w:line="360" w:lineRule="auto"/>
                    <w:jc w:val="left"/>
                    <w:rPr>
                      <w:rFonts w:hint="eastAsia" w:ascii="仿宋" w:hAnsi="仿宋" w:eastAsia="仿宋" w:cs="仿宋"/>
                      <w:sz w:val="24"/>
                    </w:rPr>
                  </w:pPr>
                  <w:r>
                    <w:rPr>
                      <w:rFonts w:hint="eastAsia" w:ascii="仿宋" w:hAnsi="仿宋" w:eastAsia="仿宋" w:cs="仿宋"/>
                      <w:sz w:val="24"/>
                    </w:rPr>
                    <w:t>1.0%</w:t>
                  </w:r>
                </w:p>
              </w:tc>
            </w:tr>
            <w:tr w14:paraId="2B18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0889172A">
                  <w:pPr>
                    <w:spacing w:line="360" w:lineRule="auto"/>
                    <w:jc w:val="left"/>
                    <w:rPr>
                      <w:rFonts w:hint="eastAsia" w:ascii="仿宋" w:hAnsi="仿宋" w:eastAsia="仿宋" w:cs="仿宋"/>
                      <w:sz w:val="24"/>
                    </w:rPr>
                  </w:pPr>
                  <w:r>
                    <w:rPr>
                      <w:rFonts w:hint="eastAsia" w:ascii="仿宋" w:hAnsi="仿宋" w:eastAsia="仿宋" w:cs="仿宋"/>
                      <w:sz w:val="24"/>
                    </w:rPr>
                    <w:t>100万元-500万元</w:t>
                  </w:r>
                </w:p>
              </w:tc>
              <w:tc>
                <w:tcPr>
                  <w:tcW w:w="1297" w:type="dxa"/>
                  <w:tcBorders>
                    <w:top w:val="single" w:color="auto" w:sz="4" w:space="0"/>
                    <w:left w:val="nil"/>
                    <w:bottom w:val="single" w:color="auto" w:sz="4" w:space="0"/>
                    <w:right w:val="single" w:color="auto" w:sz="4" w:space="0"/>
                  </w:tcBorders>
                </w:tcPr>
                <w:p w14:paraId="4D3E4583">
                  <w:pPr>
                    <w:spacing w:line="360" w:lineRule="auto"/>
                    <w:jc w:val="left"/>
                    <w:rPr>
                      <w:rFonts w:hint="eastAsia" w:ascii="仿宋" w:hAnsi="仿宋" w:eastAsia="仿宋" w:cs="仿宋"/>
                      <w:sz w:val="24"/>
                    </w:rPr>
                  </w:pPr>
                  <w:r>
                    <w:rPr>
                      <w:rFonts w:hint="eastAsia" w:ascii="仿宋" w:hAnsi="仿宋" w:eastAsia="仿宋" w:cs="仿宋"/>
                      <w:sz w:val="24"/>
                    </w:rPr>
                    <w:t>1.1%</w:t>
                  </w:r>
                </w:p>
              </w:tc>
              <w:tc>
                <w:tcPr>
                  <w:tcW w:w="992" w:type="dxa"/>
                  <w:tcBorders>
                    <w:top w:val="single" w:color="auto" w:sz="4" w:space="0"/>
                    <w:left w:val="nil"/>
                    <w:bottom w:val="single" w:color="auto" w:sz="4" w:space="0"/>
                    <w:right w:val="single" w:color="auto" w:sz="4" w:space="0"/>
                  </w:tcBorders>
                </w:tcPr>
                <w:p w14:paraId="076955D0">
                  <w:pPr>
                    <w:spacing w:line="360" w:lineRule="auto"/>
                    <w:jc w:val="left"/>
                    <w:rPr>
                      <w:rFonts w:hint="eastAsia" w:ascii="仿宋" w:hAnsi="仿宋" w:eastAsia="仿宋" w:cs="仿宋"/>
                      <w:sz w:val="24"/>
                    </w:rPr>
                  </w:pPr>
                  <w:r>
                    <w:rPr>
                      <w:rFonts w:hint="eastAsia" w:ascii="仿宋" w:hAnsi="仿宋" w:eastAsia="仿宋" w:cs="仿宋"/>
                      <w:sz w:val="24"/>
                    </w:rPr>
                    <w:t>0.8%</w:t>
                  </w:r>
                </w:p>
              </w:tc>
              <w:tc>
                <w:tcPr>
                  <w:tcW w:w="1134" w:type="dxa"/>
                  <w:tcBorders>
                    <w:top w:val="single" w:color="auto" w:sz="4" w:space="0"/>
                    <w:left w:val="nil"/>
                    <w:bottom w:val="single" w:color="auto" w:sz="4" w:space="0"/>
                    <w:right w:val="single" w:color="auto" w:sz="4" w:space="0"/>
                  </w:tcBorders>
                </w:tcPr>
                <w:p w14:paraId="4CE30CBB">
                  <w:pPr>
                    <w:spacing w:line="360" w:lineRule="auto"/>
                    <w:jc w:val="left"/>
                    <w:rPr>
                      <w:rFonts w:hint="eastAsia" w:ascii="仿宋" w:hAnsi="仿宋" w:eastAsia="仿宋" w:cs="仿宋"/>
                      <w:sz w:val="24"/>
                    </w:rPr>
                  </w:pPr>
                  <w:r>
                    <w:rPr>
                      <w:rFonts w:hint="eastAsia" w:ascii="仿宋" w:hAnsi="仿宋" w:eastAsia="仿宋" w:cs="仿宋"/>
                      <w:sz w:val="24"/>
                    </w:rPr>
                    <w:t>0.7%</w:t>
                  </w:r>
                </w:p>
              </w:tc>
            </w:tr>
          </w:tbl>
          <w:p w14:paraId="366F1AE9">
            <w:pPr>
              <w:spacing w:line="360" w:lineRule="auto"/>
              <w:jc w:val="left"/>
              <w:rPr>
                <w:rFonts w:hint="eastAsia" w:ascii="仿宋" w:hAnsi="仿宋" w:eastAsia="仿宋" w:cs="仿宋"/>
                <w:sz w:val="24"/>
              </w:rPr>
            </w:pPr>
            <w:r>
              <w:rPr>
                <w:rFonts w:hint="eastAsia" w:ascii="仿宋" w:hAnsi="仿宋" w:eastAsia="仿宋" w:cs="仿宋"/>
                <w:sz w:val="24"/>
              </w:rPr>
              <w:t>采购代理服务费包含在投标总价中，由中标供应商在接到中标（成交）通知书时以人民币方式向采购代理机构一次性支付。</w:t>
            </w:r>
          </w:p>
          <w:p w14:paraId="1EE1A4E7">
            <w:pPr>
              <w:spacing w:line="360" w:lineRule="auto"/>
              <w:jc w:val="left"/>
              <w:rPr>
                <w:rFonts w:hint="eastAsia" w:ascii="仿宋" w:hAnsi="仿宋" w:eastAsia="仿宋" w:cs="仿宋"/>
                <w:sz w:val="24"/>
              </w:rPr>
            </w:pPr>
            <w:r>
              <w:rPr>
                <w:rFonts w:hint="eastAsia" w:ascii="仿宋" w:hAnsi="仿宋" w:eastAsia="仿宋" w:cs="仿宋"/>
                <w:sz w:val="24"/>
              </w:rPr>
              <w:t>相关信息如下:</w:t>
            </w:r>
          </w:p>
          <w:p w14:paraId="2ECC678E">
            <w:pPr>
              <w:widowControl/>
              <w:shd w:val="clear" w:color="auto" w:fill="FFFFFF"/>
              <w:spacing w:line="360" w:lineRule="auto"/>
              <w:rPr>
                <w:rFonts w:hint="eastAsia" w:ascii="仿宋" w:hAnsi="仿宋" w:eastAsia="仿宋" w:cs="仿宋"/>
                <w:kern w:val="0"/>
                <w:sz w:val="24"/>
              </w:rPr>
            </w:pPr>
            <w:r>
              <w:rPr>
                <w:rFonts w:hint="eastAsia" w:ascii="仿宋" w:hAnsi="仿宋" w:eastAsia="仿宋" w:cs="仿宋"/>
                <w:kern w:val="0"/>
                <w:sz w:val="24"/>
              </w:rPr>
              <w:t>账户：浙江省成套工程有限公司</w:t>
            </w:r>
          </w:p>
          <w:p w14:paraId="1FCF8E51">
            <w:pPr>
              <w:widowControl/>
              <w:shd w:val="clear" w:color="auto" w:fill="FFFFFF"/>
              <w:spacing w:line="360" w:lineRule="auto"/>
              <w:rPr>
                <w:rFonts w:hint="eastAsia" w:ascii="仿宋" w:hAnsi="仿宋" w:eastAsia="仿宋" w:cs="仿宋"/>
                <w:kern w:val="0"/>
                <w:sz w:val="24"/>
              </w:rPr>
            </w:pPr>
            <w:r>
              <w:rPr>
                <w:rFonts w:hint="eastAsia" w:ascii="仿宋" w:hAnsi="仿宋" w:eastAsia="仿宋" w:cs="仿宋"/>
                <w:kern w:val="0"/>
                <w:sz w:val="24"/>
              </w:rPr>
              <w:t>开户银行：杭州联合农村商业银行股份有限公司三墩支行</w:t>
            </w:r>
          </w:p>
          <w:p w14:paraId="01B0B5C5">
            <w:pPr>
              <w:widowControl/>
              <w:shd w:val="clear" w:color="auto" w:fill="FFFFFF"/>
              <w:spacing w:line="360" w:lineRule="auto"/>
              <w:rPr>
                <w:rFonts w:hint="eastAsia" w:ascii="仿宋" w:hAnsi="仿宋" w:eastAsia="仿宋" w:cs="仿宋"/>
                <w:kern w:val="0"/>
                <w:sz w:val="24"/>
              </w:rPr>
            </w:pPr>
            <w:r>
              <w:rPr>
                <w:rFonts w:hint="eastAsia" w:ascii="仿宋" w:hAnsi="仿宋" w:eastAsia="仿宋" w:cs="仿宋"/>
                <w:kern w:val="0"/>
                <w:sz w:val="24"/>
              </w:rPr>
              <w:t>或者网银：浙江省农村信用合作社</w:t>
            </w:r>
          </w:p>
          <w:p w14:paraId="0D67D59E">
            <w:pPr>
              <w:widowControl/>
              <w:shd w:val="clear" w:color="auto" w:fill="FFFFFF"/>
              <w:spacing w:line="360" w:lineRule="auto"/>
              <w:rPr>
                <w:rFonts w:hint="eastAsia" w:ascii="仿宋" w:hAnsi="仿宋" w:eastAsia="仿宋" w:cs="仿宋"/>
                <w:kern w:val="0"/>
                <w:sz w:val="24"/>
              </w:rPr>
            </w:pPr>
            <w:r>
              <w:rPr>
                <w:rFonts w:hint="eastAsia" w:ascii="仿宋" w:hAnsi="仿宋" w:eastAsia="仿宋" w:cs="仿宋"/>
                <w:kern w:val="0"/>
                <w:sz w:val="24"/>
              </w:rPr>
              <w:t>或者 浙江省农村商业银行</w:t>
            </w:r>
          </w:p>
          <w:p w14:paraId="16538D58">
            <w:pPr>
              <w:snapToGrid w:val="0"/>
              <w:spacing w:line="360" w:lineRule="auto"/>
              <w:contextualSpacing/>
              <w:rPr>
                <w:rFonts w:hint="eastAsia" w:ascii="仿宋" w:hAnsi="仿宋" w:eastAsia="仿宋" w:cs="仿宋"/>
                <w:snapToGrid w:val="0"/>
                <w:kern w:val="28"/>
                <w:sz w:val="24"/>
              </w:rPr>
            </w:pPr>
            <w:r>
              <w:rPr>
                <w:rFonts w:hint="eastAsia" w:ascii="仿宋" w:hAnsi="仿宋" w:eastAsia="仿宋" w:cs="仿宋"/>
                <w:kern w:val="0"/>
                <w:sz w:val="24"/>
              </w:rPr>
              <w:t>账    号：201000065548152</w:t>
            </w:r>
          </w:p>
        </w:tc>
      </w:tr>
      <w:tr w14:paraId="429FC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Align w:val="center"/>
          </w:tcPr>
          <w:p w14:paraId="1831B447">
            <w:pPr>
              <w:numPr>
                <w:ilvl w:val="0"/>
                <w:numId w:val="1"/>
              </w:numPr>
              <w:snapToGrid w:val="0"/>
              <w:spacing w:line="360" w:lineRule="auto"/>
              <w:jc w:val="center"/>
              <w:rPr>
                <w:rFonts w:hint="eastAsia" w:ascii="仿宋" w:hAnsi="仿宋" w:eastAsia="仿宋" w:cs="仿宋"/>
                <w:sz w:val="24"/>
              </w:rPr>
            </w:pPr>
          </w:p>
        </w:tc>
        <w:tc>
          <w:tcPr>
            <w:tcW w:w="1843" w:type="dxa"/>
            <w:vAlign w:val="center"/>
          </w:tcPr>
          <w:p w14:paraId="61113C18">
            <w:pPr>
              <w:snapToGrid w:val="0"/>
              <w:jc w:val="center"/>
              <w:rPr>
                <w:rFonts w:hint="eastAsia" w:ascii="仿宋" w:hAnsi="仿宋" w:eastAsia="仿宋" w:cs="仿宋"/>
                <w:b/>
                <w:sz w:val="24"/>
              </w:rPr>
            </w:pPr>
            <w:r>
              <w:rPr>
                <w:rFonts w:hint="eastAsia" w:ascii="仿宋" w:hAnsi="仿宋" w:eastAsia="仿宋" w:cs="仿宋"/>
                <w:b/>
                <w:sz w:val="24"/>
              </w:rPr>
              <w:t>履约保证金</w:t>
            </w:r>
          </w:p>
        </w:tc>
        <w:tc>
          <w:tcPr>
            <w:tcW w:w="6803" w:type="dxa"/>
            <w:vAlign w:val="center"/>
          </w:tcPr>
          <w:p w14:paraId="5314D7C1">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137735965"/>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A无</w:t>
            </w:r>
            <w:r>
              <w:rPr>
                <w:rFonts w:hint="eastAsia" w:ascii="仿宋" w:hAnsi="仿宋" w:eastAsia="仿宋" w:cs="仿宋"/>
                <w:sz w:val="24"/>
              </w:rPr>
              <w:t>。</w:t>
            </w:r>
          </w:p>
          <w:p w14:paraId="57EA989B">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157077774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B收取。</w:t>
            </w:r>
          </w:p>
          <w:p w14:paraId="646836FC">
            <w:pPr>
              <w:pStyle w:val="724"/>
              <w:spacing w:line="360" w:lineRule="auto"/>
              <w:ind w:firstLine="0"/>
              <w:contextualSpacing/>
              <w:rPr>
                <w:rFonts w:hint="eastAsia" w:ascii="仿宋" w:hAnsi="仿宋" w:eastAsia="仿宋" w:cs="仿宋"/>
                <w:szCs w:val="24"/>
                <w:u w:val="single"/>
              </w:rPr>
            </w:pPr>
            <w:r>
              <w:rPr>
                <w:rFonts w:hint="eastAsia" w:ascii="仿宋" w:hAnsi="仿宋" w:eastAsia="仿宋" w:cs="仿宋"/>
                <w:szCs w:val="24"/>
              </w:rPr>
              <w:t>履约保证金金额：</w:t>
            </w:r>
            <w:r>
              <w:rPr>
                <w:rFonts w:hint="eastAsia" w:ascii="仿宋" w:hAnsi="仿宋" w:eastAsia="仿宋" w:cs="仿宋"/>
                <w:szCs w:val="24"/>
                <w:u w:val="single"/>
              </w:rPr>
              <w:t>面向大型企业收取合同金额的1%；面向中小型企业免收。</w:t>
            </w:r>
          </w:p>
          <w:p w14:paraId="328EF351">
            <w:pPr>
              <w:pStyle w:val="33"/>
              <w:snapToGrid w:val="0"/>
              <w:spacing w:line="360" w:lineRule="auto"/>
              <w:rPr>
                <w:rFonts w:hint="eastAsia" w:ascii="仿宋" w:hAnsi="仿宋" w:eastAsia="仿宋" w:cs="仿宋"/>
                <w:sz w:val="24"/>
                <w:szCs w:val="24"/>
              </w:rPr>
            </w:pPr>
            <w:r>
              <w:rPr>
                <w:rFonts w:hint="eastAsia" w:ascii="仿宋" w:hAnsi="仿宋" w:eastAsia="仿宋" w:cs="仿宋"/>
                <w:sz w:val="24"/>
                <w:szCs w:val="24"/>
              </w:rPr>
              <w:t>履约保证金缴纳时间：</w:t>
            </w:r>
            <w:r>
              <w:rPr>
                <w:rFonts w:hint="eastAsia" w:ascii="仿宋" w:hAnsi="仿宋" w:eastAsia="仿宋" w:cs="仿宋"/>
                <w:sz w:val="24"/>
                <w:szCs w:val="24"/>
                <w:u w:val="single"/>
              </w:rPr>
              <w:t>合同签订生效之日起15个工作日内。</w:t>
            </w:r>
          </w:p>
          <w:p w14:paraId="4D2EEE4A">
            <w:pPr>
              <w:widowControl/>
              <w:shd w:val="clear" w:color="auto" w:fill="FFFFFF"/>
              <w:snapToGrid w:val="0"/>
              <w:spacing w:line="360" w:lineRule="auto"/>
              <w:contextualSpacing/>
              <w:jc w:val="left"/>
              <w:rPr>
                <w:rFonts w:hint="eastAsia" w:ascii="仿宋" w:hAnsi="仿宋" w:eastAsia="仿宋" w:cs="仿宋"/>
                <w:snapToGrid w:val="0"/>
                <w:kern w:val="28"/>
                <w:sz w:val="24"/>
                <w:u w:val="single"/>
              </w:rPr>
            </w:pPr>
            <w:r>
              <w:rPr>
                <w:rFonts w:hint="eastAsia" w:ascii="仿宋" w:hAnsi="仿宋" w:eastAsia="仿宋" w:cs="仿宋"/>
                <w:snapToGrid w:val="0"/>
                <w:kern w:val="28"/>
                <w:sz w:val="24"/>
              </w:rPr>
              <w:t>履约保证金缴纳形式：</w:t>
            </w:r>
            <w:r>
              <w:rPr>
                <w:rFonts w:hint="eastAsia" w:ascii="仿宋" w:hAnsi="仿宋" w:eastAsia="仿宋" w:cs="仿宋"/>
                <w:snapToGrid w:val="0"/>
                <w:kern w:val="28"/>
                <w:sz w:val="24"/>
                <w:u w:val="single"/>
              </w:rPr>
              <w:t>支票、汇票、本票或者金融机构、担保机构出具的保函等非现金形式提交。</w:t>
            </w:r>
          </w:p>
          <w:p w14:paraId="38168EB9">
            <w:pPr>
              <w:widowControl/>
              <w:shd w:val="clear" w:color="auto" w:fill="FFFFFF"/>
              <w:snapToGrid w:val="0"/>
              <w:spacing w:line="360" w:lineRule="auto"/>
              <w:contextualSpacing/>
              <w:jc w:val="left"/>
              <w:rPr>
                <w:rFonts w:hint="eastAsia" w:ascii="仿宋" w:hAnsi="仿宋" w:eastAsia="仿宋" w:cs="仿宋"/>
                <w:snapToGrid w:val="0"/>
                <w:kern w:val="28"/>
                <w:sz w:val="24"/>
                <w:u w:val="single"/>
              </w:rPr>
            </w:pPr>
            <w:r>
              <w:rPr>
                <w:rFonts w:hint="eastAsia" w:ascii="仿宋" w:hAnsi="仿宋" w:eastAsia="仿宋" w:cs="仿宋"/>
                <w:snapToGrid w:val="0"/>
                <w:kern w:val="28"/>
                <w:sz w:val="24"/>
              </w:rPr>
              <w:t>履约保证金有效期：</w:t>
            </w:r>
            <w:r>
              <w:rPr>
                <w:rFonts w:hint="eastAsia" w:ascii="仿宋" w:hAnsi="仿宋" w:eastAsia="仿宋" w:cs="仿宋"/>
                <w:snapToGrid w:val="0"/>
                <w:kern w:val="28"/>
                <w:sz w:val="24"/>
                <w:u w:val="single"/>
              </w:rPr>
              <w:t>合同签订之日起至项目最终验收通过。</w:t>
            </w:r>
          </w:p>
          <w:p w14:paraId="54E4C173">
            <w:pPr>
              <w:shd w:val="clear" w:color="auto" w:fill="FFFFFF"/>
              <w:snapToGrid w:val="0"/>
              <w:spacing w:line="360" w:lineRule="auto"/>
              <w:contextualSpacing/>
              <w:jc w:val="left"/>
              <w:rPr>
                <w:rFonts w:hint="eastAsia" w:ascii="仿宋" w:hAnsi="仿宋" w:eastAsia="仿宋" w:cs="仿宋"/>
                <w:snapToGrid w:val="0"/>
                <w:kern w:val="28"/>
              </w:rPr>
            </w:pPr>
            <w:r>
              <w:rPr>
                <w:rFonts w:hint="eastAsia" w:ascii="仿宋" w:hAnsi="仿宋" w:eastAsia="仿宋" w:cs="仿宋"/>
                <w:snapToGrid w:val="0"/>
                <w:kern w:val="28"/>
                <w:sz w:val="24"/>
              </w:rPr>
              <w:t>履约保证金退还：</w:t>
            </w:r>
            <w:r>
              <w:rPr>
                <w:rFonts w:hint="eastAsia" w:ascii="仿宋" w:hAnsi="仿宋" w:eastAsia="仿宋" w:cs="仿宋"/>
                <w:snapToGrid w:val="0"/>
                <w:kern w:val="28"/>
                <w:sz w:val="24"/>
                <w:u w:val="single"/>
              </w:rPr>
              <w:t>项目最终验收通</w:t>
            </w:r>
            <w:r>
              <w:rPr>
                <w:rFonts w:hint="eastAsia" w:ascii="仿宋" w:hAnsi="仿宋" w:eastAsia="仿宋" w:cs="仿宋"/>
                <w:snapToGrid w:val="0"/>
                <w:kern w:val="28"/>
                <w:sz w:val="24"/>
                <w:u w:val="single"/>
                <w:lang w:eastAsia="zh-CN"/>
              </w:rPr>
              <w:t>过后</w:t>
            </w:r>
            <w:r>
              <w:rPr>
                <w:rFonts w:hint="eastAsia" w:ascii="仿宋" w:hAnsi="仿宋" w:eastAsia="仿宋" w:cs="仿宋"/>
                <w:snapToGrid w:val="0"/>
                <w:kern w:val="28"/>
                <w:sz w:val="24"/>
                <w:u w:val="single"/>
              </w:rPr>
              <w:t>15个工作日内退还。</w:t>
            </w:r>
          </w:p>
        </w:tc>
      </w:tr>
      <w:tr w14:paraId="3F7A2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Merge w:val="restart"/>
            <w:vAlign w:val="center"/>
          </w:tcPr>
          <w:p w14:paraId="360B567E">
            <w:pPr>
              <w:numPr>
                <w:ilvl w:val="0"/>
                <w:numId w:val="1"/>
              </w:numPr>
              <w:snapToGrid w:val="0"/>
              <w:spacing w:line="360" w:lineRule="auto"/>
              <w:jc w:val="center"/>
              <w:rPr>
                <w:rFonts w:hint="eastAsia" w:ascii="仿宋" w:hAnsi="仿宋" w:eastAsia="仿宋" w:cs="仿宋"/>
                <w:sz w:val="24"/>
              </w:rPr>
            </w:pPr>
          </w:p>
        </w:tc>
        <w:tc>
          <w:tcPr>
            <w:tcW w:w="1843" w:type="dxa"/>
            <w:vMerge w:val="restart"/>
            <w:vAlign w:val="center"/>
          </w:tcPr>
          <w:p w14:paraId="197BA5AF">
            <w:pPr>
              <w:snapToGrid w:val="0"/>
              <w:jc w:val="center"/>
              <w:rPr>
                <w:rFonts w:hint="eastAsia" w:ascii="仿宋" w:hAnsi="仿宋" w:eastAsia="仿宋" w:cs="仿宋"/>
                <w:b/>
                <w:sz w:val="24"/>
              </w:rPr>
            </w:pPr>
            <w:r>
              <w:rPr>
                <w:rFonts w:hint="eastAsia" w:ascii="仿宋" w:hAnsi="仿宋" w:eastAsia="仿宋" w:cs="仿宋"/>
                <w:b/>
                <w:sz w:val="24"/>
              </w:rPr>
              <w:t>特别说明</w:t>
            </w:r>
          </w:p>
        </w:tc>
        <w:tc>
          <w:tcPr>
            <w:tcW w:w="6803" w:type="dxa"/>
            <w:vAlign w:val="center"/>
          </w:tcPr>
          <w:p w14:paraId="12AB5D53">
            <w:pPr>
              <w:snapToGrid w:val="0"/>
              <w:spacing w:line="360" w:lineRule="auto"/>
              <w:contextualSpacing/>
              <w:rPr>
                <w:rFonts w:hint="eastAsia" w:ascii="仿宋" w:hAnsi="仿宋" w:eastAsia="仿宋" w:cs="仿宋"/>
                <w:snapToGrid w:val="0"/>
                <w:kern w:val="28"/>
                <w:sz w:val="24"/>
              </w:rPr>
            </w:pPr>
            <w:r>
              <w:rPr>
                <w:rFonts w:hint="eastAsia" w:ascii="仿宋" w:hAnsi="仿宋" w:eastAsia="仿宋" w:cs="仿宋"/>
                <w:snapToGrid w:val="0"/>
                <w:kern w:val="28"/>
                <w:sz w:val="24"/>
              </w:rPr>
              <w:t>联合体投标的，联合体各方分别提供与联合体协议中规定的分工内容相应的业绩证明材料，业绩数量以提供材料较少的一方为准。</w:t>
            </w:r>
          </w:p>
        </w:tc>
      </w:tr>
      <w:tr w14:paraId="6A51A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51" w:hRule="atLeast"/>
          <w:jc w:val="center"/>
        </w:trPr>
        <w:tc>
          <w:tcPr>
            <w:tcW w:w="629" w:type="dxa"/>
            <w:vMerge w:val="continue"/>
            <w:vAlign w:val="center"/>
          </w:tcPr>
          <w:p w14:paraId="253B3BCB">
            <w:pPr>
              <w:snapToGrid w:val="0"/>
              <w:jc w:val="center"/>
              <w:rPr>
                <w:rFonts w:hint="eastAsia" w:ascii="仿宋" w:hAnsi="仿宋" w:eastAsia="仿宋" w:cs="仿宋"/>
                <w:sz w:val="24"/>
              </w:rPr>
            </w:pPr>
          </w:p>
        </w:tc>
        <w:tc>
          <w:tcPr>
            <w:tcW w:w="1843" w:type="dxa"/>
            <w:vMerge w:val="continue"/>
            <w:vAlign w:val="center"/>
          </w:tcPr>
          <w:p w14:paraId="5BC0E477">
            <w:pPr>
              <w:snapToGrid w:val="0"/>
              <w:jc w:val="center"/>
              <w:rPr>
                <w:rFonts w:hint="eastAsia" w:ascii="仿宋" w:hAnsi="仿宋" w:eastAsia="仿宋" w:cs="仿宋"/>
                <w:b/>
                <w:sz w:val="24"/>
              </w:rPr>
            </w:pPr>
          </w:p>
        </w:tc>
        <w:tc>
          <w:tcPr>
            <w:tcW w:w="6803" w:type="dxa"/>
            <w:vAlign w:val="center"/>
          </w:tcPr>
          <w:p w14:paraId="265FDB90">
            <w:pPr>
              <w:snapToGrid w:val="0"/>
              <w:spacing w:line="360" w:lineRule="auto"/>
              <w:contextualSpacing/>
              <w:rPr>
                <w:rFonts w:hint="eastAsia" w:ascii="仿宋" w:hAnsi="仿宋" w:eastAsia="仿宋" w:cs="仿宋"/>
                <w:snapToGrid w:val="0"/>
                <w:kern w:val="28"/>
                <w:sz w:val="24"/>
              </w:rPr>
            </w:pPr>
            <w:sdt>
              <w:sdtPr>
                <w:rPr>
                  <w:rFonts w:hint="eastAsia" w:ascii="仿宋" w:hAnsi="仿宋" w:eastAsia="仿宋" w:cs="仿宋"/>
                  <w:kern w:val="0"/>
                  <w:sz w:val="24"/>
                </w:rPr>
                <w:id w:val="49"/>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联合体投标的，联合体各方均需按采购文件第四部分评标标准要求提供资信证明文件，否则视为不符合相关要求。</w:t>
            </w:r>
          </w:p>
          <w:p w14:paraId="64A98471">
            <w:pPr>
              <w:snapToGrid w:val="0"/>
              <w:spacing w:line="360" w:lineRule="auto"/>
              <w:contextualSpacing/>
              <w:rPr>
                <w:rFonts w:hint="eastAsia" w:ascii="仿宋" w:hAnsi="仿宋" w:eastAsia="仿宋" w:cs="仿宋"/>
                <w:snapToGrid w:val="0"/>
                <w:kern w:val="28"/>
                <w:sz w:val="24"/>
              </w:rPr>
            </w:pPr>
            <w:sdt>
              <w:sdtPr>
                <w:rPr>
                  <w:rFonts w:hint="eastAsia" w:ascii="仿宋" w:hAnsi="仿宋" w:eastAsia="仿宋" w:cs="仿宋"/>
                  <w:kern w:val="0"/>
                  <w:sz w:val="24"/>
                </w:rPr>
                <w:id w:val="50"/>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snapToGrid w:val="0"/>
                <w:kern w:val="28"/>
                <w:sz w:val="24"/>
              </w:rPr>
              <w:t>联合体投标的，联合体中有一方或者联合体成员根据分工按采购文件第四部分评标标准要求提供资信证明文件的，视为符合了相关要求。</w:t>
            </w:r>
          </w:p>
        </w:tc>
      </w:tr>
      <w:tr w14:paraId="53729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04" w:hRule="atLeast"/>
          <w:jc w:val="center"/>
        </w:trPr>
        <w:tc>
          <w:tcPr>
            <w:tcW w:w="629" w:type="dxa"/>
            <w:vMerge w:val="continue"/>
            <w:vAlign w:val="center"/>
          </w:tcPr>
          <w:p w14:paraId="4F72A4A4">
            <w:pPr>
              <w:snapToGrid w:val="0"/>
              <w:jc w:val="center"/>
              <w:rPr>
                <w:rFonts w:hint="eastAsia" w:ascii="仿宋" w:hAnsi="仿宋" w:eastAsia="仿宋" w:cs="仿宋"/>
                <w:sz w:val="24"/>
              </w:rPr>
            </w:pPr>
          </w:p>
        </w:tc>
        <w:tc>
          <w:tcPr>
            <w:tcW w:w="1843" w:type="dxa"/>
            <w:vMerge w:val="continue"/>
            <w:vAlign w:val="center"/>
          </w:tcPr>
          <w:p w14:paraId="3113E8EC">
            <w:pPr>
              <w:snapToGrid w:val="0"/>
              <w:jc w:val="center"/>
              <w:rPr>
                <w:rFonts w:hint="eastAsia" w:ascii="仿宋" w:hAnsi="仿宋" w:eastAsia="仿宋" w:cs="仿宋"/>
                <w:b/>
                <w:sz w:val="24"/>
              </w:rPr>
            </w:pPr>
          </w:p>
        </w:tc>
        <w:tc>
          <w:tcPr>
            <w:tcW w:w="6803" w:type="dxa"/>
            <w:vAlign w:val="center"/>
          </w:tcPr>
          <w:p w14:paraId="504846FA">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1）供应商应无条件的、认真仔细的、不厌其烦的阅读本采购文件及其澄清答疑（如有）、修改答复的补充文件（如有），严格按照采购文件及补充文件（如有）的规定和要求编制投标文件。在编制投标文件过程中，应严格遵循实事求是、诚信投标的原则，针对采购文件中第三部分采购需求、第四部分合同条款等各项内容进行确认，如有偏离，应如实填写响应偏离表。</w:t>
            </w:r>
          </w:p>
          <w:p w14:paraId="484BBD96">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2）本项目中标公示期间，供应商不得通过非正当途径、更不得通过非正当手段获取法律法规规定评标委员会（包括其他相关人员）应当保密的相关内容。即便由此获得资料并作为向采购人或采购代理机构或监督管理部门提出异（质）疑或投诉或法院起诉的理由，均属于非法索取的依据。</w:t>
            </w:r>
          </w:p>
          <w:p w14:paraId="3CF3B173">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（3）质疑、投诉人未按采购文件相关规定进行质疑、投诉（申诉）、举报等，均属于扰乱政府采购市场不良行为。</w:t>
            </w:r>
          </w:p>
          <w:p w14:paraId="40461101">
            <w:pPr>
              <w:snapToGrid w:val="0"/>
              <w:spacing w:line="360" w:lineRule="auto"/>
              <w:contextualSpacing/>
              <w:rPr>
                <w:rFonts w:hint="eastAsia" w:ascii="仿宋" w:hAnsi="仿宋" w:eastAsia="仿宋" w:cs="仿宋"/>
                <w:b/>
                <w:bCs/>
                <w:kern w:val="0"/>
                <w:sz w:val="24"/>
              </w:rPr>
            </w:pPr>
            <w:r>
              <w:rPr>
                <w:rFonts w:hint="eastAsia" w:ascii="仿宋" w:hAnsi="仿宋" w:eastAsia="仿宋" w:cs="仿宋"/>
                <w:b/>
                <w:bCs/>
                <w:kern w:val="0"/>
                <w:sz w:val="24"/>
              </w:rPr>
              <w:t>（4）采购文件中凡标注“▲”的条款均为实质性要求，不响应的投标文件将作无效标处理。</w:t>
            </w:r>
          </w:p>
        </w:tc>
      </w:tr>
      <w:tr w14:paraId="04E21F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5D762674">
            <w:pPr>
              <w:snapToGrid w:val="0"/>
              <w:jc w:val="center"/>
              <w:rPr>
                <w:rFonts w:hint="eastAsia" w:ascii="仿宋" w:hAnsi="仿宋" w:eastAsia="仿宋" w:cs="仿宋"/>
                <w:sz w:val="24"/>
              </w:rPr>
            </w:pPr>
          </w:p>
        </w:tc>
        <w:tc>
          <w:tcPr>
            <w:tcW w:w="1843" w:type="dxa"/>
            <w:vMerge w:val="continue"/>
            <w:vAlign w:val="center"/>
          </w:tcPr>
          <w:p w14:paraId="20ECCA4B">
            <w:pPr>
              <w:snapToGrid w:val="0"/>
              <w:jc w:val="center"/>
              <w:rPr>
                <w:rFonts w:hint="eastAsia" w:ascii="仿宋" w:hAnsi="仿宋" w:eastAsia="仿宋" w:cs="仿宋"/>
                <w:b/>
                <w:sz w:val="24"/>
              </w:rPr>
            </w:pPr>
          </w:p>
        </w:tc>
        <w:tc>
          <w:tcPr>
            <w:tcW w:w="6803" w:type="dxa"/>
            <w:vAlign w:val="center"/>
          </w:tcPr>
          <w:p w14:paraId="787E64F2">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评审因素对应的要求视为采购需求的一部分。</w:t>
            </w:r>
          </w:p>
        </w:tc>
      </w:tr>
      <w:tr w14:paraId="14CD3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04E29D8D">
            <w:pPr>
              <w:snapToGrid w:val="0"/>
              <w:jc w:val="center"/>
              <w:rPr>
                <w:rFonts w:hint="eastAsia" w:ascii="仿宋" w:hAnsi="仿宋" w:eastAsia="仿宋" w:cs="仿宋"/>
                <w:sz w:val="24"/>
              </w:rPr>
            </w:pPr>
          </w:p>
        </w:tc>
        <w:tc>
          <w:tcPr>
            <w:tcW w:w="1843" w:type="dxa"/>
            <w:vMerge w:val="continue"/>
            <w:vAlign w:val="center"/>
          </w:tcPr>
          <w:p w14:paraId="6FCDF994">
            <w:pPr>
              <w:snapToGrid w:val="0"/>
              <w:jc w:val="center"/>
              <w:rPr>
                <w:rFonts w:hint="eastAsia" w:ascii="仿宋" w:hAnsi="仿宋" w:eastAsia="仿宋" w:cs="仿宋"/>
                <w:b/>
                <w:sz w:val="24"/>
              </w:rPr>
            </w:pPr>
          </w:p>
        </w:tc>
        <w:tc>
          <w:tcPr>
            <w:tcW w:w="6803" w:type="dxa"/>
            <w:vAlign w:val="center"/>
          </w:tcPr>
          <w:p w14:paraId="63680170">
            <w:pPr>
              <w:snapToGrid w:val="0"/>
              <w:spacing w:line="360" w:lineRule="auto"/>
              <w:contextualSpacing/>
              <w:rPr>
                <w:rFonts w:hint="eastAsia" w:ascii="仿宋" w:hAnsi="仿宋" w:eastAsia="仿宋" w:cs="仿宋"/>
                <w:kern w:val="0"/>
                <w:sz w:val="24"/>
                <w:lang w:val="en-US" w:eastAsia="zh-CN"/>
              </w:rPr>
            </w:pPr>
            <w:r>
              <w:rPr>
                <w:rFonts w:hint="eastAsia" w:ascii="仿宋" w:hAnsi="仿宋" w:eastAsia="仿宋" w:cs="仿宋"/>
                <w:kern w:val="0"/>
                <w:sz w:val="24"/>
              </w:rPr>
              <w:t>本项目评审报告推荐的</w:t>
            </w:r>
            <w:r>
              <w:rPr>
                <w:rFonts w:hint="eastAsia" w:ascii="仿宋" w:hAnsi="仿宋" w:eastAsia="仿宋" w:cs="仿宋"/>
                <w:kern w:val="0"/>
                <w:sz w:val="24"/>
                <w:lang w:val="en-US" w:eastAsia="zh-CN"/>
              </w:rPr>
              <w:t>每个标项</w:t>
            </w:r>
            <w:r>
              <w:rPr>
                <w:rFonts w:hint="eastAsia" w:ascii="仿宋" w:hAnsi="仿宋" w:eastAsia="仿宋" w:cs="仿宋"/>
                <w:kern w:val="0"/>
                <w:sz w:val="24"/>
              </w:rPr>
              <w:t>中标候选人数量：</w:t>
            </w:r>
            <w:r>
              <w:rPr>
                <w:rFonts w:hint="eastAsia" w:ascii="仿宋" w:hAnsi="仿宋" w:eastAsia="仿宋" w:cs="仿宋"/>
                <w:kern w:val="0"/>
                <w:sz w:val="24"/>
                <w:u w:val="single"/>
              </w:rPr>
              <w:t xml:space="preserve">  1  </w:t>
            </w:r>
            <w:r>
              <w:rPr>
                <w:rFonts w:hint="eastAsia" w:ascii="仿宋" w:hAnsi="仿宋" w:eastAsia="仿宋" w:cs="仿宋"/>
                <w:kern w:val="0"/>
                <w:sz w:val="24"/>
              </w:rPr>
              <w:t xml:space="preserve"> 。</w:t>
            </w:r>
          </w:p>
        </w:tc>
      </w:tr>
      <w:tr w14:paraId="4B222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11E7CA72">
            <w:pPr>
              <w:snapToGrid w:val="0"/>
              <w:jc w:val="center"/>
              <w:rPr>
                <w:rFonts w:hint="eastAsia" w:ascii="仿宋" w:hAnsi="仿宋" w:eastAsia="仿宋" w:cs="仿宋"/>
                <w:sz w:val="24"/>
              </w:rPr>
            </w:pPr>
          </w:p>
        </w:tc>
        <w:tc>
          <w:tcPr>
            <w:tcW w:w="1843" w:type="dxa"/>
            <w:vMerge w:val="continue"/>
            <w:vAlign w:val="center"/>
          </w:tcPr>
          <w:p w14:paraId="5ADA6CAE">
            <w:pPr>
              <w:snapToGrid w:val="0"/>
              <w:jc w:val="center"/>
              <w:rPr>
                <w:rFonts w:hint="eastAsia" w:ascii="仿宋" w:hAnsi="仿宋" w:eastAsia="仿宋" w:cs="仿宋"/>
                <w:b/>
                <w:sz w:val="24"/>
              </w:rPr>
            </w:pPr>
          </w:p>
        </w:tc>
        <w:tc>
          <w:tcPr>
            <w:tcW w:w="6803" w:type="dxa"/>
            <w:vAlign w:val="center"/>
          </w:tcPr>
          <w:p w14:paraId="2506EC62">
            <w:pPr>
              <w:snapToGrid w:val="0"/>
              <w:spacing w:line="360" w:lineRule="auto"/>
              <w:contextualSpacing/>
              <w:rPr>
                <w:rFonts w:hint="eastAsia" w:ascii="仿宋" w:hAnsi="仿宋" w:eastAsia="仿宋" w:cs="仿宋"/>
                <w:kern w:val="0"/>
                <w:sz w:val="24"/>
              </w:rPr>
            </w:pPr>
            <w:r>
              <w:rPr>
                <w:rFonts w:hint="eastAsia" w:ascii="仿宋" w:hAnsi="仿宋" w:eastAsia="仿宋" w:cs="仿宋"/>
                <w:b/>
                <w:bCs/>
                <w:kern w:val="28"/>
                <w:sz w:val="24"/>
              </w:rPr>
              <w:t>在评审结束后、合同签订前，采购人、采购代理机构应及时通过网站查询、原件核对等方式对中标（成交）供应商在投标（响应）文件中涉及客观分评审内容的检测报告、认证证书等资料的真实性进行复核，复核情况详细记录，并纳入采购档案。发现供应商提供虚假材料的，应及时书面报告本级财政部门。</w:t>
            </w:r>
          </w:p>
        </w:tc>
      </w:tr>
    </w:tbl>
    <w:p w14:paraId="2A12B133">
      <w:pPr>
        <w:snapToGrid/>
        <w:spacing w:line="240" w:lineRule="auto"/>
        <w:jc w:val="left"/>
        <w:outlineLvl w:val="9"/>
        <w:rPr>
          <w:rFonts w:hint="eastAsia" w:ascii="仿宋" w:hAnsi="仿宋" w:eastAsia="仿宋" w:cs="仿宋"/>
          <w:b/>
          <w:sz w:val="32"/>
          <w:szCs w:val="20"/>
        </w:rPr>
      </w:pPr>
      <w:r>
        <w:rPr>
          <w:rFonts w:hint="eastAsia" w:ascii="仿宋" w:hAnsi="仿宋" w:eastAsia="仿宋" w:cs="仿宋"/>
          <w:b/>
          <w:sz w:val="32"/>
          <w:szCs w:val="20"/>
        </w:rPr>
        <w:br w:type="page"/>
      </w:r>
    </w:p>
    <w:p w14:paraId="0A46E15F">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一、总则</w:t>
      </w:r>
    </w:p>
    <w:p w14:paraId="75504ED2">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1.适用范围</w:t>
      </w:r>
    </w:p>
    <w:p w14:paraId="5C849FDC">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本采购文件适用于该项目的招标、投标、开标、资格审查及信用信息查询、评标、定标、合同、验收等行为（法律、法规另有规定的，从其规定）。</w:t>
      </w:r>
    </w:p>
    <w:p w14:paraId="617EE772">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2.定义</w:t>
      </w:r>
    </w:p>
    <w:p w14:paraId="6E0D9279">
      <w:pPr>
        <w:spacing w:line="360" w:lineRule="auto"/>
        <w:ind w:firstLine="480" w:firstLineChars="200"/>
        <w:rPr>
          <w:rFonts w:hint="eastAsia" w:ascii="仿宋" w:hAnsi="仿宋" w:eastAsia="仿宋" w:cs="仿宋"/>
          <w:sz w:val="24"/>
        </w:rPr>
      </w:pPr>
      <w:r>
        <w:rPr>
          <w:rFonts w:hint="eastAsia" w:ascii="仿宋" w:hAnsi="仿宋" w:eastAsia="仿宋" w:cs="仿宋"/>
          <w:sz w:val="24"/>
        </w:rPr>
        <w:t>2.1 “采购人”系指采购公告中载明的本项目的采购人。</w:t>
      </w:r>
    </w:p>
    <w:p w14:paraId="07939C07">
      <w:pPr>
        <w:spacing w:line="360" w:lineRule="auto"/>
        <w:ind w:firstLine="480" w:firstLineChars="200"/>
        <w:rPr>
          <w:rFonts w:hint="eastAsia" w:ascii="仿宋" w:hAnsi="仿宋" w:eastAsia="仿宋" w:cs="仿宋"/>
          <w:sz w:val="24"/>
        </w:rPr>
      </w:pPr>
      <w:r>
        <w:rPr>
          <w:rFonts w:hint="eastAsia" w:ascii="仿宋" w:hAnsi="仿宋" w:eastAsia="仿宋" w:cs="仿宋"/>
          <w:sz w:val="24"/>
        </w:rPr>
        <w:t>2.2 “采购机构”系指采购公告中载明的本项目的采购代理机构。</w:t>
      </w:r>
    </w:p>
    <w:p w14:paraId="1BCF2665">
      <w:pPr>
        <w:spacing w:line="360" w:lineRule="auto"/>
        <w:ind w:firstLine="480" w:firstLineChars="200"/>
        <w:rPr>
          <w:rFonts w:hint="eastAsia" w:ascii="仿宋" w:hAnsi="仿宋" w:eastAsia="仿宋" w:cs="仿宋"/>
          <w:sz w:val="24"/>
        </w:rPr>
      </w:pPr>
      <w:r>
        <w:rPr>
          <w:rFonts w:hint="eastAsia" w:ascii="仿宋" w:hAnsi="仿宋" w:eastAsia="仿宋" w:cs="仿宋"/>
          <w:sz w:val="24"/>
        </w:rPr>
        <w:t>2.3 “投标人”系指是指响应招标、参加投标竞争的法人、其他组织或者自然人。</w:t>
      </w:r>
    </w:p>
    <w:p w14:paraId="1A14B8A2">
      <w:pPr>
        <w:spacing w:line="360" w:lineRule="auto"/>
        <w:ind w:firstLine="480" w:firstLineChars="200"/>
        <w:rPr>
          <w:rFonts w:hint="eastAsia" w:ascii="仿宋" w:hAnsi="仿宋" w:eastAsia="仿宋" w:cs="仿宋"/>
          <w:sz w:val="24"/>
        </w:rPr>
      </w:pPr>
      <w:r>
        <w:rPr>
          <w:rFonts w:hint="eastAsia" w:ascii="仿宋" w:hAnsi="仿宋" w:eastAsia="仿宋" w:cs="仿宋"/>
          <w:sz w:val="24"/>
        </w:rPr>
        <w:t>2.4 “负责人”系指法人企业的法定负责人，或其他组织为法律、行政法规规定代表单位行使职权的主要负责人，或自然人本人。</w:t>
      </w:r>
    </w:p>
    <w:p w14:paraId="01A0207B">
      <w:pPr>
        <w:spacing w:line="360" w:lineRule="auto"/>
        <w:ind w:firstLine="480" w:firstLineChars="200"/>
        <w:rPr>
          <w:rFonts w:hint="eastAsia" w:ascii="仿宋" w:hAnsi="仿宋" w:eastAsia="仿宋" w:cs="仿宋"/>
          <w:sz w:val="24"/>
        </w:rPr>
      </w:pPr>
      <w:r>
        <w:rPr>
          <w:rFonts w:hint="eastAsia" w:ascii="仿宋" w:hAnsi="仿宋" w:eastAsia="仿宋" w:cs="仿宋"/>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69D49A4">
      <w:pPr>
        <w:spacing w:line="360" w:lineRule="auto"/>
        <w:ind w:firstLine="480" w:firstLineChars="200"/>
        <w:rPr>
          <w:rFonts w:hint="eastAsia" w:ascii="仿宋" w:hAnsi="仿宋" w:eastAsia="仿宋" w:cs="仿宋"/>
          <w:sz w:val="24"/>
        </w:rPr>
      </w:pPr>
      <w:r>
        <w:rPr>
          <w:rFonts w:hint="eastAsia" w:ascii="仿宋" w:hAnsi="仿宋" w:eastAsia="仿宋" w:cs="仿宋"/>
          <w:sz w:val="24"/>
        </w:rPr>
        <w:t>2.6“电子交易平台”是指本项目政府采购活动所依托的政府采购云平台（https://www.zcygov.cn/）。</w:t>
      </w:r>
    </w:p>
    <w:p w14:paraId="761C8963">
      <w:pPr>
        <w:spacing w:line="360" w:lineRule="auto"/>
        <w:ind w:firstLine="480" w:firstLineChars="200"/>
        <w:rPr>
          <w:rFonts w:hint="eastAsia" w:ascii="仿宋" w:hAnsi="仿宋" w:eastAsia="仿宋" w:cs="仿宋"/>
          <w:sz w:val="24"/>
        </w:rPr>
      </w:pPr>
      <w:r>
        <w:rPr>
          <w:rFonts w:hint="eastAsia" w:ascii="仿宋" w:hAnsi="仿宋" w:eastAsia="仿宋" w:cs="仿宋"/>
          <w:sz w:val="24"/>
        </w:rPr>
        <w:t>2.7 “▲” 系指实质性要求条款，“</w:t>
      </w:r>
      <w:sdt>
        <w:sdtPr>
          <w:rPr>
            <w:rFonts w:hint="eastAsia" w:ascii="仿宋" w:hAnsi="仿宋" w:eastAsia="仿宋" w:cs="仿宋"/>
            <w:sz w:val="24"/>
          </w:rPr>
          <w:id w:val="512970236"/>
          <w14:checkbox>
            <w14:checked w14:val="1"/>
            <w14:checkedState w14:val="00FE" w14:font="Wingdings"/>
            <w14:uncheckedState w14:val="2610" w14:font="MS Gothic"/>
          </w14:checkbox>
        </w:sdtPr>
        <w:sdtEndPr>
          <w:rPr>
            <w:rFonts w:hint="eastAsia" w:ascii="仿宋" w:hAnsi="仿宋" w:eastAsia="仿宋" w:cs="仿宋"/>
            <w:sz w:val="24"/>
          </w:rPr>
        </w:sdtEndPr>
        <w:sdtContent>
          <w:r>
            <w:rPr>
              <w:rFonts w:hint="eastAsia" w:ascii="仿宋" w:hAnsi="仿宋" w:eastAsia="仿宋" w:cs="仿宋"/>
              <w:sz w:val="24"/>
            </w:rPr>
            <w:sym w:font="Wingdings" w:char="F0FE"/>
          </w:r>
        </w:sdtContent>
      </w:sdt>
      <w:r>
        <w:rPr>
          <w:rFonts w:hint="eastAsia" w:ascii="仿宋" w:hAnsi="仿宋" w:eastAsia="仿宋" w:cs="仿宋"/>
          <w:sz w:val="24"/>
        </w:rPr>
        <w:t>” 系指适用本项目的要求，“</w:t>
      </w:r>
      <w:sdt>
        <w:sdtPr>
          <w:rPr>
            <w:rFonts w:hint="eastAsia" w:ascii="仿宋" w:hAnsi="仿宋" w:eastAsia="仿宋" w:cs="仿宋"/>
            <w:sz w:val="24"/>
          </w:rPr>
          <w:id w:val="404888855"/>
          <w14:checkbox>
            <w14:checked w14:val="0"/>
            <w14:checkedState w14:val="00FE" w14:font="Wingdings"/>
            <w14:uncheckedState w14:val="2610" w14:font="MS Gothic"/>
          </w14:checkbox>
        </w:sdtPr>
        <w:sdtEndPr>
          <w:rPr>
            <w:rFonts w:hint="eastAsia" w:ascii="仿宋" w:hAnsi="仿宋" w:eastAsia="仿宋" w:cs="仿宋"/>
            <w:sz w:val="24"/>
          </w:rPr>
        </w:sdtEndPr>
        <w:sdtContent>
          <w:r>
            <w:rPr>
              <w:rFonts w:hint="eastAsia" w:ascii="仿宋" w:hAnsi="仿宋" w:eastAsia="仿宋" w:cs="仿宋"/>
              <w:sz w:val="24"/>
            </w:rPr>
            <w:t>☐</w:t>
          </w:r>
        </w:sdtContent>
      </w:sdt>
      <w:r>
        <w:rPr>
          <w:rFonts w:hint="eastAsia" w:ascii="仿宋" w:hAnsi="仿宋" w:eastAsia="仿宋" w:cs="仿宋"/>
          <w:sz w:val="24"/>
        </w:rPr>
        <w:t>” 系指不适用本项目的要求。</w:t>
      </w:r>
    </w:p>
    <w:p w14:paraId="61E7AEB0">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3.采购项目需要落实的政府采购政策</w:t>
      </w:r>
    </w:p>
    <w:p w14:paraId="4109FD01">
      <w:pPr>
        <w:spacing w:line="360" w:lineRule="auto"/>
        <w:ind w:firstLine="240" w:firstLineChars="1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仿宋" w:hAnsi="仿宋" w:eastAsia="仿宋" w:cs="仿宋"/>
          <w:kern w:val="0"/>
          <w:sz w:val="24"/>
        </w:rPr>
        <w:t>优先采购向我国企业转让技术、与我国企业签订消化吸收再创新方案的供应商的进口产品</w:t>
      </w:r>
      <w:r>
        <w:rPr>
          <w:rFonts w:hint="eastAsia" w:ascii="仿宋" w:hAnsi="仿宋" w:eastAsia="仿宋" w:cs="仿宋"/>
          <w:sz w:val="24"/>
        </w:rPr>
        <w:t>。</w:t>
      </w:r>
    </w:p>
    <w:p w14:paraId="1A04C2EF">
      <w:pPr>
        <w:spacing w:line="360" w:lineRule="auto"/>
        <w:ind w:firstLine="240" w:firstLineChars="100"/>
        <w:rPr>
          <w:rFonts w:hint="eastAsia" w:ascii="仿宋" w:hAnsi="仿宋" w:eastAsia="仿宋" w:cs="仿宋"/>
          <w:sz w:val="24"/>
        </w:rPr>
      </w:pPr>
      <w:r>
        <w:rPr>
          <w:rFonts w:hint="eastAsia" w:ascii="仿宋" w:hAnsi="仿宋" w:eastAsia="仿宋" w:cs="仿宋"/>
          <w:sz w:val="24"/>
        </w:rPr>
        <w:t>3.2 支持绿色发展</w:t>
      </w:r>
    </w:p>
    <w:p w14:paraId="22D55020">
      <w:pPr>
        <w:spacing w:line="360" w:lineRule="auto"/>
        <w:ind w:firstLine="480" w:firstLineChars="200"/>
        <w:rPr>
          <w:rFonts w:hint="eastAsia" w:ascii="仿宋" w:hAnsi="仿宋" w:eastAsia="仿宋" w:cs="仿宋"/>
          <w:b/>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采购文件要求提供相关产品认证证书。</w:t>
      </w:r>
      <w:r>
        <w:rPr>
          <w:rFonts w:hint="eastAsia" w:ascii="仿宋" w:hAnsi="仿宋" w:eastAsia="仿宋" w:cs="仿宋"/>
          <w:b/>
          <w:sz w:val="24"/>
        </w:rPr>
        <w:t>▲采购人拟采购的产品属于政府强制采购的节能产品品目清单范围的，投标人相应的投标产品未获得国家确定的认证机构出具的、处于有效期之内的节能产品认证证书的，投标无效。</w:t>
      </w:r>
    </w:p>
    <w:p w14:paraId="0A4621FD">
      <w:pPr>
        <w:spacing w:line="360" w:lineRule="auto"/>
        <w:ind w:firstLine="480" w:firstLineChars="200"/>
        <w:rPr>
          <w:rFonts w:hint="eastAsia" w:ascii="仿宋" w:hAnsi="仿宋" w:eastAsia="仿宋" w:cs="仿宋"/>
          <w:sz w:val="24"/>
        </w:rPr>
      </w:pPr>
      <w:r>
        <w:rPr>
          <w:rFonts w:hint="eastAsia" w:ascii="仿宋" w:hAnsi="仿宋" w:eastAsia="仿宋" w:cs="仿宋"/>
          <w:sz w:val="24"/>
        </w:rPr>
        <w:t>3.2.2 修缮、装修类项目采购建材的，采购人应将绿色建筑和绿色建材性能、指标等作为实质性条件纳入采购文件和合同。</w:t>
      </w:r>
    </w:p>
    <w:p w14:paraId="214FF859">
      <w:pPr>
        <w:spacing w:line="360" w:lineRule="auto"/>
        <w:ind w:firstLine="480" w:firstLineChars="200"/>
        <w:rPr>
          <w:rFonts w:hint="eastAsia" w:ascii="仿宋" w:hAnsi="仿宋" w:eastAsia="仿宋" w:cs="仿宋"/>
          <w:sz w:val="24"/>
        </w:rPr>
      </w:pPr>
      <w:r>
        <w:rPr>
          <w:rFonts w:hint="eastAsia" w:ascii="仿宋" w:hAnsi="仿宋" w:eastAsia="仿宋" w:cs="仿宋"/>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14:paraId="1B0D4A8E">
      <w:pPr>
        <w:spacing w:line="360" w:lineRule="auto"/>
        <w:ind w:firstLine="240" w:firstLineChars="100"/>
        <w:rPr>
          <w:rFonts w:hint="eastAsia" w:ascii="仿宋" w:hAnsi="仿宋" w:eastAsia="仿宋" w:cs="仿宋"/>
          <w:sz w:val="24"/>
        </w:rPr>
      </w:pPr>
      <w:r>
        <w:rPr>
          <w:rFonts w:hint="eastAsia" w:ascii="仿宋" w:hAnsi="仿宋" w:eastAsia="仿宋" w:cs="仿宋"/>
          <w:sz w:val="24"/>
        </w:rPr>
        <w:t>3.3支持中小企业发展</w:t>
      </w:r>
    </w:p>
    <w:p w14:paraId="386DD2C0">
      <w:pPr>
        <w:spacing w:line="360" w:lineRule="auto"/>
        <w:ind w:firstLine="480" w:firstLineChars="200"/>
        <w:rPr>
          <w:rFonts w:hint="eastAsia" w:ascii="仿宋" w:hAnsi="仿宋" w:eastAsia="仿宋" w:cs="仿宋"/>
          <w:sz w:val="24"/>
        </w:rPr>
      </w:pPr>
      <w:r>
        <w:rPr>
          <w:rFonts w:hint="eastAsia" w:ascii="仿宋" w:hAnsi="仿宋" w:eastAsia="仿宋" w:cs="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66E6EAF">
      <w:pPr>
        <w:spacing w:line="360" w:lineRule="auto"/>
        <w:ind w:firstLine="480" w:firstLineChars="200"/>
        <w:rPr>
          <w:rFonts w:hint="eastAsia" w:ascii="仿宋" w:hAnsi="仿宋" w:eastAsia="仿宋" w:cs="仿宋"/>
          <w:sz w:val="24"/>
        </w:rPr>
      </w:pPr>
      <w:r>
        <w:rPr>
          <w:rFonts w:hint="eastAsia" w:ascii="仿宋" w:hAnsi="仿宋" w:eastAsia="仿宋" w:cs="仿宋"/>
          <w:sz w:val="24"/>
        </w:rPr>
        <w:t>符合中小企业划分标准的个体工商户，在政府采购活动中视同中小企业。</w:t>
      </w:r>
    </w:p>
    <w:p w14:paraId="214161D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bCs/>
          <w:sz w:val="24"/>
        </w:rPr>
        <w:t>3.3.2</w:t>
      </w:r>
      <w:r>
        <w:rPr>
          <w:rFonts w:hint="eastAsia" w:ascii="仿宋" w:hAnsi="仿宋" w:eastAsia="仿宋" w:cs="仿宋"/>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5D7A671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以联合体形式参加政府采购活动，联合体各方均为中小企业的，联合体视同中小企业。其中，联合体各方均为小微企业的，联合体视同小微企业。</w:t>
      </w:r>
    </w:p>
    <w:p w14:paraId="432C0393">
      <w:pPr>
        <w:spacing w:line="360" w:lineRule="auto"/>
        <w:ind w:firstLine="480" w:firstLineChars="200"/>
        <w:rPr>
          <w:rFonts w:hint="eastAsia" w:ascii="仿宋" w:hAnsi="仿宋" w:eastAsia="仿宋" w:cs="仿宋"/>
          <w:sz w:val="24"/>
        </w:rPr>
      </w:pPr>
      <w:r>
        <w:rPr>
          <w:rFonts w:hint="eastAsia" w:ascii="仿宋" w:hAnsi="仿宋" w:eastAsia="仿宋" w:cs="仿宋"/>
          <w:sz w:val="24"/>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52EB6CBF">
      <w:pPr>
        <w:spacing w:line="360" w:lineRule="auto"/>
        <w:ind w:firstLine="480" w:firstLineChars="200"/>
        <w:rPr>
          <w:rFonts w:hint="eastAsia" w:ascii="仿宋" w:hAnsi="仿宋" w:eastAsia="仿宋" w:cs="仿宋"/>
          <w:sz w:val="24"/>
        </w:rPr>
      </w:pPr>
      <w:r>
        <w:rPr>
          <w:rFonts w:hint="eastAsia" w:ascii="仿宋" w:hAnsi="仿宋" w:eastAsia="仿宋" w:cs="仿宋"/>
          <w:sz w:val="24"/>
        </w:rPr>
        <w:t>3.3.4符合《关于促进残疾人就业政府采购政策的通知》（财库〔2017〕141号）规定的条件并提供《残疾人福利性单位声明函》（附件1）的残疾人福利性单位视同小型、微型企业；</w:t>
      </w:r>
    </w:p>
    <w:p w14:paraId="76E9B344">
      <w:pPr>
        <w:spacing w:line="360" w:lineRule="auto"/>
        <w:ind w:firstLine="480" w:firstLineChars="200"/>
        <w:rPr>
          <w:rFonts w:hint="eastAsia" w:ascii="仿宋" w:hAnsi="仿宋" w:eastAsia="仿宋" w:cs="仿宋"/>
          <w:sz w:val="24"/>
        </w:rPr>
      </w:pPr>
      <w:r>
        <w:rPr>
          <w:rFonts w:hint="eastAsia" w:ascii="仿宋" w:hAnsi="仿宋" w:eastAsia="仿宋" w:cs="仿宋"/>
          <w:sz w:val="24"/>
        </w:rPr>
        <w:t>3.3.5符合《关于政府采购支持监狱企业发展有关问题的通知》（财库</w:t>
      </w:r>
      <w:r>
        <w:rPr>
          <w:rFonts w:hint="eastAsia" w:ascii="仿宋" w:hAnsi="仿宋" w:eastAsia="仿宋" w:cs="仿宋"/>
          <w:sz w:val="24"/>
          <w:lang w:eastAsia="zh-CN"/>
        </w:rPr>
        <w:t>〔2014〕68号</w:t>
      </w:r>
      <w:r>
        <w:rPr>
          <w:rFonts w:hint="eastAsia" w:ascii="仿宋" w:hAnsi="仿宋" w:eastAsia="仿宋" w:cs="仿宋"/>
          <w:sz w:val="24"/>
        </w:rPr>
        <w:t>）规定的监狱企业并提供由省级以上监狱管理局、戒毒管理局（含新疆生产建设兵团）出具的属于监狱企业证明文件的，视同为小型、微型企业。</w:t>
      </w:r>
    </w:p>
    <w:p w14:paraId="66B5C665">
      <w:pPr>
        <w:spacing w:line="360" w:lineRule="auto"/>
        <w:ind w:firstLine="480" w:firstLineChars="200"/>
        <w:rPr>
          <w:rFonts w:hint="eastAsia" w:ascii="仿宋" w:hAnsi="仿宋" w:eastAsia="仿宋" w:cs="仿宋"/>
          <w:sz w:val="24"/>
        </w:rPr>
      </w:pPr>
      <w:r>
        <w:rPr>
          <w:rFonts w:hint="eastAsia" w:ascii="仿宋" w:hAnsi="仿宋" w:eastAsia="仿宋" w:cs="仿宋"/>
          <w:sz w:val="24"/>
        </w:rPr>
        <w:t>3.3.6可享受中小企业扶持政策的投标人应按照采购文件格式要求提供《中小企业声明函》，投标人提供的《中小企业声明函》与实际情况不符的，不享受中小企业扶持政策。声明内容不实的，属于提供虚假材料谋取中标、成交的，依法承担法律责任。</w:t>
      </w:r>
    </w:p>
    <w:p w14:paraId="2E22D639">
      <w:pPr>
        <w:spacing w:line="360" w:lineRule="auto"/>
        <w:ind w:firstLine="480" w:firstLineChars="200"/>
        <w:rPr>
          <w:rFonts w:hint="eastAsia" w:ascii="仿宋" w:hAnsi="仿宋" w:eastAsia="仿宋" w:cs="仿宋"/>
          <w:sz w:val="24"/>
        </w:rPr>
      </w:pPr>
      <w:r>
        <w:rPr>
          <w:rFonts w:hint="eastAsia" w:ascii="仿宋" w:hAnsi="仿宋" w:eastAsia="仿宋" w:cs="仿宋"/>
          <w:sz w:val="24"/>
        </w:rPr>
        <w:t>3.3.7中小企业享受扶持政策获得政府采购合同的，小微企业不得将合同分包给大中型企业，中型企业不得将合同分包给大型企业。</w:t>
      </w:r>
    </w:p>
    <w:p w14:paraId="688DB619">
      <w:pPr>
        <w:spacing w:line="360" w:lineRule="auto"/>
        <w:ind w:firstLine="240" w:firstLineChars="1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14:paraId="446EAEEC">
      <w:pPr>
        <w:spacing w:line="360" w:lineRule="auto"/>
        <w:ind w:firstLine="480" w:firstLineChars="200"/>
        <w:rPr>
          <w:rFonts w:hint="eastAsia" w:ascii="仿宋" w:hAnsi="仿宋" w:eastAsia="仿宋" w:cs="仿宋"/>
          <w:sz w:val="24"/>
        </w:rPr>
      </w:pPr>
      <w:r>
        <w:rPr>
          <w:rFonts w:hint="eastAsia" w:ascii="仿宋" w:hAnsi="仿宋" w:eastAsia="仿宋" w:cs="仿宋"/>
          <w:sz w:val="24"/>
        </w:rPr>
        <w:t>3.4.1采购人优先采购被认定为首台套产品和“制造精品”的自主创新产品。</w:t>
      </w:r>
    </w:p>
    <w:p w14:paraId="241D264B">
      <w:pPr>
        <w:spacing w:line="360" w:lineRule="auto"/>
        <w:ind w:firstLine="480" w:firstLineChars="200"/>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6AEC8201">
      <w:pPr>
        <w:spacing w:line="360" w:lineRule="auto"/>
        <w:ind w:firstLine="240" w:firstLineChars="1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630345BB">
      <w:pPr>
        <w:spacing w:line="360" w:lineRule="auto"/>
        <w:ind w:firstLine="480" w:firstLineChars="200"/>
        <w:rPr>
          <w:rFonts w:hint="eastAsia" w:ascii="仿宋" w:hAnsi="仿宋" w:eastAsia="仿宋" w:cs="仿宋"/>
          <w:b/>
          <w:sz w:val="24"/>
        </w:rPr>
      </w:pPr>
      <w:r>
        <w:rPr>
          <w:rFonts w:hint="eastAsia" w:ascii="仿宋" w:hAnsi="仿宋" w:eastAsia="仿宋" w:cs="仿宋"/>
          <w:sz w:val="24"/>
        </w:rPr>
        <w:t>平等对待内外资企业和符合条件的破产重整企业，切实保障企业公平竞争，平等维护企业的合法利益。</w:t>
      </w:r>
      <w:r>
        <w:rPr>
          <w:rFonts w:hint="eastAsia" w:ascii="仿宋" w:hAnsi="仿宋" w:eastAsia="仿宋" w:cs="仿宋"/>
          <w:sz w:val="24"/>
        </w:rPr>
        <w:cr/>
      </w:r>
      <w:r>
        <w:rPr>
          <w:rFonts w:hint="eastAsia" w:ascii="仿宋" w:hAnsi="仿宋" w:eastAsia="仿宋" w:cs="仿宋"/>
          <w:b/>
          <w:sz w:val="24"/>
        </w:rPr>
        <w:t>4. 询问、质疑、投诉</w:t>
      </w:r>
    </w:p>
    <w:p w14:paraId="4FC4E941">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4.1在线询问、质疑、投诉。</w:t>
      </w:r>
    </w:p>
    <w:p w14:paraId="33E91FA2">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D8E73BC">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4.2供应商询问</w:t>
      </w:r>
    </w:p>
    <w:p w14:paraId="44908B05">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32207CE">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4.3供应商质疑</w:t>
      </w:r>
    </w:p>
    <w:p w14:paraId="21E0BBA5">
      <w:pPr>
        <w:pStyle w:val="33"/>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.1提出质疑的供应商应当是参与所质疑项目采购活动的供应商。潜在供应商已依法获取其可质疑的采购文件的，可以对该文件提出质疑。</w:t>
      </w:r>
    </w:p>
    <w:p w14:paraId="7280DC59">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4.3.2供应商认为采购文件、采购过程和中标结果使自己的权益受到损害的，可以在知道或者应知其权益受到损害之日起七个工作日内，以书面形式向采购人或者采购机构提出质疑，否则，采购人或者采购机构不予受理：</w:t>
      </w:r>
    </w:p>
    <w:p w14:paraId="58A9EF00">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4.3.2.1对采购文件提出质疑的，质疑期限为供应商获得采购文件之日或者采购文件公告期限届满之日起计算。</w:t>
      </w:r>
    </w:p>
    <w:p w14:paraId="28541310">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4.3.2.2对采购过程提出质疑的，质疑期限为各采购程序环节结束之日起计算。4.3.2.3对采购结果提出质疑的，质疑期限自采购结果公告期限届满之日起计算。</w:t>
      </w:r>
    </w:p>
    <w:p w14:paraId="3EA45FB6">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4.3.3供应商提出质疑应当提交质疑函和必要的证明材料。质疑函应当包括下列内容：</w:t>
      </w:r>
    </w:p>
    <w:p w14:paraId="4600F145">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4.3.3.1供应商的姓名或者名称、地址、邮编、联系人及联系电话；</w:t>
      </w:r>
    </w:p>
    <w:p w14:paraId="66C1F5D0">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4.3.3.2质疑项目的名称、编号；</w:t>
      </w:r>
    </w:p>
    <w:p w14:paraId="4B9348D6">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4.3.3.3具体、明确的质疑事项和与质疑事项相关的请求；</w:t>
      </w:r>
    </w:p>
    <w:p w14:paraId="1CF33C86">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4.3.3.4事实依据；</w:t>
      </w:r>
    </w:p>
    <w:p w14:paraId="18077636">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4.3.3.5必要的法律依据；</w:t>
      </w:r>
    </w:p>
    <w:p w14:paraId="6534F791">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4.3.3.6提出质疑的日期。</w:t>
      </w:r>
    </w:p>
    <w:p w14:paraId="127E5438">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供应商提交的质疑函需一式三份。供应商为自然人的，应当由本人签字；供应商为法人或者其他组织的，应当由法定代表人、主要负责人，或者其授权代表签字或者盖章，并加盖公章。</w:t>
      </w:r>
    </w:p>
    <w:p w14:paraId="5CF414F3">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质疑函范本及制作说明详见附件2。</w:t>
      </w:r>
    </w:p>
    <w:p w14:paraId="3563497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4.3.4对同一采购程序环节的质疑，供应商须在法定质疑期内一次性提出。</w:t>
      </w:r>
    </w:p>
    <w:p w14:paraId="41EE9116">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4.3.5采购人或者采购机构应当在收到供应商的书面质疑后七个工作日内作出答复，并以书面形式通知质疑供应商和其他与质疑处理结果有利害关系的政府采购当事人，但答复的内容不得涉及商业秘密。</w:t>
      </w:r>
    </w:p>
    <w:p w14:paraId="766FE821">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4.3.6询问或者质疑事项可能影响采购结果的，采购人应当暂停签订合同，已经签订合同的，应当中止履行合同。</w:t>
      </w:r>
    </w:p>
    <w:p w14:paraId="14AAA658">
      <w:pPr>
        <w:autoSpaceDE w:val="0"/>
        <w:autoSpaceDN w:val="0"/>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4.4供应商投诉</w:t>
      </w:r>
    </w:p>
    <w:p w14:paraId="1250ACF7">
      <w:pPr>
        <w:pStyle w:val="888"/>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4.4.1质疑供应商对采购人、采购机构的答复不满意或者采购人、采购机构未在规定的时间内作出答复的，可以在答复期满后十五个工作日内向同级政府采购监督管理部门提出投诉。</w:t>
      </w:r>
    </w:p>
    <w:p w14:paraId="52157FE9">
      <w:pPr>
        <w:pStyle w:val="888"/>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w:t>
      </w:r>
      <w:r>
        <w:rPr>
          <w:rFonts w:hint="eastAsia" w:ascii="仿宋" w:hAnsi="仿宋" w:eastAsia="仿宋" w:cs="仿宋"/>
          <w:lang w:val="zh-CN"/>
        </w:rPr>
        <w:t>2</w:t>
      </w:r>
      <w:r>
        <w:rPr>
          <w:rFonts w:hint="eastAsia" w:ascii="仿宋" w:hAnsi="仿宋" w:eastAsia="仿宋" w:cs="仿宋"/>
        </w:rPr>
        <w:t>供应商投诉的事项不得超出已质疑事项的范围，基于质疑答复内容提出的投诉事项除外。</w:t>
      </w:r>
    </w:p>
    <w:p w14:paraId="410A9B4B">
      <w:pPr>
        <w:pStyle w:val="888"/>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4.4.3供应商投诉应当有明确的请求和必要的证明材料。</w:t>
      </w:r>
    </w:p>
    <w:p w14:paraId="3D8658D3">
      <w:pPr>
        <w:pStyle w:val="888"/>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4.4.4以联合体形式参加政府采购活动的，其投诉应当由组成联合体的所有供应商共同提出。</w:t>
      </w:r>
    </w:p>
    <w:p w14:paraId="2885E5DB">
      <w:pPr>
        <w:pStyle w:val="888"/>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4.4.5浙江省本级、杭州市本级、拱墅区、富阳区政府采购项目投诉材料可寄送浙江省政府采购行政裁决服务中心（杭州），地址：杭州市上城区四季青街道新业路市民之家G03办公室，收件人：朱女士，电话：15121014815。</w:t>
      </w:r>
    </w:p>
    <w:p w14:paraId="7004418E">
      <w:pPr>
        <w:pStyle w:val="888"/>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投诉书范本及制作说明详见附件3。</w:t>
      </w:r>
    </w:p>
    <w:p w14:paraId="01C865CE">
      <w:pPr>
        <w:pStyle w:val="131"/>
        <w:snapToGrid w:val="0"/>
        <w:spacing w:before="0"/>
        <w:ind w:firstLine="360"/>
        <w:rPr>
          <w:rFonts w:hint="eastAsia" w:ascii="仿宋" w:hAnsi="仿宋" w:eastAsia="仿宋" w:cs="仿宋"/>
          <w:sz w:val="18"/>
          <w:szCs w:val="18"/>
        </w:rPr>
      </w:pPr>
    </w:p>
    <w:p w14:paraId="0A53B90F">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二、采购文件的构成、澄清、修改</w:t>
      </w:r>
    </w:p>
    <w:p w14:paraId="3DD49F88">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5.采购文件的构成</w:t>
      </w:r>
    </w:p>
    <w:p w14:paraId="72821D9B">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5.1采购文件包括下列文件及附件：</w:t>
      </w:r>
    </w:p>
    <w:p w14:paraId="333A271A">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5.1.1采购公告；</w:t>
      </w:r>
    </w:p>
    <w:p w14:paraId="6A5B9171">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5.1.2投标人须知；</w:t>
      </w:r>
    </w:p>
    <w:p w14:paraId="4AF3DA82">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5.1.3采购需求；</w:t>
      </w:r>
    </w:p>
    <w:p w14:paraId="3F38C605">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5.1.4评标办法；</w:t>
      </w:r>
    </w:p>
    <w:p w14:paraId="26F70DF5">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5.1.5拟签订的合同文本；</w:t>
      </w:r>
    </w:p>
    <w:p w14:paraId="3B49E324">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szCs w:val="21"/>
        </w:rPr>
        <w:t>5.1.6</w:t>
      </w:r>
      <w:r>
        <w:rPr>
          <w:rFonts w:hint="eastAsia" w:ascii="仿宋" w:hAnsi="仿宋" w:eastAsia="仿宋" w:cs="仿宋"/>
          <w:snapToGrid w:val="0"/>
          <w:sz w:val="24"/>
        </w:rPr>
        <w:t>应提交的有关格式范例。</w:t>
      </w:r>
    </w:p>
    <w:p w14:paraId="614B87D1">
      <w:pPr>
        <w:spacing w:line="360" w:lineRule="auto"/>
        <w:ind w:firstLine="480" w:firstLineChars="200"/>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澄清或者修改的内容为采购文件的组成部分</w:t>
      </w:r>
      <w:r>
        <w:rPr>
          <w:rFonts w:hint="eastAsia" w:ascii="仿宋" w:hAnsi="仿宋" w:eastAsia="仿宋" w:cs="仿宋"/>
          <w:sz w:val="24"/>
        </w:rPr>
        <w:t>。</w:t>
      </w:r>
    </w:p>
    <w:p w14:paraId="70C33CA4">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6.采购文件的澄清、修改</w:t>
      </w:r>
    </w:p>
    <w:p w14:paraId="56D5BC6E">
      <w:pPr>
        <w:snapToGrid w:val="0"/>
        <w:spacing w:line="360" w:lineRule="auto"/>
        <w:ind w:firstLine="480" w:firstLineChars="200"/>
        <w:rPr>
          <w:rFonts w:hint="eastAsia" w:ascii="仿宋" w:hAnsi="仿宋" w:eastAsia="仿宋" w:cs="仿宋"/>
          <w:sz w:val="24"/>
          <w:szCs w:val="20"/>
        </w:rPr>
      </w:pPr>
      <w:r>
        <w:rPr>
          <w:rFonts w:hint="eastAsia" w:ascii="仿宋" w:hAnsi="仿宋" w:eastAsia="仿宋" w:cs="仿宋"/>
          <w:sz w:val="24"/>
          <w:szCs w:val="20"/>
        </w:rPr>
        <w:t>6.1已获取采购文件的潜在投标人，若有问题需要澄清，应于投标截止时间前，以书面形式</w:t>
      </w:r>
      <w:r>
        <w:rPr>
          <w:rFonts w:hint="eastAsia" w:ascii="仿宋" w:hAnsi="仿宋" w:eastAsia="仿宋" w:cs="仿宋"/>
          <w:sz w:val="24"/>
          <w:szCs w:val="20"/>
          <w:u w:val="single"/>
        </w:rPr>
        <w:t>或政采云线上询问方式</w:t>
      </w:r>
      <w:r>
        <w:rPr>
          <w:rFonts w:hint="eastAsia" w:ascii="仿宋" w:hAnsi="仿宋" w:eastAsia="仿宋" w:cs="仿宋"/>
          <w:sz w:val="24"/>
          <w:szCs w:val="20"/>
        </w:rPr>
        <w:t>向采购代理机构提出。</w:t>
      </w:r>
    </w:p>
    <w:p w14:paraId="2E14FD1A">
      <w:pPr>
        <w:snapToGrid w:val="0"/>
        <w:spacing w:line="360" w:lineRule="auto"/>
        <w:ind w:firstLine="480" w:firstLineChars="200"/>
        <w:rPr>
          <w:rFonts w:hint="eastAsia" w:ascii="仿宋" w:hAnsi="仿宋" w:eastAsia="仿宋" w:cs="仿宋"/>
          <w:sz w:val="24"/>
          <w:szCs w:val="20"/>
        </w:rPr>
      </w:pPr>
      <w:r>
        <w:rPr>
          <w:rFonts w:hint="eastAsia" w:ascii="仿宋" w:hAnsi="仿宋" w:eastAsia="仿宋" w:cs="仿宋"/>
          <w:sz w:val="24"/>
          <w:szCs w:val="20"/>
        </w:rPr>
        <w:t>6.2采购机构对采购文件进行澄清或修改的，将同时通过电子交易平台通知已获取采购文件的潜在投标人。依法应当公告的，将按规定公告，同时视情况延长投标截止时间和开标时间。该澄清或者修改的内容为采购文件的组成部分。</w:t>
      </w:r>
    </w:p>
    <w:p w14:paraId="1E65AAF5">
      <w:pPr>
        <w:widowControl/>
        <w:shd w:val="clear" w:color="auto" w:fill="FFFFFF"/>
        <w:adjustRightInd/>
        <w:snapToGrid w:val="0"/>
        <w:spacing w:line="360" w:lineRule="auto"/>
        <w:ind w:firstLine="480" w:firstLineChars="200"/>
        <w:contextualSpacing/>
        <w:jc w:val="left"/>
        <w:rPr>
          <w:rFonts w:hint="eastAsia" w:ascii="仿宋" w:hAnsi="仿宋" w:eastAsia="仿宋" w:cs="仿宋"/>
          <w:kern w:val="0"/>
          <w:sz w:val="24"/>
          <w:lang w:val="zh-CN"/>
        </w:rPr>
      </w:pPr>
    </w:p>
    <w:p w14:paraId="456A5A1C">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三、投标</w:t>
      </w:r>
    </w:p>
    <w:p w14:paraId="59A4A079">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7.采购文件的获取</w:t>
      </w:r>
    </w:p>
    <w:p w14:paraId="6761E16A">
      <w:pPr>
        <w:spacing w:line="360" w:lineRule="auto"/>
        <w:ind w:firstLine="480" w:firstLineChars="200"/>
        <w:rPr>
          <w:rFonts w:hint="eastAsia" w:ascii="仿宋" w:hAnsi="仿宋" w:eastAsia="仿宋" w:cs="仿宋"/>
          <w:snapToGrid w:val="0"/>
          <w:kern w:val="28"/>
          <w:sz w:val="24"/>
        </w:rPr>
      </w:pPr>
      <w:r>
        <w:rPr>
          <w:rFonts w:hint="eastAsia" w:ascii="仿宋" w:hAnsi="仿宋" w:eastAsia="仿宋" w:cs="仿宋"/>
          <w:snapToGrid w:val="0"/>
          <w:kern w:val="28"/>
          <w:sz w:val="24"/>
        </w:rPr>
        <w:t>详见采购公告中获取采购文件的时间期限、地点、方式及采购文件售价。</w:t>
      </w:r>
    </w:p>
    <w:p w14:paraId="2931297A">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8.开标前答疑会或现场考察</w:t>
      </w:r>
    </w:p>
    <w:p w14:paraId="6646EB2D">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采购人组织潜在投标人现场考察或者召开开标前答疑会的，潜在投标人按第二部分投标人须知前附表的规定参加现场考察或者开标前答疑会。</w:t>
      </w:r>
    </w:p>
    <w:p w14:paraId="1B275008">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9.投标保证金</w:t>
      </w:r>
    </w:p>
    <w:p w14:paraId="78CCCFBD">
      <w:pPr>
        <w:widowControl/>
        <w:snapToGrid w:val="0"/>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本项目不需缴纳投标保证金。</w:t>
      </w:r>
    </w:p>
    <w:p w14:paraId="3C1A8571">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10.投标文件的语言</w:t>
      </w:r>
    </w:p>
    <w:p w14:paraId="08C4C273">
      <w:pPr>
        <w:widowControl/>
        <w:snapToGrid w:val="0"/>
        <w:spacing w:line="360" w:lineRule="auto"/>
        <w:ind w:firstLine="480" w:firstLineChars="200"/>
        <w:rPr>
          <w:rFonts w:hint="eastAsia" w:ascii="仿宋" w:hAnsi="仿宋" w:eastAsia="仿宋" w:cs="仿宋"/>
          <w:snapToGrid w:val="0"/>
          <w:kern w:val="28"/>
          <w:sz w:val="24"/>
          <w:szCs w:val="20"/>
          <w:lang w:val="zh-CN"/>
        </w:rPr>
      </w:pPr>
      <w:r>
        <w:rPr>
          <w:rFonts w:hint="eastAsia" w:ascii="仿宋" w:hAnsi="仿宋" w:eastAsia="仿宋" w:cs="仿宋"/>
          <w:snapToGrid w:val="0"/>
          <w:kern w:val="28"/>
          <w:sz w:val="24"/>
          <w:szCs w:val="20"/>
        </w:rPr>
        <w:t>投标文件及投标人与采购有关的来往通知、函件和文件均应使用中文。</w:t>
      </w:r>
    </w:p>
    <w:p w14:paraId="302B1399">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11.投标文件的组成</w:t>
      </w:r>
    </w:p>
    <w:p w14:paraId="53CB974B">
      <w:pPr>
        <w:snapToGrid w:val="0"/>
        <w:spacing w:line="360" w:lineRule="auto"/>
        <w:ind w:firstLine="482" w:firstLineChars="200"/>
        <w:outlineLvl w:val="3"/>
        <w:rPr>
          <w:rFonts w:hint="eastAsia" w:ascii="仿宋" w:hAnsi="仿宋" w:eastAsia="仿宋" w:cs="仿宋"/>
          <w:b/>
          <w:bCs/>
          <w:sz w:val="24"/>
        </w:rPr>
      </w:pPr>
      <w:r>
        <w:rPr>
          <w:rFonts w:hint="eastAsia" w:ascii="仿宋" w:hAnsi="仿宋" w:eastAsia="仿宋" w:cs="仿宋"/>
          <w:b/>
          <w:bCs/>
          <w:sz w:val="24"/>
        </w:rPr>
        <w:t>11.1资格文件：</w:t>
      </w:r>
    </w:p>
    <w:p w14:paraId="442D9B60">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11.1.1符合参加政府采购活动应当具备的一般条件的承诺函；</w:t>
      </w:r>
    </w:p>
    <w:p w14:paraId="4CCA82DC">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11.1.2落实政府采购政策需满足的资格要求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0897E60A">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11.1.3本项目的特定资格要求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19BC1966">
      <w:pPr>
        <w:snapToGrid w:val="0"/>
        <w:spacing w:line="360" w:lineRule="auto"/>
        <w:ind w:firstLine="482" w:firstLineChars="200"/>
        <w:outlineLvl w:val="3"/>
        <w:rPr>
          <w:rFonts w:hint="eastAsia" w:ascii="仿宋" w:hAnsi="仿宋" w:eastAsia="仿宋" w:cs="仿宋"/>
          <w:b/>
          <w:bCs/>
          <w:sz w:val="24"/>
        </w:rPr>
      </w:pPr>
      <w:r>
        <w:rPr>
          <w:rFonts w:hint="eastAsia" w:ascii="仿宋" w:hAnsi="仿宋" w:eastAsia="仿宋" w:cs="仿宋"/>
          <w:b/>
          <w:bCs/>
          <w:sz w:val="24"/>
        </w:rPr>
        <w:t>11.2商务技术文件：</w:t>
      </w:r>
    </w:p>
    <w:p w14:paraId="378A212E">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11.2.1投标函；</w:t>
      </w:r>
    </w:p>
    <w:p w14:paraId="4D75E9C5">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11.2.2授权委托书或法定代表人（单位负责人、自然人本人）身份证明；</w:t>
      </w:r>
    </w:p>
    <w:p w14:paraId="580585BE">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11.2.3分包意向协议（如果有)；</w:t>
      </w:r>
    </w:p>
    <w:p w14:paraId="50B0F6E5">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11.2.4符合性审查资料；</w:t>
      </w:r>
    </w:p>
    <w:p w14:paraId="2701EFF2">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11.2.5评标标准相应的商务技术资料；</w:t>
      </w:r>
    </w:p>
    <w:p w14:paraId="288144BA">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11.2.6投标标的清单；</w:t>
      </w:r>
    </w:p>
    <w:p w14:paraId="1BCB14B6">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11.2.7商务技术偏离表；</w:t>
      </w:r>
    </w:p>
    <w:p w14:paraId="0AF9E1D1">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11.2.8政府采购供应商廉洁自律承诺书；</w:t>
      </w:r>
    </w:p>
    <w:p w14:paraId="06D35298">
      <w:pPr>
        <w:snapToGrid w:val="0"/>
        <w:spacing w:line="360" w:lineRule="auto"/>
        <w:ind w:firstLine="960" w:firstLineChars="400"/>
        <w:rPr>
          <w:rFonts w:hint="eastAsia" w:ascii="仿宋" w:hAnsi="仿宋" w:eastAsia="仿宋" w:cs="仿宋"/>
          <w:sz w:val="24"/>
        </w:rPr>
      </w:pPr>
      <w:bookmarkStart w:id="14" w:name="_Hlk125840093"/>
      <w:r>
        <w:rPr>
          <w:rFonts w:hint="eastAsia" w:ascii="仿宋" w:hAnsi="仿宋" w:eastAsia="仿宋" w:cs="仿宋"/>
          <w:sz w:val="24"/>
        </w:rPr>
        <w:t>11.2.9供应商认为有必要的其他内容。</w:t>
      </w:r>
    </w:p>
    <w:bookmarkEnd w:id="14"/>
    <w:p w14:paraId="558755CF">
      <w:pPr>
        <w:snapToGrid w:val="0"/>
        <w:spacing w:line="360" w:lineRule="auto"/>
        <w:ind w:firstLine="482" w:firstLineChars="200"/>
        <w:outlineLvl w:val="3"/>
        <w:rPr>
          <w:rFonts w:hint="eastAsia" w:ascii="仿宋" w:hAnsi="仿宋" w:eastAsia="仿宋" w:cs="仿宋"/>
          <w:b/>
          <w:bCs/>
          <w:sz w:val="24"/>
        </w:rPr>
      </w:pPr>
      <w:r>
        <w:rPr>
          <w:rFonts w:hint="eastAsia" w:ascii="仿宋" w:hAnsi="仿宋" w:eastAsia="仿宋" w:cs="仿宋"/>
          <w:b/>
          <w:bCs/>
          <w:sz w:val="24"/>
        </w:rPr>
        <w:t>11.3报价文件：</w:t>
      </w:r>
    </w:p>
    <w:p w14:paraId="0F313846">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11.3.1开标一览表（报价表）；</w:t>
      </w:r>
    </w:p>
    <w:p w14:paraId="032C6195">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11.3.2中小企业声明函</w:t>
      </w:r>
      <w:r>
        <w:rPr>
          <w:rFonts w:hint="eastAsia" w:ascii="仿宋" w:hAnsi="仿宋" w:eastAsia="仿宋" w:cs="仿宋"/>
          <w:b/>
          <w:bCs/>
          <w:sz w:val="24"/>
        </w:rPr>
        <w:t>（非专门面向中小企业时提供）</w:t>
      </w:r>
      <w:r>
        <w:rPr>
          <w:rFonts w:hint="eastAsia" w:ascii="仿宋" w:hAnsi="仿宋" w:eastAsia="仿宋" w:cs="仿宋"/>
          <w:sz w:val="24"/>
        </w:rPr>
        <w:t>。</w:t>
      </w:r>
    </w:p>
    <w:p w14:paraId="5EEB9A72">
      <w:pPr>
        <w:spacing w:line="360" w:lineRule="auto"/>
        <w:ind w:firstLine="723" w:firstLineChars="300"/>
        <w:rPr>
          <w:rFonts w:hint="eastAsia" w:ascii="仿宋" w:hAnsi="仿宋" w:eastAsia="仿宋" w:cs="仿宋"/>
          <w:b/>
          <w:sz w:val="24"/>
        </w:rPr>
      </w:pPr>
      <w:r>
        <w:rPr>
          <w:rFonts w:hint="eastAsia" w:ascii="仿宋" w:hAnsi="仿宋" w:eastAsia="仿宋" w:cs="仿宋"/>
          <w:b/>
          <w:sz w:val="24"/>
        </w:rPr>
        <w:t>投标文件含有采购人不能接受的附加条件的，投标无效；</w:t>
      </w:r>
    </w:p>
    <w:p w14:paraId="7AF82C0F">
      <w:pPr>
        <w:spacing w:line="360" w:lineRule="auto"/>
        <w:ind w:firstLine="723" w:firstLineChars="300"/>
        <w:rPr>
          <w:rFonts w:hint="eastAsia" w:ascii="仿宋" w:hAnsi="仿宋" w:eastAsia="仿宋" w:cs="仿宋"/>
          <w:b/>
          <w:sz w:val="24"/>
          <w:szCs w:val="21"/>
        </w:rPr>
      </w:pPr>
      <w:r>
        <w:rPr>
          <w:rFonts w:hint="eastAsia" w:ascii="仿宋" w:hAnsi="仿宋" w:eastAsia="仿宋" w:cs="仿宋"/>
          <w:b/>
          <w:sz w:val="24"/>
        </w:rPr>
        <w:t>投标人提供虚假材料投标的，投标无效。</w:t>
      </w:r>
    </w:p>
    <w:p w14:paraId="3775DDE7">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12.投标文件的编制</w:t>
      </w:r>
    </w:p>
    <w:p w14:paraId="2EFEAE41">
      <w:pPr>
        <w:spacing w:line="360" w:lineRule="auto"/>
        <w:ind w:firstLine="480" w:firstLineChars="200"/>
        <w:rPr>
          <w:rFonts w:hint="eastAsia" w:ascii="仿宋" w:hAnsi="仿宋" w:eastAsia="仿宋" w:cs="仿宋"/>
          <w:b/>
          <w:sz w:val="24"/>
        </w:rPr>
      </w:pPr>
      <w:r>
        <w:rPr>
          <w:rFonts w:hint="eastAsia" w:ascii="仿宋" w:hAnsi="仿宋" w:eastAsia="仿宋" w:cs="仿宋"/>
          <w:kern w:val="0"/>
          <w:sz w:val="24"/>
          <w:lang w:val="zh-CN"/>
        </w:rPr>
        <w:t>12.1投标文件分为资格文件、商务技术文件、报价文件三部分。各投标人在编制投标文件时请按照采购文件第六部分规定的格式进行，混乱的编排导致投标文件被误读或评标委员会查找不到有效文件是投标人的风险。</w:t>
      </w:r>
    </w:p>
    <w:p w14:paraId="74542D0E">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12.2投标人进行电子投标应安装客户端软件—“政采云电子交易客户端”，并按照采购文件和电子交易平台的要求编制并加密投标文件。投标人未按规定加密的投标文件，电子交易平台将拒收并提示。</w:t>
      </w:r>
    </w:p>
    <w:p w14:paraId="6390A3DD">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12.3使用“政采云电子交易客户端”需要提前申领CA数字证书，申领流程请自行前往“浙江政府采购网-下载专区-电子交易客户端-CA驱动和申领流程”进行查阅。</w:t>
      </w:r>
    </w:p>
    <w:p w14:paraId="595A12D6">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13.投标文件的签署、盖章</w:t>
      </w:r>
    </w:p>
    <w:p w14:paraId="6275A804">
      <w:pPr>
        <w:snapToGrid w:val="0"/>
        <w:spacing w:line="360" w:lineRule="auto"/>
        <w:ind w:firstLine="480" w:firstLineChars="200"/>
        <w:rPr>
          <w:rFonts w:hint="eastAsia" w:ascii="仿宋" w:hAnsi="仿宋" w:eastAsia="仿宋" w:cs="仿宋"/>
          <w:b/>
          <w:sz w:val="24"/>
          <w:szCs w:val="20"/>
        </w:rPr>
      </w:pPr>
      <w:r>
        <w:rPr>
          <w:rFonts w:hint="eastAsia" w:ascii="仿宋" w:hAnsi="仿宋" w:eastAsia="仿宋" w:cs="仿宋"/>
          <w:sz w:val="24"/>
        </w:rPr>
        <w:t>13.1投标文件按照采购文件第六部分格式要</w:t>
      </w:r>
      <w:r>
        <w:rPr>
          <w:rFonts w:hint="eastAsia" w:ascii="仿宋" w:hAnsi="仿宋" w:eastAsia="仿宋" w:cs="仿宋"/>
          <w:sz w:val="24"/>
          <w:szCs w:val="20"/>
        </w:rPr>
        <w:t>求进行签署、盖章。</w:t>
      </w:r>
      <w:r>
        <w:rPr>
          <w:rFonts w:hint="eastAsia" w:ascii="仿宋" w:hAnsi="仿宋" w:eastAsia="仿宋" w:cs="仿宋"/>
          <w:b/>
          <w:sz w:val="24"/>
          <w:szCs w:val="20"/>
        </w:rPr>
        <w:t>▲投标人的投标文件未按照采购文件要求签署、盖章的，其投标无效</w:t>
      </w:r>
      <w:r>
        <w:rPr>
          <w:rFonts w:hint="eastAsia" w:ascii="仿宋" w:hAnsi="仿宋" w:eastAsia="仿宋" w:cs="仿宋"/>
          <w:sz w:val="24"/>
        </w:rPr>
        <w:t>。</w:t>
      </w:r>
    </w:p>
    <w:p w14:paraId="3A8D2237">
      <w:pPr>
        <w:snapToGrid w:val="0"/>
        <w:spacing w:line="360"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13.2为确保网上操作合法、有效和安全，投标人应当在投标截止时间前完成在“政府采购云平台”的身份认证，确保在电子投标过程中能够对相关数据电文进行加密和使用电子签名。</w:t>
      </w:r>
    </w:p>
    <w:p w14:paraId="18736D9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szCs w:val="20"/>
        </w:rPr>
        <w:t>13.3采购文件对投标文件签署、盖章的要求适用于电子签名。</w:t>
      </w:r>
    </w:p>
    <w:p w14:paraId="78155574">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14.投标文件的提交、补充、修改、撤回</w:t>
      </w:r>
    </w:p>
    <w:p w14:paraId="6B552268">
      <w:pPr>
        <w:spacing w:line="360" w:lineRule="auto"/>
        <w:ind w:firstLine="480" w:firstLineChars="200"/>
        <w:rPr>
          <w:rFonts w:hint="eastAsia" w:ascii="仿宋" w:hAnsi="仿宋" w:eastAsia="仿宋" w:cs="仿宋"/>
          <w:sz w:val="24"/>
        </w:rPr>
      </w:pPr>
      <w:r>
        <w:rPr>
          <w:rFonts w:hint="eastAsia" w:ascii="仿宋" w:hAnsi="仿宋" w:eastAsia="仿宋" w:cs="仿宋"/>
          <w:sz w:val="24"/>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D73CD8E">
      <w:pPr>
        <w:spacing w:line="360" w:lineRule="auto"/>
        <w:ind w:firstLine="480" w:firstLineChars="200"/>
        <w:rPr>
          <w:rFonts w:hint="eastAsia" w:ascii="仿宋" w:hAnsi="仿宋" w:eastAsia="仿宋" w:cs="仿宋"/>
          <w:sz w:val="24"/>
        </w:rPr>
      </w:pPr>
      <w:r>
        <w:rPr>
          <w:rFonts w:hint="eastAsia" w:ascii="仿宋" w:hAnsi="仿宋" w:eastAsia="仿宋" w:cs="仿宋"/>
          <w:sz w:val="24"/>
        </w:rPr>
        <w:t>14.2电子交易平台收到投标文件，将妥善保存并即时向供应商发出确认回执通知。在投标截止时间前，除供应商补充、修改或者撤回投标文件外，任何单位和个人不得解密或提取投标文件。</w:t>
      </w:r>
    </w:p>
    <w:p w14:paraId="4E315E2E">
      <w:pPr>
        <w:spacing w:line="360" w:lineRule="auto"/>
        <w:ind w:firstLine="480" w:firstLineChars="200"/>
        <w:rPr>
          <w:rFonts w:hint="eastAsia" w:ascii="仿宋" w:hAnsi="仿宋" w:eastAsia="仿宋" w:cs="仿宋"/>
          <w:sz w:val="24"/>
        </w:rPr>
      </w:pPr>
      <w:r>
        <w:rPr>
          <w:rFonts w:hint="eastAsia" w:ascii="仿宋" w:hAnsi="仿宋" w:eastAsia="仿宋" w:cs="仿宋"/>
          <w:sz w:val="24"/>
        </w:rPr>
        <w:t>14.3采购人、采购机构可以视情况延长投标文件提交的截止时间。在上述情况下，采购机构与投标人以前在投标截止期方面的全部权利、责任和义务，将适用于延长至新的投标截止期。</w:t>
      </w:r>
    </w:p>
    <w:p w14:paraId="01EC039C">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15.备份投标文件</w:t>
      </w:r>
    </w:p>
    <w:p w14:paraId="2E3633F5">
      <w:pPr>
        <w:spacing w:line="360" w:lineRule="auto"/>
        <w:ind w:firstLine="480" w:firstLineChars="200"/>
        <w:rPr>
          <w:rFonts w:hint="eastAsia" w:ascii="仿宋" w:hAnsi="仿宋" w:eastAsia="仿宋" w:cs="仿宋"/>
          <w:b/>
          <w:snapToGrid w:val="0"/>
          <w:sz w:val="24"/>
        </w:rPr>
      </w:pPr>
      <w:r>
        <w:rPr>
          <w:rFonts w:hint="eastAsia" w:ascii="仿宋" w:hAnsi="仿宋" w:eastAsia="仿宋" w:cs="仿宋"/>
          <w:snapToGrid w:val="0"/>
          <w:sz w:val="24"/>
        </w:rPr>
        <w:t>15.1投标人在电子交易平台传输递交投标文件后，还可以在投标截止时间前直接提交或者以邮政快递方式递交备份投标文件1份，</w:t>
      </w:r>
      <w:r>
        <w:rPr>
          <w:rFonts w:hint="eastAsia" w:ascii="仿宋" w:hAnsi="仿宋" w:eastAsia="仿宋" w:cs="仿宋"/>
          <w:b/>
          <w:snapToGrid w:val="0"/>
          <w:sz w:val="24"/>
        </w:rPr>
        <w:t>但采购人、采购机构不强制或变相强制投标人提交备份投标文件。</w:t>
      </w:r>
    </w:p>
    <w:p w14:paraId="40041FE5">
      <w:pPr>
        <w:spacing w:line="360" w:lineRule="auto"/>
        <w:ind w:firstLine="480" w:firstLineChars="200"/>
        <w:rPr>
          <w:rFonts w:hint="eastAsia" w:ascii="仿宋" w:hAnsi="仿宋" w:eastAsia="仿宋" w:cs="仿宋"/>
          <w:b/>
          <w:snapToGrid w:val="0"/>
          <w:sz w:val="24"/>
        </w:rPr>
      </w:pPr>
      <w:r>
        <w:rPr>
          <w:rFonts w:hint="eastAsia" w:ascii="仿宋" w:hAnsi="仿宋" w:eastAsia="仿宋" w:cs="仿宋"/>
          <w:snapToGrid w:val="0"/>
          <w:sz w:val="24"/>
        </w:rPr>
        <w:t>15.2备份投标文件须在“政采云投标客户端”制作生成，并储存在</w:t>
      </w:r>
      <w:r>
        <w:rPr>
          <w:rFonts w:hint="eastAsia" w:ascii="仿宋" w:hAnsi="仿宋" w:eastAsia="仿宋" w:cs="仿宋"/>
          <w:snapToGrid w:val="0"/>
          <w:sz w:val="24"/>
          <w:szCs w:val="21"/>
        </w:rPr>
        <w:t>DVD光盘或U盘</w:t>
      </w:r>
      <w:r>
        <w:rPr>
          <w:rFonts w:hint="eastAsia" w:ascii="仿宋" w:hAnsi="仿宋" w:eastAsia="仿宋" w:cs="仿宋"/>
          <w:snapToGrid w:val="0"/>
          <w:sz w:val="24"/>
        </w:rPr>
        <w:t>中。</w:t>
      </w:r>
      <w:r>
        <w:rPr>
          <w:rFonts w:hint="eastAsia" w:ascii="仿宋" w:hAnsi="仿宋" w:eastAsia="仿宋" w:cs="仿宋"/>
          <w:b/>
          <w:bCs/>
          <w:snapToGrid w:val="0"/>
          <w:sz w:val="24"/>
        </w:rPr>
        <w:t>备份投标文件应当密封包装并在包装上加盖公章并注明投标项目名称，投标人名称</w:t>
      </w:r>
      <w:r>
        <w:rPr>
          <w:rFonts w:hint="eastAsia" w:ascii="仿宋" w:hAnsi="仿宋" w:eastAsia="仿宋" w:cs="仿宋"/>
          <w:snapToGrid w:val="0"/>
          <w:sz w:val="24"/>
        </w:rPr>
        <w:t>(联合体投标的，包装物封面需注明联合体投标，并注明联合体成员各方的名称和联合协议中约定的牵头人的名称)。</w:t>
      </w:r>
      <w:r>
        <w:rPr>
          <w:rFonts w:hint="eastAsia" w:ascii="仿宋" w:hAnsi="仿宋" w:eastAsia="仿宋" w:cs="仿宋"/>
          <w:b/>
          <w:snapToGrid w:val="0"/>
          <w:sz w:val="24"/>
          <w:szCs w:val="21"/>
        </w:rPr>
        <w:t>不符合上述制作、</w:t>
      </w:r>
      <w:r>
        <w:rPr>
          <w:rFonts w:hint="eastAsia" w:ascii="仿宋" w:hAnsi="仿宋" w:eastAsia="仿宋" w:cs="仿宋"/>
          <w:b/>
          <w:snapToGrid w:val="0"/>
          <w:sz w:val="24"/>
        </w:rPr>
        <w:t>存储、密封规定的备份投标文件将被视为无效或者被拒绝接收。</w:t>
      </w:r>
    </w:p>
    <w:p w14:paraId="11A4DCA4">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15.3直接提交备份投标文件的，投标人应于投标截止时间前在采购公告中载明的开标地点将备份投标文件提交给采购机构，采购机构将拒绝接受逾期送达的备份投标文件。</w:t>
      </w:r>
    </w:p>
    <w:p w14:paraId="138433B2">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15.4以邮政快递方式递交备份投标文件的，投标人应先将备份投标文件按要求密封和标记，再进行邮政快递包装后邮寄。</w:t>
      </w:r>
    </w:p>
    <w:p w14:paraId="2FC360A2">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15.5以电子邮件方式递交备份投标文件的，投标人应于投标截止时间前将备份文件传送至采购代理机构邮箱（1967168603@qq.com）。</w:t>
      </w:r>
    </w:p>
    <w:p w14:paraId="31B077CE">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15.6备份投标文件须在投标截止时间之前送达</w:t>
      </w:r>
      <w:r>
        <w:rPr>
          <w:rFonts w:hint="eastAsia" w:ascii="仿宋" w:hAnsi="仿宋" w:eastAsia="仿宋" w:cs="仿宋"/>
          <w:sz w:val="24"/>
        </w:rPr>
        <w:t>采购文件第二部分投标人须知前附表规定的备份投标文件送达地点；</w:t>
      </w:r>
      <w:r>
        <w:rPr>
          <w:rFonts w:hint="eastAsia" w:ascii="仿宋" w:hAnsi="仿宋" w:eastAsia="仿宋" w:cs="仿宋"/>
          <w:snapToGrid w:val="0"/>
          <w:sz w:val="24"/>
        </w:rPr>
        <w:t>送达时间以签收人签收时间为准。采购机构将拒绝接受逾期送达的备份投标文件。邮寄过程中，电子备份投标文件发生泄露、遗失、损坏或延期送达等情况的，由投标人自行负责。</w:t>
      </w:r>
    </w:p>
    <w:p w14:paraId="57D995A2">
      <w:pPr>
        <w:spacing w:line="360" w:lineRule="auto"/>
        <w:ind w:firstLine="482" w:firstLineChars="200"/>
        <w:rPr>
          <w:rFonts w:hint="eastAsia" w:ascii="仿宋" w:hAnsi="仿宋" w:eastAsia="仿宋" w:cs="仿宋"/>
          <w:b/>
          <w:snapToGrid w:val="0"/>
          <w:sz w:val="24"/>
        </w:rPr>
      </w:pPr>
      <w:r>
        <w:rPr>
          <w:rFonts w:hint="eastAsia" w:ascii="仿宋" w:hAnsi="仿宋" w:eastAsia="仿宋" w:cs="仿宋"/>
          <w:b/>
          <w:snapToGrid w:val="0"/>
          <w:sz w:val="24"/>
        </w:rPr>
        <w:t>15.7投标人仅提交备份投标文件，没有在电子交易平台传输递交投标文件的，投标无效。</w:t>
      </w:r>
    </w:p>
    <w:p w14:paraId="4102C1E3">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16.投标文件的无效处理</w:t>
      </w:r>
    </w:p>
    <w:p w14:paraId="2D6AF94F">
      <w:pPr>
        <w:pStyle w:val="25"/>
        <w:spacing w:line="360" w:lineRule="auto"/>
        <w:rPr>
          <w:rFonts w:hint="eastAsia" w:ascii="仿宋" w:hAnsi="仿宋" w:eastAsia="仿宋" w:cs="仿宋"/>
          <w:szCs w:val="21"/>
        </w:rPr>
      </w:pPr>
      <w:r>
        <w:rPr>
          <w:rFonts w:hint="eastAsia" w:ascii="仿宋" w:hAnsi="仿宋" w:eastAsia="仿宋" w:cs="仿宋"/>
          <w:szCs w:val="21"/>
        </w:rPr>
        <w:t>有采购文件第四部分4.2规定的情形之一的，投标无效：</w:t>
      </w:r>
    </w:p>
    <w:p w14:paraId="4BF4A7B7">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17.投标有效期</w:t>
      </w:r>
    </w:p>
    <w:p w14:paraId="4C8159E6">
      <w:pPr>
        <w:spacing w:line="360" w:lineRule="auto"/>
        <w:ind w:firstLine="480" w:firstLineChars="200"/>
        <w:rPr>
          <w:rFonts w:hint="eastAsia" w:ascii="仿宋" w:hAnsi="仿宋" w:eastAsia="仿宋" w:cs="仿宋"/>
          <w:b/>
          <w:sz w:val="24"/>
          <w:szCs w:val="21"/>
        </w:rPr>
      </w:pPr>
      <w:r>
        <w:rPr>
          <w:rFonts w:hint="eastAsia" w:ascii="仿宋" w:hAnsi="仿宋" w:eastAsia="仿宋" w:cs="仿宋"/>
          <w:sz w:val="24"/>
          <w:szCs w:val="20"/>
        </w:rPr>
        <w:t>17.1投标有效期为从提交投标文件的截止之日起90天。▲</w:t>
      </w:r>
      <w:r>
        <w:rPr>
          <w:rFonts w:hint="eastAsia" w:ascii="仿宋" w:hAnsi="仿宋" w:eastAsia="仿宋" w:cs="仿宋"/>
          <w:b/>
          <w:sz w:val="24"/>
          <w:szCs w:val="20"/>
        </w:rPr>
        <w:t>投标人的投标文件中承</w:t>
      </w:r>
      <w:r>
        <w:rPr>
          <w:rFonts w:hint="eastAsia" w:ascii="仿宋" w:hAnsi="仿宋" w:eastAsia="仿宋" w:cs="仿宋"/>
          <w:b/>
          <w:sz w:val="24"/>
          <w:szCs w:val="21"/>
        </w:rPr>
        <w:t>诺的投标有效期少于采购文件中载明的投标有效期的，投标无效。</w:t>
      </w:r>
    </w:p>
    <w:p w14:paraId="08EB2C1A">
      <w:pPr>
        <w:spacing w:line="360"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17.2投标文件合格投递后，自投标截止日期起，在投标有效期内有效。</w:t>
      </w:r>
    </w:p>
    <w:p w14:paraId="5905F897">
      <w:pPr>
        <w:widowControl/>
        <w:shd w:val="clear" w:color="auto" w:fill="FFFFFF"/>
        <w:adjustRightInd/>
        <w:snapToGrid w:val="0"/>
        <w:spacing w:line="360" w:lineRule="auto"/>
        <w:ind w:firstLine="480" w:firstLineChars="200"/>
        <w:contextualSpacing/>
        <w:jc w:val="left"/>
        <w:rPr>
          <w:rFonts w:hint="eastAsia" w:ascii="仿宋" w:hAnsi="仿宋" w:eastAsia="仿宋" w:cs="仿宋"/>
          <w:kern w:val="0"/>
          <w:sz w:val="24"/>
          <w:lang w:val="zh-CN"/>
        </w:rPr>
      </w:pPr>
      <w:r>
        <w:rPr>
          <w:rFonts w:hint="eastAsia" w:ascii="仿宋" w:hAnsi="仿宋" w:eastAsia="仿宋" w:cs="仿宋"/>
          <w:kern w:val="0"/>
          <w:sz w:val="24"/>
        </w:rPr>
        <w:t>17.3在原定投标有效期满之前，如果出现特殊情况，采购机构可以以书面形式通知投标人延长投标有效期。投标人同意延长的，不得要求或被允许修改其投标文件，投标人拒绝延长的，其投标无效。</w:t>
      </w:r>
    </w:p>
    <w:p w14:paraId="28535E5C">
      <w:pPr>
        <w:widowControl/>
        <w:shd w:val="clear" w:color="auto" w:fill="FFFFFF"/>
        <w:adjustRightInd/>
        <w:snapToGrid w:val="0"/>
        <w:spacing w:line="360" w:lineRule="auto"/>
        <w:ind w:firstLine="480" w:firstLineChars="200"/>
        <w:contextualSpacing/>
        <w:jc w:val="left"/>
        <w:rPr>
          <w:rFonts w:hint="eastAsia" w:ascii="仿宋" w:hAnsi="仿宋" w:eastAsia="仿宋" w:cs="仿宋"/>
          <w:kern w:val="0"/>
          <w:sz w:val="24"/>
          <w:lang w:val="zh-CN"/>
        </w:rPr>
      </w:pPr>
    </w:p>
    <w:p w14:paraId="41538BEC">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四、开标、资格审查与信用信息查询</w:t>
      </w:r>
    </w:p>
    <w:p w14:paraId="2F94DF12">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18.开标</w:t>
      </w:r>
    </w:p>
    <w:p w14:paraId="489EBF18">
      <w:pPr>
        <w:autoSpaceDE w:val="0"/>
        <w:autoSpaceDN w:val="0"/>
        <w:spacing w:line="360" w:lineRule="auto"/>
        <w:ind w:firstLine="480" w:firstLineChars="200"/>
        <w:contextualSpacing/>
        <w:rPr>
          <w:rFonts w:hint="eastAsia" w:ascii="仿宋" w:hAnsi="仿宋" w:eastAsia="仿宋" w:cs="仿宋"/>
          <w:kern w:val="0"/>
          <w:sz w:val="24"/>
          <w:szCs w:val="20"/>
        </w:rPr>
      </w:pPr>
      <w:r>
        <w:rPr>
          <w:rFonts w:hint="eastAsia" w:ascii="仿宋" w:hAnsi="仿宋" w:eastAsia="仿宋" w:cs="仿宋"/>
          <w:kern w:val="0"/>
          <w:sz w:val="24"/>
          <w:szCs w:val="20"/>
        </w:rPr>
        <w:t>18.1采购机构按照采购文件规定的时间通过电子交易平台组织开标，所有投标人均应当准时在线参加。投标人不足3家的，不得开标。</w:t>
      </w:r>
    </w:p>
    <w:p w14:paraId="17879812">
      <w:pPr>
        <w:autoSpaceDE w:val="0"/>
        <w:autoSpaceDN w:val="0"/>
        <w:spacing w:line="360" w:lineRule="auto"/>
        <w:ind w:firstLine="480" w:firstLineChars="200"/>
        <w:contextualSpacing/>
        <w:rPr>
          <w:rFonts w:hint="eastAsia" w:ascii="仿宋" w:hAnsi="仿宋" w:eastAsia="仿宋" w:cs="仿宋"/>
          <w:kern w:val="0"/>
          <w:sz w:val="24"/>
          <w:szCs w:val="20"/>
        </w:rPr>
      </w:pPr>
      <w:r>
        <w:rPr>
          <w:rFonts w:hint="eastAsia" w:ascii="仿宋" w:hAnsi="仿宋" w:eastAsia="仿宋" w:cs="仿宋"/>
          <w:kern w:val="0"/>
          <w:sz w:val="24"/>
          <w:szCs w:val="20"/>
        </w:rPr>
        <w:t>18.2开标时，电子交易平台按开标时间自动提取所有投标文件。采购机构依托电子交易平台发起开始解密指令，投标人按照平台提示和采购文件的规定在半小时内完成在线解密。</w:t>
      </w:r>
    </w:p>
    <w:p w14:paraId="03042F24">
      <w:pPr>
        <w:autoSpaceDE w:val="0"/>
        <w:autoSpaceDN w:val="0"/>
        <w:spacing w:line="360" w:lineRule="auto"/>
        <w:ind w:firstLine="480" w:firstLineChars="200"/>
        <w:contextualSpacing/>
        <w:rPr>
          <w:rFonts w:hint="eastAsia" w:ascii="仿宋" w:hAnsi="仿宋" w:eastAsia="仿宋" w:cs="仿宋"/>
          <w:b/>
          <w:kern w:val="0"/>
          <w:sz w:val="24"/>
          <w:szCs w:val="20"/>
        </w:rPr>
      </w:pPr>
      <w:r>
        <w:rPr>
          <w:rFonts w:hint="eastAsia" w:ascii="仿宋" w:hAnsi="仿宋" w:eastAsia="仿宋" w:cs="仿宋"/>
          <w:kern w:val="0"/>
          <w:sz w:val="24"/>
          <w:szCs w:val="20"/>
        </w:rPr>
        <w:t>18.3</w:t>
      </w:r>
      <w:r>
        <w:rPr>
          <w:rFonts w:hint="eastAsia" w:ascii="仿宋" w:hAnsi="仿宋" w:eastAsia="仿宋" w:cs="仿宋"/>
          <w:b/>
          <w:kern w:val="0"/>
          <w:sz w:val="24"/>
          <w:szCs w:val="20"/>
        </w:rPr>
        <w:t>投标文件未按时解密，投标人提供了备份投标文件的，以备份投标文件作为依据，否则视为投标文件撤回。投标文件已按时解密的，备份投标文件自动失效。</w:t>
      </w:r>
    </w:p>
    <w:p w14:paraId="7B08BA5E">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19、资格审查</w:t>
      </w:r>
    </w:p>
    <w:p w14:paraId="5ABDE8C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19.1开标后，采购人或采购机构将依法对投标人的资格进行审查。</w:t>
      </w:r>
    </w:p>
    <w:p w14:paraId="2F996EFF">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19.2</w:t>
      </w:r>
      <w:r>
        <w:rPr>
          <w:rFonts w:hint="eastAsia" w:ascii="仿宋" w:hAnsi="仿宋" w:eastAsia="仿宋" w:cs="仿宋"/>
          <w:sz w:val="24"/>
        </w:rPr>
        <w:t>采购人或采购机构依据法律法规和采购文件的规定，对投标人的资格进行审查。</w:t>
      </w:r>
    </w:p>
    <w:p w14:paraId="10759DEE">
      <w:pPr>
        <w:pStyle w:val="131"/>
        <w:spacing w:before="0"/>
        <w:ind w:firstLine="480"/>
        <w:rPr>
          <w:rFonts w:hint="eastAsia" w:ascii="仿宋" w:hAnsi="仿宋" w:eastAsia="仿宋" w:cs="仿宋"/>
        </w:rPr>
      </w:pPr>
      <w:r>
        <w:rPr>
          <w:rFonts w:hint="eastAsia" w:ascii="仿宋" w:hAnsi="仿宋" w:eastAsia="仿宋" w:cs="仿宋"/>
          <w:kern w:val="0"/>
          <w:szCs w:val="24"/>
        </w:rPr>
        <w:t>19.3投标人未按照采购文件要求提供与</w:t>
      </w:r>
      <w:r>
        <w:rPr>
          <w:rFonts w:hint="eastAsia" w:ascii="仿宋" w:hAnsi="仿宋" w:eastAsia="仿宋" w:cs="仿宋"/>
        </w:rPr>
        <w:t>资格条件相应的</w:t>
      </w:r>
      <w:r>
        <w:rPr>
          <w:rFonts w:hint="eastAsia" w:ascii="仿宋" w:hAnsi="仿宋" w:eastAsia="仿宋" w:cs="仿宋"/>
          <w:kern w:val="0"/>
          <w:szCs w:val="24"/>
        </w:rPr>
        <w:t>有效资格证明材料的，视为</w:t>
      </w:r>
      <w:r>
        <w:rPr>
          <w:rFonts w:hint="eastAsia" w:ascii="仿宋" w:hAnsi="仿宋" w:eastAsia="仿宋" w:cs="仿宋"/>
        </w:rPr>
        <w:t>投标人不具备采购文件中规定的资格要求，其投标无效。</w:t>
      </w:r>
    </w:p>
    <w:p w14:paraId="16B30242">
      <w:pPr>
        <w:spacing w:line="360" w:lineRule="auto"/>
        <w:ind w:firstLine="480" w:firstLineChars="200"/>
        <w:rPr>
          <w:rFonts w:hint="eastAsia" w:ascii="仿宋" w:hAnsi="仿宋" w:eastAsia="仿宋" w:cs="仿宋"/>
          <w:sz w:val="24"/>
          <w:szCs w:val="20"/>
        </w:rPr>
      </w:pPr>
      <w:r>
        <w:rPr>
          <w:rFonts w:hint="eastAsia" w:ascii="仿宋" w:hAnsi="仿宋" w:eastAsia="仿宋" w:cs="仿宋"/>
          <w:kern w:val="0"/>
          <w:sz w:val="24"/>
        </w:rPr>
        <w:t>19.</w:t>
      </w:r>
      <w:r>
        <w:rPr>
          <w:rFonts w:hint="eastAsia" w:ascii="仿宋" w:hAnsi="仿宋" w:eastAsia="仿宋" w:cs="仿宋"/>
          <w:sz w:val="24"/>
          <w:szCs w:val="20"/>
        </w:rPr>
        <w:t>4对未通过资格审查的投标人，采购人或采购机构告知其未通过的原因。</w:t>
      </w:r>
    </w:p>
    <w:p w14:paraId="1C4C3252">
      <w:pPr>
        <w:spacing w:line="360" w:lineRule="auto"/>
        <w:ind w:firstLine="480" w:firstLineChars="200"/>
        <w:rPr>
          <w:rFonts w:hint="eastAsia" w:ascii="仿宋" w:hAnsi="仿宋" w:eastAsia="仿宋" w:cs="仿宋"/>
          <w:sz w:val="24"/>
          <w:szCs w:val="20"/>
        </w:rPr>
      </w:pPr>
      <w:r>
        <w:rPr>
          <w:rFonts w:hint="eastAsia" w:ascii="仿宋" w:hAnsi="仿宋" w:eastAsia="仿宋" w:cs="仿宋"/>
          <w:kern w:val="0"/>
          <w:sz w:val="24"/>
        </w:rPr>
        <w:t>19.</w:t>
      </w:r>
      <w:r>
        <w:rPr>
          <w:rFonts w:hint="eastAsia" w:ascii="仿宋" w:hAnsi="仿宋" w:eastAsia="仿宋" w:cs="仿宋"/>
          <w:sz w:val="24"/>
          <w:szCs w:val="20"/>
        </w:rPr>
        <w:t>5合格投标人不足3家的，不再评标。</w:t>
      </w:r>
    </w:p>
    <w:p w14:paraId="0D73112C">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20、信用信息查询</w:t>
      </w:r>
    </w:p>
    <w:p w14:paraId="21EEA690">
      <w:pPr>
        <w:pStyle w:val="131"/>
        <w:spacing w:before="0"/>
        <w:ind w:firstLine="480"/>
        <w:rPr>
          <w:rFonts w:hint="eastAsia" w:ascii="仿宋" w:hAnsi="仿宋" w:eastAsia="仿宋" w:cs="仿宋"/>
          <w:kern w:val="0"/>
          <w:szCs w:val="24"/>
        </w:rPr>
      </w:pPr>
      <w:r>
        <w:rPr>
          <w:rFonts w:hint="eastAsia" w:ascii="仿宋" w:hAnsi="仿宋" w:eastAsia="仿宋" w:cs="仿宋"/>
          <w:kern w:val="0"/>
          <w:szCs w:val="24"/>
        </w:rPr>
        <w:t>20.1信用信息查询渠道及截止时间：采购机构将在资格审查时通过“信用中国”网站(www.creditchina.gov.cn)、中国政府采购网(www.ccgp.gov.cn)渠道查询投标人接受资格时的信用记录。</w:t>
      </w:r>
    </w:p>
    <w:p w14:paraId="325BB06E">
      <w:pPr>
        <w:pStyle w:val="131"/>
        <w:spacing w:before="0"/>
        <w:ind w:firstLine="480"/>
        <w:rPr>
          <w:rFonts w:hint="eastAsia" w:ascii="仿宋" w:hAnsi="仿宋" w:eastAsia="仿宋" w:cs="仿宋"/>
          <w:kern w:val="0"/>
          <w:szCs w:val="24"/>
        </w:rPr>
      </w:pPr>
      <w:bookmarkStart w:id="15" w:name="_Hlk125840869"/>
      <w:bookmarkStart w:id="16" w:name="_Toc91899903"/>
      <w:r>
        <w:rPr>
          <w:rFonts w:hint="eastAsia" w:ascii="仿宋" w:hAnsi="仿宋" w:eastAsia="仿宋" w:cs="仿宋"/>
          <w:kern w:val="0"/>
          <w:szCs w:val="24"/>
        </w:rPr>
        <w:t>20.2信用信息查询记录和证据留存的具体方式：现场查询的投标人的信用记录、查询结果经确认后将与采购文件一起存档。</w:t>
      </w:r>
    </w:p>
    <w:p w14:paraId="564C61C2">
      <w:pPr>
        <w:pStyle w:val="131"/>
        <w:spacing w:before="0"/>
        <w:ind w:firstLine="480"/>
        <w:rPr>
          <w:rFonts w:hint="eastAsia" w:ascii="仿宋" w:hAnsi="仿宋" w:eastAsia="仿宋" w:cs="仿宋"/>
          <w:kern w:val="0"/>
          <w:szCs w:val="24"/>
        </w:rPr>
      </w:pPr>
      <w:r>
        <w:rPr>
          <w:rFonts w:hint="eastAsia" w:ascii="仿宋" w:hAnsi="仿宋" w:eastAsia="仿宋" w:cs="仿宋"/>
          <w:kern w:val="0"/>
          <w:szCs w:val="24"/>
        </w:rPr>
        <w:t>20.3信用信息的使用规则：经查询列入失信被执行人名单、重大税收违法案件当事人名单、政府采购严重违法失信行为记录名单的投标人将被拒绝参与政府采购活动。</w:t>
      </w:r>
    </w:p>
    <w:p w14:paraId="7E5BC616">
      <w:pPr>
        <w:pStyle w:val="131"/>
        <w:spacing w:before="0"/>
        <w:ind w:firstLine="480"/>
        <w:rPr>
          <w:rFonts w:hint="eastAsia" w:ascii="仿宋" w:hAnsi="仿宋" w:eastAsia="仿宋" w:cs="仿宋"/>
        </w:rPr>
      </w:pPr>
      <w:r>
        <w:rPr>
          <w:rFonts w:hint="eastAsia" w:ascii="仿宋" w:hAnsi="仿宋" w:eastAsia="仿宋" w:cs="仿宋"/>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bookmarkEnd w:id="15"/>
    <w:p w14:paraId="2A891402">
      <w:pPr>
        <w:pStyle w:val="888"/>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lang w:val="zh-CN"/>
        </w:rPr>
      </w:pPr>
    </w:p>
    <w:p w14:paraId="59614F2B">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五、评标</w:t>
      </w:r>
    </w:p>
    <w:p w14:paraId="0ABF468D">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21.</w:t>
      </w:r>
      <w:r>
        <w:rPr>
          <w:rFonts w:hint="eastAsia" w:ascii="仿宋" w:hAnsi="仿宋" w:eastAsia="仿宋" w:cs="仿宋"/>
          <w:sz w:val="24"/>
        </w:rPr>
        <w:t>评标委员会将根据采购文件和有关规定，履行评标工作职责，并按照评标方法及评分标准，全面衡量各投标人对采购文件的响应情况。对实质上响应采购文件的投标人，按照评审因素的量化指标排出推荐中标的投标人的先后顺序，并按顺序提出授标建议。</w:t>
      </w:r>
      <w:r>
        <w:rPr>
          <w:rFonts w:hint="eastAsia" w:ascii="仿宋" w:hAnsi="仿宋" w:eastAsia="仿宋" w:cs="仿宋"/>
          <w:b/>
          <w:sz w:val="24"/>
        </w:rPr>
        <w:t>详见采购文件第四部分评标办法。</w:t>
      </w:r>
    </w:p>
    <w:p w14:paraId="46309B66">
      <w:pPr>
        <w:pStyle w:val="888"/>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lang w:val="zh-CN"/>
        </w:rPr>
      </w:pPr>
    </w:p>
    <w:p w14:paraId="0FFBF940">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六、定标</w:t>
      </w:r>
    </w:p>
    <w:p w14:paraId="0DAC2B31">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22. 确定中标供应商</w:t>
      </w:r>
    </w:p>
    <w:p w14:paraId="5BC50AC4">
      <w:pPr>
        <w:pStyle w:val="131"/>
        <w:snapToGrid w:val="0"/>
        <w:spacing w:before="0"/>
        <w:ind w:firstLine="480"/>
        <w:rPr>
          <w:rFonts w:hint="eastAsia" w:ascii="仿宋" w:hAnsi="仿宋" w:eastAsia="仿宋" w:cs="仿宋"/>
          <w:b/>
          <w:szCs w:val="24"/>
        </w:rPr>
      </w:pPr>
      <w:r>
        <w:rPr>
          <w:rFonts w:hint="eastAsia" w:ascii="仿宋" w:hAnsi="仿宋" w:eastAsia="仿宋" w:cs="仿宋"/>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hint="eastAsia" w:ascii="仿宋" w:hAnsi="仿宋" w:eastAsia="仿宋" w:cs="仿宋"/>
          <w:b/>
          <w:bCs/>
          <w:szCs w:val="24"/>
        </w:rPr>
        <w:t>2个工作日内</w:t>
      </w:r>
      <w:r>
        <w:rPr>
          <w:rFonts w:hint="eastAsia" w:ascii="仿宋" w:hAnsi="仿宋" w:eastAsia="仿宋" w:cs="仿宋"/>
          <w:szCs w:val="24"/>
        </w:rPr>
        <w:t>在线确定中标或者成交供应商。中标、成交通知书和中标、成交结果公告应当在规定时间内同时发出。</w:t>
      </w:r>
    </w:p>
    <w:p w14:paraId="60E0C63C">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23. 中标通知与中标结果公告</w:t>
      </w:r>
    </w:p>
    <w:p w14:paraId="457E8D2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23.1自中标人确定之日起2个工作日内，采购机构通过电子交易平台向中标人发出中标通知书，同时编制发布采购结果公告。采购机构也可以以纸质形式进行中标通知。</w:t>
      </w:r>
    </w:p>
    <w:p w14:paraId="1392F875">
      <w:pPr>
        <w:widowControl/>
        <w:shd w:val="clear" w:color="auto" w:fill="FFFFFF"/>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23.2中标结果公告内容包括采购人及其委托的采购机构的名称、地址、联系方式，项目名称和项目编号，中标人名称、地址和中标金额，主要中标标的的名称、规格型号、数量、单价、服务要求，开标记录、</w:t>
      </w:r>
      <w:bookmarkStart w:id="17" w:name="_Hlk101184471"/>
      <w:r>
        <w:rPr>
          <w:rFonts w:hint="eastAsia" w:ascii="仿宋" w:hAnsi="仿宋" w:eastAsia="仿宋" w:cs="仿宋"/>
          <w:sz w:val="24"/>
        </w:rPr>
        <w:t>资格审查情况、评审专家抽取规则、符合性审查情况、</w:t>
      </w:r>
      <w:bookmarkEnd w:id="17"/>
      <w:r>
        <w:rPr>
          <w:rFonts w:hint="eastAsia" w:ascii="仿宋" w:hAnsi="仿宋" w:eastAsia="仿宋" w:cs="仿宋"/>
          <w:sz w:val="24"/>
        </w:rPr>
        <w:t>未中标情况说明、中标公告期限以及评审专家名单、评分汇总及明细。</w:t>
      </w:r>
    </w:p>
    <w:p w14:paraId="0317472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23.3公告期限为1个工作日。</w:t>
      </w:r>
    </w:p>
    <w:p w14:paraId="795BD892">
      <w:pPr>
        <w:widowControl/>
        <w:shd w:val="clear" w:color="auto" w:fill="FFFFFF"/>
        <w:adjustRightInd/>
        <w:snapToGrid w:val="0"/>
        <w:spacing w:line="360" w:lineRule="auto"/>
        <w:ind w:firstLine="480" w:firstLineChars="200"/>
        <w:contextualSpacing/>
        <w:jc w:val="left"/>
        <w:rPr>
          <w:rFonts w:hint="eastAsia" w:ascii="仿宋" w:hAnsi="仿宋" w:eastAsia="仿宋" w:cs="仿宋"/>
          <w:kern w:val="0"/>
          <w:sz w:val="24"/>
          <w:lang w:val="zh-CN"/>
        </w:rPr>
      </w:pPr>
    </w:p>
    <w:p w14:paraId="3CFAC076">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七、合同授予</w:t>
      </w:r>
    </w:p>
    <w:p w14:paraId="1005B696">
      <w:pPr>
        <w:spacing w:line="360" w:lineRule="auto"/>
        <w:ind w:left="479" w:hanging="479" w:hangingChars="199"/>
        <w:rPr>
          <w:rFonts w:hint="eastAsia" w:ascii="仿宋" w:hAnsi="仿宋" w:eastAsia="仿宋" w:cs="仿宋"/>
          <w:b/>
          <w:sz w:val="24"/>
          <w:lang w:val="zh-CN"/>
        </w:rPr>
      </w:pPr>
      <w:r>
        <w:rPr>
          <w:rFonts w:hint="eastAsia" w:ascii="仿宋" w:hAnsi="仿宋" w:eastAsia="仿宋" w:cs="仿宋"/>
          <w:b/>
          <w:sz w:val="24"/>
          <w:lang w:val="zh-CN"/>
        </w:rPr>
        <w:t xml:space="preserve">24. </w:t>
      </w:r>
      <w:r>
        <w:rPr>
          <w:rFonts w:hint="eastAsia" w:ascii="仿宋" w:hAnsi="仿宋" w:eastAsia="仿宋" w:cs="仿宋"/>
          <w:sz w:val="24"/>
          <w:lang w:val="zh-CN"/>
        </w:rPr>
        <w:t>合同主要条款详见第五部分拟签订的合同文本。</w:t>
      </w:r>
    </w:p>
    <w:p w14:paraId="5DCB58F3">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25. 合同的签订</w:t>
      </w:r>
    </w:p>
    <w:p w14:paraId="2EADC5A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25.1</w:t>
      </w:r>
      <w:r>
        <w:rPr>
          <w:rFonts w:hint="eastAsia" w:ascii="仿宋" w:hAnsi="仿宋" w:eastAsia="仿宋" w:cs="仿宋"/>
          <w:kern w:val="0"/>
          <w:sz w:val="24"/>
          <w:szCs w:val="20"/>
          <w:lang w:val="zh-CN"/>
        </w:rPr>
        <w:t>采购人应当自中标通知书发出之日起30日内，按照采购文件和中标人投标文件的规定，与中标人签订书面合同。所签订的合同不得对采购文件确定的事项和中标人投标文件作实质性修改。</w:t>
      </w:r>
    </w:p>
    <w:p w14:paraId="603688B1">
      <w:pPr>
        <w:pStyle w:val="131"/>
        <w:snapToGrid w:val="0"/>
        <w:spacing w:before="0"/>
        <w:ind w:firstLine="480"/>
        <w:rPr>
          <w:rFonts w:hint="eastAsia" w:ascii="仿宋" w:hAnsi="仿宋" w:eastAsia="仿宋" w:cs="仿宋"/>
          <w:kern w:val="0"/>
        </w:rPr>
      </w:pPr>
      <w:r>
        <w:rPr>
          <w:rFonts w:hint="eastAsia" w:ascii="仿宋" w:hAnsi="仿宋" w:eastAsia="仿宋" w:cs="仿宋"/>
          <w:kern w:val="0"/>
          <w:lang w:val="zh-CN"/>
        </w:rPr>
        <w:t>25.2中标人按规定的日期、时间、地点，由法定代表人或其授权代表与采购人代表签订合同。如中标人为联合体的，由联合体成员各方法定代表人或其授权代表与采购人代表签订合同。</w:t>
      </w:r>
    </w:p>
    <w:p w14:paraId="18456E33">
      <w:pPr>
        <w:pStyle w:val="131"/>
        <w:snapToGrid w:val="0"/>
        <w:spacing w:before="0"/>
        <w:ind w:firstLine="480"/>
        <w:rPr>
          <w:rFonts w:hint="eastAsia" w:ascii="仿宋" w:hAnsi="仿宋" w:eastAsia="仿宋" w:cs="仿宋"/>
        </w:rPr>
      </w:pPr>
      <w:r>
        <w:rPr>
          <w:rFonts w:hint="eastAsia" w:ascii="仿宋" w:hAnsi="仿宋" w:eastAsia="仿宋" w:cs="仿宋"/>
        </w:rPr>
        <w:t>25.3如签订合同并生效后，供应商无故拒绝或延期，除按照合同条款处理外，列入不良行为记录一次，并给予通报。</w:t>
      </w:r>
    </w:p>
    <w:p w14:paraId="122D2EBA">
      <w:pPr>
        <w:pStyle w:val="131"/>
        <w:snapToGrid w:val="0"/>
        <w:spacing w:before="0"/>
        <w:ind w:firstLine="480"/>
        <w:rPr>
          <w:rFonts w:hint="eastAsia" w:ascii="仿宋" w:hAnsi="仿宋" w:eastAsia="仿宋" w:cs="仿宋"/>
        </w:rPr>
      </w:pPr>
      <w:r>
        <w:rPr>
          <w:rFonts w:hint="eastAsia" w:ascii="仿宋" w:hAnsi="仿宋" w:eastAsia="仿宋" w:cs="仿宋"/>
        </w:rPr>
        <w:t>25.4中标供应商拒绝与采购人签订合同的，采购人可以按照评审报告推荐的中标或者成交候选人名单排序，确定下一候选人为中标供应商，也可以重新开展政府采购活动。</w:t>
      </w:r>
    </w:p>
    <w:p w14:paraId="05D9A01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25.5采购合同由采购人与中标供应商根据采购文件、投标文件等内容通过政府采购电子交易平台在线签订，自动备案。</w:t>
      </w:r>
    </w:p>
    <w:p w14:paraId="1BE3F962">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26. 履约保证金</w:t>
      </w:r>
    </w:p>
    <w:p w14:paraId="7788EA50">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w:t>
      </w:r>
      <w:r>
        <w:rPr>
          <w:rFonts w:hint="eastAsia" w:ascii="仿宋" w:hAnsi="仿宋" w:eastAsia="仿宋" w:cs="仿宋"/>
          <w:sz w:val="24"/>
          <w:u w:val="single"/>
        </w:rPr>
        <w:t>履约保证金的数额不得超过政府采购合同金额的1%</w:t>
      </w:r>
      <w:r>
        <w:rPr>
          <w:rFonts w:hint="eastAsia" w:ascii="仿宋" w:hAnsi="仿宋" w:eastAsia="仿宋" w:cs="仿宋"/>
          <w:sz w:val="24"/>
        </w:rPr>
        <w:t>。鼓励和支持供应商以银行、保险公司出具的保函形式提供履约保证金。</w:t>
      </w:r>
      <w:r>
        <w:rPr>
          <w:rFonts w:hint="eastAsia" w:ascii="仿宋" w:hAnsi="仿宋" w:eastAsia="仿宋" w:cs="仿宋"/>
          <w:b/>
          <w:bCs/>
          <w:sz w:val="24"/>
        </w:rPr>
        <w:t>采购人不得拒收履约保函</w:t>
      </w:r>
      <w:r>
        <w:rPr>
          <w:rFonts w:hint="eastAsia" w:ascii="仿宋" w:hAnsi="仿宋" w:eastAsia="仿宋" w:cs="仿宋"/>
          <w:sz w:val="24"/>
        </w:rPr>
        <w:t>，项目验收结束后应及时退还，延迟退还的，应当按照合同约定和法律规定承担相应的赔偿责任。</w:t>
      </w:r>
    </w:p>
    <w:p w14:paraId="0B81AF55">
      <w:pPr>
        <w:snapToGrid w:val="0"/>
        <w:spacing w:line="360" w:lineRule="auto"/>
        <w:ind w:firstLine="480" w:firstLineChars="200"/>
        <w:rPr>
          <w:rFonts w:hint="eastAsia" w:ascii="仿宋" w:hAnsi="仿宋" w:eastAsia="仿宋" w:cs="仿宋"/>
          <w:sz w:val="24"/>
        </w:rPr>
      </w:pPr>
      <w:bookmarkStart w:id="18" w:name="_Hlk125841185"/>
      <w:r>
        <w:rPr>
          <w:rFonts w:hint="eastAsia" w:ascii="仿宋" w:hAnsi="仿宋" w:eastAsia="仿宋" w:cs="仿宋"/>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bookmarkEnd w:id="18"/>
    <w:p w14:paraId="3C0B30C2">
      <w:pPr>
        <w:widowControl/>
        <w:shd w:val="clear" w:color="auto" w:fill="FFFFFF"/>
        <w:adjustRightInd/>
        <w:snapToGrid w:val="0"/>
        <w:spacing w:line="360" w:lineRule="auto"/>
        <w:ind w:firstLine="480" w:firstLineChars="200"/>
        <w:contextualSpacing/>
        <w:jc w:val="left"/>
        <w:rPr>
          <w:rFonts w:hint="eastAsia" w:ascii="仿宋" w:hAnsi="仿宋" w:eastAsia="仿宋" w:cs="仿宋"/>
          <w:kern w:val="0"/>
          <w:sz w:val="24"/>
          <w:lang w:val="zh-CN"/>
        </w:rPr>
      </w:pPr>
    </w:p>
    <w:p w14:paraId="2FF3CBD7">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八、电子交易活动的中止</w:t>
      </w:r>
    </w:p>
    <w:p w14:paraId="0E8AB7B7">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27. 电子交易活动的中止。</w:t>
      </w:r>
    </w:p>
    <w:p w14:paraId="0D3778A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采购过程中出现以下情形，导致电子交易平台无法正常运行，或者无法保证电子交易的公平、公正和安全时，采购机构可中止电子交易活动：</w:t>
      </w:r>
    </w:p>
    <w:p w14:paraId="6B00017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27.1电子交易平台发生故障而无法登录访问的； </w:t>
      </w:r>
    </w:p>
    <w:p w14:paraId="1216CFD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27.2电子交易平台应用或数据库出现错误，不能进行正常操作的；</w:t>
      </w:r>
    </w:p>
    <w:p w14:paraId="4F33F7B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27.3电子交易平台发现严重安全漏洞，有潜在泄密危险的；</w:t>
      </w:r>
    </w:p>
    <w:p w14:paraId="25CD989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27.4病毒发作导致不能进行正常操作的；</w:t>
      </w:r>
    </w:p>
    <w:p w14:paraId="70D67F7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27.5其他无法保证电子交易的公平、公正和安全的情况。</w:t>
      </w:r>
    </w:p>
    <w:p w14:paraId="0E5C7B2E">
      <w:pPr>
        <w:widowControl/>
        <w:adjustRightInd/>
        <w:snapToGrid w:val="0"/>
        <w:spacing w:line="360" w:lineRule="auto"/>
        <w:jc w:val="left"/>
        <w:rPr>
          <w:rFonts w:hint="eastAsia" w:ascii="仿宋" w:hAnsi="仿宋" w:eastAsia="仿宋" w:cs="仿宋"/>
          <w:kern w:val="0"/>
          <w:sz w:val="24"/>
          <w:lang w:val="zh-CN"/>
        </w:rPr>
      </w:pPr>
      <w:r>
        <w:rPr>
          <w:rFonts w:hint="eastAsia" w:ascii="仿宋" w:hAnsi="仿宋" w:eastAsia="仿宋" w:cs="仿宋"/>
          <w:b/>
          <w:bCs/>
          <w:sz w:val="24"/>
          <w:szCs w:val="20"/>
        </w:rPr>
        <w:t>28.</w:t>
      </w:r>
      <w:r>
        <w:rPr>
          <w:rFonts w:hint="eastAsia" w:ascii="仿宋" w:hAnsi="仿宋" w:eastAsia="仿宋" w:cs="仿宋"/>
          <w:sz w:val="24"/>
          <w:szCs w:val="20"/>
        </w:rPr>
        <w:t>出现以上情形，不影响采购公平、公正性的，采购组织机构可以待上述情形消除后继续组织电子交易活动，也可以决定某些环节以纸质形式进行；影响或可能影响采购公平、公正性的，应当重新采购。</w:t>
      </w:r>
    </w:p>
    <w:p w14:paraId="3240A2E0">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九、验收</w:t>
      </w:r>
    </w:p>
    <w:p w14:paraId="3698774C">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29.验收</w:t>
      </w:r>
    </w:p>
    <w:bookmarkEnd w:id="12"/>
    <w:bookmarkEnd w:id="13"/>
    <w:bookmarkEnd w:id="16"/>
    <w:p w14:paraId="008081D3">
      <w:pPr>
        <w:snapToGrid w:val="0"/>
        <w:spacing w:line="360" w:lineRule="auto"/>
        <w:ind w:firstLine="480" w:firstLineChars="200"/>
        <w:rPr>
          <w:rFonts w:hint="eastAsia" w:ascii="仿宋" w:hAnsi="仿宋" w:eastAsia="仿宋" w:cs="仿宋"/>
          <w:sz w:val="24"/>
        </w:rPr>
      </w:pPr>
      <w:bookmarkStart w:id="19" w:name="第四部分"/>
      <w:r>
        <w:rPr>
          <w:rFonts w:hint="eastAsia" w:ascii="仿宋" w:hAnsi="仿宋" w:eastAsia="仿宋" w:cs="仿宋"/>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D0F333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29.2采购人可以邀请参加本项目的其他投标人或者第三方机构参与验收。参与验收的投标人或者第三方机构的意见作为验收书的参考资料一并存档。</w:t>
      </w:r>
    </w:p>
    <w:p w14:paraId="60EBB8C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BB0302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7048018">
      <w:pPr>
        <w:snapToGrid w:val="0"/>
        <w:spacing w:line="360" w:lineRule="auto"/>
        <w:ind w:firstLine="480" w:firstLineChars="200"/>
        <w:rPr>
          <w:rFonts w:hint="eastAsia" w:ascii="仿宋" w:hAnsi="仿宋" w:eastAsia="仿宋" w:cs="仿宋"/>
          <w:sz w:val="24"/>
        </w:rPr>
      </w:pPr>
    </w:p>
    <w:p w14:paraId="31F054EE">
      <w:pPr>
        <w:tabs>
          <w:tab w:val="left" w:pos="0"/>
        </w:tabs>
        <w:spacing w:line="360" w:lineRule="auto"/>
        <w:ind w:firstLine="480"/>
        <w:rPr>
          <w:rFonts w:hint="eastAsia" w:ascii="仿宋" w:hAnsi="仿宋" w:eastAsia="仿宋" w:cs="仿宋"/>
          <w:kern w:val="0"/>
          <w:sz w:val="24"/>
        </w:rPr>
        <w:sectPr>
          <w:footerReference r:id="rId5" w:type="first"/>
          <w:headerReference r:id="rId3" w:type="default"/>
          <w:footerReference r:id="rId4" w:type="default"/>
          <w:pgSz w:w="11906" w:h="16838"/>
          <w:pgMar w:top="1418" w:right="1418" w:bottom="1418" w:left="1418" w:header="851" w:footer="992" w:gutter="0"/>
          <w:cols w:space="720" w:num="1"/>
          <w:titlePg/>
          <w:docGrid w:linePitch="312" w:charSpace="0"/>
        </w:sectPr>
      </w:pPr>
      <w:bookmarkStart w:id="20" w:name="_Hlt74714665"/>
      <w:bookmarkEnd w:id="20"/>
      <w:bookmarkStart w:id="21" w:name="_Hlt75236101"/>
      <w:bookmarkEnd w:id="21"/>
      <w:bookmarkStart w:id="22" w:name="_Hlt74730295"/>
      <w:bookmarkEnd w:id="22"/>
      <w:bookmarkStart w:id="23" w:name="_Hlt74729768"/>
      <w:bookmarkEnd w:id="23"/>
      <w:bookmarkStart w:id="24" w:name="_Hlt68072998"/>
      <w:bookmarkEnd w:id="24"/>
      <w:bookmarkStart w:id="25" w:name="_Hlt68057669"/>
      <w:bookmarkEnd w:id="25"/>
      <w:bookmarkStart w:id="26" w:name="_Hlt68073093"/>
      <w:bookmarkEnd w:id="26"/>
      <w:bookmarkStart w:id="27" w:name="_Hlt68072990"/>
      <w:bookmarkEnd w:id="27"/>
      <w:bookmarkStart w:id="28" w:name="_Hlt75236011"/>
      <w:bookmarkEnd w:id="28"/>
      <w:bookmarkStart w:id="29" w:name="_Hlt68403820"/>
      <w:bookmarkEnd w:id="29"/>
      <w:bookmarkStart w:id="30" w:name="_Hlt74707468"/>
      <w:bookmarkEnd w:id="30"/>
      <w:bookmarkStart w:id="31" w:name="_Hlt75236290"/>
      <w:bookmarkEnd w:id="31"/>
    </w:p>
    <w:p w14:paraId="5920A535">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第三部分  采购需求</w:t>
      </w:r>
    </w:p>
    <w:p w14:paraId="6D945486">
      <w:pPr>
        <w:adjustRightInd/>
        <w:snapToGrid w:val="0"/>
        <w:spacing w:line="360" w:lineRule="auto"/>
        <w:outlineLvl w:val="1"/>
        <w:rPr>
          <w:rFonts w:ascii="Calibri" w:hAnsi="Calibri" w:eastAsia="仿宋"/>
          <w:b/>
          <w:sz w:val="30"/>
          <w:szCs w:val="30"/>
          <w:highlight w:val="none"/>
        </w:rPr>
      </w:pPr>
      <w:r>
        <w:rPr>
          <w:rFonts w:hint="eastAsia" w:ascii="Calibri" w:hAnsi="Calibri" w:eastAsia="仿宋"/>
          <w:b/>
          <w:sz w:val="30"/>
          <w:szCs w:val="30"/>
          <w:highlight w:val="none"/>
        </w:rPr>
        <w:t>一、项目服务内容</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2869"/>
        <w:gridCol w:w="1450"/>
        <w:gridCol w:w="1890"/>
        <w:gridCol w:w="2282"/>
      </w:tblGrid>
      <w:tr w14:paraId="749B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14:paraId="18CFF139">
            <w:pPr>
              <w:spacing w:line="360" w:lineRule="auto"/>
              <w:rPr>
                <w:rFonts w:hint="eastAsia" w:ascii="仿宋" w:hAnsi="仿宋" w:eastAsia="仿宋" w:cs="仿宋"/>
                <w:sz w:val="24"/>
                <w:highlight w:val="none"/>
              </w:rPr>
            </w:pPr>
            <w:r>
              <w:rPr>
                <w:rFonts w:hint="eastAsia" w:ascii="仿宋" w:hAnsi="仿宋" w:eastAsia="仿宋" w:cs="仿宋"/>
                <w:sz w:val="24"/>
                <w:highlight w:val="none"/>
              </w:rPr>
              <w:t>序号</w:t>
            </w:r>
          </w:p>
        </w:tc>
        <w:tc>
          <w:tcPr>
            <w:tcW w:w="1545" w:type="pct"/>
            <w:vAlign w:val="center"/>
          </w:tcPr>
          <w:p w14:paraId="548CBBCB">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采购内容</w:t>
            </w:r>
          </w:p>
        </w:tc>
        <w:tc>
          <w:tcPr>
            <w:tcW w:w="781" w:type="pct"/>
            <w:vAlign w:val="center"/>
          </w:tcPr>
          <w:p w14:paraId="4A04A00A">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面积（km²）</w:t>
            </w:r>
          </w:p>
        </w:tc>
        <w:tc>
          <w:tcPr>
            <w:tcW w:w="1018" w:type="pct"/>
            <w:vAlign w:val="center"/>
          </w:tcPr>
          <w:p w14:paraId="1E1FE528">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完成时间</w:t>
            </w:r>
          </w:p>
        </w:tc>
        <w:tc>
          <w:tcPr>
            <w:tcW w:w="1229" w:type="pct"/>
            <w:vAlign w:val="center"/>
          </w:tcPr>
          <w:p w14:paraId="002C65E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备注</w:t>
            </w:r>
          </w:p>
        </w:tc>
      </w:tr>
      <w:tr w14:paraId="21DF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14:paraId="56727F55">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45" w:type="pct"/>
            <w:vAlign w:val="center"/>
          </w:tcPr>
          <w:p w14:paraId="41B335CA">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2026年省级数字正射影像（DOM）生产部分工序委托协作服务</w:t>
            </w:r>
          </w:p>
        </w:tc>
        <w:tc>
          <w:tcPr>
            <w:tcW w:w="781" w:type="pct"/>
            <w:vAlign w:val="center"/>
          </w:tcPr>
          <w:p w14:paraId="7D512DC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27507</w:t>
            </w:r>
          </w:p>
        </w:tc>
        <w:tc>
          <w:tcPr>
            <w:tcW w:w="1018" w:type="pct"/>
            <w:vAlign w:val="center"/>
          </w:tcPr>
          <w:p w14:paraId="61BBE87D">
            <w:pPr>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自合同签订生效之日起至2026年11月30日之前提交全部成果。</w:t>
            </w:r>
          </w:p>
        </w:tc>
        <w:tc>
          <w:tcPr>
            <w:tcW w:w="1229" w:type="pct"/>
            <w:vAlign w:val="center"/>
          </w:tcPr>
          <w:p w14:paraId="138FFFC1">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具体结算以实际工作量进行核算。</w:t>
            </w:r>
          </w:p>
        </w:tc>
      </w:tr>
    </w:tbl>
    <w:p w14:paraId="01CDDD29">
      <w:pPr>
        <w:adjustRightInd/>
        <w:snapToGrid w:val="0"/>
        <w:spacing w:line="360" w:lineRule="auto"/>
        <w:outlineLvl w:val="1"/>
        <w:rPr>
          <w:rFonts w:ascii="Calibri" w:hAnsi="Calibri" w:eastAsia="仿宋"/>
          <w:b/>
          <w:sz w:val="30"/>
          <w:szCs w:val="30"/>
          <w:highlight w:val="none"/>
        </w:rPr>
      </w:pPr>
      <w:r>
        <w:rPr>
          <w:rFonts w:hint="eastAsia" w:ascii="Calibri" w:hAnsi="Calibri" w:eastAsia="仿宋"/>
          <w:b/>
          <w:sz w:val="30"/>
          <w:szCs w:val="30"/>
          <w:highlight w:val="none"/>
          <w:lang w:val="en-US" w:eastAsia="zh-CN"/>
        </w:rPr>
        <w:t>二</w:t>
      </w:r>
      <w:r>
        <w:rPr>
          <w:rFonts w:hint="eastAsia" w:ascii="Calibri" w:hAnsi="Calibri" w:eastAsia="仿宋"/>
          <w:b/>
          <w:sz w:val="30"/>
          <w:szCs w:val="30"/>
          <w:highlight w:val="none"/>
        </w:rPr>
        <w:t>、服务内容</w:t>
      </w:r>
    </w:p>
    <w:p w14:paraId="6197C1F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根据项目要求，本项目DOM生产服务主要任</w:t>
      </w:r>
      <w:r>
        <w:rPr>
          <w:rFonts w:hint="eastAsia" w:ascii="仿宋" w:hAnsi="仿宋" w:eastAsia="仿宋" w:cs="仿宋"/>
          <w:sz w:val="24"/>
        </w:rPr>
        <w:t>务是根据数字航空影像资料生产任务范围内的0.2米分辨率数字正射影像图。根据数字正射影像生产技术路线要求，本项目DOM生产</w:t>
      </w:r>
      <w:r>
        <w:rPr>
          <w:rFonts w:hint="eastAsia" w:ascii="仿宋" w:hAnsi="仿宋" w:eastAsia="仿宋" w:cs="仿宋"/>
          <w:sz w:val="24"/>
          <w:highlight w:val="none"/>
        </w:rPr>
        <w:t>子项任务主要包括：影像纠正模型编辑、拼接线编辑、影像拼接、分幅、接边、变形地物修复、图面修改、精度检查等协作服务内容。对各子项任务内容及要求应满足相关规范：</w:t>
      </w:r>
    </w:p>
    <w:p w14:paraId="72E99AE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影像纠正模型编辑任务：利用空三加密成果匹配2米格网DEM数据，在立体像对上完成对全任务区DEM立体编辑，满足0.2米分辨率数字正射影像纠正精度要求。在立体编辑用于正射纠正的DEM数据时，应充分考虑数字微分纠正与DEM的相互关系，在满足正射纠正位置精度的同时应该充分考虑纠正后的地物是否发生扭曲变形，特别对高程发生突变且有地物的地方，如桥、高架、堤坝、山坡上房子等比较难处理的DEM要编辑到位，以保证编辑后的DEM纠正后的正射影像未有扭曲、变形等现象。</w:t>
      </w:r>
    </w:p>
    <w:p w14:paraId="7F69FE7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拼接线编辑任务：DOM镶嵌编辑处理时，首先应检查和适当编辑拼接线，合理选择平滑参数，使拼接效果最佳，无明显拼接缝。拼接线应尽量避开成片居民区和高大建筑物，避免因投影影像而产生的影像不接边，最好沿河流中间或道路中间排列，尽量保证所镶嵌的地物影像完整。</w:t>
      </w:r>
    </w:p>
    <w:p w14:paraId="4C97EFC4">
      <w:pPr>
        <w:spacing w:line="360" w:lineRule="auto"/>
        <w:ind w:firstLine="480" w:firstLineChars="200"/>
        <w:rPr>
          <w:rFonts w:hint="eastAsia" w:ascii="仿宋" w:hAnsi="仿宋" w:eastAsia="仿宋" w:cs="仿宋"/>
          <w:sz w:val="24"/>
        </w:rPr>
      </w:pPr>
      <w:r>
        <w:rPr>
          <w:rFonts w:hint="eastAsia" w:ascii="仿宋" w:hAnsi="仿宋" w:eastAsia="仿宋" w:cs="仿宋"/>
          <w:sz w:val="24"/>
        </w:rPr>
        <w:t>在正射影像编辑时由于前期DEM编辑不到位而引起的地物拉花、扭曲、变形等现象应及时调出立体进行DEM编辑以对有问题区域正射影像进行实时更新处理。在正射影像编辑过程中，对于局部色彩处理以及测区接边情况时，应调用Photoshop进行处理。正射影像编辑处理完成后，按测区范围对处理后的镶嵌拼接影像进行标准图幅裁切输出。最后生成影像文件*.tif和影像定位信息文件*.tfw。</w:t>
      </w:r>
    </w:p>
    <w:p w14:paraId="0E0056E5">
      <w:pPr>
        <w:spacing w:line="360" w:lineRule="auto"/>
        <w:ind w:firstLine="480" w:firstLineChars="200"/>
        <w:rPr>
          <w:rFonts w:hint="eastAsia" w:ascii="仿宋" w:hAnsi="仿宋" w:eastAsia="仿宋" w:cs="仿宋"/>
          <w:sz w:val="24"/>
        </w:rPr>
      </w:pPr>
      <w:r>
        <w:rPr>
          <w:rFonts w:hint="eastAsia" w:ascii="仿宋" w:hAnsi="仿宋" w:eastAsia="仿宋" w:cs="仿宋"/>
          <w:sz w:val="24"/>
        </w:rPr>
        <w:t>对跨不同投影带的测区进行换带与接边处理。根据3°分带方式设置目标投影带，将邻带的影像转换到目标带中，与目标带的影像做接边处理。</w:t>
      </w:r>
    </w:p>
    <w:p w14:paraId="7CBC7E7C">
      <w:pPr>
        <w:spacing w:line="360" w:lineRule="auto"/>
        <w:ind w:firstLine="480" w:firstLineChars="200"/>
        <w:rPr>
          <w:rFonts w:hint="eastAsia" w:ascii="仿宋" w:hAnsi="仿宋" w:eastAsia="仿宋" w:cs="仿宋"/>
          <w:sz w:val="24"/>
        </w:rPr>
      </w:pPr>
      <w:r>
        <w:rPr>
          <w:rFonts w:hint="eastAsia" w:ascii="仿宋" w:hAnsi="仿宋" w:eastAsia="仿宋" w:cs="仿宋"/>
          <w:sz w:val="24"/>
        </w:rPr>
        <w:t>DOM图面质量及精度检查任务：以DOM更新区域分市县为评定单元，分为图面质量检查与精度检查，其中按照地形类别分类统计平面中误差，结果需满足浙江省1：2000比例尺DOM平面精度指标要求。</w:t>
      </w:r>
    </w:p>
    <w:p w14:paraId="290A2ADE">
      <w:pPr>
        <w:spacing w:line="360" w:lineRule="auto"/>
        <w:ind w:firstLine="480" w:firstLineChars="200"/>
        <w:rPr>
          <w:rFonts w:hint="eastAsia" w:ascii="仿宋" w:hAnsi="仿宋" w:eastAsia="仿宋" w:cs="仿宋"/>
          <w:sz w:val="24"/>
        </w:rPr>
      </w:pPr>
      <w:r>
        <w:rPr>
          <w:rFonts w:hint="eastAsia" w:ascii="仿宋" w:hAnsi="仿宋" w:eastAsia="仿宋" w:cs="仿宋"/>
          <w:sz w:val="24"/>
        </w:rPr>
        <w:t>DOM图面质量检查主要有：</w:t>
      </w:r>
    </w:p>
    <w:p w14:paraId="2668EC32">
      <w:pPr>
        <w:spacing w:line="360" w:lineRule="auto"/>
        <w:ind w:firstLine="480" w:firstLineChars="200"/>
        <w:rPr>
          <w:rFonts w:hint="eastAsia" w:ascii="仿宋" w:hAnsi="仿宋" w:eastAsia="仿宋" w:cs="仿宋"/>
          <w:sz w:val="24"/>
        </w:rPr>
      </w:pPr>
      <w:r>
        <w:rPr>
          <w:rFonts w:hint="eastAsia" w:ascii="仿宋" w:hAnsi="仿宋" w:eastAsia="仿宋" w:cs="仿宋"/>
          <w:sz w:val="24"/>
        </w:rPr>
        <w:t>检查采用的空间定位参考系是否正确。</w:t>
      </w:r>
    </w:p>
    <w:p w14:paraId="3352A2F8">
      <w:pPr>
        <w:spacing w:line="360" w:lineRule="auto"/>
        <w:ind w:firstLine="480" w:firstLineChars="200"/>
        <w:rPr>
          <w:rFonts w:hint="eastAsia" w:ascii="仿宋" w:hAnsi="仿宋" w:eastAsia="仿宋" w:cs="仿宋"/>
          <w:sz w:val="24"/>
        </w:rPr>
      </w:pPr>
      <w:r>
        <w:rPr>
          <w:rFonts w:hint="eastAsia" w:ascii="仿宋" w:hAnsi="仿宋" w:eastAsia="仿宋" w:cs="仿宋"/>
          <w:sz w:val="24"/>
        </w:rPr>
        <w:t>检查成果的数据格式、文件命名、数据范围、分辨率大小等是否正确。</w:t>
      </w:r>
    </w:p>
    <w:p w14:paraId="3B4A4673">
      <w:pPr>
        <w:spacing w:line="360" w:lineRule="auto"/>
        <w:ind w:firstLine="480" w:firstLineChars="200"/>
        <w:rPr>
          <w:rFonts w:hint="eastAsia" w:ascii="仿宋" w:hAnsi="仿宋" w:eastAsia="仿宋" w:cs="仿宋"/>
          <w:sz w:val="24"/>
        </w:rPr>
      </w:pPr>
      <w:r>
        <w:rPr>
          <w:rFonts w:hint="eastAsia" w:ascii="仿宋" w:hAnsi="仿宋" w:eastAsia="仿宋" w:cs="仿宋"/>
          <w:sz w:val="24"/>
        </w:rPr>
        <w:t>接边质量检查：在屏幕上目视检查相邻图幅接边是否正确；是否存在影像模糊或错位；色调或色彩是否均衡。</w:t>
      </w:r>
    </w:p>
    <w:p w14:paraId="3AAB96B8">
      <w:pPr>
        <w:spacing w:line="360" w:lineRule="auto"/>
        <w:ind w:firstLine="480" w:firstLineChars="200"/>
        <w:rPr>
          <w:rFonts w:hint="eastAsia" w:ascii="仿宋" w:hAnsi="仿宋" w:eastAsia="仿宋" w:cs="仿宋"/>
          <w:sz w:val="24"/>
        </w:rPr>
      </w:pPr>
      <w:r>
        <w:rPr>
          <w:rFonts w:hint="eastAsia" w:ascii="仿宋" w:hAnsi="仿宋" w:eastAsia="仿宋" w:cs="仿宋"/>
          <w:sz w:val="24"/>
        </w:rPr>
        <w:t>影像色彩检查：目视检查影像是否清晰易读、反差是否适中、色调是否均匀一致；目视检查相邻图幅的正射影像色调是否基本相近，反差是否一致。</w:t>
      </w:r>
    </w:p>
    <w:p w14:paraId="07DBEBA7">
      <w:pPr>
        <w:spacing w:line="360" w:lineRule="auto"/>
        <w:ind w:firstLine="480" w:firstLineChars="200"/>
        <w:rPr>
          <w:rFonts w:hint="eastAsia" w:ascii="仿宋" w:hAnsi="仿宋" w:eastAsia="仿宋" w:cs="仿宋"/>
          <w:sz w:val="24"/>
        </w:rPr>
      </w:pPr>
      <w:r>
        <w:rPr>
          <w:rFonts w:hint="eastAsia" w:ascii="仿宋" w:hAnsi="仿宋" w:eastAsia="仿宋" w:cs="仿宋"/>
          <w:sz w:val="24"/>
        </w:rPr>
        <w:t>DOM精度检查主要采用立体模型检测：按一定比例在立体模型上采集检测点及线，对DOM数据进行检测。每幅图的检测点数量及线性地物边界线采集数量视具体情况而定，一般不少于20个点及20组线，且线与点不重合。</w:t>
      </w:r>
    </w:p>
    <w:p w14:paraId="6A6686AA">
      <w:pPr>
        <w:spacing w:line="360" w:lineRule="auto"/>
        <w:ind w:firstLine="480" w:firstLineChars="200"/>
        <w:rPr>
          <w:rFonts w:hint="eastAsia" w:ascii="仿宋" w:hAnsi="仿宋" w:eastAsia="仿宋" w:cs="仿宋"/>
          <w:sz w:val="24"/>
        </w:rPr>
      </w:pPr>
      <w:r>
        <w:rPr>
          <w:rFonts w:hint="eastAsia" w:ascii="仿宋" w:hAnsi="仿宋" w:eastAsia="仿宋" w:cs="仿宋"/>
          <w:sz w:val="24"/>
        </w:rPr>
        <w:t>图面修改和变形地物修复任务：对DOM成果中扭曲变形、色彩过渡不自然以及图面不合理（高架桥不连接、较高建筑物导致的地物压盖、较大建筑不完整等）等问题进行修改，结果需满足浙江省1：2000比例尺DOM平面精度指标要求。</w:t>
      </w:r>
    </w:p>
    <w:p w14:paraId="46AD8AE2">
      <w:pPr>
        <w:spacing w:line="360" w:lineRule="auto"/>
        <w:ind w:firstLine="480" w:firstLineChars="200"/>
        <w:rPr>
          <w:rFonts w:hint="eastAsia" w:ascii="仿宋" w:hAnsi="仿宋" w:eastAsia="仿宋" w:cs="仿宋"/>
          <w:sz w:val="24"/>
        </w:rPr>
      </w:pPr>
      <w:r>
        <w:rPr>
          <w:rFonts w:hint="eastAsia" w:ascii="仿宋" w:hAnsi="仿宋" w:eastAsia="仿宋" w:cs="仿宋"/>
          <w:sz w:val="24"/>
        </w:rPr>
        <w:t>DOM全省色彩一致性调整任务：对镶嵌前后的正射影像进行色调处理，使它们达到接近一致的色调，且无明显的拼接缝。影像色彩调整在相应图像处理软件下进行色彩处理、直方图变换，及影像的锐化、滤波、去噪处理，影像成果基本上都满足对比度适中，色调一致，纹理清楚，层次丰富，无明显失真，灰度直方图基本呈正态分布。进行数字图像处理时，应提前保留好影像的地理位置信息TFW，避免处理后丢失地理信息。(1) 直方图拉伸，对各波段的影像进行直方图拉伸，使得影像直方图接近于正态分布，峰值位于直方图中间。(2) 灰度/反差处理 ，影像的灰度和反差进行适当处理，使影像明暗度适中，反差正常，不要出现过饱和现象。(3) 色彩处理，通过某一波段的图像进行增强处理，改变影像的色彩，使影像更接近于自然的颜色。(4) 边缘增强处理 ，使用锐化工具突出地物的边缘特征，使影像中地类边界更易判读和勾画。(5) 去噪处理 ，针对影像中出现的某些噪声、条带现象，可以使用高通滤波算子、中值滤波算子进行处理。(6) 集中处理，对区域内的多张影像进行集中处理，使得影像之间的效果基本一致。可使用影像自动匀色软件进行操作，提高处理的效率和成果的质量。</w:t>
      </w:r>
    </w:p>
    <w:p w14:paraId="4BD58503">
      <w:pPr>
        <w:spacing w:line="360" w:lineRule="auto"/>
        <w:ind w:firstLine="480" w:firstLineChars="200"/>
        <w:rPr>
          <w:rFonts w:hint="eastAsia" w:ascii="仿宋" w:hAnsi="仿宋" w:eastAsia="仿宋" w:cs="仿宋"/>
          <w:sz w:val="24"/>
        </w:rPr>
      </w:pPr>
      <w:r>
        <w:rPr>
          <w:rFonts w:hint="eastAsia" w:ascii="仿宋" w:hAnsi="仿宋" w:eastAsia="仿宋" w:cs="仿宋"/>
          <w:sz w:val="24"/>
        </w:rPr>
        <w:t>数字正射影像（DOM）色彩是评价彩色数字正射影像最直观也是较为重要的技术指标，它直接体现了数字正射影像的视觉感受。对全省范围1∶2000比例尺数字正射影像色彩一致性处理技术提出明确要求，即实现航空影像大场景</w:t>
      </w:r>
      <w:bookmarkStart w:id="32" w:name="OLE_LINK25"/>
      <w:bookmarkStart w:id="33" w:name="OLE_LINK28"/>
      <w:bookmarkStart w:id="34" w:name="OLE_LINK27"/>
      <w:bookmarkStart w:id="35" w:name="OLE_LINK26"/>
      <w:bookmarkStart w:id="36" w:name="OLE_LINK29"/>
      <w:r>
        <w:rPr>
          <w:rFonts w:hint="eastAsia" w:ascii="仿宋" w:hAnsi="仿宋" w:eastAsia="仿宋" w:cs="仿宋"/>
          <w:sz w:val="24"/>
        </w:rPr>
        <w:t>色彩丰富、层次清晰、反差适中、色调均匀、色彩一致</w:t>
      </w:r>
      <w:bookmarkEnd w:id="32"/>
      <w:bookmarkEnd w:id="33"/>
      <w:bookmarkEnd w:id="34"/>
      <w:bookmarkEnd w:id="35"/>
      <w:bookmarkEnd w:id="36"/>
      <w:r>
        <w:rPr>
          <w:rFonts w:hint="eastAsia" w:ascii="仿宋" w:hAnsi="仿宋" w:eastAsia="仿宋" w:cs="仿宋"/>
          <w:sz w:val="24"/>
        </w:rPr>
        <w:t>，构建全省航空影像色彩“一张图”。DOM影像色彩处理是正射影像生产过程中比较重要的环节，不但需要满足小区域内色彩丰富、层次清晰、反差适中、色调均匀、色彩一致的要求，更重要的是其色彩是全省航空影像色彩“一张图”的组成部分，是整体决定部分的必要条件。因此在对DOM影像进行色彩处理时需要参考浙江省航空影像色彩库，同时利用基于地理位置的色彩映射技术实现小范围的色彩处理。</w:t>
      </w:r>
    </w:p>
    <w:p w14:paraId="2A3D8401">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ascii="Calibri" w:hAnsi="Calibri" w:eastAsia="仿宋"/>
          <w:b/>
          <w:sz w:val="30"/>
          <w:szCs w:val="30"/>
        </w:rPr>
      </w:pPr>
      <w:r>
        <w:rPr>
          <w:rFonts w:hint="eastAsia" w:ascii="Calibri" w:hAnsi="Calibri" w:eastAsia="仿宋"/>
          <w:b/>
          <w:sz w:val="30"/>
          <w:szCs w:val="30"/>
          <w:lang w:val="en-US" w:eastAsia="zh-CN"/>
        </w:rPr>
        <w:t>三</w:t>
      </w:r>
      <w:r>
        <w:rPr>
          <w:rFonts w:hint="eastAsia" w:ascii="Calibri" w:hAnsi="Calibri" w:eastAsia="仿宋"/>
          <w:b/>
          <w:sz w:val="30"/>
          <w:szCs w:val="30"/>
        </w:rPr>
        <w:t>、实施周期和实施地域</w:t>
      </w:r>
    </w:p>
    <w:p w14:paraId="744CE85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自合同签订生效之日起至2026年11月30日之前提交全部成果。</w:t>
      </w:r>
    </w:p>
    <w:p w14:paraId="122312F3">
      <w:pPr>
        <w:adjustRightInd/>
        <w:snapToGrid w:val="0"/>
        <w:spacing w:line="360" w:lineRule="auto"/>
        <w:outlineLvl w:val="1"/>
        <w:rPr>
          <w:rFonts w:ascii="Calibri" w:hAnsi="Calibri" w:eastAsia="仿宋"/>
          <w:b/>
          <w:sz w:val="30"/>
          <w:szCs w:val="30"/>
        </w:rPr>
      </w:pPr>
      <w:r>
        <w:rPr>
          <w:rFonts w:hint="eastAsia" w:ascii="Calibri" w:hAnsi="Calibri" w:eastAsia="仿宋"/>
          <w:b/>
          <w:sz w:val="30"/>
          <w:szCs w:val="30"/>
          <w:lang w:val="en-US" w:eastAsia="zh-CN"/>
        </w:rPr>
        <w:t>四</w:t>
      </w:r>
      <w:r>
        <w:rPr>
          <w:rFonts w:hint="eastAsia" w:ascii="Calibri" w:hAnsi="Calibri" w:eastAsia="仿宋"/>
          <w:b/>
          <w:sz w:val="30"/>
          <w:szCs w:val="30"/>
        </w:rPr>
        <w:t>、项目技术规范和服务要求：</w:t>
      </w:r>
    </w:p>
    <w:p w14:paraId="7B3A5873">
      <w:pPr>
        <w:tabs>
          <w:tab w:val="left" w:pos="720"/>
        </w:tabs>
        <w:spacing w:line="360" w:lineRule="auto"/>
        <w:ind w:firstLine="480" w:firstLineChars="200"/>
        <w:jc w:val="left"/>
        <w:rPr>
          <w:rFonts w:hint="eastAsia" w:ascii="仿宋" w:hAnsi="仿宋" w:eastAsia="仿宋" w:cs="仿宋"/>
          <w:sz w:val="24"/>
        </w:rPr>
      </w:pPr>
      <w:bookmarkStart w:id="37" w:name="OLE_LINK7"/>
      <w:bookmarkStart w:id="38" w:name="_Toc422898871"/>
      <w:r>
        <w:rPr>
          <w:rFonts w:hint="eastAsia" w:ascii="仿宋" w:hAnsi="仿宋" w:eastAsia="仿宋" w:cs="仿宋"/>
          <w:sz w:val="24"/>
        </w:rPr>
        <w:t>GB/T 7930-2008《</w:t>
      </w:r>
      <w:bookmarkStart w:id="39" w:name="OLE_LINK5"/>
      <w:bookmarkStart w:id="40" w:name="OLE_LINK16"/>
      <w:bookmarkStart w:id="41" w:name="OLE_LINK15"/>
      <w:r>
        <w:rPr>
          <w:rFonts w:hint="eastAsia" w:ascii="仿宋" w:hAnsi="仿宋" w:eastAsia="仿宋" w:cs="仿宋"/>
          <w:sz w:val="24"/>
        </w:rPr>
        <w:t>1∶500 1∶1000 1∶2000地形图航空摄影测量内业规范</w:t>
      </w:r>
      <w:bookmarkEnd w:id="39"/>
      <w:bookmarkEnd w:id="40"/>
      <w:bookmarkEnd w:id="41"/>
      <w:r>
        <w:rPr>
          <w:rFonts w:hint="eastAsia" w:ascii="仿宋" w:hAnsi="仿宋" w:eastAsia="仿宋" w:cs="仿宋"/>
          <w:sz w:val="24"/>
        </w:rPr>
        <w:t>》</w:t>
      </w:r>
      <w:bookmarkEnd w:id="37"/>
      <w:r>
        <w:rPr>
          <w:rFonts w:hint="eastAsia" w:ascii="仿宋" w:hAnsi="仿宋" w:eastAsia="仿宋" w:cs="仿宋"/>
          <w:sz w:val="24"/>
        </w:rPr>
        <w:t>；</w:t>
      </w:r>
    </w:p>
    <w:p w14:paraId="3ABDDDC5">
      <w:pPr>
        <w:tabs>
          <w:tab w:val="left" w:pos="720"/>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GB/T 7931-2008《1∶500 1∶1000 1∶2000地形图航空摄影测量外业规范》；</w:t>
      </w:r>
    </w:p>
    <w:p w14:paraId="3AEF00F4">
      <w:pPr>
        <w:tabs>
          <w:tab w:val="left" w:pos="720"/>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GB/T 17941-2008《数字测绘成果质量要求》；</w:t>
      </w:r>
    </w:p>
    <w:p w14:paraId="7324D5DC">
      <w:pPr>
        <w:tabs>
          <w:tab w:val="left" w:pos="720"/>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GB/T 18314-2024《全球导航卫星系统 (GNSS) 测量规范》；</w:t>
      </w:r>
    </w:p>
    <w:p w14:paraId="0827BCFC">
      <w:pPr>
        <w:tabs>
          <w:tab w:val="left" w:pos="720"/>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GB/T 18316-2008《数字测绘成果质量检查与验收》；</w:t>
      </w:r>
    </w:p>
    <w:p w14:paraId="726D0639">
      <w:pPr>
        <w:tabs>
          <w:tab w:val="left" w:pos="720"/>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GB/T 19710.1-2023《地理信息 元数据 第 1 部分：基础》；</w:t>
      </w:r>
    </w:p>
    <w:p w14:paraId="19B0C762">
      <w:pPr>
        <w:tabs>
          <w:tab w:val="left" w:pos="720"/>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GB/T 23236-20</w:t>
      </w:r>
      <w:r>
        <w:rPr>
          <w:rFonts w:hint="eastAsia" w:ascii="仿宋" w:hAnsi="仿宋" w:eastAsia="仿宋" w:cs="仿宋"/>
          <w:sz w:val="24"/>
          <w:lang w:val="en-US" w:eastAsia="zh-CN"/>
        </w:rPr>
        <w:t>24</w:t>
      </w:r>
      <w:r>
        <w:rPr>
          <w:rFonts w:hint="eastAsia" w:ascii="仿宋" w:hAnsi="仿宋" w:eastAsia="仿宋" w:cs="仿宋"/>
          <w:sz w:val="24"/>
        </w:rPr>
        <w:t>《数字航空摄影测量空中三角测量规范》；</w:t>
      </w:r>
    </w:p>
    <w:p w14:paraId="218F4AFA">
      <w:pPr>
        <w:tabs>
          <w:tab w:val="left" w:pos="720"/>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GB/T 24356-2023《测绘成果质量检查与验收》；</w:t>
      </w:r>
    </w:p>
    <w:p w14:paraId="44B7D9BE">
      <w:pPr>
        <w:tabs>
          <w:tab w:val="left" w:pos="720"/>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CH/T 2009-2010《全球定位系统实时动态测量（RTK）技术规范》；</w:t>
      </w:r>
    </w:p>
    <w:p w14:paraId="4FC9BE8E">
      <w:pPr>
        <w:tabs>
          <w:tab w:val="left" w:pos="720"/>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CH/T 3006-2011《数字航空摄影测量控制测量规范》；</w:t>
      </w:r>
    </w:p>
    <w:p w14:paraId="554B232D">
      <w:pPr>
        <w:tabs>
          <w:tab w:val="left" w:pos="720"/>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CH/T 9008.3-2010《基础地理信息数字成果1∶500 1∶1000 1∶2000数字正射影像图》；</w:t>
      </w:r>
    </w:p>
    <w:p w14:paraId="7C4D6427">
      <w:pPr>
        <w:tabs>
          <w:tab w:val="left" w:pos="720"/>
        </w:tabs>
        <w:spacing w:line="360" w:lineRule="auto"/>
        <w:ind w:firstLine="480" w:firstLineChars="200"/>
        <w:jc w:val="left"/>
        <w:rPr>
          <w:rFonts w:hint="eastAsia" w:ascii="仿宋" w:hAnsi="仿宋" w:eastAsia="仿宋" w:cs="仿宋"/>
          <w:color w:val="auto"/>
          <w:sz w:val="24"/>
        </w:rPr>
      </w:pPr>
      <w:bookmarkStart w:id="42" w:name="OLE_LINK94"/>
      <w:bookmarkStart w:id="43" w:name="OLE_LINK95"/>
      <w:bookmarkStart w:id="44" w:name="OLE_LINK98"/>
      <w:bookmarkStart w:id="45" w:name="OLE_LINK97"/>
      <w:bookmarkStart w:id="46" w:name="OLE_LINK96"/>
      <w:r>
        <w:rPr>
          <w:rFonts w:hint="eastAsia" w:ascii="仿宋" w:hAnsi="仿宋" w:eastAsia="仿宋" w:cs="仿宋"/>
          <w:color w:val="auto"/>
          <w:sz w:val="24"/>
        </w:rPr>
        <w:t>《浙江省1∶10000基础地理信息数据更新技术规程（2020年）》</w:t>
      </w:r>
      <w:bookmarkEnd w:id="42"/>
      <w:bookmarkEnd w:id="43"/>
      <w:r>
        <w:rPr>
          <w:rFonts w:hint="eastAsia" w:ascii="仿宋" w:hAnsi="仿宋" w:eastAsia="仿宋" w:cs="仿宋"/>
          <w:color w:val="auto"/>
          <w:sz w:val="24"/>
        </w:rPr>
        <w:t>（浙江省测绘科学技术研究院，2020年4月）</w:t>
      </w:r>
      <w:bookmarkEnd w:id="44"/>
      <w:bookmarkEnd w:id="45"/>
      <w:bookmarkEnd w:id="46"/>
      <w:r>
        <w:rPr>
          <w:rFonts w:hint="eastAsia" w:ascii="仿宋" w:hAnsi="仿宋" w:eastAsia="仿宋" w:cs="仿宋"/>
          <w:color w:val="auto"/>
          <w:sz w:val="24"/>
        </w:rPr>
        <w:t>（以下简称《技术规程》）；</w:t>
      </w:r>
    </w:p>
    <w:bookmarkEnd w:id="38"/>
    <w:p w14:paraId="0E762BD2">
      <w:pPr>
        <w:adjustRightInd/>
        <w:snapToGrid w:val="0"/>
        <w:spacing w:line="360" w:lineRule="auto"/>
        <w:outlineLvl w:val="1"/>
        <w:rPr>
          <w:rFonts w:ascii="Calibri" w:hAnsi="Calibri" w:eastAsia="仿宋"/>
          <w:b/>
          <w:color w:val="auto"/>
          <w:sz w:val="30"/>
          <w:szCs w:val="30"/>
        </w:rPr>
      </w:pPr>
      <w:r>
        <w:rPr>
          <w:rFonts w:hint="eastAsia" w:ascii="Calibri" w:hAnsi="Calibri" w:eastAsia="仿宋"/>
          <w:b/>
          <w:color w:val="auto"/>
          <w:sz w:val="30"/>
          <w:szCs w:val="30"/>
          <w:lang w:val="en-US" w:eastAsia="zh-CN"/>
        </w:rPr>
        <w:t>五</w:t>
      </w:r>
      <w:r>
        <w:rPr>
          <w:rFonts w:hint="eastAsia" w:ascii="Calibri" w:hAnsi="Calibri" w:eastAsia="仿宋"/>
          <w:b/>
          <w:color w:val="auto"/>
          <w:sz w:val="30"/>
          <w:szCs w:val="30"/>
        </w:rPr>
        <w:t>、项目服务团队</w:t>
      </w:r>
    </w:p>
    <w:p w14:paraId="38A28372">
      <w:pPr>
        <w:pStyle w:val="62"/>
        <w:spacing w:line="360" w:lineRule="auto"/>
        <w:ind w:left="0" w:leftChars="0" w:firstLine="480"/>
        <w:rPr>
          <w:rFonts w:hint="eastAsia" w:ascii="仿宋" w:hAnsi="仿宋" w:eastAsia="仿宋" w:cs="仿宋"/>
          <w:color w:val="auto"/>
          <w:sz w:val="24"/>
          <w:szCs w:val="32"/>
          <w:highlight w:val="none"/>
        </w:rPr>
      </w:pPr>
      <w:r>
        <w:rPr>
          <w:rFonts w:hint="eastAsia" w:ascii="仿宋" w:hAnsi="仿宋" w:eastAsia="仿宋" w:cs="仿宋"/>
          <w:color w:val="auto"/>
          <w:sz w:val="24"/>
          <w:szCs w:val="32"/>
        </w:rPr>
        <w:t>供应商应针对于本项目的需求和特点，配置符合要求的项目服务团队。为了提高本项目的完成质量</w:t>
      </w:r>
      <w:r>
        <w:rPr>
          <w:rFonts w:hint="eastAsia" w:ascii="仿宋" w:hAnsi="仿宋" w:eastAsia="仿宋" w:cs="仿宋"/>
          <w:color w:val="auto"/>
          <w:sz w:val="24"/>
          <w:szCs w:val="32"/>
          <w:highlight w:val="none"/>
        </w:rPr>
        <w:t>，本项目拟投入项目负责人具有研究员或正高级测绘或地理信息相关专业高级工程师职称、注册测绘师资格证等相关证书。由于本项目工作量多、对项目成果精度要求高、时间比较紧张。供应商拟派项目团队人员数量充足，相关资格证书齐全、经验丰富、专业分工合理、权责明确等。团队人员需要具备测绘或地理信息相关专业。供应商一旦中标，没有经采购人允许，不得对项目服务团队的机构人员配置进行变更。</w:t>
      </w:r>
    </w:p>
    <w:p w14:paraId="1F0A2E23">
      <w:pPr>
        <w:adjustRightInd/>
        <w:snapToGrid w:val="0"/>
        <w:spacing w:line="360" w:lineRule="auto"/>
        <w:outlineLvl w:val="1"/>
        <w:rPr>
          <w:rFonts w:ascii="Calibri" w:hAnsi="Calibri" w:eastAsia="仿宋"/>
          <w:b/>
          <w:sz w:val="30"/>
          <w:szCs w:val="30"/>
          <w:highlight w:val="none"/>
        </w:rPr>
      </w:pPr>
      <w:r>
        <w:rPr>
          <w:rFonts w:hint="eastAsia" w:ascii="Calibri" w:hAnsi="Calibri" w:eastAsia="仿宋"/>
          <w:b/>
          <w:sz w:val="30"/>
          <w:szCs w:val="30"/>
          <w:highlight w:val="none"/>
          <w:lang w:val="en-US" w:eastAsia="zh-CN"/>
        </w:rPr>
        <w:t>六</w:t>
      </w:r>
      <w:r>
        <w:rPr>
          <w:rFonts w:hint="eastAsia" w:ascii="Calibri" w:hAnsi="Calibri" w:eastAsia="仿宋"/>
          <w:b/>
          <w:sz w:val="30"/>
          <w:szCs w:val="30"/>
          <w:highlight w:val="none"/>
        </w:rPr>
        <w:t>、报价要求</w:t>
      </w:r>
    </w:p>
    <w:p w14:paraId="562E65D8">
      <w:pPr>
        <w:tabs>
          <w:tab w:val="left" w:pos="720"/>
        </w:tabs>
        <w:spacing w:line="360" w:lineRule="auto"/>
        <w:ind w:firstLine="482" w:firstLineChars="200"/>
        <w:jc w:val="left"/>
        <w:rPr>
          <w:rFonts w:hint="eastAsia" w:ascii="仿宋" w:hAnsi="仿宋" w:eastAsia="仿宋" w:cs="仿宋"/>
          <w:sz w:val="24"/>
          <w:highlight w:val="none"/>
        </w:rPr>
      </w:pPr>
      <w:r>
        <w:rPr>
          <w:rFonts w:hint="eastAsia" w:ascii="仿宋" w:hAnsi="仿宋" w:eastAsia="仿宋" w:cs="仿宋"/>
          <w:b/>
          <w:bCs/>
          <w:sz w:val="24"/>
          <w:highlight w:val="none"/>
        </w:rPr>
        <w:t>本次招标预算单价（最高限价）为1</w:t>
      </w:r>
      <w:r>
        <w:rPr>
          <w:rFonts w:hint="eastAsia" w:ascii="仿宋" w:hAnsi="仿宋" w:eastAsia="仿宋" w:cs="仿宋"/>
          <w:b/>
          <w:bCs/>
          <w:sz w:val="24"/>
          <w:highlight w:val="none"/>
          <w:lang w:val="en-US" w:eastAsia="zh-CN"/>
        </w:rPr>
        <w:t>4</w:t>
      </w:r>
      <w:r>
        <w:rPr>
          <w:rFonts w:hint="eastAsia" w:ascii="仿宋" w:hAnsi="仿宋" w:eastAsia="仿宋" w:cs="仿宋"/>
          <w:b/>
          <w:bCs/>
          <w:sz w:val="24"/>
          <w:highlight w:val="none"/>
        </w:rPr>
        <w:t>0元/平方千米。</w:t>
      </w:r>
      <w:r>
        <w:rPr>
          <w:rFonts w:hint="eastAsia" w:ascii="仿宋" w:hAnsi="仿宋" w:eastAsia="仿宋" w:cs="仿宋"/>
          <w:sz w:val="24"/>
          <w:highlight w:val="none"/>
        </w:rPr>
        <w:t>本次招标预算（最高限价）为：</w:t>
      </w:r>
      <w:r>
        <w:rPr>
          <w:rFonts w:hint="eastAsia" w:ascii="仿宋" w:hAnsi="仿宋" w:eastAsia="仿宋" w:cs="仿宋"/>
          <w:sz w:val="24"/>
          <w:highlight w:val="none"/>
          <w:lang w:val="en-US" w:eastAsia="zh-CN"/>
        </w:rPr>
        <w:t>386.02</w:t>
      </w:r>
      <w:r>
        <w:rPr>
          <w:rFonts w:hint="eastAsia" w:ascii="仿宋" w:hAnsi="仿宋" w:eastAsia="仿宋" w:cs="仿宋"/>
          <w:sz w:val="24"/>
          <w:highlight w:val="none"/>
        </w:rPr>
        <w:t>万元；采用投标总价的方式进行报价</w:t>
      </w:r>
      <w:r>
        <w:rPr>
          <w:rFonts w:hint="eastAsia" w:ascii="仿宋" w:hAnsi="仿宋" w:eastAsia="仿宋" w:cs="仿宋"/>
          <w:sz w:val="24"/>
          <w:highlight w:val="none"/>
          <w:lang w:eastAsia="zh-CN"/>
        </w:rPr>
        <w:t>，</w:t>
      </w:r>
      <w:r>
        <w:rPr>
          <w:rFonts w:hint="eastAsia" w:ascii="仿宋" w:hAnsi="仿宋" w:eastAsia="仿宋" w:cs="仿宋"/>
          <w:sz w:val="24"/>
          <w:highlight w:val="none"/>
        </w:rPr>
        <w:t>供应商报价时应包括但不限于：上述所列及人工、机械、设备、搬机费、管理费、利润、保险、税金、交通费、环境保护费、不可预见费等各项应有费用。</w:t>
      </w:r>
    </w:p>
    <w:p w14:paraId="1BD6048A">
      <w:pPr>
        <w:adjustRightInd/>
        <w:snapToGrid w:val="0"/>
        <w:spacing w:line="360" w:lineRule="auto"/>
        <w:outlineLvl w:val="1"/>
        <w:rPr>
          <w:rFonts w:ascii="Calibri" w:hAnsi="Calibri" w:eastAsia="仿宋"/>
          <w:b/>
          <w:sz w:val="30"/>
          <w:szCs w:val="30"/>
          <w:highlight w:val="none"/>
        </w:rPr>
      </w:pPr>
      <w:r>
        <w:rPr>
          <w:rFonts w:hint="eastAsia" w:ascii="Calibri" w:hAnsi="Calibri" w:eastAsia="仿宋"/>
          <w:b/>
          <w:sz w:val="30"/>
          <w:szCs w:val="30"/>
          <w:highlight w:val="none"/>
          <w:lang w:val="en-US" w:eastAsia="zh-CN"/>
        </w:rPr>
        <w:t>七</w:t>
      </w:r>
      <w:r>
        <w:rPr>
          <w:rFonts w:hint="eastAsia" w:ascii="Calibri" w:hAnsi="Calibri" w:eastAsia="仿宋"/>
          <w:b/>
          <w:sz w:val="30"/>
          <w:szCs w:val="30"/>
          <w:highlight w:val="none"/>
        </w:rPr>
        <w:t>、商务要求</w:t>
      </w:r>
    </w:p>
    <w:p w14:paraId="055DA85C">
      <w:pPr>
        <w:tabs>
          <w:tab w:val="left" w:pos="720"/>
        </w:tabs>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服务时间：</w:t>
      </w:r>
      <w:r>
        <w:rPr>
          <w:rFonts w:hint="eastAsia" w:ascii="仿宋" w:hAnsi="仿宋" w:eastAsia="仿宋" w:cs="仿宋"/>
          <w:sz w:val="24"/>
          <w:highlight w:val="none"/>
          <w:lang w:eastAsia="zh-CN"/>
        </w:rPr>
        <w:t>自合同签订生效之日起至2026年11月30日之前提交全部成果。</w:t>
      </w:r>
    </w:p>
    <w:p w14:paraId="6424822A">
      <w:pPr>
        <w:spacing w:line="360" w:lineRule="auto"/>
        <w:ind w:firstLine="480" w:firstLineChars="200"/>
        <w:jc w:val="left"/>
        <w:rPr>
          <w:rFonts w:hint="eastAsia" w:ascii="仿宋" w:hAnsi="仿宋" w:eastAsia="仿宋" w:cs="仿宋"/>
          <w:b/>
          <w:color w:val="0D0D0D"/>
          <w:sz w:val="28"/>
          <w:highlight w:val="none"/>
        </w:rPr>
      </w:pPr>
      <w:r>
        <w:rPr>
          <w:rFonts w:hint="eastAsia" w:ascii="仿宋" w:hAnsi="仿宋" w:eastAsia="仿宋" w:cs="仿宋"/>
          <w:sz w:val="24"/>
          <w:highlight w:val="none"/>
        </w:rPr>
        <w:t>服务地点：采购人指定地点</w:t>
      </w:r>
    </w:p>
    <w:p w14:paraId="16A5340D">
      <w:pPr>
        <w:adjustRightInd/>
        <w:snapToGrid w:val="0"/>
        <w:spacing w:line="360" w:lineRule="auto"/>
        <w:outlineLvl w:val="1"/>
        <w:rPr>
          <w:rFonts w:ascii="Calibri" w:hAnsi="Calibri" w:eastAsia="仿宋"/>
          <w:b/>
          <w:sz w:val="30"/>
          <w:szCs w:val="30"/>
          <w:highlight w:val="none"/>
        </w:rPr>
      </w:pPr>
      <w:r>
        <w:rPr>
          <w:rFonts w:hint="eastAsia" w:ascii="Calibri" w:hAnsi="Calibri" w:eastAsia="仿宋"/>
          <w:b/>
          <w:sz w:val="30"/>
          <w:szCs w:val="30"/>
          <w:highlight w:val="none"/>
          <w:lang w:val="en-US" w:eastAsia="zh-CN"/>
        </w:rPr>
        <w:t>八</w:t>
      </w:r>
      <w:r>
        <w:rPr>
          <w:rFonts w:hint="eastAsia" w:ascii="Calibri" w:hAnsi="Calibri" w:eastAsia="仿宋"/>
          <w:b/>
          <w:sz w:val="30"/>
          <w:szCs w:val="30"/>
          <w:highlight w:val="none"/>
        </w:rPr>
        <w:t>、服务承诺</w:t>
      </w:r>
    </w:p>
    <w:p w14:paraId="5EA25586">
      <w:pPr>
        <w:tabs>
          <w:tab w:val="left" w:pos="720"/>
        </w:tabs>
        <w:spacing w:line="360" w:lineRule="auto"/>
        <w:ind w:firstLine="560"/>
        <w:jc w:val="left"/>
        <w:rPr>
          <w:rFonts w:hint="eastAsia" w:ascii="仿宋" w:hAnsi="仿宋" w:eastAsia="仿宋" w:cs="仿宋"/>
          <w:sz w:val="24"/>
          <w:highlight w:val="none"/>
        </w:rPr>
      </w:pPr>
      <w:r>
        <w:rPr>
          <w:rFonts w:hint="eastAsia" w:ascii="仿宋" w:hAnsi="仿宋" w:eastAsia="仿宋" w:cs="仿宋"/>
          <w:sz w:val="24"/>
          <w:highlight w:val="none"/>
        </w:rPr>
        <w:t>供应商能够及时响应采购人发出的承担项目信息；</w:t>
      </w:r>
    </w:p>
    <w:p w14:paraId="390F5E7A">
      <w:pPr>
        <w:tabs>
          <w:tab w:val="left" w:pos="720"/>
        </w:tabs>
        <w:spacing w:line="360" w:lineRule="auto"/>
        <w:ind w:firstLine="560"/>
        <w:jc w:val="left"/>
        <w:rPr>
          <w:rFonts w:hint="eastAsia" w:ascii="仿宋" w:hAnsi="仿宋" w:eastAsia="仿宋" w:cs="仿宋"/>
          <w:sz w:val="24"/>
        </w:rPr>
      </w:pPr>
      <w:r>
        <w:rPr>
          <w:rFonts w:hint="eastAsia" w:ascii="仿宋" w:hAnsi="仿宋" w:eastAsia="仿宋" w:cs="仿宋"/>
          <w:sz w:val="24"/>
          <w:highlight w:val="none"/>
        </w:rPr>
        <w:t>供应商需在采购人指定的项目范围内实</w:t>
      </w:r>
      <w:r>
        <w:rPr>
          <w:rFonts w:hint="eastAsia" w:ascii="仿宋" w:hAnsi="仿宋" w:eastAsia="仿宋" w:cs="仿宋"/>
          <w:sz w:val="24"/>
        </w:rPr>
        <w:t>施项目，不得私自超出承接范围；</w:t>
      </w:r>
    </w:p>
    <w:p w14:paraId="5B7DBAC9">
      <w:pPr>
        <w:tabs>
          <w:tab w:val="left" w:pos="720"/>
        </w:tabs>
        <w:spacing w:line="360" w:lineRule="auto"/>
        <w:ind w:firstLine="560"/>
        <w:jc w:val="left"/>
        <w:rPr>
          <w:rFonts w:hint="eastAsia" w:ascii="仿宋" w:hAnsi="仿宋" w:eastAsia="仿宋" w:cs="仿宋"/>
          <w:sz w:val="24"/>
        </w:rPr>
      </w:pPr>
      <w:r>
        <w:rPr>
          <w:rFonts w:hint="eastAsia" w:ascii="仿宋" w:hAnsi="仿宋" w:eastAsia="仿宋" w:cs="仿宋"/>
          <w:sz w:val="24"/>
        </w:rPr>
        <w:t>供应商不得对所承接的项目进行转包、分包；</w:t>
      </w:r>
    </w:p>
    <w:p w14:paraId="1EB04D96">
      <w:pPr>
        <w:tabs>
          <w:tab w:val="left" w:pos="720"/>
        </w:tabs>
        <w:spacing w:line="360" w:lineRule="auto"/>
        <w:ind w:firstLine="560"/>
        <w:jc w:val="left"/>
        <w:rPr>
          <w:rFonts w:hint="eastAsia" w:ascii="仿宋" w:hAnsi="仿宋" w:eastAsia="仿宋" w:cs="仿宋"/>
          <w:sz w:val="24"/>
        </w:rPr>
      </w:pPr>
      <w:r>
        <w:rPr>
          <w:rFonts w:hint="eastAsia" w:ascii="仿宋" w:hAnsi="仿宋" w:eastAsia="仿宋" w:cs="仿宋"/>
          <w:sz w:val="24"/>
        </w:rPr>
        <w:t>供应商对所承接的项目质量实行终身负责制；</w:t>
      </w:r>
    </w:p>
    <w:p w14:paraId="6AFF8DE0">
      <w:pPr>
        <w:tabs>
          <w:tab w:val="left" w:pos="720"/>
        </w:tabs>
        <w:spacing w:line="360" w:lineRule="auto"/>
        <w:ind w:firstLine="560"/>
        <w:jc w:val="left"/>
        <w:rPr>
          <w:rFonts w:hint="eastAsia" w:ascii="仿宋" w:hAnsi="仿宋" w:eastAsia="仿宋" w:cs="仿宋"/>
          <w:sz w:val="24"/>
        </w:rPr>
      </w:pPr>
      <w:r>
        <w:rPr>
          <w:rFonts w:hint="eastAsia" w:ascii="仿宋" w:hAnsi="仿宋" w:eastAsia="仿宋" w:cs="仿宋"/>
          <w:sz w:val="24"/>
          <w:lang w:eastAsia="zh-CN"/>
        </w:rPr>
        <w:t>其他</w:t>
      </w:r>
      <w:r>
        <w:rPr>
          <w:rFonts w:hint="eastAsia" w:ascii="仿宋" w:hAnsi="仿宋" w:eastAsia="仿宋" w:cs="仿宋"/>
          <w:sz w:val="24"/>
        </w:rPr>
        <w:t>服务承诺。</w:t>
      </w:r>
    </w:p>
    <w:p w14:paraId="5005A9E4">
      <w:pPr>
        <w:adjustRightInd/>
        <w:snapToGrid w:val="0"/>
        <w:spacing w:line="360" w:lineRule="auto"/>
        <w:outlineLvl w:val="1"/>
        <w:rPr>
          <w:rFonts w:ascii="Calibri" w:hAnsi="Calibri" w:eastAsia="仿宋"/>
          <w:b/>
          <w:sz w:val="30"/>
          <w:szCs w:val="30"/>
        </w:rPr>
      </w:pPr>
      <w:r>
        <w:rPr>
          <w:rFonts w:hint="eastAsia" w:ascii="Calibri" w:hAnsi="Calibri" w:eastAsia="仿宋"/>
          <w:b/>
          <w:sz w:val="30"/>
          <w:szCs w:val="30"/>
          <w:lang w:val="en-US" w:eastAsia="zh-CN"/>
        </w:rPr>
        <w:t>九</w:t>
      </w:r>
      <w:r>
        <w:rPr>
          <w:rFonts w:hint="eastAsia" w:ascii="Calibri" w:hAnsi="Calibri" w:eastAsia="仿宋"/>
          <w:b/>
          <w:sz w:val="30"/>
          <w:szCs w:val="30"/>
        </w:rPr>
        <w:t>、违规及损失处理</w:t>
      </w:r>
    </w:p>
    <w:p w14:paraId="63F7F0C5">
      <w:pPr>
        <w:tabs>
          <w:tab w:val="left" w:pos="720"/>
        </w:tabs>
        <w:spacing w:line="360" w:lineRule="auto"/>
        <w:ind w:firstLine="560"/>
        <w:jc w:val="left"/>
        <w:rPr>
          <w:rFonts w:hint="eastAsia" w:ascii="仿宋" w:hAnsi="仿宋" w:eastAsia="仿宋" w:cs="仿宋"/>
          <w:sz w:val="24"/>
        </w:rPr>
      </w:pPr>
      <w:r>
        <w:rPr>
          <w:rFonts w:hint="eastAsia" w:ascii="仿宋" w:hAnsi="仿宋" w:eastAsia="仿宋" w:cs="仿宋"/>
          <w:sz w:val="24"/>
        </w:rPr>
        <w:t>1．中标供应商派遣人员给采购人造成的经济损失，由中标人负责。</w:t>
      </w:r>
    </w:p>
    <w:p w14:paraId="1CE016E2">
      <w:pPr>
        <w:tabs>
          <w:tab w:val="left" w:pos="720"/>
        </w:tabs>
        <w:spacing w:line="360" w:lineRule="auto"/>
        <w:ind w:firstLine="560"/>
        <w:jc w:val="left"/>
        <w:rPr>
          <w:rFonts w:hint="eastAsia" w:ascii="仿宋" w:hAnsi="仿宋" w:eastAsia="仿宋" w:cs="仿宋"/>
          <w:sz w:val="24"/>
        </w:rPr>
      </w:pPr>
      <w:r>
        <w:rPr>
          <w:rFonts w:hint="eastAsia" w:ascii="仿宋" w:hAnsi="仿宋" w:eastAsia="仿宋" w:cs="仿宋"/>
          <w:sz w:val="24"/>
        </w:rPr>
        <w:t>2．中标供应商派遣人员有以下情形之一的，采购人可立即通知并退回：</w:t>
      </w:r>
    </w:p>
    <w:p w14:paraId="68873BA5">
      <w:pPr>
        <w:tabs>
          <w:tab w:val="left" w:pos="720"/>
        </w:tabs>
        <w:spacing w:line="360" w:lineRule="auto"/>
        <w:ind w:firstLine="560"/>
        <w:jc w:val="left"/>
        <w:rPr>
          <w:rFonts w:hint="eastAsia" w:ascii="仿宋" w:hAnsi="仿宋" w:eastAsia="仿宋" w:cs="仿宋"/>
          <w:sz w:val="24"/>
          <w:highlight w:val="none"/>
        </w:rPr>
      </w:pPr>
      <w:r>
        <w:rPr>
          <w:rFonts w:hint="eastAsia" w:ascii="仿宋" w:hAnsi="仿宋" w:eastAsia="仿宋" w:cs="仿宋"/>
          <w:sz w:val="24"/>
        </w:rPr>
        <w:t>①</w:t>
      </w:r>
      <w:r>
        <w:rPr>
          <w:rFonts w:hint="eastAsia" w:ascii="仿宋" w:hAnsi="仿宋" w:eastAsia="仿宋" w:cs="仿宋"/>
          <w:sz w:val="24"/>
          <w:highlight w:val="none"/>
        </w:rPr>
        <w:t>在工作期间不符合采购人工作要求的。</w:t>
      </w:r>
    </w:p>
    <w:p w14:paraId="52D0BFB7">
      <w:pPr>
        <w:tabs>
          <w:tab w:val="left" w:pos="720"/>
        </w:tabs>
        <w:spacing w:line="360" w:lineRule="auto"/>
        <w:ind w:firstLine="560"/>
        <w:jc w:val="left"/>
        <w:rPr>
          <w:rFonts w:hint="eastAsia" w:ascii="仿宋" w:hAnsi="仿宋" w:eastAsia="仿宋" w:cs="仿宋"/>
          <w:sz w:val="24"/>
          <w:highlight w:val="none"/>
        </w:rPr>
      </w:pPr>
      <w:r>
        <w:rPr>
          <w:rFonts w:hint="eastAsia" w:ascii="仿宋" w:hAnsi="仿宋" w:eastAsia="仿宋" w:cs="仿宋"/>
          <w:sz w:val="24"/>
          <w:highlight w:val="none"/>
        </w:rPr>
        <w:t>②严重违反采购人劳动纪律、规章制度的。</w:t>
      </w:r>
    </w:p>
    <w:p w14:paraId="0DC74824">
      <w:pPr>
        <w:tabs>
          <w:tab w:val="left" w:pos="720"/>
        </w:tabs>
        <w:spacing w:line="360" w:lineRule="auto"/>
        <w:ind w:firstLine="560"/>
        <w:jc w:val="left"/>
        <w:rPr>
          <w:rFonts w:hint="eastAsia" w:ascii="仿宋" w:hAnsi="仿宋" w:eastAsia="仿宋" w:cs="仿宋"/>
          <w:sz w:val="24"/>
          <w:highlight w:val="none"/>
        </w:rPr>
      </w:pPr>
      <w:r>
        <w:rPr>
          <w:rFonts w:hint="eastAsia" w:ascii="仿宋" w:hAnsi="仿宋" w:eastAsia="仿宋" w:cs="仿宋"/>
          <w:sz w:val="24"/>
          <w:highlight w:val="none"/>
        </w:rPr>
        <w:t>③严重工作失职，营私舞弊，给采购人造成重大经济损失的。</w:t>
      </w:r>
    </w:p>
    <w:p w14:paraId="5A44DF65">
      <w:pPr>
        <w:tabs>
          <w:tab w:val="left" w:pos="720"/>
        </w:tabs>
        <w:spacing w:line="360" w:lineRule="auto"/>
        <w:ind w:firstLine="560"/>
        <w:jc w:val="left"/>
        <w:rPr>
          <w:rFonts w:hint="eastAsia" w:ascii="仿宋" w:hAnsi="仿宋" w:eastAsia="仿宋" w:cs="仿宋"/>
          <w:sz w:val="24"/>
          <w:highlight w:val="none"/>
        </w:rPr>
      </w:pPr>
      <w:r>
        <w:rPr>
          <w:rFonts w:hint="eastAsia" w:ascii="仿宋" w:hAnsi="仿宋" w:eastAsia="仿宋" w:cs="仿宋"/>
          <w:sz w:val="24"/>
          <w:highlight w:val="none"/>
        </w:rPr>
        <w:t>④被依法追究刑事责任的。</w:t>
      </w:r>
    </w:p>
    <w:p w14:paraId="4B69C477">
      <w:pPr>
        <w:tabs>
          <w:tab w:val="left" w:pos="720"/>
        </w:tabs>
        <w:spacing w:line="360" w:lineRule="auto"/>
        <w:ind w:firstLine="560"/>
        <w:jc w:val="left"/>
        <w:rPr>
          <w:rFonts w:hint="eastAsia" w:ascii="仿宋" w:hAnsi="仿宋" w:eastAsia="仿宋" w:cs="仿宋"/>
          <w:sz w:val="24"/>
          <w:highlight w:val="none"/>
        </w:rPr>
      </w:pPr>
      <w:r>
        <w:rPr>
          <w:rFonts w:hint="eastAsia" w:ascii="仿宋" w:hAnsi="仿宋" w:eastAsia="仿宋" w:cs="仿宋"/>
          <w:sz w:val="24"/>
          <w:highlight w:val="none"/>
        </w:rPr>
        <w:t>⑤发生其他应退回的事宜。</w:t>
      </w:r>
    </w:p>
    <w:p w14:paraId="6EBB584D">
      <w:pPr>
        <w:adjustRightInd/>
        <w:snapToGrid w:val="0"/>
        <w:spacing w:line="360" w:lineRule="auto"/>
        <w:outlineLvl w:val="1"/>
        <w:rPr>
          <w:rFonts w:ascii="Calibri" w:hAnsi="Calibri" w:eastAsia="仿宋"/>
          <w:b/>
          <w:sz w:val="30"/>
          <w:szCs w:val="30"/>
          <w:highlight w:val="none"/>
        </w:rPr>
      </w:pPr>
      <w:r>
        <w:rPr>
          <w:rFonts w:hint="eastAsia" w:ascii="Calibri" w:hAnsi="Calibri" w:eastAsia="仿宋"/>
          <w:b/>
          <w:sz w:val="30"/>
          <w:szCs w:val="30"/>
          <w:highlight w:val="none"/>
        </w:rPr>
        <w:t>十、提交成果</w:t>
      </w:r>
    </w:p>
    <w:p w14:paraId="691FBC74">
      <w:pPr>
        <w:tabs>
          <w:tab w:val="left" w:pos="720"/>
        </w:tabs>
        <w:spacing w:line="360" w:lineRule="auto"/>
        <w:ind w:firstLine="560"/>
        <w:jc w:val="left"/>
        <w:rPr>
          <w:rFonts w:hint="eastAsia" w:ascii="仿宋" w:hAnsi="仿宋" w:eastAsia="仿宋" w:cs="仿宋"/>
          <w:sz w:val="24"/>
          <w:highlight w:val="none"/>
        </w:rPr>
      </w:pPr>
      <w:r>
        <w:rPr>
          <w:rFonts w:hint="eastAsia" w:ascii="仿宋" w:hAnsi="仿宋" w:eastAsia="仿宋" w:cs="仿宋"/>
          <w:sz w:val="24"/>
          <w:highlight w:val="none"/>
        </w:rPr>
        <w:t>DOM分幅成果</w:t>
      </w:r>
    </w:p>
    <w:p w14:paraId="482C6418">
      <w:pPr>
        <w:adjustRightInd/>
        <w:snapToGrid w:val="0"/>
        <w:spacing w:line="360" w:lineRule="auto"/>
        <w:outlineLvl w:val="1"/>
        <w:rPr>
          <w:rFonts w:ascii="Calibri" w:hAnsi="Calibri" w:eastAsia="仿宋"/>
          <w:b/>
          <w:sz w:val="30"/>
          <w:szCs w:val="30"/>
          <w:highlight w:val="none"/>
        </w:rPr>
      </w:pPr>
      <w:r>
        <w:rPr>
          <w:rFonts w:hint="eastAsia" w:ascii="Calibri" w:hAnsi="Calibri" w:eastAsia="仿宋"/>
          <w:b/>
          <w:sz w:val="30"/>
          <w:szCs w:val="30"/>
          <w:highlight w:val="none"/>
        </w:rPr>
        <w:t>十</w:t>
      </w:r>
      <w:r>
        <w:rPr>
          <w:rFonts w:hint="eastAsia" w:ascii="Calibri" w:hAnsi="Calibri" w:eastAsia="仿宋"/>
          <w:b/>
          <w:sz w:val="30"/>
          <w:szCs w:val="30"/>
          <w:highlight w:val="none"/>
          <w:lang w:val="en-US" w:eastAsia="zh-CN"/>
        </w:rPr>
        <w:t>一</w:t>
      </w:r>
      <w:r>
        <w:rPr>
          <w:rFonts w:hint="eastAsia" w:ascii="Calibri" w:hAnsi="Calibri" w:eastAsia="仿宋"/>
          <w:b/>
          <w:sz w:val="30"/>
          <w:szCs w:val="30"/>
          <w:highlight w:val="none"/>
        </w:rPr>
        <w:t>、验收方式</w:t>
      </w:r>
    </w:p>
    <w:p w14:paraId="59BCAF02">
      <w:pPr>
        <w:adjustRightInd/>
        <w:spacing w:line="360" w:lineRule="auto"/>
        <w:ind w:firstLine="480" w:firstLineChars="200"/>
        <w:rPr>
          <w:rFonts w:ascii="Calibri" w:hAnsi="Calibri" w:eastAsia="仿宋"/>
          <w:sz w:val="24"/>
          <w:highlight w:val="none"/>
        </w:rPr>
      </w:pPr>
      <w:r>
        <w:rPr>
          <w:rFonts w:hint="eastAsia" w:ascii="Calibri" w:hAnsi="Calibri" w:eastAsia="仿宋"/>
          <w:sz w:val="24"/>
          <w:highlight w:val="none"/>
        </w:rPr>
        <w:t>1．采购人按照采购合同规定的技术、服务、标准以及中标单位的投标文件、本项目采购文件等要求，组织对供应商履约情况进行验收，并出具验收合格书。</w:t>
      </w:r>
    </w:p>
    <w:p w14:paraId="7BBC6A61">
      <w:pPr>
        <w:autoSpaceDE w:val="0"/>
        <w:autoSpaceDN w:val="0"/>
        <w:spacing w:line="360" w:lineRule="auto"/>
        <w:ind w:firstLine="482" w:firstLineChars="200"/>
        <w:rPr>
          <w:rFonts w:ascii="Calibri" w:hAnsi="Calibri" w:eastAsia="仿宋"/>
          <w:b/>
          <w:bCs/>
          <w:kern w:val="0"/>
          <w:sz w:val="24"/>
          <w:highlight w:val="none"/>
        </w:rPr>
      </w:pPr>
      <w:r>
        <w:rPr>
          <w:rFonts w:ascii="Calibri" w:hAnsi="Calibri" w:eastAsia="仿宋"/>
          <w:b/>
          <w:bCs/>
          <w:kern w:val="0"/>
          <w:sz w:val="24"/>
          <w:highlight w:val="none"/>
        </w:rPr>
        <w:t>2</w:t>
      </w:r>
      <w:r>
        <w:rPr>
          <w:rFonts w:hint="eastAsia" w:ascii="Calibri" w:hAnsi="Calibri" w:eastAsia="仿宋"/>
          <w:b/>
          <w:bCs/>
          <w:kern w:val="0"/>
          <w:sz w:val="24"/>
          <w:highlight w:val="none"/>
        </w:rPr>
        <w:t>.验收流程</w:t>
      </w:r>
    </w:p>
    <w:p w14:paraId="703A0A12">
      <w:pPr>
        <w:autoSpaceDE w:val="0"/>
        <w:autoSpaceDN w:val="0"/>
        <w:spacing w:line="360" w:lineRule="auto"/>
        <w:ind w:firstLine="480" w:firstLineChars="200"/>
        <w:rPr>
          <w:rFonts w:ascii="Calibri" w:hAnsi="Calibri" w:eastAsia="仿宋"/>
          <w:kern w:val="0"/>
          <w:sz w:val="24"/>
          <w:highlight w:val="none"/>
        </w:rPr>
      </w:pPr>
      <w:r>
        <w:rPr>
          <w:rFonts w:ascii="Calibri" w:hAnsi="Calibri" w:eastAsia="仿宋"/>
          <w:kern w:val="0"/>
          <w:sz w:val="24"/>
          <w:highlight w:val="none"/>
        </w:rPr>
        <w:t>2</w:t>
      </w:r>
      <w:r>
        <w:rPr>
          <w:rFonts w:hint="eastAsia" w:ascii="Calibri" w:hAnsi="Calibri" w:eastAsia="仿宋"/>
          <w:kern w:val="0"/>
          <w:sz w:val="24"/>
          <w:highlight w:val="none"/>
        </w:rPr>
        <w:t>.1采购人可根据项目进展情况，对服务过程进行考核和评价，考核情况和服务效果可作为最终验收的依据。</w:t>
      </w:r>
    </w:p>
    <w:p w14:paraId="6A87CA80">
      <w:pPr>
        <w:autoSpaceDE w:val="0"/>
        <w:autoSpaceDN w:val="0"/>
        <w:spacing w:line="360" w:lineRule="auto"/>
        <w:ind w:firstLine="482" w:firstLineChars="200"/>
        <w:rPr>
          <w:rFonts w:ascii="Calibri" w:hAnsi="Calibri" w:eastAsia="仿宋"/>
          <w:b/>
          <w:bCs/>
          <w:kern w:val="0"/>
          <w:sz w:val="24"/>
          <w:highlight w:val="none"/>
        </w:rPr>
      </w:pPr>
      <w:r>
        <w:rPr>
          <w:rFonts w:ascii="Calibri" w:hAnsi="Calibri" w:eastAsia="仿宋"/>
          <w:b/>
          <w:bCs/>
          <w:kern w:val="0"/>
          <w:sz w:val="24"/>
          <w:highlight w:val="none"/>
        </w:rPr>
        <w:t>3</w:t>
      </w:r>
      <w:r>
        <w:rPr>
          <w:rFonts w:hint="eastAsia" w:ascii="Calibri" w:hAnsi="Calibri" w:eastAsia="仿宋"/>
          <w:b/>
          <w:bCs/>
          <w:kern w:val="0"/>
          <w:sz w:val="24"/>
          <w:highlight w:val="none"/>
        </w:rPr>
        <w:t>.验收标准</w:t>
      </w:r>
    </w:p>
    <w:p w14:paraId="0BC0CCFE">
      <w:pPr>
        <w:autoSpaceDE w:val="0"/>
        <w:autoSpaceDN w:val="0"/>
        <w:spacing w:line="360" w:lineRule="auto"/>
        <w:ind w:firstLine="480" w:firstLineChars="200"/>
        <w:rPr>
          <w:rFonts w:ascii="Calibri" w:hAnsi="Calibri" w:eastAsia="仿宋"/>
          <w:kern w:val="0"/>
          <w:sz w:val="24"/>
          <w:highlight w:val="none"/>
        </w:rPr>
      </w:pPr>
      <w:r>
        <w:rPr>
          <w:rFonts w:ascii="Calibri" w:hAnsi="Calibri" w:eastAsia="仿宋"/>
          <w:kern w:val="0"/>
          <w:sz w:val="24"/>
          <w:highlight w:val="none"/>
        </w:rPr>
        <w:t>3</w:t>
      </w:r>
      <w:r>
        <w:rPr>
          <w:rFonts w:hint="eastAsia" w:ascii="Calibri" w:hAnsi="Calibri" w:eastAsia="仿宋"/>
          <w:kern w:val="0"/>
          <w:sz w:val="24"/>
          <w:highlight w:val="none"/>
        </w:rPr>
        <w:t>.1供应商完成项目的进度符合进度计划；</w:t>
      </w:r>
    </w:p>
    <w:p w14:paraId="0A4C80B4">
      <w:pPr>
        <w:autoSpaceDE w:val="0"/>
        <w:autoSpaceDN w:val="0"/>
        <w:spacing w:line="360" w:lineRule="auto"/>
        <w:ind w:firstLine="480" w:firstLineChars="200"/>
        <w:rPr>
          <w:rFonts w:ascii="Calibri" w:hAnsi="Calibri" w:eastAsia="仿宋"/>
          <w:kern w:val="0"/>
          <w:sz w:val="24"/>
          <w:highlight w:val="none"/>
        </w:rPr>
      </w:pPr>
      <w:r>
        <w:rPr>
          <w:rFonts w:ascii="Calibri" w:hAnsi="Calibri" w:eastAsia="仿宋"/>
          <w:kern w:val="0"/>
          <w:sz w:val="24"/>
          <w:highlight w:val="none"/>
        </w:rPr>
        <w:t>3</w:t>
      </w:r>
      <w:r>
        <w:rPr>
          <w:rFonts w:hint="eastAsia" w:ascii="Calibri" w:hAnsi="Calibri" w:eastAsia="仿宋"/>
          <w:kern w:val="0"/>
          <w:sz w:val="24"/>
          <w:highlight w:val="none"/>
        </w:rPr>
        <w:t>.2供应商已按《采购文件》要求及合同约定的服务内容提交了工作成果；</w:t>
      </w:r>
    </w:p>
    <w:p w14:paraId="295D6AB8">
      <w:pPr>
        <w:autoSpaceDE w:val="0"/>
        <w:autoSpaceDN w:val="0"/>
        <w:spacing w:line="360" w:lineRule="auto"/>
        <w:ind w:firstLine="480" w:firstLineChars="200"/>
        <w:rPr>
          <w:rFonts w:ascii="Calibri" w:hAnsi="Calibri" w:eastAsia="仿宋"/>
          <w:kern w:val="0"/>
          <w:sz w:val="24"/>
          <w:highlight w:val="none"/>
        </w:rPr>
      </w:pPr>
      <w:r>
        <w:rPr>
          <w:rFonts w:ascii="Calibri" w:hAnsi="Calibri" w:eastAsia="仿宋"/>
          <w:kern w:val="0"/>
          <w:sz w:val="24"/>
          <w:highlight w:val="none"/>
        </w:rPr>
        <w:t>3</w:t>
      </w:r>
      <w:r>
        <w:rPr>
          <w:rFonts w:hint="eastAsia" w:ascii="Calibri" w:hAnsi="Calibri" w:eastAsia="仿宋"/>
          <w:kern w:val="0"/>
          <w:sz w:val="24"/>
          <w:highlight w:val="none"/>
        </w:rPr>
        <w:t>.3项目负责人、项目团队核心成员与合同约定的人员一致，供应商提供服务的团队人员数量符合合同约定的人数；</w:t>
      </w:r>
    </w:p>
    <w:p w14:paraId="4DAB0515">
      <w:pPr>
        <w:autoSpaceDE w:val="0"/>
        <w:autoSpaceDN w:val="0"/>
        <w:spacing w:line="360" w:lineRule="auto"/>
        <w:ind w:firstLine="480" w:firstLineChars="200"/>
        <w:rPr>
          <w:rFonts w:ascii="Calibri" w:hAnsi="Calibri" w:eastAsia="仿宋"/>
          <w:kern w:val="0"/>
          <w:sz w:val="24"/>
          <w:highlight w:val="none"/>
        </w:rPr>
      </w:pPr>
      <w:r>
        <w:rPr>
          <w:rFonts w:ascii="Calibri" w:hAnsi="Calibri" w:eastAsia="仿宋"/>
          <w:kern w:val="0"/>
          <w:sz w:val="24"/>
          <w:highlight w:val="none"/>
        </w:rPr>
        <w:t>3</w:t>
      </w:r>
      <w:r>
        <w:rPr>
          <w:rFonts w:hint="eastAsia" w:ascii="Calibri" w:hAnsi="Calibri" w:eastAsia="仿宋"/>
          <w:kern w:val="0"/>
          <w:sz w:val="24"/>
          <w:highlight w:val="none"/>
        </w:rPr>
        <w:t>.4供应商提供的实际服务符合采购文件要求；</w:t>
      </w:r>
    </w:p>
    <w:p w14:paraId="30A14150">
      <w:pPr>
        <w:autoSpaceDE w:val="0"/>
        <w:autoSpaceDN w:val="0"/>
        <w:spacing w:line="360" w:lineRule="auto"/>
        <w:ind w:firstLine="480" w:firstLineChars="200"/>
        <w:rPr>
          <w:rFonts w:ascii="Calibri" w:hAnsi="Calibri" w:eastAsia="仿宋"/>
          <w:kern w:val="0"/>
          <w:sz w:val="24"/>
          <w:highlight w:val="none"/>
        </w:rPr>
      </w:pPr>
      <w:r>
        <w:rPr>
          <w:rFonts w:ascii="Calibri" w:hAnsi="Calibri" w:eastAsia="仿宋"/>
          <w:kern w:val="0"/>
          <w:sz w:val="24"/>
          <w:highlight w:val="none"/>
        </w:rPr>
        <w:t>3</w:t>
      </w:r>
      <w:r>
        <w:rPr>
          <w:rFonts w:hint="eastAsia" w:ascii="Calibri" w:hAnsi="Calibri" w:eastAsia="仿宋"/>
          <w:kern w:val="0"/>
          <w:sz w:val="24"/>
          <w:highlight w:val="none"/>
        </w:rPr>
        <w:t>.5供应商提供的项目成果资料符合《采购文件》及合同约定要求。</w:t>
      </w:r>
    </w:p>
    <w:p w14:paraId="2A757E61">
      <w:pPr>
        <w:adjustRightInd/>
        <w:snapToGrid w:val="0"/>
        <w:spacing w:line="360" w:lineRule="auto"/>
        <w:outlineLvl w:val="1"/>
        <w:rPr>
          <w:rFonts w:ascii="Calibri" w:hAnsi="Calibri" w:eastAsia="仿宋"/>
          <w:b/>
          <w:sz w:val="30"/>
          <w:szCs w:val="30"/>
          <w:highlight w:val="none"/>
        </w:rPr>
      </w:pPr>
      <w:r>
        <w:rPr>
          <w:rFonts w:hint="eastAsia" w:ascii="Calibri" w:hAnsi="Calibri" w:eastAsia="仿宋"/>
          <w:b/>
          <w:sz w:val="30"/>
          <w:szCs w:val="30"/>
          <w:highlight w:val="none"/>
        </w:rPr>
        <w:t>十</w:t>
      </w:r>
      <w:r>
        <w:rPr>
          <w:rFonts w:hint="eastAsia" w:ascii="Calibri" w:hAnsi="Calibri" w:eastAsia="仿宋"/>
          <w:b/>
          <w:sz w:val="30"/>
          <w:szCs w:val="30"/>
          <w:highlight w:val="none"/>
          <w:lang w:val="en-US" w:eastAsia="zh-CN"/>
        </w:rPr>
        <w:t>二</w:t>
      </w:r>
      <w:r>
        <w:rPr>
          <w:rFonts w:hint="eastAsia" w:ascii="Calibri" w:hAnsi="Calibri" w:eastAsia="仿宋"/>
          <w:b/>
          <w:sz w:val="30"/>
          <w:szCs w:val="30"/>
          <w:highlight w:val="none"/>
        </w:rPr>
        <w:t>、付款方式</w:t>
      </w:r>
    </w:p>
    <w:p w14:paraId="5F27FBED">
      <w:pPr>
        <w:autoSpaceDE w:val="0"/>
        <w:autoSpaceDN w:val="0"/>
        <w:spacing w:line="360" w:lineRule="auto"/>
        <w:ind w:firstLine="480" w:firstLineChars="200"/>
        <w:rPr>
          <w:rFonts w:hint="eastAsia" w:ascii="Calibri" w:hAnsi="Calibri" w:eastAsia="仿宋"/>
          <w:kern w:val="0"/>
          <w:sz w:val="24"/>
          <w:highlight w:val="none"/>
          <w:lang w:val="zh-CN"/>
        </w:rPr>
      </w:pPr>
      <w:bookmarkStart w:id="47" w:name="_Hlk117190814"/>
      <w:r>
        <w:rPr>
          <w:rFonts w:hint="eastAsia" w:ascii="Calibri" w:hAnsi="Calibri" w:eastAsia="仿宋"/>
          <w:kern w:val="0"/>
          <w:sz w:val="24"/>
          <w:highlight w:val="none"/>
          <w:lang w:val="en-US" w:eastAsia="zh-CN"/>
        </w:rPr>
        <w:t>1.</w:t>
      </w:r>
      <w:r>
        <w:rPr>
          <w:rFonts w:hint="eastAsia" w:ascii="Calibri" w:hAnsi="Calibri" w:eastAsia="仿宋"/>
          <w:kern w:val="0"/>
          <w:sz w:val="24"/>
          <w:highlight w:val="none"/>
          <w:lang w:val="zh-CN"/>
        </w:rPr>
        <w:t>合同签订生效并具备实施条件后7个工作日内</w:t>
      </w:r>
      <w:r>
        <w:rPr>
          <w:rFonts w:hint="eastAsia" w:ascii="Calibri" w:hAnsi="Calibri" w:eastAsia="仿宋"/>
          <w:kern w:val="0"/>
          <w:sz w:val="24"/>
          <w:highlight w:val="none"/>
          <w:lang w:val="zh-CN" w:eastAsia="zh-CN"/>
        </w:rPr>
        <w:t>采购人</w:t>
      </w:r>
      <w:r>
        <w:rPr>
          <w:rFonts w:hint="eastAsia" w:ascii="Calibri" w:hAnsi="Calibri" w:eastAsia="仿宋"/>
          <w:kern w:val="0"/>
          <w:sz w:val="24"/>
          <w:highlight w:val="none"/>
          <w:lang w:val="zh-CN"/>
        </w:rPr>
        <w:t>向</w:t>
      </w:r>
      <w:r>
        <w:rPr>
          <w:rFonts w:hint="eastAsia" w:ascii="Calibri" w:hAnsi="Calibri" w:eastAsia="仿宋"/>
          <w:kern w:val="0"/>
          <w:sz w:val="24"/>
          <w:highlight w:val="none"/>
          <w:lang w:val="zh-CN" w:eastAsia="zh-CN"/>
        </w:rPr>
        <w:t>中标人</w:t>
      </w:r>
      <w:r>
        <w:rPr>
          <w:rFonts w:hint="eastAsia" w:ascii="Calibri" w:hAnsi="Calibri" w:eastAsia="仿宋"/>
          <w:kern w:val="0"/>
          <w:sz w:val="24"/>
          <w:highlight w:val="none"/>
          <w:lang w:val="zh-CN"/>
        </w:rPr>
        <w:t>支付合同金额的20%。</w:t>
      </w:r>
    </w:p>
    <w:p w14:paraId="040914D4">
      <w:pPr>
        <w:autoSpaceDE w:val="0"/>
        <w:autoSpaceDN w:val="0"/>
        <w:spacing w:line="360" w:lineRule="auto"/>
        <w:ind w:firstLine="480" w:firstLineChars="200"/>
        <w:rPr>
          <w:rFonts w:hint="eastAsia" w:ascii="Calibri" w:hAnsi="Calibri" w:eastAsia="仿宋"/>
          <w:kern w:val="0"/>
          <w:sz w:val="24"/>
          <w:highlight w:val="none"/>
          <w:lang w:val="zh-CN"/>
        </w:rPr>
      </w:pPr>
      <w:r>
        <w:rPr>
          <w:rFonts w:hint="eastAsia" w:ascii="Calibri" w:hAnsi="Calibri" w:eastAsia="仿宋"/>
          <w:kern w:val="0"/>
          <w:sz w:val="24"/>
          <w:highlight w:val="none"/>
          <w:lang w:val="en-US" w:eastAsia="zh-CN"/>
        </w:rPr>
        <w:t>2.</w:t>
      </w:r>
      <w:r>
        <w:rPr>
          <w:rFonts w:hint="eastAsia" w:ascii="Calibri" w:hAnsi="Calibri" w:eastAsia="仿宋"/>
          <w:kern w:val="0"/>
          <w:sz w:val="24"/>
          <w:highlight w:val="none"/>
          <w:lang w:val="zh-CN" w:eastAsia="zh-CN"/>
        </w:rPr>
        <w:t>中标人</w:t>
      </w:r>
      <w:r>
        <w:rPr>
          <w:rFonts w:hint="eastAsia" w:ascii="Calibri" w:hAnsi="Calibri" w:eastAsia="仿宋"/>
          <w:kern w:val="0"/>
          <w:sz w:val="24"/>
          <w:highlight w:val="none"/>
          <w:lang w:val="zh-CN"/>
        </w:rPr>
        <w:t>完成60%协作服务工作量且成果通过</w:t>
      </w:r>
      <w:r>
        <w:rPr>
          <w:rFonts w:hint="eastAsia" w:ascii="Calibri" w:hAnsi="Calibri" w:eastAsia="仿宋"/>
          <w:kern w:val="0"/>
          <w:sz w:val="24"/>
          <w:highlight w:val="none"/>
          <w:lang w:val="zh-CN" w:eastAsia="zh-CN"/>
        </w:rPr>
        <w:t>采购人</w:t>
      </w:r>
      <w:r>
        <w:rPr>
          <w:rFonts w:hint="eastAsia" w:ascii="Calibri" w:hAnsi="Calibri" w:eastAsia="仿宋"/>
          <w:kern w:val="0"/>
          <w:sz w:val="24"/>
          <w:highlight w:val="none"/>
          <w:lang w:val="zh-CN"/>
        </w:rPr>
        <w:t>过程检查的，</w:t>
      </w:r>
      <w:r>
        <w:rPr>
          <w:rFonts w:hint="eastAsia" w:ascii="Calibri" w:hAnsi="Calibri" w:eastAsia="仿宋"/>
          <w:kern w:val="0"/>
          <w:sz w:val="24"/>
          <w:highlight w:val="none"/>
          <w:lang w:val="zh-CN" w:eastAsia="zh-CN"/>
        </w:rPr>
        <w:t>采购人</w:t>
      </w:r>
      <w:r>
        <w:rPr>
          <w:rFonts w:hint="eastAsia" w:ascii="Calibri" w:hAnsi="Calibri" w:eastAsia="仿宋"/>
          <w:kern w:val="0"/>
          <w:sz w:val="24"/>
          <w:highlight w:val="none"/>
          <w:lang w:val="zh-CN"/>
        </w:rPr>
        <w:t>向</w:t>
      </w:r>
      <w:r>
        <w:rPr>
          <w:rFonts w:hint="eastAsia" w:ascii="Calibri" w:hAnsi="Calibri" w:eastAsia="仿宋"/>
          <w:kern w:val="0"/>
          <w:sz w:val="24"/>
          <w:highlight w:val="none"/>
          <w:lang w:val="zh-CN" w:eastAsia="zh-CN"/>
        </w:rPr>
        <w:t>中标人</w:t>
      </w:r>
      <w:r>
        <w:rPr>
          <w:rFonts w:hint="eastAsia" w:ascii="Calibri" w:hAnsi="Calibri" w:eastAsia="仿宋"/>
          <w:kern w:val="0"/>
          <w:sz w:val="24"/>
          <w:highlight w:val="none"/>
          <w:lang w:val="zh-CN"/>
        </w:rPr>
        <w:t>支付合同金额40%。</w:t>
      </w:r>
    </w:p>
    <w:p w14:paraId="6D05639D">
      <w:pPr>
        <w:autoSpaceDE w:val="0"/>
        <w:autoSpaceDN w:val="0"/>
        <w:spacing w:line="360" w:lineRule="auto"/>
        <w:ind w:firstLine="480" w:firstLineChars="200"/>
        <w:rPr>
          <w:rFonts w:hint="eastAsia" w:ascii="Calibri" w:hAnsi="Calibri" w:eastAsia="仿宋"/>
          <w:kern w:val="0"/>
          <w:sz w:val="24"/>
          <w:highlight w:val="none"/>
          <w:lang w:val="zh-CN"/>
        </w:rPr>
      </w:pPr>
      <w:r>
        <w:rPr>
          <w:rFonts w:hint="eastAsia" w:ascii="Calibri" w:hAnsi="Calibri" w:eastAsia="仿宋"/>
          <w:kern w:val="0"/>
          <w:sz w:val="24"/>
          <w:highlight w:val="none"/>
          <w:lang w:val="en-US" w:eastAsia="zh-CN"/>
        </w:rPr>
        <w:t>3.</w:t>
      </w:r>
      <w:r>
        <w:rPr>
          <w:rFonts w:hint="eastAsia" w:ascii="Calibri" w:hAnsi="Calibri" w:eastAsia="仿宋"/>
          <w:kern w:val="0"/>
          <w:sz w:val="24"/>
          <w:highlight w:val="none"/>
          <w:lang w:val="zh-CN" w:eastAsia="zh-CN"/>
        </w:rPr>
        <w:t>中标人</w:t>
      </w:r>
      <w:r>
        <w:rPr>
          <w:rFonts w:hint="eastAsia" w:ascii="Calibri" w:hAnsi="Calibri" w:eastAsia="仿宋"/>
          <w:kern w:val="0"/>
          <w:sz w:val="24"/>
          <w:highlight w:val="none"/>
          <w:lang w:val="zh-CN"/>
        </w:rPr>
        <w:t>完成全部协作服务工作量并向</w:t>
      </w:r>
      <w:r>
        <w:rPr>
          <w:rFonts w:hint="eastAsia" w:ascii="Calibri" w:hAnsi="Calibri" w:eastAsia="仿宋"/>
          <w:kern w:val="0"/>
          <w:sz w:val="24"/>
          <w:highlight w:val="none"/>
          <w:lang w:val="zh-CN" w:eastAsia="zh-CN"/>
        </w:rPr>
        <w:t>采购人</w:t>
      </w:r>
      <w:r>
        <w:rPr>
          <w:rFonts w:hint="eastAsia" w:ascii="Calibri" w:hAnsi="Calibri" w:eastAsia="仿宋"/>
          <w:kern w:val="0"/>
          <w:sz w:val="24"/>
          <w:highlight w:val="none"/>
          <w:lang w:val="zh-CN"/>
        </w:rPr>
        <w:t>提交所有成果，通过</w:t>
      </w:r>
      <w:r>
        <w:rPr>
          <w:rFonts w:hint="eastAsia" w:ascii="Calibri" w:hAnsi="Calibri" w:eastAsia="仿宋"/>
          <w:kern w:val="0"/>
          <w:sz w:val="24"/>
          <w:highlight w:val="none"/>
          <w:lang w:val="zh-CN" w:eastAsia="zh-CN"/>
        </w:rPr>
        <w:t>采购人</w:t>
      </w:r>
      <w:r>
        <w:rPr>
          <w:rFonts w:hint="eastAsia" w:ascii="Calibri" w:hAnsi="Calibri" w:eastAsia="仿宋"/>
          <w:kern w:val="0"/>
          <w:sz w:val="24"/>
          <w:highlight w:val="none"/>
          <w:lang w:val="zh-CN"/>
        </w:rPr>
        <w:t>最终检查后15日内，</w:t>
      </w:r>
      <w:r>
        <w:rPr>
          <w:rFonts w:hint="eastAsia" w:ascii="Calibri" w:hAnsi="Calibri" w:eastAsia="仿宋"/>
          <w:kern w:val="0"/>
          <w:sz w:val="24"/>
          <w:highlight w:val="none"/>
          <w:lang w:val="zh-CN" w:eastAsia="zh-CN"/>
        </w:rPr>
        <w:t>采购人</w:t>
      </w:r>
      <w:r>
        <w:rPr>
          <w:rFonts w:hint="eastAsia" w:ascii="Calibri" w:hAnsi="Calibri" w:eastAsia="仿宋"/>
          <w:kern w:val="0"/>
          <w:sz w:val="24"/>
          <w:highlight w:val="none"/>
          <w:lang w:val="zh-CN"/>
        </w:rPr>
        <w:t>向</w:t>
      </w:r>
      <w:r>
        <w:rPr>
          <w:rFonts w:hint="eastAsia" w:ascii="Calibri" w:hAnsi="Calibri" w:eastAsia="仿宋"/>
          <w:kern w:val="0"/>
          <w:sz w:val="24"/>
          <w:highlight w:val="none"/>
          <w:lang w:val="zh-CN" w:eastAsia="zh-CN"/>
        </w:rPr>
        <w:t>中标人</w:t>
      </w:r>
      <w:r>
        <w:rPr>
          <w:rFonts w:hint="eastAsia" w:ascii="Calibri" w:hAnsi="Calibri" w:eastAsia="仿宋"/>
          <w:kern w:val="0"/>
          <w:sz w:val="24"/>
          <w:highlight w:val="none"/>
          <w:lang w:val="zh-CN"/>
        </w:rPr>
        <w:t>支付合同金额的30%；</w:t>
      </w:r>
      <w:r>
        <w:rPr>
          <w:rFonts w:hint="eastAsia" w:ascii="Calibri" w:hAnsi="Calibri" w:eastAsia="仿宋"/>
          <w:kern w:val="0"/>
          <w:sz w:val="24"/>
          <w:highlight w:val="none"/>
          <w:lang w:val="zh-CN" w:eastAsia="zh-CN"/>
        </w:rPr>
        <w:t>采购人</w:t>
      </w:r>
      <w:r>
        <w:rPr>
          <w:rFonts w:hint="eastAsia" w:ascii="Calibri" w:hAnsi="Calibri" w:eastAsia="仿宋"/>
          <w:kern w:val="0"/>
          <w:sz w:val="24"/>
          <w:highlight w:val="none"/>
          <w:lang w:val="zh-CN"/>
        </w:rPr>
        <w:t>项目经过质量检验后，</w:t>
      </w:r>
      <w:r>
        <w:rPr>
          <w:rFonts w:hint="eastAsia" w:ascii="Calibri" w:hAnsi="Calibri" w:eastAsia="仿宋"/>
          <w:kern w:val="0"/>
          <w:sz w:val="24"/>
          <w:highlight w:val="none"/>
          <w:lang w:val="zh-CN" w:eastAsia="zh-CN"/>
        </w:rPr>
        <w:t>采购人</w:t>
      </w:r>
      <w:r>
        <w:rPr>
          <w:rFonts w:hint="eastAsia" w:ascii="Calibri" w:hAnsi="Calibri" w:eastAsia="仿宋"/>
          <w:kern w:val="0"/>
          <w:sz w:val="24"/>
          <w:highlight w:val="none"/>
          <w:lang w:val="zh-CN"/>
        </w:rPr>
        <w:t>根据项目结算单结算支付项目款。</w:t>
      </w:r>
    </w:p>
    <w:p w14:paraId="5055682D">
      <w:pPr>
        <w:autoSpaceDE w:val="0"/>
        <w:autoSpaceDN w:val="0"/>
        <w:spacing w:line="360" w:lineRule="auto"/>
        <w:ind w:firstLine="480" w:firstLineChars="200"/>
        <w:rPr>
          <w:lang w:val="zh-CN"/>
        </w:rPr>
      </w:pPr>
      <w:r>
        <w:rPr>
          <w:rFonts w:hint="eastAsia" w:ascii="Calibri" w:hAnsi="Calibri" w:eastAsia="仿宋"/>
          <w:kern w:val="0"/>
          <w:sz w:val="24"/>
          <w:highlight w:val="none"/>
          <w:lang w:val="zh-CN"/>
        </w:rPr>
        <w:t>备注：签订合同时，中标人明确表示无需预付款或者主动要求降低预付款比例的，采购人可不适用前述规定。</w:t>
      </w:r>
      <w:bookmarkEnd w:id="47"/>
    </w:p>
    <w:p w14:paraId="78266E06">
      <w:pPr>
        <w:adjustRightInd/>
        <w:snapToGrid w:val="0"/>
        <w:spacing w:line="360" w:lineRule="auto"/>
        <w:outlineLvl w:val="1"/>
        <w:rPr>
          <w:rFonts w:ascii="Calibri" w:hAnsi="Calibri" w:eastAsia="仿宋"/>
          <w:b/>
          <w:sz w:val="30"/>
          <w:szCs w:val="30"/>
          <w:highlight w:val="none"/>
        </w:rPr>
      </w:pPr>
      <w:r>
        <w:rPr>
          <w:rFonts w:hint="eastAsia" w:ascii="Calibri" w:hAnsi="Calibri" w:eastAsia="仿宋"/>
          <w:b/>
          <w:sz w:val="30"/>
          <w:szCs w:val="30"/>
          <w:highlight w:val="none"/>
        </w:rPr>
        <w:t>十</w:t>
      </w:r>
      <w:r>
        <w:rPr>
          <w:rFonts w:hint="eastAsia" w:ascii="Calibri" w:hAnsi="Calibri" w:eastAsia="仿宋"/>
          <w:b/>
          <w:sz w:val="30"/>
          <w:szCs w:val="30"/>
          <w:highlight w:val="none"/>
          <w:lang w:val="en-US" w:eastAsia="zh-CN"/>
        </w:rPr>
        <w:t>三</w:t>
      </w:r>
      <w:r>
        <w:rPr>
          <w:rFonts w:hint="eastAsia" w:ascii="Calibri" w:hAnsi="Calibri" w:eastAsia="仿宋"/>
          <w:b/>
          <w:sz w:val="30"/>
          <w:szCs w:val="30"/>
          <w:highlight w:val="none"/>
        </w:rPr>
        <w:t>、特别提示</w:t>
      </w:r>
    </w:p>
    <w:p w14:paraId="5A7B3355">
      <w:pPr>
        <w:widowControl/>
        <w:snapToGrid w:val="0"/>
        <w:spacing w:line="360" w:lineRule="auto"/>
        <w:ind w:firstLine="480" w:firstLineChars="200"/>
        <w:jc w:val="left"/>
        <w:rPr>
          <w:rFonts w:ascii="Calibri" w:hAnsi="Calibri" w:eastAsia="仿宋"/>
          <w:kern w:val="0"/>
          <w:sz w:val="24"/>
          <w:highlight w:val="none"/>
        </w:rPr>
      </w:pPr>
      <w:r>
        <w:rPr>
          <w:rFonts w:hint="eastAsia" w:ascii="Calibri" w:hAnsi="Calibri" w:eastAsia="仿宋"/>
          <w:kern w:val="0"/>
          <w:sz w:val="24"/>
          <w:highlight w:val="none"/>
        </w:rPr>
        <w:t>如采购文件中遗漏了必须具备的内容或服务，请供应商在投标文件中补充，并提出解决方案供采购人参考；中标供应商有义务保证采购人采购项目的完整性。</w:t>
      </w:r>
    </w:p>
    <w:p w14:paraId="48F539BB">
      <w:pPr>
        <w:adjustRightInd/>
        <w:spacing w:line="240" w:lineRule="auto"/>
        <w:jc w:val="left"/>
        <w:outlineLvl w:val="9"/>
        <w:rPr>
          <w:rFonts w:hint="eastAsia" w:ascii="仿宋" w:hAnsi="仿宋" w:eastAsia="仿宋" w:cs="仿宋"/>
          <w:b/>
          <w:sz w:val="24"/>
        </w:rPr>
      </w:pPr>
      <w:r>
        <w:rPr>
          <w:rFonts w:hint="eastAsia" w:ascii="仿宋" w:hAnsi="仿宋" w:eastAsia="仿宋" w:cs="仿宋"/>
          <w:b/>
          <w:sz w:val="24"/>
        </w:rPr>
        <w:br w:type="page"/>
      </w:r>
    </w:p>
    <w:p w14:paraId="7F4597DA">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第四部分  评标办法</w:t>
      </w:r>
    </w:p>
    <w:p w14:paraId="5B481418">
      <w:pPr>
        <w:snapToGrid w:val="0"/>
        <w:spacing w:line="360" w:lineRule="auto"/>
        <w:jc w:val="center"/>
        <w:outlineLvl w:val="1"/>
        <w:rPr>
          <w:rFonts w:hint="eastAsia" w:ascii="仿宋" w:hAnsi="仿宋" w:eastAsia="仿宋" w:cs="仿宋"/>
          <w:b/>
          <w:sz w:val="32"/>
          <w:szCs w:val="20"/>
          <w:lang w:eastAsia="zh-CN"/>
        </w:rPr>
      </w:pPr>
      <w:r>
        <w:rPr>
          <w:rFonts w:hint="eastAsia" w:ascii="仿宋" w:hAnsi="仿宋" w:eastAsia="仿宋" w:cs="仿宋"/>
          <w:b/>
          <w:sz w:val="32"/>
          <w:szCs w:val="20"/>
        </w:rPr>
        <w:t>评标办法前附表</w:t>
      </w:r>
    </w:p>
    <w:tbl>
      <w:tblPr>
        <w:tblStyle w:val="64"/>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4970"/>
        <w:gridCol w:w="659"/>
        <w:gridCol w:w="994"/>
        <w:gridCol w:w="1938"/>
      </w:tblGrid>
      <w:tr w14:paraId="38EE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8" w:type="dxa"/>
            <w:vAlign w:val="center"/>
          </w:tcPr>
          <w:p w14:paraId="740E29FB">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序号</w:t>
            </w:r>
          </w:p>
        </w:tc>
        <w:tc>
          <w:tcPr>
            <w:tcW w:w="4970" w:type="dxa"/>
            <w:vAlign w:val="center"/>
          </w:tcPr>
          <w:p w14:paraId="5E6D7FE9">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评标标准</w:t>
            </w:r>
          </w:p>
        </w:tc>
        <w:tc>
          <w:tcPr>
            <w:tcW w:w="659" w:type="dxa"/>
            <w:vAlign w:val="center"/>
          </w:tcPr>
          <w:p w14:paraId="29D1060E">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权重</w:t>
            </w:r>
          </w:p>
        </w:tc>
        <w:tc>
          <w:tcPr>
            <w:tcW w:w="994" w:type="dxa"/>
            <w:vAlign w:val="center"/>
          </w:tcPr>
          <w:p w14:paraId="52E21CF4">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主观分/客观分属性</w:t>
            </w:r>
          </w:p>
        </w:tc>
        <w:tc>
          <w:tcPr>
            <w:tcW w:w="1938" w:type="dxa"/>
            <w:vAlign w:val="center"/>
          </w:tcPr>
          <w:p w14:paraId="477D9CA0">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投标文件中评标标准相应的商务技术资料目录*</w:t>
            </w:r>
          </w:p>
        </w:tc>
      </w:tr>
      <w:tr w14:paraId="3303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9" w:type="dxa"/>
            <w:gridSpan w:val="5"/>
            <w:vAlign w:val="center"/>
          </w:tcPr>
          <w:p w14:paraId="2EDB6D7C">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商务分（9分）</w:t>
            </w:r>
          </w:p>
        </w:tc>
      </w:tr>
      <w:tr w14:paraId="3CC9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Align w:val="center"/>
          </w:tcPr>
          <w:p w14:paraId="39CCA260">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1</w:t>
            </w:r>
          </w:p>
        </w:tc>
        <w:tc>
          <w:tcPr>
            <w:tcW w:w="4970" w:type="dxa"/>
            <w:vAlign w:val="center"/>
          </w:tcPr>
          <w:p w14:paraId="7A7E0733">
            <w:pPr>
              <w:pStyle w:val="23"/>
              <w:jc w:val="left"/>
              <w:rPr>
                <w:rFonts w:hint="eastAsia" w:ascii="仿宋" w:hAnsi="仿宋" w:eastAsia="仿宋" w:cs="仿宋"/>
                <w:szCs w:val="24"/>
              </w:rPr>
            </w:pPr>
            <w:r>
              <w:rPr>
                <w:rFonts w:hint="eastAsia" w:ascii="仿宋" w:hAnsi="仿宋" w:eastAsia="仿宋" w:cs="仿宋"/>
                <w:szCs w:val="24"/>
                <w:lang w:val="en-US"/>
              </w:rPr>
              <w:t>2023年</w:t>
            </w:r>
            <w:r>
              <w:rPr>
                <w:rFonts w:hint="eastAsia" w:ascii="仿宋" w:hAnsi="仿宋" w:eastAsia="仿宋" w:cs="仿宋"/>
                <w:szCs w:val="24"/>
              </w:rPr>
              <w:t>至今</w:t>
            </w:r>
            <w:r>
              <w:rPr>
                <w:rFonts w:hint="eastAsia" w:ascii="仿宋" w:hAnsi="仿宋" w:eastAsia="仿宋" w:cs="仿宋"/>
                <w:szCs w:val="24"/>
                <w:lang w:val="en-US"/>
              </w:rPr>
              <w:t>供应商</w:t>
            </w:r>
            <w:r>
              <w:rPr>
                <w:rFonts w:hint="eastAsia" w:ascii="仿宋" w:hAnsi="仿宋" w:eastAsia="仿宋" w:cs="仿宋"/>
                <w:szCs w:val="24"/>
              </w:rPr>
              <w:t>承担过</w:t>
            </w:r>
            <w:r>
              <w:rPr>
                <w:rFonts w:hint="eastAsia" w:ascii="仿宋" w:hAnsi="仿宋" w:eastAsia="仿宋" w:cs="仿宋"/>
                <w:szCs w:val="24"/>
                <w:lang w:val="en-US"/>
              </w:rPr>
              <w:t>分辨率优于0.5米含</w:t>
            </w:r>
            <w:r>
              <w:rPr>
                <w:rFonts w:hint="eastAsia" w:ascii="仿宋" w:hAnsi="仿宋" w:eastAsia="仿宋" w:cs="仿宋"/>
                <w:szCs w:val="24"/>
              </w:rPr>
              <w:t>影像数据采集或DOM数据处理项目，每个得</w:t>
            </w:r>
            <w:r>
              <w:rPr>
                <w:rFonts w:hint="eastAsia" w:ascii="仿宋" w:hAnsi="仿宋" w:eastAsia="仿宋" w:cs="仿宋"/>
                <w:szCs w:val="24"/>
                <w:lang w:val="en-US"/>
              </w:rPr>
              <w:t>0.2</w:t>
            </w:r>
            <w:r>
              <w:rPr>
                <w:rFonts w:hint="eastAsia" w:ascii="仿宋" w:hAnsi="仿宋" w:eastAsia="仿宋" w:cs="仿宋"/>
                <w:szCs w:val="24"/>
              </w:rPr>
              <w:t>分，最高1分。</w:t>
            </w:r>
          </w:p>
          <w:p w14:paraId="4FE736EC">
            <w:pPr>
              <w:pStyle w:val="23"/>
              <w:jc w:val="left"/>
              <w:rPr>
                <w:rFonts w:hint="eastAsia" w:ascii="仿宋" w:hAnsi="仿宋" w:eastAsia="仿宋" w:cs="仿宋"/>
                <w:szCs w:val="24"/>
              </w:rPr>
            </w:pPr>
            <w:r>
              <w:rPr>
                <w:rFonts w:hint="eastAsia" w:ascii="仿宋" w:hAnsi="仿宋" w:eastAsia="仿宋" w:cs="仿宋"/>
                <w:b/>
                <w:bCs/>
                <w:szCs w:val="24"/>
              </w:rPr>
              <w:t>【证明材料：以上业绩不累计计分，业绩证明须提供加盖公章的中标通知书及合同，否则不得分。】</w:t>
            </w:r>
          </w:p>
        </w:tc>
        <w:tc>
          <w:tcPr>
            <w:tcW w:w="659" w:type="dxa"/>
            <w:vAlign w:val="center"/>
          </w:tcPr>
          <w:p w14:paraId="7432DE43">
            <w:pPr>
              <w:snapToGrid w:val="0"/>
              <w:spacing w:line="360" w:lineRule="auto"/>
              <w:jc w:val="center"/>
              <w:rPr>
                <w:rFonts w:hint="eastAsia" w:ascii="仿宋" w:hAnsi="仿宋" w:eastAsia="仿宋" w:cs="仿宋"/>
                <w:sz w:val="24"/>
              </w:rPr>
            </w:pPr>
            <w:r>
              <w:rPr>
                <w:rFonts w:hint="eastAsia" w:ascii="仿宋" w:hAnsi="仿宋" w:eastAsia="仿宋" w:cs="仿宋"/>
                <w:sz w:val="24"/>
              </w:rPr>
              <w:t>1</w:t>
            </w:r>
          </w:p>
        </w:tc>
        <w:tc>
          <w:tcPr>
            <w:tcW w:w="994" w:type="dxa"/>
            <w:vAlign w:val="center"/>
          </w:tcPr>
          <w:p w14:paraId="5E85AB12">
            <w:pPr>
              <w:snapToGrid w:val="0"/>
              <w:spacing w:line="360" w:lineRule="auto"/>
              <w:jc w:val="center"/>
              <w:rPr>
                <w:rFonts w:hint="eastAsia" w:ascii="仿宋" w:hAnsi="仿宋" w:eastAsia="仿宋" w:cs="仿宋"/>
                <w:sz w:val="24"/>
              </w:rPr>
            </w:pPr>
            <w:r>
              <w:rPr>
                <w:rFonts w:hint="eastAsia" w:ascii="仿宋" w:hAnsi="仿宋" w:eastAsia="仿宋" w:cs="仿宋"/>
                <w:sz w:val="24"/>
              </w:rPr>
              <w:t>客观分</w:t>
            </w:r>
          </w:p>
        </w:tc>
        <w:tc>
          <w:tcPr>
            <w:tcW w:w="1938" w:type="dxa"/>
            <w:vAlign w:val="center"/>
          </w:tcPr>
          <w:p w14:paraId="4900BFC2">
            <w:pPr>
              <w:snapToGrid w:val="0"/>
              <w:spacing w:line="360" w:lineRule="auto"/>
              <w:jc w:val="center"/>
              <w:rPr>
                <w:rFonts w:hint="eastAsia" w:ascii="仿宋" w:hAnsi="仿宋" w:eastAsia="仿宋" w:cs="仿宋"/>
                <w:sz w:val="24"/>
              </w:rPr>
            </w:pPr>
            <w:r>
              <w:rPr>
                <w:rFonts w:hint="eastAsia" w:ascii="仿宋" w:hAnsi="仿宋" w:eastAsia="仿宋" w:cs="仿宋"/>
                <w:sz w:val="24"/>
              </w:rPr>
              <w:t>类似业绩</w:t>
            </w:r>
          </w:p>
        </w:tc>
      </w:tr>
      <w:tr w14:paraId="1E80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Merge w:val="restart"/>
            <w:vAlign w:val="center"/>
          </w:tcPr>
          <w:p w14:paraId="13113B4C">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2</w:t>
            </w:r>
          </w:p>
        </w:tc>
        <w:tc>
          <w:tcPr>
            <w:tcW w:w="4970" w:type="dxa"/>
            <w:vAlign w:val="center"/>
          </w:tcPr>
          <w:p w14:paraId="171C93A6">
            <w:pPr>
              <w:pStyle w:val="23"/>
              <w:jc w:val="left"/>
              <w:rPr>
                <w:rFonts w:hint="eastAsia" w:ascii="仿宋" w:hAnsi="仿宋" w:eastAsia="仿宋" w:cs="仿宋"/>
                <w:color w:val="auto"/>
                <w:szCs w:val="24"/>
                <w:lang w:val="en-US"/>
              </w:rPr>
            </w:pPr>
            <w:r>
              <w:rPr>
                <w:rFonts w:hint="eastAsia" w:ascii="仿宋" w:hAnsi="仿宋" w:eastAsia="仿宋" w:cs="仿宋"/>
                <w:color w:val="auto"/>
                <w:szCs w:val="24"/>
                <w:lang w:val="en-US"/>
              </w:rPr>
              <w:t>供应商</w:t>
            </w:r>
            <w:r>
              <w:rPr>
                <w:rFonts w:hint="eastAsia" w:ascii="仿宋" w:hAnsi="仿宋" w:eastAsia="仿宋" w:cs="仿宋"/>
                <w:color w:val="auto"/>
                <w:szCs w:val="24"/>
              </w:rPr>
              <w:t>具有有效期内</w:t>
            </w:r>
            <w:r>
              <w:rPr>
                <w:rFonts w:hint="eastAsia" w:ascii="仿宋" w:hAnsi="仿宋" w:eastAsia="仿宋" w:cs="仿宋"/>
                <w:color w:val="auto"/>
                <w:szCs w:val="24"/>
                <w:lang w:val="en-US"/>
              </w:rPr>
              <w:t>的</w:t>
            </w:r>
            <w:r>
              <w:rPr>
                <w:rFonts w:hint="eastAsia" w:ascii="仿宋" w:hAnsi="仿宋" w:eastAsia="仿宋" w:cs="仿宋"/>
                <w:color w:val="auto"/>
                <w:szCs w:val="24"/>
              </w:rPr>
              <w:t>质量管理体系认证书、环境管理体系认证证书、职业健康安全管理体系、信息安全管理体系、信息技术服务管理体系，</w:t>
            </w:r>
            <w:r>
              <w:rPr>
                <w:rFonts w:hint="eastAsia" w:ascii="仿宋" w:hAnsi="仿宋" w:eastAsia="仿宋" w:cs="仿宋"/>
                <w:color w:val="auto"/>
                <w:szCs w:val="24"/>
                <w:lang w:val="en-US"/>
              </w:rPr>
              <w:t>每个的1分，最高得5分。</w:t>
            </w:r>
          </w:p>
          <w:p w14:paraId="3E591442">
            <w:pPr>
              <w:pStyle w:val="24"/>
              <w:ind w:firstLine="0"/>
              <w:rPr>
                <w:rFonts w:hint="eastAsia" w:ascii="仿宋" w:hAnsi="仿宋" w:eastAsia="仿宋" w:cs="仿宋"/>
                <w:color w:val="auto"/>
                <w:szCs w:val="24"/>
              </w:rPr>
            </w:pPr>
            <w:r>
              <w:rPr>
                <w:rFonts w:hint="eastAsia" w:ascii="仿宋" w:hAnsi="仿宋" w:eastAsia="仿宋" w:cs="仿宋"/>
                <w:color w:val="auto"/>
                <w:szCs w:val="24"/>
              </w:rPr>
              <w:t>【</w:t>
            </w:r>
            <w:r>
              <w:rPr>
                <w:rFonts w:hint="eastAsia" w:ascii="仿宋" w:hAnsi="仿宋" w:eastAsia="仿宋" w:cs="仿宋"/>
                <w:color w:val="auto"/>
                <w:szCs w:val="24"/>
                <w:lang w:val="en-US"/>
              </w:rPr>
              <w:t>证明材料：</w:t>
            </w:r>
            <w:r>
              <w:rPr>
                <w:rFonts w:ascii="Calibri" w:eastAsia="仿宋"/>
                <w:b/>
                <w:bCs/>
                <w:color w:val="auto"/>
              </w:rPr>
              <w:t>1</w:t>
            </w:r>
            <w:r>
              <w:rPr>
                <w:rFonts w:hint="eastAsia" w:ascii="Calibri" w:eastAsia="仿宋"/>
                <w:b/>
                <w:bCs/>
                <w:color w:val="auto"/>
              </w:rPr>
              <w:t>）同时提供证书原件扫描件和全国认证认可信息公共服务平台http://cx.cnca.cn/CertECloud/result/skipResultList查询截图，不提供不得分</w:t>
            </w:r>
            <w:r>
              <w:rPr>
                <w:rFonts w:ascii="Calibri" w:eastAsia="仿宋"/>
                <w:b/>
                <w:bCs/>
                <w:color w:val="auto"/>
              </w:rPr>
              <w:t>2</w:t>
            </w:r>
            <w:r>
              <w:rPr>
                <w:rFonts w:hint="eastAsia" w:ascii="Calibri" w:eastAsia="仿宋"/>
                <w:b/>
                <w:bCs/>
                <w:color w:val="auto"/>
              </w:rPr>
              <w:t>）提供的证明材料须能体现相关评审因素，不提供或者不能提供有效证明的，不得分。</w:t>
            </w:r>
            <w:r>
              <w:rPr>
                <w:rFonts w:hint="eastAsia" w:ascii="仿宋" w:hAnsi="仿宋" w:eastAsia="仿宋" w:cs="仿宋"/>
                <w:color w:val="auto"/>
                <w:szCs w:val="24"/>
              </w:rPr>
              <w:t>】</w:t>
            </w:r>
          </w:p>
        </w:tc>
        <w:tc>
          <w:tcPr>
            <w:tcW w:w="659" w:type="dxa"/>
            <w:vAlign w:val="center"/>
          </w:tcPr>
          <w:p w14:paraId="7A6AF05B">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94" w:type="dxa"/>
            <w:vAlign w:val="center"/>
          </w:tcPr>
          <w:p w14:paraId="7393BEBA">
            <w:pPr>
              <w:snapToGrid w:val="0"/>
              <w:spacing w:line="360" w:lineRule="auto"/>
              <w:jc w:val="center"/>
              <w:rPr>
                <w:rFonts w:hint="eastAsia" w:ascii="仿宋" w:hAnsi="仿宋" w:eastAsia="仿宋" w:cs="仿宋"/>
                <w:sz w:val="24"/>
              </w:rPr>
            </w:pPr>
            <w:r>
              <w:rPr>
                <w:rFonts w:hint="eastAsia" w:ascii="仿宋" w:hAnsi="仿宋" w:eastAsia="仿宋" w:cs="仿宋"/>
                <w:sz w:val="24"/>
              </w:rPr>
              <w:t>客观分</w:t>
            </w:r>
          </w:p>
        </w:tc>
        <w:tc>
          <w:tcPr>
            <w:tcW w:w="1938" w:type="dxa"/>
            <w:vMerge w:val="restart"/>
            <w:vAlign w:val="center"/>
          </w:tcPr>
          <w:p w14:paraId="0608E687">
            <w:pPr>
              <w:snapToGrid w:val="0"/>
              <w:spacing w:line="360" w:lineRule="auto"/>
              <w:jc w:val="center"/>
              <w:rPr>
                <w:rFonts w:hint="eastAsia" w:ascii="仿宋" w:hAnsi="仿宋" w:eastAsia="仿宋" w:cs="仿宋"/>
                <w:sz w:val="24"/>
              </w:rPr>
            </w:pPr>
            <w:r>
              <w:rPr>
                <w:rFonts w:ascii="仿宋" w:hAnsi="仿宋" w:eastAsia="仿宋" w:cs="仿宋"/>
                <w:sz w:val="24"/>
              </w:rPr>
              <w:t>企业综合服务能力及信誉</w:t>
            </w:r>
          </w:p>
        </w:tc>
      </w:tr>
      <w:tr w14:paraId="1A44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Merge w:val="continue"/>
            <w:vAlign w:val="center"/>
          </w:tcPr>
          <w:p w14:paraId="3FF1261D">
            <w:pPr>
              <w:snapToGrid w:val="0"/>
              <w:spacing w:line="360" w:lineRule="auto"/>
              <w:jc w:val="center"/>
              <w:rPr>
                <w:rFonts w:hint="eastAsia" w:ascii="仿宋" w:hAnsi="仿宋" w:eastAsia="仿宋" w:cs="仿宋"/>
                <w:b/>
                <w:bCs/>
                <w:sz w:val="24"/>
              </w:rPr>
            </w:pPr>
          </w:p>
        </w:tc>
        <w:tc>
          <w:tcPr>
            <w:tcW w:w="4970" w:type="dxa"/>
            <w:vAlign w:val="center"/>
          </w:tcPr>
          <w:p w14:paraId="214FF463">
            <w:pPr>
              <w:pStyle w:val="24"/>
              <w:ind w:firstLine="0"/>
              <w:rPr>
                <w:rFonts w:hint="eastAsia" w:ascii="仿宋" w:hAnsi="仿宋" w:eastAsia="仿宋" w:cs="仿宋"/>
                <w:color w:val="auto"/>
                <w:szCs w:val="24"/>
              </w:rPr>
            </w:pPr>
            <w:r>
              <w:rPr>
                <w:rFonts w:hint="eastAsia" w:ascii="仿宋" w:hAnsi="仿宋" w:eastAsia="仿宋" w:cs="仿宋"/>
                <w:color w:val="auto"/>
                <w:szCs w:val="24"/>
                <w:lang w:val="en-US"/>
              </w:rPr>
              <w:t>供应商</w:t>
            </w:r>
            <w:r>
              <w:rPr>
                <w:rFonts w:hint="eastAsia" w:ascii="仿宋" w:hAnsi="仿宋" w:eastAsia="仿宋" w:cs="仿宋"/>
                <w:color w:val="auto"/>
                <w:kern w:val="21"/>
                <w:szCs w:val="24"/>
                <w:lang w:val="en-US"/>
              </w:rPr>
              <w:t>具有涉及</w:t>
            </w:r>
            <w:r>
              <w:rPr>
                <w:rFonts w:hint="eastAsia" w:ascii="仿宋" w:hAnsi="仿宋" w:eastAsia="仿宋" w:cs="仿宋"/>
                <w:color w:val="auto"/>
                <w:kern w:val="21"/>
                <w:szCs w:val="24"/>
              </w:rPr>
              <w:t>摄影测量与遥感</w:t>
            </w:r>
            <w:r>
              <w:rPr>
                <w:rFonts w:hint="eastAsia" w:ascii="仿宋" w:hAnsi="仿宋" w:eastAsia="仿宋" w:cs="仿宋"/>
                <w:color w:val="auto"/>
                <w:szCs w:val="24"/>
              </w:rPr>
              <w:t>软件著作权</w:t>
            </w:r>
            <w:r>
              <w:rPr>
                <w:rFonts w:hint="eastAsia" w:ascii="仿宋" w:hAnsi="仿宋" w:eastAsia="仿宋" w:cs="仿宋"/>
                <w:color w:val="auto"/>
                <w:szCs w:val="24"/>
                <w:lang w:val="en-US" w:eastAsia="zh-CN"/>
              </w:rPr>
              <w:t>或者与本项目采购标的相关的</w:t>
            </w:r>
            <w:r>
              <w:rPr>
                <w:rFonts w:hint="eastAsia" w:ascii="仿宋" w:hAnsi="仿宋" w:eastAsia="仿宋" w:cs="仿宋"/>
                <w:color w:val="auto"/>
                <w:szCs w:val="24"/>
              </w:rPr>
              <w:t>软件著作权</w:t>
            </w:r>
            <w:r>
              <w:rPr>
                <w:rFonts w:hint="eastAsia" w:ascii="仿宋" w:hAnsi="仿宋" w:eastAsia="仿宋" w:cs="仿宋"/>
                <w:color w:val="auto"/>
                <w:kern w:val="21"/>
                <w:szCs w:val="24"/>
                <w:lang w:val="en-US"/>
              </w:rPr>
              <w:t>的每个得1分，最高3分。</w:t>
            </w:r>
            <w:r>
              <w:rPr>
                <w:rFonts w:hint="eastAsia" w:ascii="仿宋" w:hAnsi="仿宋" w:eastAsia="仿宋" w:cs="仿宋"/>
                <w:color w:val="auto"/>
                <w:kern w:val="21"/>
                <w:szCs w:val="24"/>
                <w:lang w:val="en-US"/>
              </w:rPr>
              <w:br w:type="textWrapping"/>
            </w:r>
            <w:r>
              <w:rPr>
                <w:rFonts w:hint="eastAsia" w:ascii="仿宋" w:hAnsi="仿宋" w:eastAsia="仿宋" w:cs="仿宋"/>
                <w:color w:val="auto"/>
                <w:kern w:val="21"/>
                <w:szCs w:val="24"/>
                <w:lang w:val="en-US"/>
              </w:rPr>
              <w:t>【证明材料：</w:t>
            </w:r>
            <w:r>
              <w:rPr>
                <w:rFonts w:ascii="Calibri" w:eastAsia="仿宋"/>
                <w:b/>
                <w:bCs/>
                <w:color w:val="auto"/>
              </w:rPr>
              <w:t>1</w:t>
            </w:r>
            <w:r>
              <w:rPr>
                <w:rFonts w:hint="eastAsia" w:ascii="Calibri" w:eastAsia="仿宋"/>
                <w:b/>
                <w:bCs/>
                <w:color w:val="auto"/>
              </w:rPr>
              <w:t>）须提供有效证书复印件并加盖单位公章；</w:t>
            </w:r>
            <w:r>
              <w:rPr>
                <w:rFonts w:ascii="Calibri" w:eastAsia="仿宋"/>
                <w:b/>
                <w:bCs/>
                <w:color w:val="auto"/>
              </w:rPr>
              <w:t>2</w:t>
            </w:r>
            <w:r>
              <w:rPr>
                <w:rFonts w:hint="eastAsia" w:ascii="Calibri" w:eastAsia="仿宋"/>
                <w:b/>
                <w:bCs/>
                <w:color w:val="auto"/>
              </w:rPr>
              <w:t>）提供的证明材料须能体现相关评审因素，不提供或者不能提供有效证明的，不得分</w:t>
            </w:r>
            <w:r>
              <w:rPr>
                <w:rFonts w:hint="eastAsia" w:ascii="仿宋" w:hAnsi="仿宋" w:eastAsia="仿宋" w:cs="仿宋"/>
                <w:color w:val="auto"/>
                <w:kern w:val="21"/>
                <w:szCs w:val="24"/>
                <w:lang w:val="en-US"/>
              </w:rPr>
              <w:t>】</w:t>
            </w:r>
          </w:p>
        </w:tc>
        <w:tc>
          <w:tcPr>
            <w:tcW w:w="659" w:type="dxa"/>
            <w:vAlign w:val="center"/>
          </w:tcPr>
          <w:p w14:paraId="135F493E">
            <w:pPr>
              <w:snapToGrid w:val="0"/>
              <w:spacing w:line="360" w:lineRule="auto"/>
              <w:jc w:val="center"/>
              <w:rPr>
                <w:rFonts w:hint="eastAsia" w:ascii="仿宋" w:hAnsi="仿宋" w:eastAsia="仿宋" w:cs="仿宋"/>
                <w:sz w:val="24"/>
              </w:rPr>
            </w:pPr>
            <w:r>
              <w:rPr>
                <w:rFonts w:hint="eastAsia" w:ascii="仿宋" w:hAnsi="仿宋" w:eastAsia="仿宋" w:cs="仿宋"/>
                <w:sz w:val="24"/>
              </w:rPr>
              <w:t>3</w:t>
            </w:r>
          </w:p>
        </w:tc>
        <w:tc>
          <w:tcPr>
            <w:tcW w:w="994" w:type="dxa"/>
            <w:vAlign w:val="center"/>
          </w:tcPr>
          <w:p w14:paraId="498989BE">
            <w:pPr>
              <w:snapToGrid w:val="0"/>
              <w:spacing w:line="360" w:lineRule="auto"/>
              <w:jc w:val="center"/>
              <w:rPr>
                <w:rFonts w:hint="eastAsia" w:ascii="仿宋" w:hAnsi="仿宋" w:eastAsia="仿宋" w:cs="仿宋"/>
                <w:sz w:val="24"/>
              </w:rPr>
            </w:pPr>
            <w:r>
              <w:rPr>
                <w:rFonts w:hint="eastAsia" w:ascii="仿宋" w:hAnsi="仿宋" w:eastAsia="仿宋" w:cs="仿宋"/>
                <w:sz w:val="24"/>
              </w:rPr>
              <w:t>客观分</w:t>
            </w:r>
          </w:p>
        </w:tc>
        <w:tc>
          <w:tcPr>
            <w:tcW w:w="1938" w:type="dxa"/>
            <w:vMerge w:val="continue"/>
            <w:vAlign w:val="center"/>
          </w:tcPr>
          <w:p w14:paraId="3C761D08">
            <w:pPr>
              <w:snapToGrid w:val="0"/>
              <w:spacing w:line="360" w:lineRule="auto"/>
              <w:jc w:val="center"/>
              <w:rPr>
                <w:rFonts w:hint="eastAsia" w:ascii="仿宋" w:hAnsi="仿宋" w:eastAsia="仿宋" w:cs="仿宋"/>
                <w:sz w:val="24"/>
              </w:rPr>
            </w:pPr>
          </w:p>
        </w:tc>
      </w:tr>
      <w:tr w14:paraId="7F69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9" w:type="dxa"/>
            <w:gridSpan w:val="5"/>
            <w:vAlign w:val="center"/>
          </w:tcPr>
          <w:p w14:paraId="20BCA098">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技术分（81分）</w:t>
            </w:r>
          </w:p>
        </w:tc>
      </w:tr>
      <w:tr w14:paraId="41C5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Align w:val="center"/>
          </w:tcPr>
          <w:p w14:paraId="149C4B18">
            <w:pPr>
              <w:snapToGrid w:val="0"/>
              <w:spacing w:line="360" w:lineRule="auto"/>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3</w:t>
            </w:r>
          </w:p>
        </w:tc>
        <w:tc>
          <w:tcPr>
            <w:tcW w:w="4970" w:type="dxa"/>
            <w:vAlign w:val="center"/>
          </w:tcPr>
          <w:p w14:paraId="4AF98D4B">
            <w:pPr>
              <w:snapToGrid w:val="0"/>
              <w:spacing w:line="360" w:lineRule="auto"/>
              <w:rPr>
                <w:rFonts w:hint="eastAsia" w:ascii="仿宋" w:hAnsi="仿宋" w:eastAsia="仿宋" w:cs="仿宋"/>
                <w:sz w:val="24"/>
              </w:rPr>
            </w:pPr>
            <w:r>
              <w:rPr>
                <w:rFonts w:hint="eastAsia" w:ascii="仿宋" w:hAnsi="仿宋" w:eastAsia="仿宋" w:cs="仿宋"/>
                <w:sz w:val="24"/>
              </w:rPr>
              <w:t>根据供应商对本项目现有相关资料的梳理整合、解读分析及方案贴合度进行综合评审。</w:t>
            </w:r>
          </w:p>
          <w:p w14:paraId="62AE4B37">
            <w:pPr>
              <w:snapToGrid w:val="0"/>
              <w:spacing w:line="360" w:lineRule="auto"/>
              <w:rPr>
                <w:rFonts w:hint="eastAsia" w:ascii="仿宋" w:hAnsi="仿宋" w:eastAsia="仿宋" w:cs="仿宋"/>
                <w:sz w:val="24"/>
              </w:rPr>
            </w:pPr>
            <w:r>
              <w:rPr>
                <w:rFonts w:hint="eastAsia" w:ascii="仿宋" w:hAnsi="仿宋" w:eastAsia="仿宋" w:cs="仿宋"/>
                <w:b/>
                <w:bCs/>
                <w:sz w:val="24"/>
              </w:rPr>
              <w:t>【评分范围：5；4；3；2；1；0】</w:t>
            </w:r>
          </w:p>
        </w:tc>
        <w:tc>
          <w:tcPr>
            <w:tcW w:w="659" w:type="dxa"/>
            <w:vAlign w:val="center"/>
          </w:tcPr>
          <w:p w14:paraId="53885612">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94" w:type="dxa"/>
            <w:vAlign w:val="center"/>
          </w:tcPr>
          <w:p w14:paraId="305AC941">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938" w:type="dxa"/>
            <w:vAlign w:val="center"/>
          </w:tcPr>
          <w:p w14:paraId="25E79EDA">
            <w:pPr>
              <w:snapToGrid w:val="0"/>
              <w:spacing w:line="360" w:lineRule="auto"/>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资料分析方案</w:t>
            </w:r>
          </w:p>
        </w:tc>
      </w:tr>
      <w:tr w14:paraId="2CA6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shd w:val="clear" w:color="auto" w:fill="auto"/>
            <w:vAlign w:val="center"/>
          </w:tcPr>
          <w:p w14:paraId="5E894474">
            <w:pPr>
              <w:snapToGrid w:val="0"/>
              <w:spacing w:line="360" w:lineRule="auto"/>
              <w:jc w:val="center"/>
              <w:rPr>
                <w:rFonts w:hint="eastAsia" w:ascii="仿宋" w:hAnsi="仿宋" w:eastAsia="仿宋" w:cs="仿宋"/>
                <w:b/>
                <w:bCs/>
                <w:kern w:val="2"/>
                <w:sz w:val="24"/>
                <w:szCs w:val="24"/>
                <w:lang w:val="en-US" w:eastAsia="zh-CN" w:bidi="ar-SA"/>
              </w:rPr>
            </w:pPr>
            <w:r>
              <w:rPr>
                <w:rFonts w:hint="eastAsia" w:ascii="仿宋" w:hAnsi="仿宋" w:eastAsia="仿宋" w:cs="仿宋"/>
                <w:b/>
                <w:bCs/>
                <w:sz w:val="24"/>
                <w:lang w:val="en-US" w:eastAsia="zh-CN"/>
              </w:rPr>
              <w:t>4</w:t>
            </w:r>
          </w:p>
        </w:tc>
        <w:tc>
          <w:tcPr>
            <w:tcW w:w="4970" w:type="dxa"/>
            <w:vAlign w:val="center"/>
          </w:tcPr>
          <w:p w14:paraId="5313F05A">
            <w:pPr>
              <w:snapToGrid w:val="0"/>
              <w:spacing w:line="360" w:lineRule="auto"/>
              <w:jc w:val="left"/>
              <w:rPr>
                <w:rFonts w:ascii="Calibri" w:hAnsi="Calibri" w:eastAsia="仿宋" w:cs="仿宋"/>
                <w:bCs/>
                <w:sz w:val="24"/>
              </w:rPr>
            </w:pPr>
            <w:r>
              <w:rPr>
                <w:rFonts w:hint="eastAsia" w:ascii="Calibri" w:hAnsi="Calibri" w:eastAsia="仿宋" w:cs="仿宋"/>
                <w:bCs/>
                <w:sz w:val="24"/>
              </w:rPr>
              <w:t>根据供应商对本项目的实现目标认知是否到位、对认知程度的完整性、准确性、科学性、有针对性进行综合打分。</w:t>
            </w:r>
          </w:p>
          <w:p w14:paraId="3EF8A136">
            <w:pPr>
              <w:snapToGrid w:val="0"/>
              <w:spacing w:line="360" w:lineRule="auto"/>
              <w:jc w:val="left"/>
              <w:rPr>
                <w:rFonts w:hint="eastAsia" w:ascii="仿宋" w:hAnsi="仿宋" w:eastAsia="仿宋" w:cs="仿宋"/>
                <w:sz w:val="24"/>
              </w:rPr>
            </w:pPr>
            <w:r>
              <w:rPr>
                <w:rFonts w:hint="eastAsia" w:ascii="仿宋" w:hAnsi="仿宋" w:eastAsia="仿宋" w:cs="仿宋"/>
                <w:b/>
                <w:bCs/>
                <w:sz w:val="24"/>
              </w:rPr>
              <w:t>【评分范围：5；4；3；2；1；0】</w:t>
            </w:r>
          </w:p>
        </w:tc>
        <w:tc>
          <w:tcPr>
            <w:tcW w:w="659" w:type="dxa"/>
            <w:vAlign w:val="center"/>
          </w:tcPr>
          <w:p w14:paraId="634D5966">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94" w:type="dxa"/>
            <w:vAlign w:val="center"/>
          </w:tcPr>
          <w:p w14:paraId="296B9485">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938" w:type="dxa"/>
            <w:vAlign w:val="center"/>
          </w:tcPr>
          <w:p w14:paraId="1F2D6C77">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目标定位</w:t>
            </w:r>
          </w:p>
        </w:tc>
      </w:tr>
      <w:tr w14:paraId="6C06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shd w:val="clear" w:color="auto" w:fill="auto"/>
            <w:vAlign w:val="center"/>
          </w:tcPr>
          <w:p w14:paraId="14902888">
            <w:pPr>
              <w:snapToGrid w:val="0"/>
              <w:spacing w:line="360" w:lineRule="auto"/>
              <w:jc w:val="center"/>
              <w:rPr>
                <w:rFonts w:hint="eastAsia" w:ascii="仿宋" w:hAnsi="仿宋" w:eastAsia="仿宋" w:cs="仿宋"/>
                <w:b/>
                <w:bCs/>
                <w:kern w:val="2"/>
                <w:sz w:val="24"/>
                <w:szCs w:val="24"/>
                <w:lang w:val="en-US" w:eastAsia="zh-CN" w:bidi="ar-SA"/>
              </w:rPr>
            </w:pPr>
            <w:r>
              <w:rPr>
                <w:rFonts w:hint="eastAsia" w:ascii="仿宋" w:hAnsi="仿宋" w:eastAsia="仿宋" w:cs="仿宋"/>
                <w:b/>
                <w:bCs/>
                <w:sz w:val="24"/>
                <w:lang w:val="en-US" w:eastAsia="zh-CN"/>
              </w:rPr>
              <w:t>5</w:t>
            </w:r>
          </w:p>
        </w:tc>
        <w:tc>
          <w:tcPr>
            <w:tcW w:w="4970" w:type="dxa"/>
            <w:vAlign w:val="center"/>
          </w:tcPr>
          <w:p w14:paraId="796FB29C">
            <w:pPr>
              <w:spacing w:line="360" w:lineRule="auto"/>
              <w:rPr>
                <w:rFonts w:ascii="Calibri" w:hAnsi="Calibri"/>
              </w:rPr>
            </w:pPr>
            <w:r>
              <w:rPr>
                <w:rFonts w:hint="eastAsia" w:ascii="Calibri" w:hAnsi="Calibri" w:eastAsia="仿宋" w:cs="仿宋"/>
                <w:bCs/>
                <w:sz w:val="24"/>
              </w:rPr>
              <w:t>根据供应商针对本项目需求及重点难点分析的吻合程度、内容详尽程度、合理程度进行综合打分。</w:t>
            </w:r>
            <w:r>
              <w:rPr>
                <w:rFonts w:hint="eastAsia" w:ascii="仿宋" w:hAnsi="仿宋" w:eastAsia="仿宋" w:cs="仿宋"/>
                <w:b/>
                <w:bCs/>
                <w:sz w:val="24"/>
              </w:rPr>
              <w:t>【评分范围：5；4；3；2；1；0】</w:t>
            </w:r>
          </w:p>
        </w:tc>
        <w:tc>
          <w:tcPr>
            <w:tcW w:w="659" w:type="dxa"/>
            <w:vAlign w:val="center"/>
          </w:tcPr>
          <w:p w14:paraId="4D23F645">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94" w:type="dxa"/>
            <w:vAlign w:val="center"/>
          </w:tcPr>
          <w:p w14:paraId="77AB889C">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938" w:type="dxa"/>
            <w:vAlign w:val="center"/>
          </w:tcPr>
          <w:p w14:paraId="0AA4B6D2">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重难点分析</w:t>
            </w:r>
          </w:p>
        </w:tc>
      </w:tr>
      <w:tr w14:paraId="44C8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shd w:val="clear" w:color="auto" w:fill="auto"/>
            <w:vAlign w:val="center"/>
          </w:tcPr>
          <w:p w14:paraId="485FB4D7">
            <w:pPr>
              <w:snapToGrid w:val="0"/>
              <w:spacing w:line="360" w:lineRule="auto"/>
              <w:jc w:val="center"/>
              <w:rPr>
                <w:rFonts w:hint="eastAsia" w:ascii="仿宋" w:hAnsi="仿宋" w:eastAsia="仿宋" w:cs="仿宋"/>
                <w:b/>
                <w:bCs/>
                <w:kern w:val="2"/>
                <w:sz w:val="24"/>
                <w:szCs w:val="24"/>
                <w:lang w:val="en-US" w:eastAsia="zh-CN" w:bidi="ar-SA"/>
              </w:rPr>
            </w:pPr>
            <w:r>
              <w:rPr>
                <w:rFonts w:hint="eastAsia" w:ascii="仿宋" w:hAnsi="仿宋" w:eastAsia="仿宋" w:cs="仿宋"/>
                <w:b/>
                <w:bCs/>
                <w:sz w:val="24"/>
                <w:lang w:val="en-US" w:eastAsia="zh-CN"/>
              </w:rPr>
              <w:t>6</w:t>
            </w:r>
          </w:p>
        </w:tc>
        <w:tc>
          <w:tcPr>
            <w:tcW w:w="4970" w:type="dxa"/>
            <w:vAlign w:val="center"/>
          </w:tcPr>
          <w:p w14:paraId="1AA97B0B">
            <w:pPr>
              <w:snapToGrid w:val="0"/>
              <w:spacing w:line="360" w:lineRule="auto"/>
              <w:jc w:val="left"/>
              <w:rPr>
                <w:rFonts w:hint="eastAsia" w:ascii="仿宋" w:hAnsi="仿宋" w:eastAsia="仿宋" w:cs="仿宋"/>
                <w:color w:val="000000"/>
                <w:kern w:val="21"/>
                <w:sz w:val="24"/>
              </w:rPr>
            </w:pPr>
            <w:r>
              <w:rPr>
                <w:rFonts w:hint="eastAsia" w:ascii="仿宋" w:hAnsi="仿宋" w:eastAsia="仿宋" w:cs="仿宋"/>
                <w:color w:val="000000"/>
                <w:kern w:val="21"/>
                <w:sz w:val="24"/>
              </w:rPr>
              <w:t>根据供应商针对本项目技术规范、内容、步骤、主要成果的理解及实施方案得科学完整合理可行性进行综合打分。</w:t>
            </w:r>
          </w:p>
          <w:p w14:paraId="72E20DCA">
            <w:pPr>
              <w:snapToGrid w:val="0"/>
              <w:spacing w:line="360" w:lineRule="auto"/>
              <w:jc w:val="left"/>
              <w:rPr>
                <w:rFonts w:hint="eastAsia" w:ascii="仿宋" w:hAnsi="仿宋" w:eastAsia="仿宋" w:cs="仿宋"/>
                <w:sz w:val="24"/>
              </w:rPr>
            </w:pPr>
            <w:r>
              <w:rPr>
                <w:rFonts w:hint="eastAsia" w:ascii="仿宋" w:hAnsi="仿宋" w:eastAsia="仿宋" w:cs="仿宋"/>
                <w:b/>
                <w:bCs/>
                <w:sz w:val="24"/>
              </w:rPr>
              <w:t>【评分范围：5；4；3；2；1；0】</w:t>
            </w:r>
          </w:p>
        </w:tc>
        <w:tc>
          <w:tcPr>
            <w:tcW w:w="659" w:type="dxa"/>
            <w:vAlign w:val="center"/>
          </w:tcPr>
          <w:p w14:paraId="6537F272">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94" w:type="dxa"/>
            <w:vAlign w:val="center"/>
          </w:tcPr>
          <w:p w14:paraId="2E5CE731">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938" w:type="dxa"/>
            <w:vAlign w:val="center"/>
          </w:tcPr>
          <w:p w14:paraId="3D1E0C3B">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实施方案</w:t>
            </w:r>
          </w:p>
        </w:tc>
      </w:tr>
      <w:tr w14:paraId="3FB0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shd w:val="clear" w:color="auto" w:fill="auto"/>
            <w:vAlign w:val="center"/>
          </w:tcPr>
          <w:p w14:paraId="49BD8795">
            <w:pPr>
              <w:snapToGrid w:val="0"/>
              <w:spacing w:line="360" w:lineRule="auto"/>
              <w:jc w:val="center"/>
              <w:rPr>
                <w:rFonts w:hint="eastAsia" w:ascii="仿宋" w:hAnsi="仿宋" w:eastAsia="仿宋" w:cs="仿宋"/>
                <w:b/>
                <w:bCs/>
                <w:kern w:val="2"/>
                <w:sz w:val="24"/>
                <w:szCs w:val="24"/>
                <w:lang w:val="en-US" w:eastAsia="zh-CN" w:bidi="ar-SA"/>
              </w:rPr>
            </w:pPr>
            <w:r>
              <w:rPr>
                <w:rFonts w:hint="eastAsia" w:ascii="仿宋" w:hAnsi="仿宋" w:eastAsia="仿宋" w:cs="仿宋"/>
                <w:b/>
                <w:bCs/>
                <w:sz w:val="24"/>
                <w:lang w:val="en-US" w:eastAsia="zh-CN"/>
              </w:rPr>
              <w:t>7</w:t>
            </w:r>
          </w:p>
        </w:tc>
        <w:tc>
          <w:tcPr>
            <w:tcW w:w="4970" w:type="dxa"/>
            <w:vAlign w:val="center"/>
          </w:tcPr>
          <w:p w14:paraId="07074E67">
            <w:pPr>
              <w:snapToGrid w:val="0"/>
              <w:spacing w:line="360" w:lineRule="auto"/>
              <w:jc w:val="left"/>
              <w:rPr>
                <w:rFonts w:hint="eastAsia" w:ascii="仿宋" w:hAnsi="仿宋" w:eastAsia="仿宋" w:cs="仿宋"/>
                <w:sz w:val="24"/>
              </w:rPr>
            </w:pPr>
            <w:r>
              <w:rPr>
                <w:rFonts w:hint="eastAsia" w:ascii="仿宋" w:hAnsi="仿宋" w:eastAsia="仿宋" w:cs="仿宋"/>
                <w:sz w:val="24"/>
              </w:rPr>
              <w:t>根据供应商针对本项目编制的组织实施计划方案的规范、科学合理、安全严密，具有可操作性进行综合打分。</w:t>
            </w:r>
          </w:p>
          <w:p w14:paraId="3E576EC7">
            <w:pPr>
              <w:snapToGrid w:val="0"/>
              <w:spacing w:line="360" w:lineRule="auto"/>
              <w:jc w:val="left"/>
              <w:rPr>
                <w:rFonts w:hint="eastAsia" w:ascii="仿宋" w:hAnsi="仿宋" w:eastAsia="仿宋" w:cs="仿宋"/>
                <w:sz w:val="24"/>
              </w:rPr>
            </w:pPr>
            <w:r>
              <w:rPr>
                <w:rFonts w:hint="eastAsia" w:ascii="仿宋" w:hAnsi="仿宋" w:eastAsia="仿宋" w:cs="仿宋"/>
                <w:b/>
                <w:bCs/>
                <w:sz w:val="24"/>
              </w:rPr>
              <w:t>【评分范围：5；4；3；2；1；0】</w:t>
            </w:r>
          </w:p>
        </w:tc>
        <w:tc>
          <w:tcPr>
            <w:tcW w:w="659" w:type="dxa"/>
            <w:vAlign w:val="center"/>
          </w:tcPr>
          <w:p w14:paraId="3B41AC53">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94" w:type="dxa"/>
            <w:vAlign w:val="center"/>
          </w:tcPr>
          <w:p w14:paraId="617CB26F">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938" w:type="dxa"/>
            <w:vAlign w:val="center"/>
          </w:tcPr>
          <w:p w14:paraId="07D634B4">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项目组织与实施计划</w:t>
            </w:r>
          </w:p>
        </w:tc>
      </w:tr>
      <w:tr w14:paraId="4BC7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shd w:val="clear" w:color="auto" w:fill="auto"/>
            <w:vAlign w:val="center"/>
          </w:tcPr>
          <w:p w14:paraId="73D7C4A3">
            <w:pPr>
              <w:snapToGrid w:val="0"/>
              <w:spacing w:line="360" w:lineRule="auto"/>
              <w:jc w:val="center"/>
              <w:rPr>
                <w:rFonts w:hint="eastAsia" w:ascii="仿宋" w:hAnsi="仿宋" w:eastAsia="仿宋" w:cs="仿宋"/>
                <w:b/>
                <w:bCs/>
                <w:kern w:val="2"/>
                <w:sz w:val="24"/>
                <w:szCs w:val="24"/>
                <w:lang w:val="en-US" w:eastAsia="zh-CN" w:bidi="ar-SA"/>
              </w:rPr>
            </w:pPr>
            <w:r>
              <w:rPr>
                <w:rFonts w:hint="eastAsia" w:ascii="仿宋" w:hAnsi="仿宋" w:eastAsia="仿宋" w:cs="仿宋"/>
                <w:b/>
                <w:bCs/>
                <w:sz w:val="24"/>
                <w:lang w:val="en-US" w:eastAsia="zh-CN"/>
              </w:rPr>
              <w:t>8</w:t>
            </w:r>
          </w:p>
        </w:tc>
        <w:tc>
          <w:tcPr>
            <w:tcW w:w="4970" w:type="dxa"/>
            <w:vAlign w:val="center"/>
          </w:tcPr>
          <w:p w14:paraId="379F91C2">
            <w:pPr>
              <w:snapToGrid w:val="0"/>
              <w:spacing w:line="360" w:lineRule="auto"/>
              <w:jc w:val="left"/>
              <w:rPr>
                <w:rFonts w:hint="eastAsia" w:ascii="仿宋" w:hAnsi="仿宋" w:eastAsia="仿宋" w:cs="仿宋"/>
                <w:sz w:val="24"/>
              </w:rPr>
            </w:pPr>
            <w:r>
              <w:rPr>
                <w:rFonts w:hint="eastAsia" w:ascii="仿宋" w:hAnsi="仿宋" w:eastAsia="仿宋" w:cs="仿宋"/>
                <w:kern w:val="0"/>
                <w:sz w:val="24"/>
              </w:rPr>
              <w:t>根据供应商针对本项目科学合理地安排工作时间进度、工作程序和步骤的情况进行综合打分。</w:t>
            </w:r>
            <w:r>
              <w:rPr>
                <w:rFonts w:hint="eastAsia" w:ascii="仿宋" w:hAnsi="仿宋" w:eastAsia="仿宋" w:cs="仿宋"/>
                <w:b/>
                <w:bCs/>
                <w:sz w:val="24"/>
              </w:rPr>
              <w:t>【评分范围：5；4；3；2；1；0】</w:t>
            </w:r>
          </w:p>
        </w:tc>
        <w:tc>
          <w:tcPr>
            <w:tcW w:w="659" w:type="dxa"/>
            <w:vAlign w:val="center"/>
          </w:tcPr>
          <w:p w14:paraId="7FA792B8">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94" w:type="dxa"/>
            <w:vAlign w:val="center"/>
          </w:tcPr>
          <w:p w14:paraId="5AB4957A">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938" w:type="dxa"/>
            <w:vAlign w:val="center"/>
          </w:tcPr>
          <w:p w14:paraId="5CD7543E">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进度安排和工期进度计划</w:t>
            </w:r>
          </w:p>
        </w:tc>
      </w:tr>
      <w:tr w14:paraId="7517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shd w:val="clear" w:color="auto" w:fill="auto"/>
            <w:vAlign w:val="center"/>
          </w:tcPr>
          <w:p w14:paraId="46BADC23">
            <w:pPr>
              <w:snapToGrid w:val="0"/>
              <w:spacing w:line="360" w:lineRule="auto"/>
              <w:jc w:val="center"/>
              <w:rPr>
                <w:rFonts w:hint="default" w:ascii="仿宋" w:hAnsi="仿宋" w:eastAsia="仿宋" w:cs="仿宋"/>
                <w:b/>
                <w:bCs/>
                <w:kern w:val="2"/>
                <w:sz w:val="24"/>
                <w:szCs w:val="24"/>
                <w:lang w:val="en-US" w:eastAsia="zh-CN" w:bidi="ar-SA"/>
              </w:rPr>
            </w:pPr>
            <w:r>
              <w:rPr>
                <w:rFonts w:hint="eastAsia" w:ascii="仿宋" w:hAnsi="仿宋" w:eastAsia="仿宋" w:cs="仿宋"/>
                <w:b/>
                <w:bCs/>
                <w:sz w:val="24"/>
                <w:lang w:val="en-US" w:eastAsia="zh-CN"/>
              </w:rPr>
              <w:t>9</w:t>
            </w:r>
          </w:p>
        </w:tc>
        <w:tc>
          <w:tcPr>
            <w:tcW w:w="4970" w:type="dxa"/>
            <w:vAlign w:val="center"/>
          </w:tcPr>
          <w:p w14:paraId="099C01A3">
            <w:pPr>
              <w:pStyle w:val="23"/>
              <w:rPr>
                <w:rFonts w:ascii="Calibri" w:hAnsi="Calibri" w:eastAsia="仿宋"/>
              </w:rPr>
            </w:pPr>
            <w:r>
              <w:rPr>
                <w:rFonts w:hint="eastAsia" w:ascii="Calibri" w:hAnsi="Calibri" w:eastAsia="仿宋" w:cs="仿宋"/>
                <w:bCs/>
                <w:lang w:val="en-US"/>
              </w:rPr>
              <w:t>根据供应商</w:t>
            </w:r>
            <w:r>
              <w:rPr>
                <w:rFonts w:hint="eastAsia" w:ascii="Calibri" w:hAnsi="Calibri" w:eastAsia="仿宋" w:cs="仿宋"/>
                <w:bCs/>
              </w:rPr>
              <w:t>针对本项目制订的</w:t>
            </w:r>
            <w:r>
              <w:rPr>
                <w:rFonts w:hint="eastAsia" w:ascii="Calibri" w:hAnsi="Calibri" w:eastAsia="仿宋"/>
                <w:lang w:val="en-US"/>
              </w:rPr>
              <w:t>安全保障措施</w:t>
            </w:r>
            <w:r>
              <w:rPr>
                <w:rFonts w:hint="eastAsia" w:ascii="Calibri" w:hAnsi="Calibri" w:eastAsia="仿宋"/>
              </w:rPr>
              <w:t>，全面性，</w:t>
            </w:r>
            <w:r>
              <w:rPr>
                <w:rFonts w:hint="eastAsia" w:ascii="Calibri" w:hAnsi="Calibri" w:eastAsia="仿宋"/>
                <w:lang w:val="en-US"/>
              </w:rPr>
              <w:t>有效性、</w:t>
            </w:r>
            <w:r>
              <w:rPr>
                <w:rFonts w:hint="eastAsia" w:ascii="Calibri" w:hAnsi="Calibri" w:eastAsia="仿宋"/>
              </w:rPr>
              <w:t>具体实施方案专业可行性等方面进行综合打分。</w:t>
            </w:r>
          </w:p>
          <w:p w14:paraId="40F7724D">
            <w:pPr>
              <w:pStyle w:val="23"/>
              <w:rPr>
                <w:rFonts w:hint="eastAsia" w:ascii="仿宋" w:hAnsi="仿宋" w:eastAsia="仿宋" w:cs="仿宋"/>
                <w:szCs w:val="24"/>
                <w:lang w:val="en-US"/>
              </w:rPr>
            </w:pPr>
            <w:r>
              <w:rPr>
                <w:rFonts w:hint="eastAsia" w:ascii="仿宋" w:hAnsi="仿宋" w:eastAsia="仿宋" w:cs="仿宋"/>
                <w:b/>
                <w:bCs/>
                <w:szCs w:val="24"/>
              </w:rPr>
              <w:t>【</w:t>
            </w:r>
            <w:r>
              <w:rPr>
                <w:rFonts w:hint="eastAsia" w:ascii="仿宋" w:hAnsi="仿宋" w:eastAsia="仿宋" w:cs="仿宋"/>
                <w:b/>
                <w:bCs/>
                <w:szCs w:val="24"/>
                <w:lang w:val="en-US"/>
              </w:rPr>
              <w:t>评分范围：5；4；3；2；1；0</w:t>
            </w:r>
            <w:r>
              <w:rPr>
                <w:rFonts w:hint="eastAsia" w:ascii="仿宋" w:hAnsi="仿宋" w:eastAsia="仿宋" w:cs="仿宋"/>
                <w:b/>
                <w:bCs/>
                <w:szCs w:val="24"/>
              </w:rPr>
              <w:t>】</w:t>
            </w:r>
          </w:p>
        </w:tc>
        <w:tc>
          <w:tcPr>
            <w:tcW w:w="659" w:type="dxa"/>
            <w:vAlign w:val="center"/>
          </w:tcPr>
          <w:p w14:paraId="6FE8D4A1">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94" w:type="dxa"/>
            <w:vAlign w:val="center"/>
          </w:tcPr>
          <w:p w14:paraId="52320A77">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938" w:type="dxa"/>
            <w:vAlign w:val="center"/>
          </w:tcPr>
          <w:p w14:paraId="64C8594F">
            <w:pPr>
              <w:spacing w:before="120" w:beforeLines="50" w:after="120" w:afterLines="50"/>
              <w:jc w:val="center"/>
              <w:rPr>
                <w:rFonts w:hint="eastAsia" w:ascii="仿宋" w:hAnsi="仿宋" w:eastAsia="仿宋" w:cs="仿宋"/>
                <w:b/>
                <w:bCs/>
                <w:sz w:val="24"/>
              </w:rPr>
            </w:pPr>
            <w:r>
              <w:rPr>
                <w:rFonts w:hint="eastAsia" w:ascii="仿宋" w:hAnsi="仿宋" w:eastAsia="仿宋" w:cs="仿宋"/>
                <w:b/>
                <w:bCs/>
                <w:sz w:val="24"/>
              </w:rPr>
              <w:t>安全保障措施</w:t>
            </w:r>
          </w:p>
        </w:tc>
      </w:tr>
      <w:tr w14:paraId="71FF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shd w:val="clear" w:color="auto" w:fill="auto"/>
            <w:vAlign w:val="center"/>
          </w:tcPr>
          <w:p w14:paraId="13A5FDFC">
            <w:pPr>
              <w:snapToGrid w:val="0"/>
              <w:spacing w:line="360" w:lineRule="auto"/>
              <w:jc w:val="center"/>
              <w:rPr>
                <w:rFonts w:hint="default" w:ascii="仿宋" w:hAnsi="仿宋" w:eastAsia="仿宋" w:cs="仿宋"/>
                <w:b/>
                <w:bCs/>
                <w:kern w:val="2"/>
                <w:sz w:val="24"/>
                <w:szCs w:val="24"/>
                <w:lang w:val="en-US" w:eastAsia="zh-CN" w:bidi="ar-SA"/>
              </w:rPr>
            </w:pPr>
            <w:r>
              <w:rPr>
                <w:rFonts w:hint="eastAsia" w:ascii="仿宋" w:hAnsi="仿宋" w:eastAsia="仿宋" w:cs="仿宋"/>
                <w:b/>
                <w:bCs/>
                <w:sz w:val="24"/>
                <w:lang w:val="en-US" w:eastAsia="zh-CN"/>
              </w:rPr>
              <w:t>10</w:t>
            </w:r>
          </w:p>
        </w:tc>
        <w:tc>
          <w:tcPr>
            <w:tcW w:w="4970" w:type="dxa"/>
            <w:vAlign w:val="center"/>
          </w:tcPr>
          <w:p w14:paraId="620D5754">
            <w:pPr>
              <w:pStyle w:val="24"/>
              <w:ind w:firstLine="0"/>
              <w:rPr>
                <w:rFonts w:ascii="Calibri" w:eastAsia="仿宋" w:cs="仿宋"/>
              </w:rPr>
            </w:pPr>
            <w:r>
              <w:rPr>
                <w:rFonts w:hint="eastAsia" w:ascii="Calibri" w:eastAsia="仿宋" w:cs="仿宋"/>
                <w:lang w:val="en-US"/>
              </w:rPr>
              <w:t>根据供应商针</w:t>
            </w:r>
            <w:r>
              <w:rPr>
                <w:rFonts w:hint="eastAsia" w:ascii="Calibri" w:eastAsia="仿宋" w:cs="仿宋"/>
              </w:rPr>
              <w:t>对本项目实施过程中收集的数据资料安全保密的保证措施的</w:t>
            </w:r>
            <w:r>
              <w:rPr>
                <w:rFonts w:hint="eastAsia" w:ascii="Calibri" w:eastAsia="仿宋" w:cs="仿宋"/>
                <w:lang w:val="en-US"/>
              </w:rPr>
              <w:t>完整程度和合理性</w:t>
            </w:r>
            <w:r>
              <w:rPr>
                <w:rFonts w:hint="eastAsia" w:ascii="Calibri" w:eastAsia="仿宋" w:cs="仿宋"/>
              </w:rPr>
              <w:t>进行综合打分。</w:t>
            </w:r>
          </w:p>
          <w:p w14:paraId="34DC26DB">
            <w:pPr>
              <w:pStyle w:val="24"/>
              <w:ind w:firstLine="0"/>
              <w:rPr>
                <w:rFonts w:hint="eastAsia" w:ascii="仿宋" w:hAnsi="仿宋" w:eastAsia="仿宋" w:cs="仿宋"/>
                <w:szCs w:val="24"/>
              </w:rPr>
            </w:pPr>
            <w:r>
              <w:rPr>
                <w:rFonts w:hint="eastAsia" w:ascii="仿宋" w:hAnsi="仿宋" w:eastAsia="仿宋" w:cs="仿宋"/>
                <w:b/>
                <w:bCs/>
                <w:szCs w:val="24"/>
              </w:rPr>
              <w:t>【</w:t>
            </w:r>
            <w:r>
              <w:rPr>
                <w:rFonts w:hint="eastAsia" w:ascii="仿宋" w:hAnsi="仿宋" w:eastAsia="仿宋" w:cs="仿宋"/>
                <w:b/>
                <w:bCs/>
                <w:szCs w:val="24"/>
                <w:lang w:val="en-US"/>
              </w:rPr>
              <w:t>评分范围：5；4；3；2；1；0</w:t>
            </w:r>
            <w:r>
              <w:rPr>
                <w:rFonts w:hint="eastAsia" w:ascii="仿宋" w:hAnsi="仿宋" w:eastAsia="仿宋" w:cs="仿宋"/>
                <w:b/>
                <w:bCs/>
                <w:szCs w:val="24"/>
              </w:rPr>
              <w:t>】</w:t>
            </w:r>
          </w:p>
        </w:tc>
        <w:tc>
          <w:tcPr>
            <w:tcW w:w="659" w:type="dxa"/>
            <w:vAlign w:val="center"/>
          </w:tcPr>
          <w:p w14:paraId="7CCB6444">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94" w:type="dxa"/>
            <w:vAlign w:val="center"/>
          </w:tcPr>
          <w:p w14:paraId="21D27433">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938" w:type="dxa"/>
            <w:vAlign w:val="center"/>
          </w:tcPr>
          <w:p w14:paraId="21C086CC">
            <w:pPr>
              <w:spacing w:before="120" w:beforeLines="50" w:after="120" w:afterLines="50"/>
              <w:jc w:val="center"/>
              <w:rPr>
                <w:rFonts w:hint="eastAsia" w:ascii="仿宋" w:hAnsi="仿宋" w:eastAsia="仿宋" w:cs="仿宋"/>
                <w:b/>
                <w:bCs/>
                <w:sz w:val="24"/>
              </w:rPr>
            </w:pPr>
            <w:r>
              <w:rPr>
                <w:rFonts w:hint="eastAsia" w:ascii="仿宋" w:hAnsi="仿宋" w:eastAsia="仿宋" w:cs="仿宋"/>
                <w:b/>
                <w:bCs/>
                <w:sz w:val="24"/>
              </w:rPr>
              <w:t>涉密数据管理制度</w:t>
            </w:r>
          </w:p>
        </w:tc>
      </w:tr>
      <w:tr w14:paraId="2ED1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shd w:val="clear" w:color="auto" w:fill="auto"/>
            <w:vAlign w:val="center"/>
          </w:tcPr>
          <w:p w14:paraId="02DD36EB">
            <w:pPr>
              <w:snapToGrid w:val="0"/>
              <w:spacing w:line="360" w:lineRule="auto"/>
              <w:jc w:val="center"/>
              <w:rPr>
                <w:rFonts w:hint="default" w:ascii="仿宋" w:hAnsi="仿宋" w:eastAsia="仿宋" w:cs="仿宋"/>
                <w:b/>
                <w:bCs/>
                <w:kern w:val="2"/>
                <w:sz w:val="24"/>
                <w:szCs w:val="24"/>
                <w:lang w:val="en-US" w:eastAsia="zh-CN" w:bidi="ar-SA"/>
              </w:rPr>
            </w:pPr>
            <w:r>
              <w:rPr>
                <w:rFonts w:hint="eastAsia" w:ascii="仿宋" w:hAnsi="仿宋" w:eastAsia="仿宋" w:cs="仿宋"/>
                <w:b/>
                <w:bCs/>
                <w:sz w:val="24"/>
                <w:lang w:val="en-US" w:eastAsia="zh-CN"/>
              </w:rPr>
              <w:t>11</w:t>
            </w:r>
          </w:p>
        </w:tc>
        <w:tc>
          <w:tcPr>
            <w:tcW w:w="4970" w:type="dxa"/>
            <w:vAlign w:val="center"/>
          </w:tcPr>
          <w:p w14:paraId="7B908CE4">
            <w:pPr>
              <w:pStyle w:val="23"/>
              <w:rPr>
                <w:rFonts w:hint="eastAsia" w:ascii="仿宋" w:hAnsi="仿宋" w:eastAsia="仿宋" w:cs="仿宋"/>
                <w:spacing w:val="-6"/>
                <w:szCs w:val="24"/>
                <w:lang w:val="en-US"/>
              </w:rPr>
            </w:pPr>
            <w:r>
              <w:rPr>
                <w:rFonts w:hint="eastAsia" w:ascii="仿宋" w:hAnsi="仿宋" w:eastAsia="仿宋" w:cs="仿宋"/>
                <w:spacing w:val="-6"/>
                <w:szCs w:val="24"/>
                <w:lang w:val="en-US"/>
              </w:rPr>
              <w:t>根据供应商针对本项目实际需求，提供突发情况时的应急方案，完整性、可操作性、科学合理性进行综合打分。</w:t>
            </w:r>
          </w:p>
          <w:p w14:paraId="7379F785">
            <w:pPr>
              <w:pStyle w:val="23"/>
              <w:rPr>
                <w:rFonts w:hint="eastAsia" w:ascii="仿宋" w:hAnsi="仿宋" w:eastAsia="仿宋" w:cs="仿宋"/>
                <w:szCs w:val="24"/>
                <w:lang w:val="en-US"/>
              </w:rPr>
            </w:pPr>
            <w:r>
              <w:rPr>
                <w:rFonts w:hint="eastAsia" w:ascii="仿宋" w:hAnsi="仿宋" w:eastAsia="仿宋" w:cs="仿宋"/>
                <w:b/>
                <w:bCs/>
                <w:szCs w:val="24"/>
              </w:rPr>
              <w:t>【</w:t>
            </w:r>
            <w:r>
              <w:rPr>
                <w:rFonts w:hint="eastAsia" w:ascii="仿宋" w:hAnsi="仿宋" w:eastAsia="仿宋" w:cs="仿宋"/>
                <w:b/>
                <w:bCs/>
                <w:szCs w:val="24"/>
                <w:lang w:val="en-US"/>
              </w:rPr>
              <w:t>评分范围：5；4；3；2；1；0</w:t>
            </w:r>
            <w:r>
              <w:rPr>
                <w:rFonts w:hint="eastAsia" w:ascii="仿宋" w:hAnsi="仿宋" w:eastAsia="仿宋" w:cs="仿宋"/>
                <w:b/>
                <w:bCs/>
                <w:szCs w:val="24"/>
              </w:rPr>
              <w:t>】</w:t>
            </w:r>
          </w:p>
        </w:tc>
        <w:tc>
          <w:tcPr>
            <w:tcW w:w="659" w:type="dxa"/>
            <w:vAlign w:val="center"/>
          </w:tcPr>
          <w:p w14:paraId="2919A16E">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94" w:type="dxa"/>
            <w:vAlign w:val="center"/>
          </w:tcPr>
          <w:p w14:paraId="5752B307">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938" w:type="dxa"/>
            <w:vAlign w:val="center"/>
          </w:tcPr>
          <w:p w14:paraId="1AAB0AFB">
            <w:pPr>
              <w:spacing w:before="120" w:beforeLines="50" w:after="120" w:afterLines="50"/>
              <w:jc w:val="center"/>
              <w:rPr>
                <w:rFonts w:hint="eastAsia" w:ascii="仿宋" w:hAnsi="仿宋" w:eastAsia="仿宋" w:cs="仿宋"/>
                <w:b/>
                <w:bCs/>
                <w:sz w:val="24"/>
              </w:rPr>
            </w:pPr>
            <w:r>
              <w:rPr>
                <w:rFonts w:hint="eastAsia" w:ascii="仿宋" w:hAnsi="仿宋" w:eastAsia="仿宋" w:cs="仿宋"/>
                <w:b/>
                <w:bCs/>
                <w:sz w:val="24"/>
              </w:rPr>
              <w:t>应急处理方案</w:t>
            </w:r>
          </w:p>
        </w:tc>
      </w:tr>
      <w:tr w14:paraId="5683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Align w:val="center"/>
          </w:tcPr>
          <w:p w14:paraId="240DABA2">
            <w:pPr>
              <w:snapToGrid w:val="0"/>
              <w:spacing w:line="360" w:lineRule="auto"/>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12</w:t>
            </w:r>
          </w:p>
        </w:tc>
        <w:tc>
          <w:tcPr>
            <w:tcW w:w="4970" w:type="dxa"/>
            <w:vAlign w:val="center"/>
          </w:tcPr>
          <w:p w14:paraId="3B7E2E9C">
            <w:pPr>
              <w:spacing w:before="120" w:beforeLines="50" w:after="120" w:afterLines="50" w:line="360" w:lineRule="auto"/>
              <w:jc w:val="left"/>
              <w:rPr>
                <w:rFonts w:hint="eastAsia" w:ascii="仿宋" w:hAnsi="仿宋" w:eastAsia="仿宋" w:cs="仿宋"/>
                <w:sz w:val="24"/>
              </w:rPr>
            </w:pPr>
            <w:r>
              <w:rPr>
                <w:rFonts w:hint="eastAsia" w:ascii="仿宋" w:hAnsi="仿宋" w:eastAsia="仿宋" w:cs="仿宋"/>
                <w:sz w:val="24"/>
              </w:rPr>
              <w:t>根据供应商针对项目实施过程中涉及的设备及人员培训方案的完整性和可行性情况进行综合比较打分。</w:t>
            </w:r>
          </w:p>
          <w:p w14:paraId="72CED875">
            <w:pPr>
              <w:spacing w:before="120" w:beforeLines="50" w:after="120" w:afterLines="50" w:line="360" w:lineRule="auto"/>
              <w:jc w:val="left"/>
              <w:rPr>
                <w:rFonts w:hint="eastAsia" w:ascii="仿宋" w:hAnsi="仿宋" w:eastAsia="仿宋" w:cs="仿宋"/>
                <w:sz w:val="24"/>
              </w:rPr>
            </w:pPr>
            <w:r>
              <w:rPr>
                <w:rFonts w:hint="eastAsia" w:ascii="仿宋" w:hAnsi="仿宋" w:eastAsia="仿宋" w:cs="仿宋"/>
                <w:b/>
                <w:bCs/>
                <w:sz w:val="24"/>
              </w:rPr>
              <w:t>【评分范围：5；4；3；2；1；0】</w:t>
            </w:r>
          </w:p>
        </w:tc>
        <w:tc>
          <w:tcPr>
            <w:tcW w:w="659" w:type="dxa"/>
            <w:vAlign w:val="center"/>
          </w:tcPr>
          <w:p w14:paraId="0452ECC7">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94" w:type="dxa"/>
            <w:vAlign w:val="center"/>
          </w:tcPr>
          <w:p w14:paraId="7C5253E6">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938" w:type="dxa"/>
            <w:vAlign w:val="center"/>
          </w:tcPr>
          <w:p w14:paraId="7D6994F0">
            <w:pPr>
              <w:spacing w:before="120" w:beforeLines="50" w:after="120" w:afterLines="50"/>
              <w:jc w:val="center"/>
              <w:rPr>
                <w:rFonts w:hint="eastAsia" w:ascii="仿宋" w:hAnsi="仿宋" w:eastAsia="仿宋" w:cs="仿宋"/>
                <w:b/>
                <w:bCs/>
                <w:sz w:val="24"/>
              </w:rPr>
            </w:pPr>
            <w:r>
              <w:rPr>
                <w:rFonts w:hint="eastAsia" w:ascii="仿宋" w:hAnsi="仿宋" w:eastAsia="仿宋" w:cs="仿宋"/>
                <w:b/>
                <w:bCs/>
                <w:sz w:val="24"/>
              </w:rPr>
              <w:t>培训方案</w:t>
            </w:r>
          </w:p>
        </w:tc>
      </w:tr>
      <w:tr w14:paraId="2860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Align w:val="center"/>
          </w:tcPr>
          <w:p w14:paraId="16AD3D98">
            <w:pPr>
              <w:pStyle w:val="23"/>
              <w:jc w:val="center"/>
              <w:rPr>
                <w:rFonts w:hint="default" w:ascii="仿宋" w:hAnsi="仿宋" w:eastAsia="仿宋" w:cs="仿宋"/>
                <w:b/>
                <w:bCs/>
                <w:szCs w:val="24"/>
                <w:lang w:val="en-US" w:eastAsia="zh-CN"/>
              </w:rPr>
            </w:pPr>
            <w:r>
              <w:rPr>
                <w:rFonts w:hint="eastAsia" w:ascii="仿宋" w:hAnsi="仿宋" w:eastAsia="仿宋" w:cs="仿宋"/>
                <w:b/>
                <w:bCs/>
                <w:szCs w:val="24"/>
                <w:lang w:val="en-US" w:eastAsia="zh-CN"/>
              </w:rPr>
              <w:t>13</w:t>
            </w:r>
          </w:p>
        </w:tc>
        <w:tc>
          <w:tcPr>
            <w:tcW w:w="4970" w:type="dxa"/>
            <w:vAlign w:val="center"/>
          </w:tcPr>
          <w:p w14:paraId="0F20BAB3">
            <w:pPr>
              <w:snapToGrid w:val="0"/>
              <w:spacing w:line="360" w:lineRule="auto"/>
              <w:contextualSpacing/>
              <w:jc w:val="left"/>
              <w:rPr>
                <w:rFonts w:hint="eastAsia" w:ascii="仿宋" w:hAnsi="仿宋" w:eastAsia="仿宋" w:cs="仿宋"/>
                <w:bCs/>
                <w:kern w:val="0"/>
                <w:sz w:val="24"/>
              </w:rPr>
            </w:pPr>
            <w:r>
              <w:rPr>
                <w:rFonts w:hint="eastAsia" w:ascii="仿宋" w:hAnsi="仿宋" w:eastAsia="仿宋" w:cs="仿宋"/>
                <w:bCs/>
                <w:kern w:val="0"/>
                <w:sz w:val="24"/>
              </w:rPr>
              <w:t>结合实际需求，根据供应商提供的服务质量控制方案的合理性和全面性进行综合打分。</w:t>
            </w:r>
          </w:p>
          <w:p w14:paraId="75A72DA1">
            <w:pPr>
              <w:snapToGrid w:val="0"/>
              <w:spacing w:line="360" w:lineRule="auto"/>
              <w:contextualSpacing/>
              <w:jc w:val="left"/>
              <w:rPr>
                <w:rFonts w:hint="eastAsia" w:ascii="仿宋" w:hAnsi="仿宋" w:eastAsia="仿宋" w:cs="仿宋"/>
                <w:sz w:val="24"/>
              </w:rPr>
            </w:pPr>
            <w:r>
              <w:rPr>
                <w:rFonts w:hint="eastAsia" w:ascii="仿宋" w:hAnsi="仿宋" w:eastAsia="仿宋" w:cs="仿宋"/>
                <w:b/>
                <w:bCs/>
                <w:sz w:val="24"/>
              </w:rPr>
              <w:t>【评分范围：5；4；3；2；1；0】</w:t>
            </w:r>
          </w:p>
        </w:tc>
        <w:tc>
          <w:tcPr>
            <w:tcW w:w="659" w:type="dxa"/>
            <w:vAlign w:val="center"/>
          </w:tcPr>
          <w:p w14:paraId="298E7A11">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94" w:type="dxa"/>
            <w:vAlign w:val="center"/>
          </w:tcPr>
          <w:p w14:paraId="59EDAC53">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938" w:type="dxa"/>
            <w:vAlign w:val="center"/>
          </w:tcPr>
          <w:p w14:paraId="1E687513">
            <w:pPr>
              <w:snapToGrid w:val="0"/>
              <w:contextualSpacing/>
              <w:jc w:val="center"/>
              <w:rPr>
                <w:rFonts w:hint="eastAsia" w:ascii="仿宋" w:hAnsi="仿宋" w:eastAsia="仿宋" w:cs="仿宋"/>
                <w:sz w:val="24"/>
              </w:rPr>
            </w:pPr>
            <w:r>
              <w:rPr>
                <w:rFonts w:hint="eastAsia" w:ascii="仿宋" w:hAnsi="仿宋" w:eastAsia="仿宋" w:cs="仿宋"/>
                <w:b/>
                <w:bCs/>
                <w:sz w:val="24"/>
              </w:rPr>
              <w:t>质量控制方案</w:t>
            </w:r>
          </w:p>
        </w:tc>
      </w:tr>
      <w:tr w14:paraId="0220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Align w:val="center"/>
          </w:tcPr>
          <w:p w14:paraId="08EDE867">
            <w:pPr>
              <w:pStyle w:val="23"/>
              <w:jc w:val="center"/>
              <w:rPr>
                <w:rFonts w:hint="default" w:ascii="仿宋" w:hAnsi="仿宋" w:eastAsia="仿宋" w:cs="仿宋"/>
                <w:b/>
                <w:bCs/>
                <w:szCs w:val="24"/>
                <w:lang w:val="en-US" w:eastAsia="zh-CN"/>
              </w:rPr>
            </w:pPr>
            <w:r>
              <w:rPr>
                <w:rFonts w:hint="eastAsia" w:ascii="仿宋" w:hAnsi="仿宋" w:eastAsia="仿宋" w:cs="仿宋"/>
                <w:b/>
                <w:bCs/>
                <w:szCs w:val="24"/>
                <w:lang w:val="en-US" w:eastAsia="zh-CN"/>
              </w:rPr>
              <w:t>14</w:t>
            </w:r>
          </w:p>
        </w:tc>
        <w:tc>
          <w:tcPr>
            <w:tcW w:w="4970" w:type="dxa"/>
            <w:vAlign w:val="center"/>
          </w:tcPr>
          <w:p w14:paraId="29F97B4E">
            <w:pPr>
              <w:snapToGrid w:val="0"/>
              <w:spacing w:line="360" w:lineRule="auto"/>
              <w:contextualSpacing/>
              <w:jc w:val="left"/>
              <w:rPr>
                <w:rFonts w:hint="eastAsia" w:ascii="仿宋" w:hAnsi="仿宋" w:eastAsia="仿宋" w:cs="仿宋"/>
                <w:bCs/>
                <w:kern w:val="0"/>
                <w:sz w:val="24"/>
              </w:rPr>
            </w:pPr>
            <w:r>
              <w:rPr>
                <w:rFonts w:hint="eastAsia" w:ascii="仿宋" w:hAnsi="仿宋" w:eastAsia="仿宋" w:cs="仿宋"/>
                <w:bCs/>
                <w:kern w:val="0"/>
                <w:sz w:val="24"/>
              </w:rPr>
              <w:t>1）拟投入项目总负责人具有测绘或地理信息相关专业</w:t>
            </w:r>
            <w:r>
              <w:rPr>
                <w:rFonts w:hint="eastAsia" w:ascii="仿宋" w:hAnsi="仿宋" w:eastAsia="仿宋" w:cs="仿宋"/>
                <w:bCs/>
                <w:kern w:val="0"/>
                <w:sz w:val="24"/>
                <w:lang w:val="en-US" w:eastAsia="zh-CN"/>
              </w:rPr>
              <w:t>正</w:t>
            </w:r>
            <w:r>
              <w:rPr>
                <w:rFonts w:hint="eastAsia" w:ascii="仿宋" w:hAnsi="仿宋" w:eastAsia="仿宋" w:cs="仿宋"/>
                <w:bCs/>
                <w:kern w:val="0"/>
                <w:sz w:val="24"/>
              </w:rPr>
              <w:t>高级工程师职称、注册测绘师资格证的得4分，只满足其中一项得2分，否则不得分。</w:t>
            </w:r>
          </w:p>
          <w:p w14:paraId="62FC288A">
            <w:pPr>
              <w:snapToGrid w:val="0"/>
              <w:spacing w:line="360" w:lineRule="auto"/>
              <w:contextualSpacing/>
              <w:jc w:val="left"/>
              <w:rPr>
                <w:rFonts w:hint="eastAsia" w:ascii="仿宋" w:hAnsi="仿宋" w:eastAsia="仿宋" w:cs="仿宋"/>
                <w:bCs/>
                <w:kern w:val="0"/>
                <w:sz w:val="24"/>
              </w:rPr>
            </w:pPr>
            <w:r>
              <w:rPr>
                <w:rFonts w:hint="eastAsia" w:ascii="仿宋" w:hAnsi="仿宋" w:eastAsia="仿宋" w:cs="仿宋"/>
                <w:bCs/>
                <w:kern w:val="0"/>
                <w:sz w:val="24"/>
              </w:rPr>
              <w:t>2）拟投入项目技术负责人具有测绘或地理信息相关专业</w:t>
            </w:r>
            <w:r>
              <w:rPr>
                <w:rFonts w:hint="eastAsia" w:ascii="仿宋" w:hAnsi="仿宋" w:eastAsia="仿宋" w:cs="仿宋"/>
                <w:bCs/>
                <w:kern w:val="0"/>
                <w:sz w:val="24"/>
                <w:lang w:val="en-US" w:eastAsia="zh-CN"/>
              </w:rPr>
              <w:t>正</w:t>
            </w:r>
            <w:r>
              <w:rPr>
                <w:rFonts w:hint="eastAsia" w:ascii="仿宋" w:hAnsi="仿宋" w:eastAsia="仿宋" w:cs="仿宋"/>
                <w:bCs/>
                <w:kern w:val="0"/>
                <w:sz w:val="24"/>
              </w:rPr>
              <w:t>高级工程师职称、注册测绘师资格证的得4分，只满足其中一项得2分，否则不得分。</w:t>
            </w:r>
          </w:p>
          <w:p w14:paraId="2C96D67B">
            <w:pPr>
              <w:snapToGrid w:val="0"/>
              <w:spacing w:line="360" w:lineRule="auto"/>
              <w:contextualSpacing/>
              <w:jc w:val="left"/>
              <w:rPr>
                <w:rFonts w:hint="eastAsia" w:ascii="仿宋" w:hAnsi="仿宋" w:eastAsia="仿宋" w:cs="仿宋"/>
                <w:bCs/>
                <w:kern w:val="0"/>
                <w:sz w:val="24"/>
              </w:rPr>
            </w:pPr>
            <w:r>
              <w:rPr>
                <w:rFonts w:hint="eastAsia" w:ascii="仿宋" w:hAnsi="仿宋" w:eastAsia="仿宋" w:cs="仿宋"/>
                <w:bCs/>
                <w:kern w:val="0"/>
              </w:rPr>
              <w:t>3）</w:t>
            </w:r>
            <w:r>
              <w:rPr>
                <w:rFonts w:hint="eastAsia" w:ascii="仿宋" w:hAnsi="仿宋" w:eastAsia="仿宋" w:cs="仿宋"/>
                <w:bCs/>
                <w:kern w:val="0"/>
                <w:sz w:val="24"/>
              </w:rPr>
              <w:t>除项目负责人以外，投标人拟派服务团队人员数量20人及以上的得</w:t>
            </w:r>
            <w:r>
              <w:rPr>
                <w:rFonts w:ascii="仿宋" w:hAnsi="仿宋" w:eastAsia="仿宋" w:cs="仿宋"/>
                <w:bCs/>
                <w:kern w:val="0"/>
                <w:sz w:val="24"/>
              </w:rPr>
              <w:t>2</w:t>
            </w:r>
            <w:r>
              <w:rPr>
                <w:rFonts w:hint="eastAsia" w:ascii="仿宋" w:hAnsi="仿宋" w:eastAsia="仿宋" w:cs="仿宋"/>
                <w:bCs/>
                <w:kern w:val="0"/>
                <w:sz w:val="24"/>
              </w:rPr>
              <w:t>分，拟派服务团队人员数量15-19人（含）的1分，15人以下不得分。</w:t>
            </w:r>
          </w:p>
          <w:p w14:paraId="31AEF48B">
            <w:pPr>
              <w:snapToGrid w:val="0"/>
              <w:spacing w:line="360" w:lineRule="auto"/>
              <w:contextualSpacing/>
              <w:jc w:val="left"/>
              <w:rPr>
                <w:rFonts w:hint="eastAsia" w:ascii="仿宋" w:hAnsi="仿宋" w:eastAsia="仿宋" w:cs="仿宋"/>
                <w:bCs/>
                <w:kern w:val="0"/>
                <w:sz w:val="24"/>
              </w:rPr>
            </w:pPr>
            <w:r>
              <w:rPr>
                <w:rFonts w:hint="eastAsia" w:ascii="仿宋" w:hAnsi="仿宋" w:eastAsia="仿宋" w:cs="仿宋"/>
                <w:bCs/>
                <w:kern w:val="0"/>
                <w:sz w:val="24"/>
                <w:lang w:val="en-US" w:eastAsia="zh-CN"/>
              </w:rPr>
              <w:t>4</w:t>
            </w:r>
            <w:r>
              <w:rPr>
                <w:rFonts w:hint="eastAsia" w:ascii="仿宋" w:hAnsi="仿宋" w:eastAsia="仿宋" w:cs="仿宋"/>
                <w:bCs/>
                <w:kern w:val="0"/>
                <w:sz w:val="24"/>
              </w:rPr>
              <w:t>）除</w:t>
            </w:r>
            <w:r>
              <w:rPr>
                <w:rFonts w:hint="eastAsia" w:ascii="仿宋" w:hAnsi="仿宋" w:eastAsia="仿宋" w:cs="仿宋"/>
                <w:bCs/>
                <w:color w:val="auto"/>
                <w:kern w:val="0"/>
                <w:sz w:val="24"/>
              </w:rPr>
              <w:t>项目负责人以外，投标人拟派服务团队人员中具有高级职称的每人</w:t>
            </w:r>
            <w:r>
              <w:rPr>
                <w:rFonts w:hint="eastAsia" w:ascii="仿宋" w:hAnsi="仿宋" w:eastAsia="仿宋" w:cs="仿宋"/>
                <w:bCs/>
                <w:color w:val="auto"/>
                <w:kern w:val="0"/>
                <w:sz w:val="24"/>
                <w:lang w:val="en-US" w:eastAsia="zh-CN"/>
              </w:rPr>
              <w:t>得0.2</w:t>
            </w:r>
            <w:r>
              <w:rPr>
                <w:rFonts w:hint="eastAsia" w:ascii="仿宋" w:hAnsi="仿宋" w:eastAsia="仿宋" w:cs="仿宋"/>
                <w:bCs/>
                <w:color w:val="auto"/>
                <w:kern w:val="0"/>
                <w:sz w:val="24"/>
              </w:rPr>
              <w:t>分，最高得2分。</w:t>
            </w:r>
          </w:p>
          <w:p w14:paraId="1FE83364">
            <w:pPr>
              <w:snapToGrid w:val="0"/>
              <w:spacing w:line="360" w:lineRule="auto"/>
              <w:contextualSpacing/>
              <w:jc w:val="left"/>
              <w:rPr>
                <w:rFonts w:hint="eastAsia" w:ascii="仿宋" w:hAnsi="仿宋" w:eastAsia="仿宋" w:cs="仿宋"/>
                <w:bCs/>
                <w:kern w:val="0"/>
                <w:sz w:val="24"/>
              </w:rPr>
            </w:pPr>
            <w:r>
              <w:rPr>
                <w:rFonts w:hint="eastAsia" w:ascii="仿宋" w:hAnsi="仿宋" w:eastAsia="仿宋" w:cs="仿宋"/>
                <w:bCs/>
                <w:kern w:val="0"/>
                <w:sz w:val="24"/>
                <w:lang w:val="en-US" w:eastAsia="zh-CN"/>
              </w:rPr>
              <w:t>5</w:t>
            </w:r>
            <w:r>
              <w:rPr>
                <w:rFonts w:hint="eastAsia" w:ascii="仿宋" w:hAnsi="仿宋" w:eastAsia="仿宋" w:cs="仿宋"/>
                <w:bCs/>
                <w:kern w:val="0"/>
                <w:sz w:val="24"/>
              </w:rPr>
              <w:t>）项目成果管理人员具有涉密测绘成果管理人员岗位培训证书的每人0.5分</w:t>
            </w:r>
            <w:r>
              <w:rPr>
                <w:rFonts w:hint="eastAsia" w:ascii="仿宋" w:hAnsi="仿宋" w:eastAsia="仿宋" w:cs="仿宋"/>
                <w:bCs/>
                <w:kern w:val="0"/>
                <w:sz w:val="24"/>
                <w:lang w:eastAsia="zh-CN"/>
              </w:rPr>
              <w:t>，</w:t>
            </w:r>
            <w:bookmarkStart w:id="68" w:name="_GoBack"/>
            <w:bookmarkEnd w:id="68"/>
            <w:r>
              <w:rPr>
                <w:rFonts w:hint="eastAsia" w:ascii="仿宋" w:hAnsi="仿宋" w:eastAsia="仿宋" w:cs="仿宋"/>
                <w:bCs/>
                <w:kern w:val="0"/>
                <w:sz w:val="24"/>
              </w:rPr>
              <w:t>最高得</w:t>
            </w:r>
            <w:r>
              <w:rPr>
                <w:rFonts w:hint="eastAsia" w:ascii="仿宋" w:hAnsi="仿宋" w:eastAsia="仿宋" w:cs="仿宋"/>
                <w:bCs/>
                <w:kern w:val="0"/>
                <w:sz w:val="24"/>
                <w:lang w:val="en-US" w:eastAsia="zh-CN"/>
              </w:rPr>
              <w:t>3</w:t>
            </w:r>
            <w:r>
              <w:rPr>
                <w:rFonts w:hint="eastAsia" w:ascii="仿宋" w:hAnsi="仿宋" w:eastAsia="仿宋" w:cs="仿宋"/>
                <w:bCs/>
                <w:kern w:val="0"/>
                <w:sz w:val="24"/>
              </w:rPr>
              <w:t>分。</w:t>
            </w:r>
          </w:p>
          <w:p w14:paraId="1C97DB8E">
            <w:pPr>
              <w:snapToGrid w:val="0"/>
              <w:spacing w:line="360" w:lineRule="auto"/>
              <w:contextualSpacing/>
              <w:jc w:val="left"/>
              <w:rPr>
                <w:rFonts w:hint="eastAsia" w:ascii="仿宋" w:hAnsi="仿宋" w:eastAsia="仿宋" w:cs="仿宋"/>
                <w:bCs/>
                <w:kern w:val="0"/>
                <w:sz w:val="24"/>
              </w:rPr>
            </w:pPr>
            <w:r>
              <w:rPr>
                <w:rFonts w:hint="eastAsia" w:ascii="仿宋" w:hAnsi="仿宋" w:eastAsia="仿宋" w:cs="仿宋"/>
                <w:bCs/>
                <w:kern w:val="0"/>
                <w:sz w:val="24"/>
              </w:rPr>
              <w:t>注;服务团队人员证书，不重复计分。</w:t>
            </w:r>
          </w:p>
          <w:p w14:paraId="08CEA38A">
            <w:pPr>
              <w:snapToGrid w:val="0"/>
              <w:spacing w:line="360" w:lineRule="auto"/>
              <w:contextualSpacing/>
              <w:jc w:val="left"/>
              <w:rPr>
                <w:rFonts w:ascii="Calibri" w:hAnsi="Calibri"/>
              </w:rPr>
            </w:pPr>
            <w:r>
              <w:rPr>
                <w:rFonts w:hint="eastAsia" w:ascii="仿宋" w:hAnsi="仿宋" w:eastAsia="仿宋" w:cs="仿宋"/>
                <w:b/>
                <w:kern w:val="0"/>
                <w:sz w:val="24"/>
              </w:rPr>
              <w:t>【证明材料：须提供人员名单信息及有效期内的证书及近三月任意一月</w:t>
            </w:r>
            <w:r>
              <w:rPr>
                <w:rFonts w:hint="eastAsia" w:ascii="仿宋" w:hAnsi="仿宋" w:eastAsia="仿宋" w:cs="仿宋"/>
                <w:b/>
                <w:kern w:val="0"/>
                <w:sz w:val="24"/>
                <w:lang w:eastAsia="zh-CN"/>
              </w:rPr>
              <w:t>的</w:t>
            </w:r>
            <w:r>
              <w:rPr>
                <w:rFonts w:hint="eastAsia" w:ascii="仿宋" w:hAnsi="仿宋" w:eastAsia="仿宋" w:cs="仿宋"/>
                <w:b/>
                <w:kern w:val="0"/>
                <w:sz w:val="24"/>
              </w:rPr>
              <w:t>社保并加盖投标人公章，提供的证明材料需能体现相关评审因素，不提供或者不能提供有效证明的，不得分。】</w:t>
            </w:r>
          </w:p>
        </w:tc>
        <w:tc>
          <w:tcPr>
            <w:tcW w:w="659" w:type="dxa"/>
            <w:vAlign w:val="center"/>
          </w:tcPr>
          <w:p w14:paraId="7A64AD83">
            <w:pPr>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994" w:type="dxa"/>
            <w:vAlign w:val="center"/>
          </w:tcPr>
          <w:p w14:paraId="03616644">
            <w:pPr>
              <w:snapToGrid w:val="0"/>
              <w:spacing w:line="360" w:lineRule="auto"/>
              <w:jc w:val="center"/>
              <w:rPr>
                <w:rFonts w:hint="eastAsia" w:ascii="仿宋" w:hAnsi="仿宋" w:eastAsia="仿宋" w:cs="仿宋"/>
                <w:sz w:val="24"/>
              </w:rPr>
            </w:pPr>
            <w:r>
              <w:rPr>
                <w:rFonts w:hint="eastAsia" w:ascii="仿宋" w:hAnsi="仿宋" w:eastAsia="仿宋" w:cs="仿宋"/>
                <w:sz w:val="24"/>
              </w:rPr>
              <w:t>客观分</w:t>
            </w:r>
          </w:p>
        </w:tc>
        <w:tc>
          <w:tcPr>
            <w:tcW w:w="1938" w:type="dxa"/>
            <w:vAlign w:val="center"/>
          </w:tcPr>
          <w:p w14:paraId="4A9CF2EE">
            <w:pPr>
              <w:pStyle w:val="62"/>
              <w:ind w:left="0" w:leftChars="0" w:firstLine="0" w:firstLineChars="0"/>
              <w:jc w:val="center"/>
              <w:rPr>
                <w:rFonts w:hint="eastAsia" w:ascii="仿宋" w:hAnsi="仿宋" w:eastAsia="仿宋" w:cs="仿宋"/>
                <w:sz w:val="24"/>
              </w:rPr>
            </w:pPr>
            <w:r>
              <w:rPr>
                <w:rFonts w:hint="eastAsia" w:ascii="仿宋" w:hAnsi="仿宋" w:eastAsia="仿宋" w:cs="仿宋"/>
                <w:b/>
                <w:bCs/>
                <w:sz w:val="24"/>
              </w:rPr>
              <w:t>服务团队人员</w:t>
            </w:r>
          </w:p>
        </w:tc>
      </w:tr>
      <w:tr w14:paraId="7197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Align w:val="center"/>
          </w:tcPr>
          <w:p w14:paraId="2EECCBE6">
            <w:pPr>
              <w:pStyle w:val="23"/>
              <w:keepNext w:val="0"/>
              <w:keepLines w:val="0"/>
              <w:pageBreakBefore w:val="0"/>
              <w:kinsoku/>
              <w:wordWrap/>
              <w:overflowPunct/>
              <w:topLinePunct w:val="0"/>
              <w:bidi w:val="0"/>
              <w:spacing w:line="336" w:lineRule="auto"/>
              <w:jc w:val="center"/>
              <w:textAlignment w:val="auto"/>
              <w:rPr>
                <w:rFonts w:hint="default" w:ascii="仿宋" w:hAnsi="仿宋" w:eastAsia="仿宋" w:cs="仿宋"/>
                <w:szCs w:val="24"/>
                <w:lang w:val="en-US" w:eastAsia="zh-CN"/>
              </w:rPr>
            </w:pPr>
            <w:r>
              <w:rPr>
                <w:rFonts w:hint="eastAsia" w:ascii="仿宋" w:hAnsi="仿宋" w:eastAsia="仿宋" w:cs="仿宋"/>
                <w:b/>
                <w:bCs/>
                <w:szCs w:val="24"/>
                <w:lang w:val="en-US" w:eastAsia="zh-CN"/>
              </w:rPr>
              <w:t>15</w:t>
            </w:r>
          </w:p>
        </w:tc>
        <w:tc>
          <w:tcPr>
            <w:tcW w:w="4970" w:type="dxa"/>
            <w:vAlign w:val="center"/>
          </w:tcPr>
          <w:p w14:paraId="2E8167A6">
            <w:pPr>
              <w:pStyle w:val="62"/>
              <w:keepNext w:val="0"/>
              <w:keepLines w:val="0"/>
              <w:pageBreakBefore w:val="0"/>
              <w:kinsoku/>
              <w:wordWrap/>
              <w:overflowPunct/>
              <w:topLinePunct w:val="0"/>
              <w:bidi w:val="0"/>
              <w:spacing w:line="36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根据供应商针对本项目拟投入软硬件设备的专业性、齐全性、先进性等</w:t>
            </w:r>
            <w:r>
              <w:rPr>
                <w:rFonts w:hint="eastAsia" w:ascii="仿宋" w:hAnsi="仿宋" w:eastAsia="仿宋" w:cs="仿宋"/>
                <w:color w:val="auto"/>
                <w:sz w:val="24"/>
                <w:szCs w:val="24"/>
                <w:lang w:val="en-US" w:eastAsia="zh-CN"/>
              </w:rPr>
              <w:t>方面</w:t>
            </w:r>
            <w:r>
              <w:rPr>
                <w:rFonts w:hint="eastAsia" w:ascii="仿宋" w:hAnsi="仿宋" w:eastAsia="仿宋" w:cs="仿宋"/>
                <w:color w:val="auto"/>
                <w:sz w:val="24"/>
                <w:szCs w:val="24"/>
              </w:rPr>
              <w:t>进行综合</w:t>
            </w:r>
            <w:r>
              <w:rPr>
                <w:rFonts w:hint="eastAsia" w:ascii="仿宋" w:hAnsi="仿宋" w:eastAsia="仿宋" w:cs="仿宋"/>
                <w:color w:val="auto"/>
                <w:sz w:val="24"/>
                <w:szCs w:val="24"/>
                <w:lang w:val="en-US" w:eastAsia="zh-CN"/>
              </w:rPr>
              <w:t>评分。</w:t>
            </w:r>
          </w:p>
          <w:p w14:paraId="1EEF08F3">
            <w:pPr>
              <w:keepNext w:val="0"/>
              <w:keepLines w:val="0"/>
              <w:pageBreakBefore w:val="0"/>
              <w:kinsoku/>
              <w:wordWrap/>
              <w:overflowPunct/>
              <w:topLinePunct w:val="0"/>
              <w:bidi w:val="0"/>
              <w:snapToGrid w:val="0"/>
              <w:spacing w:line="336" w:lineRule="auto"/>
              <w:contextualSpacing/>
              <w:jc w:val="left"/>
              <w:textAlignment w:val="auto"/>
              <w:rPr>
                <w:rFonts w:hint="eastAsia" w:ascii="仿宋" w:hAnsi="仿宋" w:eastAsia="仿宋" w:cs="仿宋"/>
                <w:bCs/>
                <w:kern w:val="0"/>
                <w:sz w:val="24"/>
              </w:rPr>
            </w:pPr>
            <w:r>
              <w:rPr>
                <w:rFonts w:hint="eastAsia" w:ascii="Calibri" w:hAnsi="Calibri" w:eastAsia="仿宋"/>
                <w:b/>
                <w:bCs/>
                <w:color w:val="auto"/>
                <w:sz w:val="24"/>
                <w:szCs w:val="24"/>
                <w:lang w:eastAsia="zh-CN"/>
              </w:rPr>
              <w:t>【</w:t>
            </w:r>
            <w:r>
              <w:rPr>
                <w:rFonts w:hint="eastAsia" w:ascii="Calibri" w:hAnsi="Calibri" w:eastAsia="仿宋"/>
                <w:b/>
                <w:bCs/>
                <w:color w:val="auto"/>
                <w:sz w:val="24"/>
                <w:szCs w:val="24"/>
                <w:lang w:val="en-US" w:eastAsia="zh-CN"/>
              </w:rPr>
              <w:t>评分范围：5；4；3；2；1；0</w:t>
            </w:r>
            <w:r>
              <w:rPr>
                <w:rFonts w:hint="eastAsia" w:ascii="Calibri" w:hAnsi="Calibri" w:eastAsia="仿宋"/>
                <w:b/>
                <w:bCs/>
                <w:color w:val="auto"/>
                <w:sz w:val="24"/>
                <w:szCs w:val="24"/>
                <w:lang w:eastAsia="zh-CN"/>
              </w:rPr>
              <w:t>】</w:t>
            </w:r>
          </w:p>
        </w:tc>
        <w:tc>
          <w:tcPr>
            <w:tcW w:w="659" w:type="dxa"/>
            <w:vAlign w:val="center"/>
          </w:tcPr>
          <w:p w14:paraId="533706F3">
            <w:pPr>
              <w:keepNext w:val="0"/>
              <w:keepLines w:val="0"/>
              <w:pageBreakBefore w:val="0"/>
              <w:kinsoku/>
              <w:wordWrap/>
              <w:overflowPunct/>
              <w:topLinePunct w:val="0"/>
              <w:bidi w:val="0"/>
              <w:snapToGrid w:val="0"/>
              <w:spacing w:line="336" w:lineRule="auto"/>
              <w:jc w:val="center"/>
              <w:textAlignment w:val="auto"/>
              <w:rPr>
                <w:rFonts w:hint="eastAsia" w:ascii="仿宋" w:hAnsi="仿宋" w:eastAsia="仿宋" w:cs="仿宋"/>
                <w:sz w:val="24"/>
              </w:rPr>
            </w:pPr>
            <w:r>
              <w:rPr>
                <w:rFonts w:hint="eastAsia" w:ascii="仿宋" w:hAnsi="仿宋" w:eastAsia="仿宋" w:cs="仿宋"/>
                <w:sz w:val="24"/>
                <w:lang w:val="en-US" w:eastAsia="zh-CN"/>
              </w:rPr>
              <w:t>5</w:t>
            </w:r>
          </w:p>
        </w:tc>
        <w:tc>
          <w:tcPr>
            <w:tcW w:w="994" w:type="dxa"/>
            <w:vAlign w:val="center"/>
          </w:tcPr>
          <w:p w14:paraId="01128CB8">
            <w:pPr>
              <w:keepNext w:val="0"/>
              <w:keepLines w:val="0"/>
              <w:pageBreakBefore w:val="0"/>
              <w:kinsoku/>
              <w:wordWrap/>
              <w:overflowPunct/>
              <w:topLinePunct w:val="0"/>
              <w:bidi w:val="0"/>
              <w:snapToGrid w:val="0"/>
              <w:spacing w:line="336" w:lineRule="auto"/>
              <w:jc w:val="center"/>
              <w:textAlignment w:val="auto"/>
              <w:rPr>
                <w:rFonts w:hint="eastAsia" w:ascii="仿宋" w:hAnsi="仿宋" w:eastAsia="仿宋" w:cs="仿宋"/>
                <w:sz w:val="24"/>
              </w:rPr>
            </w:pPr>
            <w:r>
              <w:rPr>
                <w:rFonts w:hint="eastAsia" w:ascii="仿宋" w:hAnsi="仿宋" w:eastAsia="仿宋" w:cs="仿宋"/>
                <w:sz w:val="24"/>
              </w:rPr>
              <w:t>主观分</w:t>
            </w:r>
          </w:p>
        </w:tc>
        <w:tc>
          <w:tcPr>
            <w:tcW w:w="1938" w:type="dxa"/>
            <w:vAlign w:val="center"/>
          </w:tcPr>
          <w:p w14:paraId="3FAD2CA9">
            <w:pPr>
              <w:keepNext w:val="0"/>
              <w:keepLines w:val="0"/>
              <w:pageBreakBefore w:val="0"/>
              <w:kinsoku/>
              <w:wordWrap/>
              <w:overflowPunct/>
              <w:topLinePunct w:val="0"/>
              <w:bidi w:val="0"/>
              <w:snapToGrid w:val="0"/>
              <w:spacing w:line="336" w:lineRule="auto"/>
              <w:contextualSpacing/>
              <w:jc w:val="center"/>
              <w:textAlignment w:val="auto"/>
              <w:rPr>
                <w:rFonts w:hint="eastAsia" w:ascii="仿宋" w:hAnsi="仿宋" w:eastAsia="仿宋" w:cs="仿宋"/>
                <w:b/>
                <w:bCs/>
                <w:sz w:val="24"/>
              </w:rPr>
            </w:pPr>
            <w:r>
              <w:rPr>
                <w:rFonts w:hint="eastAsia" w:ascii="仿宋" w:hAnsi="仿宋" w:eastAsia="仿宋" w:cs="仿宋"/>
                <w:color w:val="auto"/>
                <w:sz w:val="24"/>
                <w:szCs w:val="24"/>
              </w:rPr>
              <w:t>软硬件设备</w:t>
            </w:r>
            <w:r>
              <w:rPr>
                <w:rFonts w:hint="eastAsia" w:ascii="仿宋" w:hAnsi="仿宋" w:eastAsia="仿宋" w:cs="仿宋"/>
                <w:color w:val="auto"/>
                <w:sz w:val="24"/>
                <w:szCs w:val="24"/>
                <w:lang w:val="en-US" w:eastAsia="zh-CN"/>
              </w:rPr>
              <w:t>情况</w:t>
            </w:r>
          </w:p>
        </w:tc>
      </w:tr>
      <w:tr w14:paraId="1CDF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Align w:val="center"/>
          </w:tcPr>
          <w:p w14:paraId="4E3E29A2">
            <w:pPr>
              <w:keepNext w:val="0"/>
              <w:keepLines w:val="0"/>
              <w:pageBreakBefore w:val="0"/>
              <w:kinsoku/>
              <w:wordWrap/>
              <w:overflowPunct/>
              <w:topLinePunct w:val="0"/>
              <w:bidi w:val="0"/>
              <w:snapToGrid w:val="0"/>
              <w:spacing w:line="336" w:lineRule="auto"/>
              <w:jc w:val="center"/>
              <w:textAlignment w:val="auto"/>
              <w:rPr>
                <w:rFonts w:hint="default" w:ascii="仿宋" w:hAnsi="仿宋" w:eastAsia="仿宋" w:cs="仿宋"/>
                <w:b/>
                <w:bCs/>
                <w:sz w:val="24"/>
                <w:lang w:val="en-US" w:eastAsia="zh-CN"/>
              </w:rPr>
            </w:pPr>
            <w:r>
              <w:rPr>
                <w:rFonts w:hint="eastAsia" w:ascii="仿宋" w:hAnsi="仿宋" w:eastAsia="仿宋" w:cs="仿宋"/>
                <w:b/>
                <w:bCs/>
                <w:sz w:val="24"/>
                <w:lang w:val="en-US" w:eastAsia="zh-CN"/>
              </w:rPr>
              <w:t>16</w:t>
            </w:r>
          </w:p>
        </w:tc>
        <w:tc>
          <w:tcPr>
            <w:tcW w:w="4970" w:type="dxa"/>
            <w:vAlign w:val="center"/>
          </w:tcPr>
          <w:p w14:paraId="41CFFF66">
            <w:pPr>
              <w:keepNext w:val="0"/>
              <w:keepLines w:val="0"/>
              <w:pageBreakBefore w:val="0"/>
              <w:kinsoku/>
              <w:wordWrap/>
              <w:overflowPunct/>
              <w:topLinePunct w:val="0"/>
              <w:bidi w:val="0"/>
              <w:snapToGrid w:val="0"/>
              <w:spacing w:line="336" w:lineRule="auto"/>
              <w:contextualSpacing/>
              <w:jc w:val="left"/>
              <w:textAlignment w:val="auto"/>
              <w:rPr>
                <w:rFonts w:hint="eastAsia" w:ascii="仿宋" w:hAnsi="仿宋" w:eastAsia="仿宋" w:cs="仿宋"/>
                <w:bCs/>
                <w:kern w:val="0"/>
                <w:sz w:val="24"/>
              </w:rPr>
            </w:pPr>
            <w:r>
              <w:rPr>
                <w:rFonts w:hint="eastAsia" w:ascii="仿宋" w:hAnsi="仿宋" w:eastAsia="仿宋" w:cs="仿宋"/>
                <w:bCs/>
                <w:kern w:val="0"/>
                <w:sz w:val="24"/>
              </w:rPr>
              <w:t>服务与技术支持，服务状况，响应的是否及时，解决问题是否迅速等方案进行综合打分。</w:t>
            </w:r>
          </w:p>
          <w:p w14:paraId="6385B3D6">
            <w:pPr>
              <w:pStyle w:val="80"/>
              <w:keepNext w:val="0"/>
              <w:keepLines w:val="0"/>
              <w:pageBreakBefore w:val="0"/>
              <w:kinsoku/>
              <w:wordWrap/>
              <w:overflowPunct/>
              <w:topLinePunct w:val="0"/>
              <w:bidi w:val="0"/>
              <w:spacing w:line="336" w:lineRule="auto"/>
              <w:ind w:firstLine="0" w:firstLineChars="0"/>
              <w:textAlignment w:val="auto"/>
              <w:rPr>
                <w:rFonts w:hAnsi="Calibri"/>
              </w:rPr>
            </w:pPr>
            <w:r>
              <w:rPr>
                <w:rFonts w:hint="eastAsia" w:ascii="仿宋" w:hAnsi="仿宋" w:eastAsia="仿宋" w:cs="仿宋"/>
                <w:b/>
                <w:bCs/>
                <w:szCs w:val="24"/>
              </w:rPr>
              <w:t>【评分范围：3；2；1；0】</w:t>
            </w:r>
          </w:p>
        </w:tc>
        <w:tc>
          <w:tcPr>
            <w:tcW w:w="659" w:type="dxa"/>
            <w:vAlign w:val="center"/>
          </w:tcPr>
          <w:p w14:paraId="1B50F309">
            <w:pPr>
              <w:keepNext w:val="0"/>
              <w:keepLines w:val="0"/>
              <w:pageBreakBefore w:val="0"/>
              <w:kinsoku/>
              <w:wordWrap/>
              <w:overflowPunct/>
              <w:topLinePunct w:val="0"/>
              <w:bidi w:val="0"/>
              <w:snapToGrid w:val="0"/>
              <w:spacing w:line="336" w:lineRule="auto"/>
              <w:jc w:val="center"/>
              <w:textAlignment w:val="auto"/>
              <w:rPr>
                <w:rFonts w:hint="eastAsia" w:ascii="仿宋" w:hAnsi="仿宋" w:eastAsia="仿宋" w:cs="仿宋"/>
                <w:sz w:val="24"/>
              </w:rPr>
            </w:pPr>
            <w:r>
              <w:rPr>
                <w:rFonts w:hint="eastAsia" w:ascii="仿宋" w:hAnsi="仿宋" w:eastAsia="仿宋" w:cs="仿宋"/>
                <w:sz w:val="24"/>
              </w:rPr>
              <w:t>3</w:t>
            </w:r>
          </w:p>
        </w:tc>
        <w:tc>
          <w:tcPr>
            <w:tcW w:w="994" w:type="dxa"/>
            <w:vAlign w:val="center"/>
          </w:tcPr>
          <w:p w14:paraId="0B884F07">
            <w:pPr>
              <w:keepNext w:val="0"/>
              <w:keepLines w:val="0"/>
              <w:pageBreakBefore w:val="0"/>
              <w:kinsoku/>
              <w:wordWrap/>
              <w:overflowPunct/>
              <w:topLinePunct w:val="0"/>
              <w:bidi w:val="0"/>
              <w:snapToGrid w:val="0"/>
              <w:spacing w:line="336" w:lineRule="auto"/>
              <w:jc w:val="center"/>
              <w:textAlignment w:val="auto"/>
              <w:rPr>
                <w:rFonts w:hint="eastAsia" w:ascii="仿宋" w:hAnsi="仿宋" w:eastAsia="仿宋" w:cs="仿宋"/>
                <w:sz w:val="24"/>
              </w:rPr>
            </w:pPr>
            <w:r>
              <w:rPr>
                <w:rFonts w:hint="eastAsia" w:ascii="仿宋" w:hAnsi="仿宋" w:eastAsia="仿宋" w:cs="仿宋"/>
                <w:sz w:val="24"/>
              </w:rPr>
              <w:t>主观分</w:t>
            </w:r>
          </w:p>
        </w:tc>
        <w:tc>
          <w:tcPr>
            <w:tcW w:w="1938" w:type="dxa"/>
            <w:vAlign w:val="center"/>
          </w:tcPr>
          <w:p w14:paraId="074C8036">
            <w:pPr>
              <w:keepNext w:val="0"/>
              <w:keepLines w:val="0"/>
              <w:pageBreakBefore w:val="0"/>
              <w:kinsoku/>
              <w:wordWrap/>
              <w:overflowPunct/>
              <w:topLinePunct w:val="0"/>
              <w:bidi w:val="0"/>
              <w:snapToGrid w:val="0"/>
              <w:spacing w:line="336" w:lineRule="auto"/>
              <w:contextualSpacing/>
              <w:jc w:val="center"/>
              <w:textAlignment w:val="auto"/>
              <w:rPr>
                <w:rFonts w:hint="eastAsia" w:ascii="仿宋" w:hAnsi="仿宋" w:eastAsia="仿宋" w:cs="仿宋"/>
                <w:b/>
                <w:bCs/>
                <w:kern w:val="0"/>
                <w:sz w:val="24"/>
              </w:rPr>
            </w:pPr>
            <w:r>
              <w:rPr>
                <w:rFonts w:hint="eastAsia" w:ascii="仿宋" w:hAnsi="仿宋" w:eastAsia="仿宋" w:cs="仿宋"/>
                <w:b/>
                <w:bCs/>
                <w:sz w:val="24"/>
              </w:rPr>
              <w:t>售后服务</w:t>
            </w:r>
          </w:p>
        </w:tc>
      </w:tr>
      <w:tr w14:paraId="786D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Align w:val="center"/>
          </w:tcPr>
          <w:p w14:paraId="3BE9598F">
            <w:pPr>
              <w:keepNext w:val="0"/>
              <w:keepLines w:val="0"/>
              <w:pageBreakBefore w:val="0"/>
              <w:kinsoku/>
              <w:wordWrap/>
              <w:overflowPunct/>
              <w:topLinePunct w:val="0"/>
              <w:bidi w:val="0"/>
              <w:snapToGrid w:val="0"/>
              <w:spacing w:line="336" w:lineRule="auto"/>
              <w:jc w:val="center"/>
              <w:textAlignment w:val="auto"/>
              <w:rPr>
                <w:rFonts w:hint="default" w:ascii="仿宋" w:hAnsi="仿宋" w:eastAsia="仿宋" w:cs="仿宋"/>
                <w:b/>
                <w:bCs/>
                <w:sz w:val="24"/>
                <w:lang w:val="en-US" w:eastAsia="zh-CN"/>
              </w:rPr>
            </w:pPr>
            <w:r>
              <w:rPr>
                <w:rFonts w:hint="eastAsia" w:ascii="仿宋" w:hAnsi="仿宋" w:eastAsia="仿宋" w:cs="仿宋"/>
                <w:b/>
                <w:bCs/>
                <w:sz w:val="24"/>
                <w:lang w:val="en-US" w:eastAsia="zh-CN"/>
              </w:rPr>
              <w:t>17</w:t>
            </w:r>
          </w:p>
        </w:tc>
        <w:tc>
          <w:tcPr>
            <w:tcW w:w="4970" w:type="dxa"/>
            <w:vAlign w:val="center"/>
          </w:tcPr>
          <w:p w14:paraId="021D8664">
            <w:pPr>
              <w:keepNext w:val="0"/>
              <w:keepLines w:val="0"/>
              <w:pageBreakBefore w:val="0"/>
              <w:kinsoku/>
              <w:wordWrap/>
              <w:overflowPunct/>
              <w:topLinePunct w:val="0"/>
              <w:bidi w:val="0"/>
              <w:snapToGrid w:val="0"/>
              <w:spacing w:line="336" w:lineRule="auto"/>
              <w:contextualSpacing/>
              <w:jc w:val="left"/>
              <w:textAlignment w:val="auto"/>
              <w:rPr>
                <w:rFonts w:hint="eastAsia" w:ascii="仿宋" w:hAnsi="仿宋" w:eastAsia="仿宋" w:cs="仿宋"/>
                <w:bCs/>
                <w:kern w:val="0"/>
                <w:sz w:val="24"/>
              </w:rPr>
            </w:pPr>
            <w:r>
              <w:rPr>
                <w:rFonts w:hint="eastAsia" w:ascii="仿宋" w:hAnsi="仿宋" w:eastAsia="仿宋" w:cs="仿宋"/>
                <w:bCs/>
                <w:kern w:val="0"/>
                <w:sz w:val="24"/>
              </w:rPr>
              <w:t>根据供应商承接过类似项目及结合本项目实施过项目特点，所提供得合理化建议进行综合打分。</w:t>
            </w:r>
            <w:r>
              <w:rPr>
                <w:rFonts w:hint="eastAsia" w:ascii="仿宋" w:hAnsi="仿宋" w:eastAsia="仿宋" w:cs="仿宋"/>
                <w:b/>
                <w:bCs/>
                <w:sz w:val="24"/>
              </w:rPr>
              <w:t>【评分范围：3；2；1；0】</w:t>
            </w:r>
          </w:p>
        </w:tc>
        <w:tc>
          <w:tcPr>
            <w:tcW w:w="659" w:type="dxa"/>
            <w:vAlign w:val="center"/>
          </w:tcPr>
          <w:p w14:paraId="41B949B9">
            <w:pPr>
              <w:keepNext w:val="0"/>
              <w:keepLines w:val="0"/>
              <w:pageBreakBefore w:val="0"/>
              <w:kinsoku/>
              <w:wordWrap/>
              <w:overflowPunct/>
              <w:topLinePunct w:val="0"/>
              <w:bidi w:val="0"/>
              <w:snapToGrid w:val="0"/>
              <w:spacing w:line="336" w:lineRule="auto"/>
              <w:jc w:val="center"/>
              <w:textAlignment w:val="auto"/>
              <w:rPr>
                <w:rFonts w:hint="eastAsia" w:ascii="仿宋" w:hAnsi="仿宋" w:eastAsia="仿宋" w:cs="仿宋"/>
                <w:sz w:val="24"/>
              </w:rPr>
            </w:pPr>
            <w:r>
              <w:rPr>
                <w:rFonts w:hint="eastAsia" w:ascii="仿宋" w:hAnsi="仿宋" w:eastAsia="仿宋" w:cs="仿宋"/>
                <w:sz w:val="24"/>
              </w:rPr>
              <w:t>3</w:t>
            </w:r>
          </w:p>
        </w:tc>
        <w:tc>
          <w:tcPr>
            <w:tcW w:w="994" w:type="dxa"/>
            <w:vAlign w:val="center"/>
          </w:tcPr>
          <w:p w14:paraId="7C4E1C2B">
            <w:pPr>
              <w:keepNext w:val="0"/>
              <w:keepLines w:val="0"/>
              <w:pageBreakBefore w:val="0"/>
              <w:kinsoku/>
              <w:wordWrap/>
              <w:overflowPunct/>
              <w:topLinePunct w:val="0"/>
              <w:bidi w:val="0"/>
              <w:snapToGrid w:val="0"/>
              <w:spacing w:line="336" w:lineRule="auto"/>
              <w:jc w:val="center"/>
              <w:textAlignment w:val="auto"/>
              <w:rPr>
                <w:rFonts w:hint="eastAsia" w:ascii="仿宋" w:hAnsi="仿宋" w:eastAsia="仿宋" w:cs="仿宋"/>
                <w:sz w:val="24"/>
              </w:rPr>
            </w:pPr>
            <w:r>
              <w:rPr>
                <w:rFonts w:hint="eastAsia" w:ascii="仿宋" w:hAnsi="仿宋" w:eastAsia="仿宋" w:cs="仿宋"/>
                <w:sz w:val="24"/>
              </w:rPr>
              <w:t>主观分</w:t>
            </w:r>
          </w:p>
        </w:tc>
        <w:tc>
          <w:tcPr>
            <w:tcW w:w="1938" w:type="dxa"/>
            <w:vAlign w:val="center"/>
          </w:tcPr>
          <w:p w14:paraId="5B9B85EB">
            <w:pPr>
              <w:keepNext w:val="0"/>
              <w:keepLines w:val="0"/>
              <w:pageBreakBefore w:val="0"/>
              <w:kinsoku/>
              <w:wordWrap/>
              <w:overflowPunct/>
              <w:topLinePunct w:val="0"/>
              <w:bidi w:val="0"/>
              <w:snapToGrid w:val="0"/>
              <w:spacing w:line="336" w:lineRule="auto"/>
              <w:contextualSpacing/>
              <w:jc w:val="center"/>
              <w:textAlignment w:val="auto"/>
              <w:rPr>
                <w:rFonts w:hint="eastAsia" w:ascii="仿宋" w:hAnsi="仿宋" w:eastAsia="仿宋" w:cs="仿宋"/>
                <w:b/>
                <w:bCs/>
                <w:sz w:val="24"/>
              </w:rPr>
            </w:pPr>
            <w:r>
              <w:rPr>
                <w:rFonts w:hint="eastAsia" w:ascii="仿宋" w:hAnsi="仿宋" w:eastAsia="仿宋" w:cs="仿宋"/>
                <w:b/>
                <w:bCs/>
                <w:sz w:val="24"/>
              </w:rPr>
              <w:t>合理化建议</w:t>
            </w:r>
          </w:p>
        </w:tc>
      </w:tr>
      <w:tr w14:paraId="1055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9" w:type="dxa"/>
            <w:gridSpan w:val="5"/>
            <w:vAlign w:val="center"/>
          </w:tcPr>
          <w:p w14:paraId="1C374B6C">
            <w:pPr>
              <w:keepNext w:val="0"/>
              <w:keepLines w:val="0"/>
              <w:pageBreakBefore w:val="0"/>
              <w:kinsoku/>
              <w:wordWrap/>
              <w:overflowPunct/>
              <w:topLinePunct w:val="0"/>
              <w:bidi w:val="0"/>
              <w:snapToGrid w:val="0"/>
              <w:spacing w:line="336" w:lineRule="auto"/>
              <w:jc w:val="center"/>
              <w:textAlignment w:val="auto"/>
              <w:rPr>
                <w:rFonts w:hint="eastAsia" w:ascii="仿宋" w:hAnsi="仿宋" w:eastAsia="仿宋" w:cs="仿宋"/>
                <w:b/>
                <w:bCs/>
                <w:sz w:val="24"/>
              </w:rPr>
            </w:pPr>
            <w:r>
              <w:rPr>
                <w:rFonts w:hint="eastAsia" w:ascii="仿宋" w:hAnsi="仿宋" w:eastAsia="仿宋" w:cs="仿宋"/>
                <w:b/>
                <w:bCs/>
                <w:sz w:val="24"/>
              </w:rPr>
              <w:t>报价部分（10分）</w:t>
            </w:r>
          </w:p>
        </w:tc>
      </w:tr>
      <w:tr w14:paraId="6DB1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Align w:val="center"/>
          </w:tcPr>
          <w:p w14:paraId="30596DFE">
            <w:pPr>
              <w:keepNext w:val="0"/>
              <w:keepLines w:val="0"/>
              <w:pageBreakBefore w:val="0"/>
              <w:kinsoku/>
              <w:wordWrap/>
              <w:overflowPunct/>
              <w:topLinePunct w:val="0"/>
              <w:bidi w:val="0"/>
              <w:snapToGrid w:val="0"/>
              <w:spacing w:line="336" w:lineRule="auto"/>
              <w:jc w:val="center"/>
              <w:textAlignment w:val="auto"/>
              <w:rPr>
                <w:rFonts w:hint="default" w:ascii="仿宋" w:hAnsi="仿宋" w:eastAsia="仿宋" w:cs="仿宋"/>
                <w:b/>
                <w:bCs/>
                <w:sz w:val="24"/>
                <w:lang w:val="en-US" w:eastAsia="zh-CN"/>
              </w:rPr>
            </w:pPr>
            <w:r>
              <w:rPr>
                <w:rFonts w:hint="eastAsia" w:ascii="仿宋" w:hAnsi="仿宋" w:eastAsia="仿宋" w:cs="仿宋"/>
                <w:b/>
                <w:bCs/>
                <w:sz w:val="24"/>
                <w:lang w:val="en-US" w:eastAsia="zh-CN"/>
              </w:rPr>
              <w:t>18</w:t>
            </w:r>
          </w:p>
        </w:tc>
        <w:tc>
          <w:tcPr>
            <w:tcW w:w="4970" w:type="dxa"/>
            <w:vAlign w:val="center"/>
          </w:tcPr>
          <w:p w14:paraId="71DD79F8">
            <w:pPr>
              <w:keepNext w:val="0"/>
              <w:keepLines w:val="0"/>
              <w:pageBreakBefore w:val="0"/>
              <w:kinsoku/>
              <w:wordWrap/>
              <w:overflowPunct/>
              <w:topLinePunct w:val="0"/>
              <w:bidi w:val="0"/>
              <w:spacing w:line="336" w:lineRule="auto"/>
              <w:jc w:val="left"/>
              <w:textAlignment w:val="auto"/>
              <w:outlineLvl w:val="0"/>
              <w:rPr>
                <w:rFonts w:hint="eastAsia" w:ascii="仿宋" w:hAnsi="仿宋" w:eastAsia="仿宋" w:cs="仿宋"/>
                <w:sz w:val="24"/>
              </w:rPr>
            </w:pPr>
            <w:r>
              <w:rPr>
                <w:rFonts w:hint="eastAsia" w:ascii="仿宋" w:hAnsi="仿宋" w:eastAsia="仿宋" w:cs="仿宋"/>
                <w:sz w:val="24"/>
              </w:rPr>
              <w:t>有效投标报价的最低价作为评标基准价，其最低报价为满分；按［投标报价得分=（评标基准价/投标报价）*10］的计算公式计算。</w:t>
            </w:r>
          </w:p>
          <w:p w14:paraId="589D10FC">
            <w:pPr>
              <w:keepNext w:val="0"/>
              <w:keepLines w:val="0"/>
              <w:pageBreakBefore w:val="0"/>
              <w:widowControl/>
              <w:shd w:val="clear" w:color="auto" w:fill="FFFFFF"/>
              <w:kinsoku/>
              <w:wordWrap/>
              <w:overflowPunct/>
              <w:topLinePunct w:val="0"/>
              <w:bidi w:val="0"/>
              <w:adjustRightInd/>
              <w:spacing w:line="336" w:lineRule="auto"/>
              <w:ind w:firstLine="420"/>
              <w:jc w:val="left"/>
              <w:textAlignment w:val="auto"/>
              <w:rPr>
                <w:rFonts w:hint="eastAsia" w:ascii="仿宋" w:hAnsi="仿宋" w:eastAsia="仿宋" w:cs="仿宋"/>
                <w:sz w:val="24"/>
              </w:rPr>
            </w:pPr>
            <w:r>
              <w:rPr>
                <w:rFonts w:hint="eastAsia" w:ascii="仿宋" w:hAnsi="仿宋" w:eastAsia="仿宋" w:cs="仿宋"/>
                <w:sz w:val="24"/>
              </w:rPr>
              <w:t>评标过程中，不得去掉报价中的最高报价和最低报价。</w:t>
            </w:r>
          </w:p>
        </w:tc>
        <w:tc>
          <w:tcPr>
            <w:tcW w:w="659" w:type="dxa"/>
            <w:vAlign w:val="center"/>
          </w:tcPr>
          <w:p w14:paraId="1CA170FC">
            <w:pPr>
              <w:keepNext w:val="0"/>
              <w:keepLines w:val="0"/>
              <w:pageBreakBefore w:val="0"/>
              <w:kinsoku/>
              <w:wordWrap/>
              <w:overflowPunct/>
              <w:topLinePunct w:val="0"/>
              <w:bidi w:val="0"/>
              <w:spacing w:line="336" w:lineRule="auto"/>
              <w:jc w:val="center"/>
              <w:textAlignment w:val="auto"/>
              <w:outlineLvl w:val="0"/>
              <w:rPr>
                <w:rFonts w:hint="eastAsia" w:ascii="仿宋" w:hAnsi="仿宋" w:eastAsia="仿宋" w:cs="仿宋"/>
                <w:sz w:val="24"/>
              </w:rPr>
            </w:pPr>
            <w:r>
              <w:rPr>
                <w:rFonts w:hint="eastAsia" w:ascii="仿宋" w:hAnsi="仿宋" w:eastAsia="仿宋" w:cs="仿宋"/>
                <w:sz w:val="24"/>
              </w:rPr>
              <w:t>10</w:t>
            </w:r>
          </w:p>
        </w:tc>
        <w:tc>
          <w:tcPr>
            <w:tcW w:w="994" w:type="dxa"/>
            <w:vAlign w:val="center"/>
          </w:tcPr>
          <w:p w14:paraId="78783A6D">
            <w:pPr>
              <w:keepNext w:val="0"/>
              <w:keepLines w:val="0"/>
              <w:pageBreakBefore w:val="0"/>
              <w:kinsoku/>
              <w:wordWrap/>
              <w:overflowPunct/>
              <w:topLinePunct w:val="0"/>
              <w:bidi w:val="0"/>
              <w:spacing w:line="336" w:lineRule="auto"/>
              <w:jc w:val="center"/>
              <w:textAlignment w:val="auto"/>
              <w:outlineLvl w:val="0"/>
              <w:rPr>
                <w:rFonts w:hint="eastAsia" w:ascii="仿宋" w:hAnsi="仿宋" w:eastAsia="仿宋" w:cs="仿宋"/>
                <w:sz w:val="24"/>
              </w:rPr>
            </w:pPr>
            <w:r>
              <w:rPr>
                <w:rFonts w:hint="eastAsia" w:ascii="仿宋" w:hAnsi="仿宋" w:eastAsia="仿宋" w:cs="仿宋"/>
                <w:sz w:val="24"/>
              </w:rPr>
              <w:t>客观分</w:t>
            </w:r>
          </w:p>
        </w:tc>
        <w:tc>
          <w:tcPr>
            <w:tcW w:w="1938" w:type="dxa"/>
            <w:vAlign w:val="center"/>
          </w:tcPr>
          <w:p w14:paraId="3766615B">
            <w:pPr>
              <w:keepNext w:val="0"/>
              <w:keepLines w:val="0"/>
              <w:pageBreakBefore w:val="0"/>
              <w:kinsoku/>
              <w:wordWrap/>
              <w:overflowPunct/>
              <w:topLinePunct w:val="0"/>
              <w:bidi w:val="0"/>
              <w:spacing w:line="336" w:lineRule="auto"/>
              <w:jc w:val="center"/>
              <w:textAlignment w:val="auto"/>
              <w:outlineLvl w:val="0"/>
              <w:rPr>
                <w:rFonts w:hint="eastAsia" w:ascii="仿宋" w:hAnsi="仿宋" w:eastAsia="仿宋" w:cs="仿宋"/>
                <w:sz w:val="24"/>
              </w:rPr>
            </w:pPr>
            <w:r>
              <w:rPr>
                <w:rFonts w:hint="eastAsia" w:ascii="仿宋" w:hAnsi="仿宋" w:eastAsia="仿宋" w:cs="仿宋"/>
                <w:b/>
                <w:bCs/>
                <w:sz w:val="24"/>
              </w:rPr>
              <w:t>报价部分</w:t>
            </w:r>
          </w:p>
        </w:tc>
      </w:tr>
    </w:tbl>
    <w:p w14:paraId="1A6C610E">
      <w:pPr>
        <w:rPr>
          <w:rFonts w:hint="eastAsia" w:ascii="仿宋" w:hAnsi="仿宋" w:eastAsia="仿宋" w:cs="仿宋"/>
        </w:rPr>
      </w:pPr>
    </w:p>
    <w:p w14:paraId="48159DFE">
      <w:pPr>
        <w:snapToGrid w:val="0"/>
        <w:spacing w:line="360" w:lineRule="auto"/>
        <w:rPr>
          <w:rFonts w:hint="eastAsia" w:ascii="仿宋" w:hAnsi="仿宋" w:eastAsia="仿宋" w:cs="仿宋"/>
          <w:sz w:val="24"/>
        </w:rPr>
      </w:pPr>
      <w:r>
        <w:rPr>
          <w:rFonts w:hint="eastAsia" w:ascii="仿宋" w:hAnsi="仿宋" w:eastAsia="仿宋" w:cs="仿宋"/>
          <w:sz w:val="20"/>
          <w:szCs w:val="20"/>
          <w:shd w:val="clear" w:color="auto" w:fill="FFFFFF"/>
        </w:rPr>
        <w:t>*</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w:t>
      </w:r>
    </w:p>
    <w:p w14:paraId="504A5C45">
      <w:pPr>
        <w:widowControl/>
        <w:adjustRightInd/>
        <w:jc w:val="left"/>
        <w:rPr>
          <w:rFonts w:hint="eastAsia" w:ascii="仿宋" w:hAnsi="仿宋" w:eastAsia="仿宋" w:cs="仿宋"/>
          <w:b/>
          <w:sz w:val="32"/>
        </w:rPr>
      </w:pPr>
      <w:r>
        <w:rPr>
          <w:rFonts w:hint="eastAsia" w:ascii="仿宋" w:hAnsi="仿宋" w:eastAsia="仿宋" w:cs="仿宋"/>
          <w:b/>
          <w:sz w:val="32"/>
        </w:rPr>
        <w:br w:type="page"/>
      </w:r>
    </w:p>
    <w:p w14:paraId="1306F658">
      <w:pPr>
        <w:snapToGrid w:val="0"/>
        <w:spacing w:line="360" w:lineRule="auto"/>
        <w:outlineLvl w:val="1"/>
        <w:rPr>
          <w:rFonts w:hint="eastAsia" w:ascii="仿宋" w:hAnsi="仿宋" w:eastAsia="仿宋" w:cs="仿宋"/>
          <w:b/>
          <w:sz w:val="28"/>
          <w:szCs w:val="28"/>
        </w:rPr>
      </w:pPr>
      <w:r>
        <w:rPr>
          <w:rFonts w:hint="eastAsia" w:ascii="仿宋" w:hAnsi="仿宋" w:eastAsia="仿宋" w:cs="仿宋"/>
          <w:b/>
          <w:sz w:val="32"/>
        </w:rPr>
        <w:t>一、评标方法</w:t>
      </w:r>
    </w:p>
    <w:p w14:paraId="182ED0BC">
      <w:pPr>
        <w:adjustRightInd/>
        <w:spacing w:line="360" w:lineRule="auto"/>
        <w:ind w:firstLine="482" w:firstLineChars="200"/>
        <w:rPr>
          <w:rFonts w:hint="eastAsia" w:ascii="仿宋" w:hAnsi="仿宋" w:eastAsia="仿宋" w:cs="仿宋"/>
          <w:b/>
          <w:sz w:val="32"/>
        </w:rPr>
      </w:pPr>
      <w:r>
        <w:rPr>
          <w:rFonts w:hint="eastAsia" w:ascii="仿宋" w:hAnsi="仿宋" w:eastAsia="仿宋" w:cs="仿宋"/>
          <w:b/>
          <w:kern w:val="0"/>
          <w:sz w:val="24"/>
        </w:rPr>
        <w:t>1.本项目采用综合评分法。</w:t>
      </w:r>
      <w:r>
        <w:rPr>
          <w:rFonts w:hint="eastAsia" w:ascii="仿宋" w:hAnsi="仿宋" w:eastAsia="仿宋" w:cs="仿宋"/>
          <w:kern w:val="0"/>
          <w:sz w:val="24"/>
        </w:rPr>
        <w:t>综合评分法，是指投标文件满足采购文件全部实质性要求，且按照评审因素的量化指标评审得分最高的投标人为中标候选人的评标方法。</w:t>
      </w:r>
    </w:p>
    <w:p w14:paraId="5B47BF5A">
      <w:pPr>
        <w:snapToGrid w:val="0"/>
        <w:spacing w:line="360" w:lineRule="auto"/>
        <w:outlineLvl w:val="1"/>
        <w:rPr>
          <w:rFonts w:hint="eastAsia" w:ascii="仿宋" w:hAnsi="仿宋" w:eastAsia="仿宋" w:cs="仿宋"/>
          <w:b/>
          <w:sz w:val="32"/>
        </w:rPr>
      </w:pPr>
      <w:r>
        <w:rPr>
          <w:rFonts w:hint="eastAsia" w:ascii="仿宋" w:hAnsi="仿宋" w:eastAsia="仿宋" w:cs="仿宋"/>
          <w:b/>
          <w:sz w:val="32"/>
        </w:rPr>
        <w:t>二、评标标准</w:t>
      </w:r>
    </w:p>
    <w:p w14:paraId="0B11759C">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2.评标标准：</w:t>
      </w:r>
      <w:r>
        <w:rPr>
          <w:rFonts w:hint="eastAsia" w:ascii="仿宋" w:hAnsi="仿宋" w:eastAsia="仿宋" w:cs="仿宋"/>
          <w:kern w:val="0"/>
          <w:sz w:val="24"/>
        </w:rPr>
        <w:t>见评标办法前附表。</w:t>
      </w:r>
    </w:p>
    <w:p w14:paraId="30FACFD6">
      <w:pPr>
        <w:snapToGrid w:val="0"/>
        <w:spacing w:line="360" w:lineRule="auto"/>
        <w:outlineLvl w:val="1"/>
        <w:rPr>
          <w:rFonts w:hint="eastAsia" w:ascii="仿宋" w:hAnsi="仿宋" w:eastAsia="仿宋" w:cs="仿宋"/>
          <w:b/>
          <w:sz w:val="32"/>
        </w:rPr>
      </w:pPr>
      <w:r>
        <w:rPr>
          <w:rFonts w:hint="eastAsia" w:ascii="仿宋" w:hAnsi="仿宋" w:eastAsia="仿宋" w:cs="仿宋"/>
          <w:b/>
          <w:sz w:val="32"/>
        </w:rPr>
        <w:t>三、评标程序</w:t>
      </w:r>
    </w:p>
    <w:p w14:paraId="014BFC29">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3.1符合性审查。</w:t>
      </w:r>
      <w:r>
        <w:rPr>
          <w:rFonts w:hint="eastAsia" w:ascii="仿宋" w:hAnsi="仿宋" w:eastAsia="仿宋" w:cs="仿宋"/>
          <w:kern w:val="0"/>
          <w:sz w:val="24"/>
        </w:rPr>
        <w:t>评标委员会应当对符合资格的投标人的投标文件进行符合性审查，以确定其是否满足采购文件的实质性要求。不满足采购文件的实质性要求的，投标无效。</w:t>
      </w:r>
    </w:p>
    <w:p w14:paraId="030AC7EE">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3.2 比较与评价。</w:t>
      </w:r>
      <w:r>
        <w:rPr>
          <w:rFonts w:hint="eastAsia" w:ascii="仿宋" w:hAnsi="仿宋" w:eastAsia="仿宋" w:cs="仿宋"/>
          <w:kern w:val="0"/>
          <w:sz w:val="24"/>
        </w:rPr>
        <w:t>评标委员会应当按照采购文件中规定的评标方法和标准，对符合性审查合格的投标文件进行商务和技术评估，综合比较与评价。</w:t>
      </w:r>
    </w:p>
    <w:p w14:paraId="0A95A87E">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3.3汇总商务技术得分。</w:t>
      </w:r>
      <w:r>
        <w:rPr>
          <w:rFonts w:hint="eastAsia" w:ascii="仿宋" w:hAnsi="仿宋" w:eastAsia="仿宋" w:cs="仿宋"/>
          <w:kern w:val="0"/>
          <w:sz w:val="24"/>
        </w:rPr>
        <w:t>评标委员会各成员应当独立对每个投标人的商务和技术文件进行评价，并汇总商务技术得分情况。</w:t>
      </w:r>
    </w:p>
    <w:p w14:paraId="7AD22B46">
      <w:pPr>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3.4报价评审。</w:t>
      </w:r>
    </w:p>
    <w:p w14:paraId="4A5430E3">
      <w:pPr>
        <w:spacing w:line="360" w:lineRule="auto"/>
        <w:ind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3.4.1投标文件报价出现前后不一致的，按照下列规定修正：</w:t>
      </w:r>
    </w:p>
    <w:p w14:paraId="6358217C">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3.4.1.1投标文件中开标一览表(报价表)内容与投标文件中相应内容不一致的，以开标一览表(报价表)为准;</w:t>
      </w:r>
    </w:p>
    <w:p w14:paraId="1E1BA54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3.4.1.2大写金额和小写金额不一致的，以大写金额为准;</w:t>
      </w:r>
    </w:p>
    <w:p w14:paraId="3C07388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3.4.1.3单价金额小数点或者百分比有明显错位的，以开标一览表的总价为准，并修改单价;</w:t>
      </w:r>
    </w:p>
    <w:p w14:paraId="5D49D83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3.4.1.4总价金额与按单价汇总金额不一致的，以单价金额计算结果为准。</w:t>
      </w:r>
    </w:p>
    <w:p w14:paraId="1056A0C9">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3.4.1.5同时出现两种以上不一致的，按照3.4.1规定的顺序修正。修正后的报价按照财政部第87号令 《政府采购货物和服务招标投标管理办法》第五十一条第二款的规定经投标人确认后产生约束力。</w:t>
      </w:r>
    </w:p>
    <w:p w14:paraId="4CDD6268">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3.4.2投标文件出现不是唯一的、有选择性投标报价的，投标无效。</w:t>
      </w:r>
    </w:p>
    <w:p w14:paraId="1E75D3BE">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3.4.3投标报价超过采购文件中规定的预算金额或者最高限价的，投标无效。</w:t>
      </w:r>
    </w:p>
    <w:p w14:paraId="0E375BF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0CBD3920">
      <w:pPr>
        <w:pStyle w:val="131"/>
        <w:wordWrap w:val="0"/>
        <w:spacing w:before="0"/>
        <w:ind w:firstLine="482"/>
        <w:rPr>
          <w:rFonts w:hint="eastAsia"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3.4.5异常低价审查</w:t>
      </w:r>
    </w:p>
    <w:p w14:paraId="31E945AC">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3.4.5.1出现下列情形之一的，评审委员会应当启动异常低价投标（响应）审查程序：</w:t>
      </w:r>
    </w:p>
    <w:p w14:paraId="54B3716D">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（1）投标（响应）报价低于全部通过符合性审查供应商投标（响应）报价平均值50%的，即投标（响应）报价&lt;全部通过符合性审查供应商投标（响应）报价平均值×50%；</w:t>
      </w:r>
    </w:p>
    <w:p w14:paraId="1F450C48">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（2）投标（响应）报价低于通过符合性审查的次低报价供应商投标（响应）报价50%的，即投标（响应）报价&lt;通过符合性审查的次低报价供应商投标（响应）报价×50%；</w:t>
      </w:r>
    </w:p>
    <w:p w14:paraId="7C59FFE8">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（3）投标（响应）报价低于采购项目最高限价</w:t>
      </w:r>
      <w:r>
        <w:rPr>
          <w:rFonts w:hint="eastAsia" w:ascii="仿宋" w:hAnsi="仿宋" w:eastAsia="仿宋" w:cs="仿宋"/>
          <w:b w:val="0"/>
          <w:bCs w:val="0"/>
          <w:color w:val="auto"/>
          <w:kern w:val="0"/>
          <w:szCs w:val="24"/>
          <w:highlight w:val="none"/>
          <w:lang w:val="en-US" w:eastAsia="zh-CN"/>
        </w:rPr>
        <w:t>45</w:t>
      </w:r>
      <w:r>
        <w:rPr>
          <w:rFonts w:hint="eastAsia" w:ascii="仿宋" w:hAnsi="仿宋" w:eastAsia="仿宋" w:cs="仿宋"/>
          <w:b w:val="0"/>
          <w:bCs w:val="0"/>
          <w:color w:val="auto"/>
          <w:kern w:val="0"/>
          <w:szCs w:val="24"/>
          <w:highlight w:val="none"/>
        </w:rPr>
        <w:t>%的，即投标（响应）报价&lt;采购项目最高限价×</w:t>
      </w:r>
      <w:r>
        <w:rPr>
          <w:rFonts w:hint="eastAsia" w:ascii="仿宋" w:hAnsi="仿宋" w:eastAsia="仿宋" w:cs="仿宋"/>
          <w:b w:val="0"/>
          <w:bCs w:val="0"/>
          <w:color w:val="auto"/>
          <w:kern w:val="0"/>
          <w:szCs w:val="24"/>
          <w:highlight w:val="none"/>
          <w:lang w:val="en-US" w:eastAsia="zh-CN"/>
        </w:rPr>
        <w:t>45</w:t>
      </w:r>
      <w:r>
        <w:rPr>
          <w:rFonts w:hint="eastAsia" w:ascii="仿宋" w:hAnsi="仿宋" w:eastAsia="仿宋" w:cs="仿宋"/>
          <w:b w:val="0"/>
          <w:bCs w:val="0"/>
          <w:color w:val="auto"/>
          <w:kern w:val="0"/>
          <w:szCs w:val="24"/>
          <w:highlight w:val="none"/>
        </w:rPr>
        <w:t>%；</w:t>
      </w:r>
    </w:p>
    <w:p w14:paraId="42996FA1">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（4）评审委员会基于专业判断，认为供应商报价过低，有可能影响产品质量或者不能诚信履约的其他情形。</w:t>
      </w:r>
    </w:p>
    <w:p w14:paraId="2BA22E6C">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3.4.5.2异常低价投标（响应）审查程序：</w:t>
      </w:r>
    </w:p>
    <w:p w14:paraId="3927FAE9">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1）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应随投标（响应）文件一并提交相关书面说明及必要的证明材料，未提交的否决其</w:t>
      </w:r>
      <w:r>
        <w:rPr>
          <w:rFonts w:hint="eastAsia" w:ascii="仿宋" w:hAnsi="仿宋" w:eastAsia="仿宋" w:cs="仿宋"/>
          <w:b w:val="0"/>
          <w:bCs w:val="0"/>
          <w:color w:val="auto"/>
          <w:kern w:val="0"/>
          <w:szCs w:val="24"/>
          <w:highlight w:val="none"/>
          <w:lang w:val="en-US" w:eastAsia="zh-CN"/>
        </w:rPr>
        <w:t>投标</w:t>
      </w:r>
      <w:r>
        <w:rPr>
          <w:rFonts w:hint="eastAsia" w:ascii="仿宋" w:hAnsi="仿宋" w:eastAsia="仿宋" w:cs="仿宋"/>
          <w:b w:val="0"/>
          <w:bCs w:val="0"/>
          <w:color w:val="auto"/>
          <w:kern w:val="0"/>
          <w:szCs w:val="24"/>
          <w:highlight w:val="none"/>
        </w:rPr>
        <w:t>文件，材料不充分的，</w:t>
      </w:r>
      <w:r>
        <w:rPr>
          <w:rFonts w:hint="eastAsia" w:ascii="仿宋" w:hAnsi="仿宋" w:eastAsia="仿宋" w:cs="仿宋"/>
          <w:b w:val="0"/>
          <w:bCs w:val="0"/>
          <w:color w:val="auto"/>
          <w:kern w:val="0"/>
          <w:szCs w:val="24"/>
          <w:highlight w:val="none"/>
          <w:lang w:val="en-US" w:eastAsia="zh-CN"/>
        </w:rPr>
        <w:t>评标委员会</w:t>
      </w:r>
      <w:r>
        <w:rPr>
          <w:rFonts w:hint="eastAsia" w:ascii="仿宋" w:hAnsi="仿宋" w:eastAsia="仿宋" w:cs="仿宋"/>
          <w:b w:val="0"/>
          <w:bCs w:val="0"/>
          <w:color w:val="auto"/>
          <w:kern w:val="0"/>
          <w:szCs w:val="24"/>
          <w:highlight w:val="none"/>
        </w:rPr>
        <w:t>可要求进一步补充。</w:t>
      </w:r>
    </w:p>
    <w:p w14:paraId="26750925">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2）评审委员会依据专业经验，参考同类项目中标（成交）价格、类似产品市场价格水平、行业人工费用标准、国家有关部门指导行业协会发布的行业平均成本等情况，对报价合理性进行判断。投标（响应）供应商不能在规定时间内提供书面说明、证明材料，或者提供的书面说明、证明材料不能证明其报价合理性的，评审委员会应当将其作为无效投标（响应）处理。</w:t>
      </w:r>
    </w:p>
    <w:p w14:paraId="43C05573">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评审委员会借助互联网等渠道查询同类项目中标（成交）价格、类似产品市场价格水平、行业人工费用标准、国家有关部门指导行业协会发布的行业平均成本等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6ABB9CB4">
      <w:pPr>
        <w:pStyle w:val="131"/>
        <w:wordWrap w:val="0"/>
        <w:spacing w:before="0"/>
        <w:ind w:firstLine="480"/>
        <w:rPr>
          <w:rFonts w:hint="eastAsia" w:ascii="仿宋" w:hAnsi="仿宋" w:eastAsia="仿宋" w:cs="仿宋"/>
          <w:b/>
          <w:bCs/>
          <w:color w:val="auto"/>
          <w:kern w:val="0"/>
          <w:szCs w:val="24"/>
          <w:highlight w:val="none"/>
        </w:rPr>
      </w:pPr>
      <w:r>
        <w:rPr>
          <w:rFonts w:hint="eastAsia" w:ascii="仿宋" w:hAnsi="仿宋" w:eastAsia="仿宋" w:cs="仿宋"/>
          <w:color w:val="auto"/>
          <w:szCs w:val="21"/>
          <w:highlight w:val="none"/>
          <w:u w:val="single"/>
        </w:rPr>
        <w:sym w:font="Wingdings" w:char="00FE"/>
      </w:r>
      <w:r>
        <w:rPr>
          <w:rFonts w:hint="eastAsia" w:ascii="仿宋" w:hAnsi="仿宋" w:eastAsia="仿宋" w:cs="仿宋"/>
          <w:color w:val="auto"/>
          <w:kern w:val="0"/>
          <w:szCs w:val="24"/>
          <w:highlight w:val="none"/>
        </w:rPr>
        <w:t>3.4.6对于未预留份额专门面向中小企业的政府采购货物或服务项目，以及预留份额政府采购货物或服务项目中的非预留部分标项，对小型和微型企业的投标报价给予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b/>
          <w:bCs/>
          <w:color w:val="auto"/>
          <w:kern w:val="0"/>
          <w:szCs w:val="24"/>
          <w:highlight w:val="none"/>
          <w:u w:val="single"/>
        </w:rPr>
        <w:t>10 %</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10</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0%）</w:t>
      </w:r>
      <w:r>
        <w:rPr>
          <w:rFonts w:hint="eastAsia" w:ascii="仿宋" w:hAnsi="仿宋" w:eastAsia="仿宋" w:cs="仿宋"/>
          <w:color w:val="auto"/>
          <w:kern w:val="0"/>
          <w:szCs w:val="24"/>
          <w:highlight w:val="none"/>
        </w:rPr>
        <w:t>的扣除，用扣除后的价格参与评审。</w:t>
      </w:r>
      <w:r>
        <w:rPr>
          <w:rFonts w:hint="eastAsia" w:ascii="仿宋" w:hAnsi="仿宋" w:eastAsia="仿宋" w:cs="仿宋"/>
          <w:b/>
          <w:bCs/>
          <w:color w:val="auto"/>
          <w:kern w:val="0"/>
          <w:szCs w:val="24"/>
          <w:highlight w:val="none"/>
        </w:rPr>
        <w:t>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b/>
          <w:bCs/>
          <w:color w:val="auto"/>
          <w:kern w:val="0"/>
          <w:szCs w:val="24"/>
          <w:highlight w:val="none"/>
          <w:u w:val="single"/>
          <w:lang w:val="en-US" w:eastAsia="zh-CN"/>
        </w:rPr>
        <w:t>4</w:t>
      </w:r>
      <w:r>
        <w:rPr>
          <w:rFonts w:hint="eastAsia" w:ascii="仿宋" w:hAnsi="仿宋" w:eastAsia="仿宋" w:cs="仿宋"/>
          <w:b/>
          <w:bCs/>
          <w:color w:val="auto"/>
          <w:kern w:val="0"/>
          <w:szCs w:val="24"/>
          <w:highlight w:val="none"/>
          <w:u w:val="single"/>
        </w:rPr>
        <w:t>%</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4</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6</w:t>
      </w:r>
      <w:r>
        <w:rPr>
          <w:rFonts w:hint="eastAsia" w:ascii="仿宋" w:hAnsi="仿宋" w:eastAsia="仿宋" w:cs="仿宋"/>
          <w:b/>
          <w:bCs/>
          <w:color w:val="auto"/>
          <w:szCs w:val="21"/>
          <w:highlight w:val="none"/>
        </w:rPr>
        <w:t>%）</w:t>
      </w:r>
      <w:r>
        <w:rPr>
          <w:rFonts w:hint="eastAsia" w:ascii="仿宋" w:hAnsi="仿宋" w:eastAsia="仿宋" w:cs="仿宋"/>
          <w:b/>
          <w:bCs/>
          <w:color w:val="auto"/>
          <w:kern w:val="0"/>
          <w:szCs w:val="24"/>
          <w:highlight w:val="none"/>
        </w:rPr>
        <w:t>的扣除，用扣除后的价格参加评审。</w:t>
      </w:r>
    </w:p>
    <w:p w14:paraId="1FF7022E">
      <w:pPr>
        <w:pStyle w:val="131"/>
        <w:wordWrap w:val="0"/>
        <w:spacing w:before="0"/>
        <w:ind w:firstLine="482"/>
        <w:rPr>
          <w:rFonts w:hint="eastAsia"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组成联合体或者接受分包的小微企业与联合体内其他企业、分包企业之间存在直接控股、管理关系的，不享受价格扣除优惠政策。</w:t>
      </w:r>
    </w:p>
    <w:p w14:paraId="083C35F2">
      <w:pPr>
        <w:pStyle w:val="131"/>
        <w:keepNext w:val="0"/>
        <w:keepLines w:val="0"/>
        <w:pageBreakBefore w:val="0"/>
        <w:widowControl w:val="0"/>
        <w:kinsoku/>
        <w:wordWrap w:val="0"/>
        <w:overflowPunct/>
        <w:topLinePunct w:val="0"/>
        <w:autoSpaceDE/>
        <w:autoSpaceDN/>
        <w:bidi w:val="0"/>
        <w:adjustRightInd w:val="0"/>
        <w:snapToGrid/>
        <w:spacing w:before="0" w:line="360" w:lineRule="auto"/>
        <w:ind w:firstLine="482" w:firstLineChars="200"/>
        <w:textAlignment w:val="auto"/>
        <w:rPr>
          <w:rFonts w:hint="eastAsia"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事业单位、社会组织等非企业单位提供的货物、工程、服务，暂不享受政府采购支持小微企业的相关政策。</w:t>
      </w:r>
    </w:p>
    <w:p w14:paraId="1DF17E69">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3.5排序与推荐。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w:t>
      </w:r>
      <w:r>
        <w:rPr>
          <w:rFonts w:hint="eastAsia" w:ascii="仿宋" w:hAnsi="仿宋" w:eastAsia="仿宋" w:cs="仿宋"/>
          <w:kern w:val="0"/>
          <w:sz w:val="24"/>
          <w:u w:val="single"/>
        </w:rPr>
        <w:t>本项目中标候选人推荐1名</w:t>
      </w:r>
      <w:r>
        <w:rPr>
          <w:rFonts w:hint="eastAsia" w:ascii="仿宋" w:hAnsi="仿宋" w:eastAsia="仿宋" w:cs="仿宋"/>
          <w:kern w:val="0"/>
          <w:sz w:val="24"/>
        </w:rPr>
        <w:t>。</w:t>
      </w:r>
    </w:p>
    <w:p w14:paraId="31BC964A">
      <w:pPr>
        <w:spacing w:line="360" w:lineRule="auto"/>
        <w:ind w:firstLine="480" w:firstLineChars="200"/>
        <w:rPr>
          <w:rFonts w:hint="eastAsia" w:ascii="仿宋" w:hAnsi="仿宋" w:eastAsia="仿宋" w:cs="仿宋"/>
          <w:b/>
          <w:kern w:val="0"/>
          <w:sz w:val="24"/>
        </w:rPr>
      </w:pPr>
      <w:r>
        <w:rPr>
          <w:rFonts w:hint="eastAsia" w:ascii="仿宋" w:hAnsi="仿宋" w:eastAsia="仿宋" w:cs="仿宋"/>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220B93F3">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3.6编写评标报告。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8F9AEC1">
      <w:pPr>
        <w:snapToGrid w:val="0"/>
        <w:spacing w:line="360" w:lineRule="auto"/>
        <w:outlineLvl w:val="1"/>
        <w:rPr>
          <w:rFonts w:hint="eastAsia" w:ascii="仿宋" w:hAnsi="仿宋" w:eastAsia="仿宋" w:cs="仿宋"/>
          <w:b/>
          <w:sz w:val="32"/>
        </w:rPr>
      </w:pPr>
      <w:r>
        <w:rPr>
          <w:rFonts w:hint="eastAsia" w:ascii="仿宋" w:hAnsi="仿宋" w:eastAsia="仿宋" w:cs="仿宋"/>
          <w:b/>
          <w:sz w:val="32"/>
        </w:rPr>
        <w:t>四、评标中的其他事项</w:t>
      </w:r>
    </w:p>
    <w:p w14:paraId="6F00EA73">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4.1投标人澄清、说明或者补正。</w:t>
      </w:r>
      <w:r>
        <w:rPr>
          <w:rFonts w:hint="eastAsia" w:ascii="仿宋" w:hAnsi="仿宋" w:eastAsia="仿宋" w:cs="仿宋"/>
          <w:kern w:val="0"/>
          <w:sz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0DB28D2">
      <w:pPr>
        <w:spacing w:line="360" w:lineRule="auto"/>
        <w:ind w:firstLine="482" w:firstLineChars="200"/>
        <w:rPr>
          <w:rFonts w:hint="eastAsia" w:ascii="仿宋" w:hAnsi="仿宋" w:eastAsia="仿宋" w:cs="仿宋"/>
          <w:color w:val="auto"/>
          <w:sz w:val="24"/>
          <w:szCs w:val="21"/>
          <w:highlight w:val="none"/>
        </w:rPr>
      </w:pPr>
      <w:r>
        <w:rPr>
          <w:rFonts w:hint="eastAsia" w:ascii="仿宋" w:hAnsi="仿宋" w:eastAsia="仿宋" w:cs="仿宋"/>
          <w:b/>
          <w:color w:val="auto"/>
          <w:kern w:val="0"/>
          <w:sz w:val="24"/>
          <w:highlight w:val="none"/>
        </w:rPr>
        <w:t>4.2投标无效。</w:t>
      </w:r>
      <w:r>
        <w:rPr>
          <w:rFonts w:hint="eastAsia" w:ascii="仿宋" w:hAnsi="仿宋" w:eastAsia="仿宋" w:cs="仿宋"/>
          <w:color w:val="auto"/>
          <w:sz w:val="24"/>
          <w:szCs w:val="21"/>
          <w:highlight w:val="none"/>
        </w:rPr>
        <w:t>有下列情况之一的，投标无效：</w:t>
      </w:r>
    </w:p>
    <w:p w14:paraId="7938DE2A">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14:paraId="5B54DD0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14:paraId="00CD387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6E034CE2">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14:paraId="7A8A8D6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14:paraId="3C14622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4.2.6投标文件出现不是唯一的、有选择性投标报价的;</w:t>
      </w:r>
    </w:p>
    <w:p w14:paraId="617396C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14:paraId="5BBB351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298B9049">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4.2.9投标人对根据修正原则修正后的报价不确认的；</w:t>
      </w:r>
    </w:p>
    <w:p w14:paraId="20C754E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4.2.10投标人提供虚假材料投标的；</w:t>
      </w:r>
    </w:p>
    <w:p w14:paraId="64966ACD">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4.2.11投标人有恶意串通、妨碍其他投标人的竞争行为、损害采购人或者其他投标人的合法权益情形的；</w:t>
      </w:r>
    </w:p>
    <w:p w14:paraId="1C6A3756">
      <w:pPr>
        <w:spacing w:line="360" w:lineRule="auto"/>
        <w:ind w:firstLine="480" w:firstLineChars="200"/>
        <w:rPr>
          <w:rFonts w:hint="eastAsia" w:ascii="仿宋" w:hAnsi="仿宋" w:eastAsia="仿宋" w:cs="仿宋"/>
          <w:color w:val="auto"/>
          <w:kern w:val="0"/>
          <w:sz w:val="24"/>
          <w:highlight w:val="none"/>
        </w:rPr>
      </w:pPr>
      <w:bookmarkStart w:id="48" w:name="_Hlk182572483"/>
      <w:r>
        <w:rPr>
          <w:rFonts w:hint="eastAsia" w:ascii="仿宋" w:hAnsi="仿宋" w:eastAsia="仿宋" w:cs="仿宋"/>
          <w:color w:val="auto"/>
          <w:kern w:val="0"/>
          <w:sz w:val="24"/>
          <w:highlight w:val="none"/>
        </w:rPr>
        <w:t>4.2.12参与同一个采购包（标段）的供应商存在下列情形之一的，其投标（响应）文件无效：（1）不同供应商的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bookmarkEnd w:id="48"/>
    <w:p w14:paraId="0B59D28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4.2.13投标人仅提交备份投标文件，未在电子交易平台传输递交投标文件的，投标无效；</w:t>
      </w:r>
    </w:p>
    <w:p w14:paraId="269A2A59">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4.2.14投标文件不满足招标文件的其它实质性要求的；</w:t>
      </w:r>
    </w:p>
    <w:p w14:paraId="0F8067E3">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4.2.15法律、法规、规章（适用本市的）及省级以上规范性文件（适用本市的）规定的其他无效情形。</w:t>
      </w:r>
    </w:p>
    <w:p w14:paraId="2F9342A5">
      <w:pPr>
        <w:pStyle w:val="25"/>
        <w:snapToGrid w:val="0"/>
        <w:spacing w:line="360" w:lineRule="auto"/>
        <w:ind w:firstLine="482"/>
        <w:rPr>
          <w:rFonts w:hint="eastAsia" w:ascii="仿宋" w:hAnsi="仿宋" w:eastAsia="仿宋" w:cs="仿宋"/>
        </w:rPr>
      </w:pPr>
      <w:r>
        <w:rPr>
          <w:rFonts w:hint="eastAsia" w:ascii="仿宋" w:hAnsi="仿宋" w:eastAsia="仿宋" w:cs="仿宋"/>
          <w:b/>
        </w:rPr>
        <w:t>5.废标。</w:t>
      </w:r>
      <w:r>
        <w:rPr>
          <w:rFonts w:hint="eastAsia" w:ascii="仿宋" w:hAnsi="仿宋" w:eastAsia="仿宋" w:cs="仿宋"/>
        </w:rPr>
        <w:t>根据《中华人民共和国政府采购法》第三十六条之规定，在采购中，出现下列情形之一的，应予废标：</w:t>
      </w:r>
    </w:p>
    <w:p w14:paraId="62F14DFE">
      <w:pPr>
        <w:pStyle w:val="25"/>
        <w:snapToGrid w:val="0"/>
        <w:spacing w:line="360" w:lineRule="auto"/>
        <w:rPr>
          <w:rFonts w:hint="eastAsia" w:ascii="仿宋" w:hAnsi="仿宋" w:eastAsia="仿宋" w:cs="仿宋"/>
        </w:rPr>
      </w:pPr>
      <w:r>
        <w:rPr>
          <w:rFonts w:hint="eastAsia" w:ascii="仿宋" w:hAnsi="仿宋" w:eastAsia="仿宋" w:cs="仿宋"/>
        </w:rPr>
        <w:t>5.1符合专业条件的供应商或者对采购文件作实质响应的供应商不足3家的；</w:t>
      </w:r>
    </w:p>
    <w:p w14:paraId="58C124BB">
      <w:pPr>
        <w:pStyle w:val="25"/>
        <w:snapToGrid w:val="0"/>
        <w:spacing w:line="360" w:lineRule="auto"/>
        <w:rPr>
          <w:rFonts w:hint="eastAsia" w:ascii="仿宋" w:hAnsi="仿宋" w:eastAsia="仿宋" w:cs="仿宋"/>
        </w:rPr>
      </w:pPr>
      <w:r>
        <w:rPr>
          <w:rFonts w:hint="eastAsia" w:ascii="仿宋" w:hAnsi="仿宋" w:eastAsia="仿宋" w:cs="仿宋"/>
        </w:rPr>
        <w:t>5.2出现影响采购公正的违法、违规行为的；</w:t>
      </w:r>
    </w:p>
    <w:p w14:paraId="35A5CF07">
      <w:pPr>
        <w:pStyle w:val="25"/>
        <w:snapToGrid w:val="0"/>
        <w:spacing w:line="360" w:lineRule="auto"/>
        <w:rPr>
          <w:rFonts w:hint="eastAsia" w:ascii="仿宋" w:hAnsi="仿宋" w:eastAsia="仿宋" w:cs="仿宋"/>
        </w:rPr>
      </w:pPr>
      <w:r>
        <w:rPr>
          <w:rFonts w:hint="eastAsia" w:ascii="仿宋" w:hAnsi="仿宋" w:eastAsia="仿宋" w:cs="仿宋"/>
        </w:rPr>
        <w:t>5.3投标人的报价均超过了采购预算，采购人不能支付的；</w:t>
      </w:r>
    </w:p>
    <w:p w14:paraId="54A273D6">
      <w:pPr>
        <w:pStyle w:val="25"/>
        <w:snapToGrid w:val="0"/>
        <w:spacing w:line="360" w:lineRule="auto"/>
        <w:rPr>
          <w:rFonts w:hint="eastAsia" w:ascii="仿宋" w:hAnsi="仿宋" w:eastAsia="仿宋" w:cs="仿宋"/>
        </w:rPr>
      </w:pPr>
      <w:r>
        <w:rPr>
          <w:rFonts w:hint="eastAsia" w:ascii="仿宋" w:hAnsi="仿宋" w:eastAsia="仿宋" w:cs="仿宋"/>
        </w:rPr>
        <w:t>5.4因重大变故，采购任务取消的。</w:t>
      </w:r>
    </w:p>
    <w:p w14:paraId="07420D50">
      <w:pPr>
        <w:pStyle w:val="25"/>
        <w:snapToGrid w:val="0"/>
        <w:spacing w:line="360" w:lineRule="auto"/>
        <w:rPr>
          <w:rFonts w:hint="eastAsia" w:ascii="仿宋" w:hAnsi="仿宋" w:eastAsia="仿宋" w:cs="仿宋"/>
        </w:rPr>
      </w:pPr>
      <w:r>
        <w:rPr>
          <w:rFonts w:hint="eastAsia" w:ascii="仿宋" w:hAnsi="仿宋" w:eastAsia="仿宋" w:cs="仿宋"/>
        </w:rPr>
        <w:t>废标后，采购机构应当将废标理由通知所有投标人。</w:t>
      </w:r>
    </w:p>
    <w:p w14:paraId="31AA8B65">
      <w:pPr>
        <w:pStyle w:val="25"/>
        <w:snapToGrid w:val="0"/>
        <w:spacing w:line="360" w:lineRule="auto"/>
        <w:ind w:firstLine="482"/>
        <w:rPr>
          <w:rFonts w:hint="eastAsia" w:ascii="仿宋" w:hAnsi="仿宋" w:eastAsia="仿宋" w:cs="仿宋"/>
        </w:rPr>
      </w:pPr>
      <w:r>
        <w:rPr>
          <w:rFonts w:hint="eastAsia" w:ascii="仿宋" w:hAnsi="仿宋" w:eastAsia="仿宋" w:cs="仿宋"/>
          <w:b/>
        </w:rPr>
        <w:t>6.修改采购文件，重新组织采购活动。</w:t>
      </w:r>
      <w:r>
        <w:rPr>
          <w:rFonts w:hint="eastAsia" w:ascii="仿宋" w:hAnsi="仿宋" w:eastAsia="仿宋" w:cs="仿宋"/>
        </w:rPr>
        <w:t>评标委员会发现采购文件存在歧义、重大缺陷导致评标工作无法进行，或者采购文件内容违反国家有关强制性规定的，将停止评标工作，并与采购人、采购机构沟通并作书面记录。采购人、采购机构确认后，将修改采购文件，重新组织采购活动。</w:t>
      </w:r>
    </w:p>
    <w:p w14:paraId="26C8B1CD">
      <w:pPr>
        <w:pStyle w:val="25"/>
        <w:snapToGrid w:val="0"/>
        <w:spacing w:line="360" w:lineRule="auto"/>
        <w:ind w:firstLine="482"/>
        <w:rPr>
          <w:rFonts w:hint="eastAsia" w:ascii="仿宋" w:hAnsi="仿宋" w:eastAsia="仿宋" w:cs="仿宋"/>
        </w:rPr>
      </w:pPr>
      <w:r>
        <w:rPr>
          <w:rFonts w:hint="eastAsia" w:ascii="仿宋" w:hAnsi="仿宋" w:eastAsia="仿宋" w:cs="仿宋"/>
          <w:b/>
          <w:kern w:val="0"/>
        </w:rPr>
        <w:t>7.重新开展采购。</w:t>
      </w:r>
      <w:r>
        <w:rPr>
          <w:rFonts w:hint="eastAsia" w:ascii="仿宋" w:hAnsi="仿宋" w:eastAsia="仿宋" w:cs="仿宋"/>
        </w:rPr>
        <w:t>有政府采购法第七十一条、第七十二条规定的违法行为之一，影响或者可能影响中标、成交结果的，依照下列规定处理：</w:t>
      </w:r>
    </w:p>
    <w:p w14:paraId="6AB23B36">
      <w:pPr>
        <w:pStyle w:val="25"/>
        <w:snapToGrid w:val="0"/>
        <w:spacing w:line="360" w:lineRule="auto"/>
        <w:rPr>
          <w:rFonts w:hint="eastAsia" w:ascii="仿宋" w:hAnsi="仿宋" w:eastAsia="仿宋" w:cs="仿宋"/>
        </w:rPr>
      </w:pPr>
      <w:r>
        <w:rPr>
          <w:rFonts w:hint="eastAsia" w:ascii="仿宋" w:hAnsi="仿宋" w:eastAsia="仿宋" w:cs="仿宋"/>
        </w:rPr>
        <w:t>7.1未确定中标或者中标人的，终止本次政府采购活动，重新开展政府采购活动。</w:t>
      </w:r>
    </w:p>
    <w:p w14:paraId="20CD67A3">
      <w:pPr>
        <w:pStyle w:val="25"/>
        <w:snapToGrid w:val="0"/>
        <w:spacing w:line="360" w:lineRule="auto"/>
        <w:rPr>
          <w:rFonts w:hint="eastAsia" w:ascii="仿宋" w:hAnsi="仿宋" w:eastAsia="仿宋" w:cs="仿宋"/>
        </w:rPr>
      </w:pPr>
      <w:r>
        <w:rPr>
          <w:rFonts w:hint="eastAsia" w:ascii="仿宋" w:hAnsi="仿宋" w:eastAsia="仿宋" w:cs="仿宋"/>
        </w:rPr>
        <w:t>7.2已确定中标供应商但尚未签订政府采购合同的，中标结果无效，从合格的中标候选人中另行确定中标供应商；没有合格的中标候选人的，重新开展政府采购活动。</w:t>
      </w:r>
    </w:p>
    <w:p w14:paraId="476DD05F">
      <w:pPr>
        <w:pStyle w:val="25"/>
        <w:snapToGrid w:val="0"/>
        <w:spacing w:line="360" w:lineRule="auto"/>
        <w:rPr>
          <w:rFonts w:hint="eastAsia" w:ascii="仿宋" w:hAnsi="仿宋" w:eastAsia="仿宋" w:cs="仿宋"/>
        </w:rPr>
      </w:pPr>
      <w:r>
        <w:rPr>
          <w:rFonts w:hint="eastAsia" w:ascii="仿宋" w:hAnsi="仿宋" w:eastAsia="仿宋" w:cs="仿宋"/>
        </w:rPr>
        <w:t>7.3政府采购合同已签订但尚未履行的，撤销合同，从合格的中标候选人中另行确定中标供应商；没有合格的中标候选人的，重新开展政府采购活动。</w:t>
      </w:r>
    </w:p>
    <w:p w14:paraId="7CCD5770">
      <w:pPr>
        <w:pStyle w:val="25"/>
        <w:snapToGrid w:val="0"/>
        <w:spacing w:line="360" w:lineRule="auto"/>
        <w:rPr>
          <w:rFonts w:hint="eastAsia" w:ascii="仿宋" w:hAnsi="仿宋" w:eastAsia="仿宋" w:cs="仿宋"/>
        </w:rPr>
      </w:pPr>
      <w:r>
        <w:rPr>
          <w:rFonts w:hint="eastAsia" w:ascii="仿宋" w:hAnsi="仿宋" w:eastAsia="仿宋" w:cs="仿宋"/>
        </w:rPr>
        <w:t>7.4政府采购合同已经履行，给采购人、供应商造成损失的，由责任人承担赔偿责任。</w:t>
      </w:r>
    </w:p>
    <w:p w14:paraId="1D17C707">
      <w:pPr>
        <w:pStyle w:val="25"/>
        <w:snapToGrid w:val="0"/>
        <w:spacing w:line="360" w:lineRule="auto"/>
        <w:rPr>
          <w:rFonts w:hint="eastAsia" w:ascii="仿宋" w:hAnsi="仿宋" w:eastAsia="仿宋" w:cs="仿宋"/>
        </w:rPr>
      </w:pPr>
      <w:r>
        <w:rPr>
          <w:rFonts w:hint="eastAsia" w:ascii="仿宋" w:hAnsi="仿宋" w:eastAsia="仿宋" w:cs="仿宋"/>
        </w:rPr>
        <w:t>7.5政府采购当事人有其他违反政府采购法或者政府采购法实施条例等法律法规规定的行为，经改正后仍然影响或者可能影响中标结果或者依法被认定为中标无效的，依照7.1-7.4规定处理。</w:t>
      </w:r>
    </w:p>
    <w:bookmarkEnd w:id="19"/>
    <w:p w14:paraId="142E063E">
      <w:pPr>
        <w:rPr>
          <w:rFonts w:hint="eastAsia" w:ascii="仿宋" w:hAnsi="仿宋" w:eastAsia="仿宋" w:cs="仿宋"/>
          <w:b/>
          <w:sz w:val="36"/>
          <w:szCs w:val="20"/>
        </w:rPr>
      </w:pPr>
      <w:bookmarkStart w:id="49" w:name="第五部分"/>
      <w:bookmarkStart w:id="50" w:name="_Toc86217003"/>
      <w:r>
        <w:rPr>
          <w:rFonts w:hint="eastAsia" w:ascii="仿宋" w:hAnsi="仿宋" w:eastAsia="仿宋" w:cs="仿宋"/>
          <w:b/>
          <w:sz w:val="36"/>
          <w:szCs w:val="20"/>
        </w:rPr>
        <w:br w:type="page"/>
      </w:r>
    </w:p>
    <w:p w14:paraId="671B76E1">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第五部分  拟签订的合同文本</w:t>
      </w:r>
    </w:p>
    <w:p w14:paraId="47E44104">
      <w:pPr>
        <w:snapToGrid w:val="0"/>
        <w:spacing w:line="360" w:lineRule="auto"/>
        <w:ind w:firstLine="420" w:firstLineChars="200"/>
        <w:jc w:val="center"/>
        <w:rPr>
          <w:rFonts w:hint="eastAsia" w:ascii="仿宋" w:hAnsi="仿宋" w:eastAsia="仿宋" w:cs="仿宋"/>
        </w:rPr>
      </w:pPr>
      <w:r>
        <w:rPr>
          <w:rFonts w:hint="eastAsia" w:ascii="仿宋" w:hAnsi="仿宋" w:eastAsia="仿宋" w:cs="仿宋"/>
        </w:rPr>
        <w:t>（供参考，最终以甲乙双方协商签订的合同条款为准）</w:t>
      </w:r>
    </w:p>
    <w:bookmarkEnd w:id="49"/>
    <w:bookmarkEnd w:id="50"/>
    <w:p w14:paraId="1B115D03">
      <w:pPr>
        <w:spacing w:line="600" w:lineRule="exact"/>
        <w:jc w:val="left"/>
        <w:rPr>
          <w:rFonts w:ascii="Times New Roman" w:hAnsi="Times New Roman" w:eastAsia="方正小标宋简体" w:cs="Times New Roman"/>
          <w:color w:val="000000"/>
          <w:sz w:val="30"/>
          <w:szCs w:val="30"/>
        </w:rPr>
      </w:pPr>
      <w:bookmarkStart w:id="51" w:name="_Hlk125843013"/>
      <w:r>
        <w:rPr>
          <w:rFonts w:hint="eastAsia" w:ascii="Times New Roman" w:hAnsi="Times New Roman" w:eastAsia="方正小标宋简体" w:cs="Times New Roman"/>
          <w:color w:val="000000"/>
          <w:sz w:val="30"/>
          <w:szCs w:val="30"/>
        </w:rPr>
        <w:t>合同编号：</w:t>
      </w:r>
    </w:p>
    <w:p w14:paraId="0F960961">
      <w:pPr>
        <w:spacing w:after="31" w:afterLines="10"/>
        <w:rPr>
          <w:rFonts w:ascii="Times New Roman" w:hAnsi="Times New Roman"/>
          <w:b/>
          <w:bCs/>
          <w:color w:val="000000"/>
          <w:sz w:val="32"/>
          <w:szCs w:val="32"/>
        </w:rPr>
      </w:pPr>
    </w:p>
    <w:p w14:paraId="2D8753CC">
      <w:pPr>
        <w:spacing w:after="31" w:afterLines="10"/>
        <w:rPr>
          <w:rFonts w:ascii="Times New Roman" w:hAnsi="Times New Roman"/>
          <w:b/>
          <w:bCs/>
          <w:color w:val="000000"/>
          <w:sz w:val="32"/>
          <w:szCs w:val="32"/>
        </w:rPr>
      </w:pPr>
    </w:p>
    <w:p w14:paraId="1F3B6148">
      <w:pPr>
        <w:spacing w:after="31" w:afterLines="10"/>
        <w:jc w:val="center"/>
        <w:rPr>
          <w:rFonts w:ascii="Times New Roman" w:hAnsi="Times New Roman"/>
          <w:b/>
          <w:bCs/>
          <w:color w:val="000000"/>
          <w:sz w:val="84"/>
          <w:szCs w:val="84"/>
        </w:rPr>
      </w:pPr>
      <w:r>
        <w:rPr>
          <w:rFonts w:hint="eastAsia" w:ascii="Times New Roman" w:hAnsi="Times New Roman" w:eastAsia="方正大标宋简体" w:cs="方正大标宋简体"/>
          <w:b/>
          <w:bCs/>
          <w:color w:val="000000"/>
          <w:sz w:val="84"/>
          <w:szCs w:val="84"/>
        </w:rPr>
        <w:t>采  购  合  同</w:t>
      </w:r>
    </w:p>
    <w:p w14:paraId="7B0DBCDA">
      <w:pPr>
        <w:spacing w:after="31" w:afterLines="10"/>
        <w:ind w:firstLine="2088" w:firstLineChars="400"/>
        <w:rPr>
          <w:rFonts w:ascii="Times New Roman" w:hAnsi="Times New Roman"/>
          <w:b/>
          <w:bCs/>
          <w:color w:val="000000"/>
          <w:sz w:val="52"/>
        </w:rPr>
      </w:pPr>
    </w:p>
    <w:p w14:paraId="4D7EF5F3">
      <w:pPr>
        <w:spacing w:after="31" w:afterLines="10"/>
        <w:ind w:firstLine="2088" w:firstLineChars="400"/>
        <w:rPr>
          <w:rFonts w:ascii="Times New Roman" w:hAnsi="Times New Roman"/>
          <w:b/>
          <w:bCs/>
          <w:color w:val="000000"/>
          <w:sz w:val="52"/>
        </w:rPr>
      </w:pPr>
    </w:p>
    <w:p w14:paraId="49E77B98">
      <w:pPr>
        <w:spacing w:after="31" w:afterLines="10"/>
        <w:ind w:firstLine="2088" w:firstLineChars="400"/>
        <w:rPr>
          <w:rFonts w:ascii="Times New Roman" w:hAnsi="Times New Roman"/>
          <w:b/>
          <w:bCs/>
          <w:color w:val="000000"/>
          <w:sz w:val="52"/>
        </w:rPr>
      </w:pPr>
    </w:p>
    <w:tbl>
      <w:tblPr>
        <w:tblStyle w:val="63"/>
        <w:tblpPr w:leftFromText="180" w:rightFromText="180" w:vertAnchor="text" w:horzAnchor="margin" w:tblpXSpec="center" w:tblpY="7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26"/>
        <w:gridCol w:w="5718"/>
      </w:tblGrid>
      <w:tr w14:paraId="497DC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9" w:hRule="atLeast"/>
        </w:trPr>
        <w:tc>
          <w:tcPr>
            <w:tcW w:w="1826" w:type="dxa"/>
            <w:tcBorders>
              <w:top w:val="nil"/>
              <w:left w:val="nil"/>
              <w:bottom w:val="nil"/>
              <w:right w:val="nil"/>
            </w:tcBorders>
            <w:noWrap w:val="0"/>
            <w:vAlign w:val="bottom"/>
          </w:tcPr>
          <w:p w14:paraId="55BCFFA4">
            <w:pPr>
              <w:spacing w:line="580" w:lineRule="exact"/>
              <w:jc w:val="right"/>
              <w:rPr>
                <w:rFonts w:ascii="Times New Roman" w:hAnsi="Times New Roman" w:eastAsia="仿宋_GB2312" w:cs="仿宋_GB2312"/>
                <w:b/>
                <w:bCs/>
                <w:color w:val="000000"/>
                <w:sz w:val="28"/>
                <w:szCs w:val="28"/>
              </w:rPr>
            </w:pPr>
            <w:r>
              <w:rPr>
                <w:rFonts w:hint="eastAsia" w:ascii="Times New Roman" w:hAnsi="Times New Roman" w:eastAsia="仿宋_GB2312" w:cs="仿宋_GB2312"/>
                <w:color w:val="000000"/>
                <w:sz w:val="28"/>
                <w:szCs w:val="28"/>
              </w:rPr>
              <w:t>项目名称：</w:t>
            </w:r>
          </w:p>
        </w:tc>
        <w:tc>
          <w:tcPr>
            <w:tcW w:w="5718" w:type="dxa"/>
            <w:tcBorders>
              <w:top w:val="nil"/>
              <w:left w:val="nil"/>
              <w:right w:val="nil"/>
            </w:tcBorders>
            <w:noWrap w:val="0"/>
            <w:vAlign w:val="bottom"/>
          </w:tcPr>
          <w:p w14:paraId="4DA3E1DE">
            <w:pPr>
              <w:spacing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 xml:space="preserve">                               协作服务</w:t>
            </w:r>
          </w:p>
        </w:tc>
      </w:tr>
      <w:tr w14:paraId="477C8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1826" w:type="dxa"/>
            <w:tcBorders>
              <w:top w:val="nil"/>
              <w:left w:val="nil"/>
              <w:bottom w:val="nil"/>
              <w:right w:val="nil"/>
            </w:tcBorders>
            <w:noWrap w:val="0"/>
            <w:vAlign w:val="bottom"/>
          </w:tcPr>
          <w:p w14:paraId="1FA20517">
            <w:pPr>
              <w:wordWrap w:val="0"/>
              <w:spacing w:line="580" w:lineRule="exact"/>
              <w:jc w:val="right"/>
              <w:rPr>
                <w:rFonts w:ascii="Times New Roman" w:hAnsi="Times New Roman" w:eastAsia="仿宋_GB2312" w:cs="仿宋_GB2312"/>
                <w:b/>
                <w:bCs/>
                <w:color w:val="000000"/>
                <w:sz w:val="28"/>
                <w:szCs w:val="28"/>
              </w:rPr>
            </w:pPr>
            <w:r>
              <w:rPr>
                <w:rFonts w:hint="eastAsia" w:ascii="Times New Roman" w:hAnsi="Times New Roman" w:eastAsia="仿宋_GB2312" w:cs="仿宋_GB2312"/>
                <w:color w:val="000000"/>
                <w:sz w:val="28"/>
                <w:szCs w:val="28"/>
              </w:rPr>
              <w:t>甲    方：</w:t>
            </w:r>
          </w:p>
        </w:tc>
        <w:tc>
          <w:tcPr>
            <w:tcW w:w="5718" w:type="dxa"/>
            <w:tcBorders>
              <w:left w:val="nil"/>
              <w:right w:val="nil"/>
            </w:tcBorders>
            <w:noWrap w:val="0"/>
            <w:vAlign w:val="bottom"/>
          </w:tcPr>
          <w:p w14:paraId="579AD4B6">
            <w:pPr>
              <w:spacing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浙江省测绘科学技术研究院</w:t>
            </w:r>
          </w:p>
        </w:tc>
      </w:tr>
      <w:tr w14:paraId="00838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1826" w:type="dxa"/>
            <w:tcBorders>
              <w:top w:val="nil"/>
              <w:left w:val="nil"/>
              <w:bottom w:val="nil"/>
              <w:right w:val="nil"/>
            </w:tcBorders>
            <w:noWrap w:val="0"/>
            <w:vAlign w:val="bottom"/>
          </w:tcPr>
          <w:p w14:paraId="2801CDD0">
            <w:pPr>
              <w:wordWrap w:val="0"/>
              <w:spacing w:line="580" w:lineRule="exact"/>
              <w:jc w:val="right"/>
              <w:rPr>
                <w:rFonts w:ascii="Times New Roman" w:hAnsi="Times New Roman" w:eastAsia="仿宋_GB2312" w:cs="仿宋_GB2312"/>
                <w:b/>
                <w:bCs/>
                <w:color w:val="000000"/>
                <w:sz w:val="28"/>
                <w:szCs w:val="28"/>
              </w:rPr>
            </w:pPr>
            <w:r>
              <w:rPr>
                <w:rFonts w:hint="eastAsia" w:ascii="Times New Roman" w:hAnsi="Times New Roman" w:eastAsia="仿宋_GB2312" w:cs="仿宋_GB2312"/>
                <w:color w:val="000000"/>
                <w:sz w:val="28"/>
                <w:szCs w:val="28"/>
              </w:rPr>
              <w:t>乙    方：</w:t>
            </w:r>
          </w:p>
        </w:tc>
        <w:tc>
          <w:tcPr>
            <w:tcW w:w="5718" w:type="dxa"/>
            <w:tcBorders>
              <w:left w:val="nil"/>
              <w:right w:val="nil"/>
            </w:tcBorders>
            <w:noWrap w:val="0"/>
            <w:vAlign w:val="bottom"/>
          </w:tcPr>
          <w:p w14:paraId="1ADDDD9F">
            <w:pPr>
              <w:spacing w:line="580" w:lineRule="exact"/>
              <w:jc w:val="center"/>
              <w:rPr>
                <w:rFonts w:ascii="Times New Roman" w:hAnsi="Times New Roman" w:eastAsia="仿宋_GB2312" w:cs="仿宋_GB2312"/>
                <w:b/>
                <w:color w:val="000000"/>
                <w:sz w:val="28"/>
                <w:szCs w:val="28"/>
              </w:rPr>
            </w:pPr>
          </w:p>
        </w:tc>
      </w:tr>
    </w:tbl>
    <w:p w14:paraId="1B4D48D0">
      <w:pPr>
        <w:spacing w:line="580" w:lineRule="exact"/>
        <w:rPr>
          <w:rFonts w:ascii="Times New Roman" w:hAnsi="Times New Roman" w:eastAsia="仿宋_GB2312" w:cs="仿宋_GB2312"/>
          <w:b/>
          <w:bCs/>
          <w:color w:val="000000"/>
          <w:sz w:val="28"/>
          <w:szCs w:val="28"/>
        </w:rPr>
      </w:pPr>
    </w:p>
    <w:p w14:paraId="68FDC5A0">
      <w:pPr>
        <w:rPr>
          <w:rFonts w:ascii="Times New Roman" w:hAnsi="Times New Roman"/>
          <w:color w:val="000000"/>
        </w:rPr>
      </w:pPr>
    </w:p>
    <w:p w14:paraId="63964F99">
      <w:pPr>
        <w:rPr>
          <w:rFonts w:ascii="Times New Roman" w:hAnsi="Times New Roman"/>
          <w:color w:val="000000"/>
        </w:rPr>
      </w:pPr>
    </w:p>
    <w:p w14:paraId="09769BC8">
      <w:pPr>
        <w:rPr>
          <w:rFonts w:ascii="Times New Roman" w:hAnsi="Times New Roman"/>
          <w:color w:val="000000"/>
        </w:rPr>
      </w:pPr>
    </w:p>
    <w:p w14:paraId="0461F01F">
      <w:pPr>
        <w:pStyle w:val="80"/>
        <w:rPr>
          <w:rFonts w:ascii="Times New Roman" w:hAnsi="Times New Roman"/>
          <w:color w:val="000000"/>
        </w:rPr>
      </w:pPr>
    </w:p>
    <w:p w14:paraId="0E421E76">
      <w:pPr>
        <w:pStyle w:val="80"/>
        <w:rPr>
          <w:rFonts w:ascii="Times New Roman" w:hAnsi="Times New Roman"/>
          <w:color w:val="000000"/>
        </w:rPr>
      </w:pPr>
    </w:p>
    <w:p w14:paraId="304DFE2F">
      <w:pPr>
        <w:pStyle w:val="80"/>
        <w:rPr>
          <w:rFonts w:ascii="Times New Roman" w:hAnsi="Times New Roman"/>
          <w:color w:val="000000"/>
        </w:rPr>
      </w:pPr>
    </w:p>
    <w:p w14:paraId="41EA228E">
      <w:pPr>
        <w:pStyle w:val="80"/>
        <w:rPr>
          <w:rFonts w:ascii="Times New Roman" w:hAnsi="Times New Roman"/>
          <w:color w:val="000000"/>
        </w:rPr>
      </w:pPr>
    </w:p>
    <w:p w14:paraId="5B0DC8FA">
      <w:pPr>
        <w:pStyle w:val="80"/>
        <w:rPr>
          <w:rFonts w:ascii="Times New Roman" w:hAnsi="Times New Roman"/>
          <w:color w:val="000000"/>
        </w:rPr>
      </w:pPr>
    </w:p>
    <w:p w14:paraId="1E9EE357">
      <w:pPr>
        <w:pStyle w:val="80"/>
      </w:pPr>
      <w:r>
        <w:br w:type="page"/>
      </w:r>
    </w:p>
    <w:tbl>
      <w:tblPr>
        <w:tblStyle w:val="63"/>
        <w:tblW w:w="0" w:type="auto"/>
        <w:tblInd w:w="0" w:type="dxa"/>
        <w:tblLayout w:type="fixed"/>
        <w:tblCellMar>
          <w:top w:w="0" w:type="dxa"/>
          <w:left w:w="108" w:type="dxa"/>
          <w:bottom w:w="0" w:type="dxa"/>
          <w:right w:w="108" w:type="dxa"/>
        </w:tblCellMar>
      </w:tblPr>
      <w:tblGrid>
        <w:gridCol w:w="5917"/>
        <w:gridCol w:w="3653"/>
      </w:tblGrid>
      <w:tr w14:paraId="1C346F9E">
        <w:tblPrEx>
          <w:tblCellMar>
            <w:top w:w="0" w:type="dxa"/>
            <w:left w:w="108" w:type="dxa"/>
            <w:bottom w:w="0" w:type="dxa"/>
            <w:right w:w="108" w:type="dxa"/>
          </w:tblCellMar>
        </w:tblPrEx>
        <w:trPr>
          <w:trHeight w:val="567" w:hRule="atLeast"/>
        </w:trPr>
        <w:tc>
          <w:tcPr>
            <w:tcW w:w="5917" w:type="dxa"/>
            <w:noWrap w:val="0"/>
            <w:vAlign w:val="center"/>
          </w:tcPr>
          <w:p w14:paraId="30BD7532">
            <w:pPr>
              <w:pStyle w:val="80"/>
            </w:pPr>
          </w:p>
          <w:p w14:paraId="340DA0DB">
            <w:pPr>
              <w:spacing w:line="58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委托方（甲方）：浙江省测绘科学技术研究院</w:t>
            </w:r>
          </w:p>
        </w:tc>
        <w:tc>
          <w:tcPr>
            <w:tcW w:w="3653" w:type="dxa"/>
            <w:noWrap w:val="0"/>
            <w:vAlign w:val="center"/>
          </w:tcPr>
          <w:p w14:paraId="43F2345C">
            <w:pPr>
              <w:spacing w:line="580" w:lineRule="exact"/>
              <w:rPr>
                <w:rFonts w:ascii="Times New Roman" w:hAnsi="Times New Roman" w:eastAsia="仿宋_GB2312" w:cs="仿宋_GB2312"/>
                <w:color w:val="000000"/>
                <w:sz w:val="28"/>
                <w:szCs w:val="28"/>
              </w:rPr>
            </w:pPr>
          </w:p>
          <w:p w14:paraId="16D9629F">
            <w:pPr>
              <w:spacing w:line="58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合同编号：</w:t>
            </w:r>
          </w:p>
        </w:tc>
      </w:tr>
      <w:tr w14:paraId="31103BD9">
        <w:tblPrEx>
          <w:tblCellMar>
            <w:top w:w="0" w:type="dxa"/>
            <w:left w:w="108" w:type="dxa"/>
            <w:bottom w:w="0" w:type="dxa"/>
            <w:right w:w="108" w:type="dxa"/>
          </w:tblCellMar>
        </w:tblPrEx>
        <w:trPr>
          <w:trHeight w:val="567" w:hRule="atLeast"/>
        </w:trPr>
        <w:tc>
          <w:tcPr>
            <w:tcW w:w="5917" w:type="dxa"/>
            <w:noWrap w:val="0"/>
            <w:vAlign w:val="center"/>
          </w:tcPr>
          <w:p w14:paraId="654F98A8">
            <w:pPr>
              <w:spacing w:line="58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 xml:space="preserve">承揽方（乙方）： </w:t>
            </w:r>
          </w:p>
        </w:tc>
        <w:tc>
          <w:tcPr>
            <w:tcW w:w="3653" w:type="dxa"/>
            <w:noWrap w:val="0"/>
            <w:vAlign w:val="center"/>
          </w:tcPr>
          <w:p w14:paraId="7CB8B466">
            <w:pPr>
              <w:spacing w:line="58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 xml:space="preserve">签订地点： </w:t>
            </w:r>
          </w:p>
        </w:tc>
      </w:tr>
      <w:tr w14:paraId="3787472D">
        <w:tblPrEx>
          <w:tblCellMar>
            <w:top w:w="0" w:type="dxa"/>
            <w:left w:w="108" w:type="dxa"/>
            <w:bottom w:w="0" w:type="dxa"/>
            <w:right w:w="108" w:type="dxa"/>
          </w:tblCellMar>
        </w:tblPrEx>
        <w:trPr>
          <w:trHeight w:val="567" w:hRule="atLeast"/>
        </w:trPr>
        <w:tc>
          <w:tcPr>
            <w:tcW w:w="5917" w:type="dxa"/>
            <w:noWrap w:val="0"/>
            <w:vAlign w:val="center"/>
          </w:tcPr>
          <w:p w14:paraId="6A96BFA3">
            <w:pPr>
              <w:spacing w:line="580" w:lineRule="exact"/>
              <w:rPr>
                <w:rFonts w:ascii="Times New Roman" w:hAnsi="Times New Roman" w:eastAsia="仿宋_GB2312" w:cs="仿宋_GB2312"/>
                <w:color w:val="000000"/>
                <w:sz w:val="28"/>
                <w:szCs w:val="28"/>
              </w:rPr>
            </w:pPr>
          </w:p>
        </w:tc>
        <w:tc>
          <w:tcPr>
            <w:tcW w:w="3653" w:type="dxa"/>
            <w:noWrap w:val="0"/>
            <w:vAlign w:val="center"/>
          </w:tcPr>
          <w:p w14:paraId="44328B65">
            <w:pPr>
              <w:spacing w:line="580" w:lineRule="exact"/>
              <w:rPr>
                <w:rFonts w:ascii="Times New Roman" w:hAnsi="Times New Roman" w:eastAsia="仿宋_GB2312" w:cs="仿宋_GB2312"/>
                <w:color w:val="000000"/>
                <w:sz w:val="28"/>
                <w:szCs w:val="28"/>
              </w:rPr>
            </w:pPr>
          </w:p>
        </w:tc>
      </w:tr>
    </w:tbl>
    <w:p w14:paraId="4238BB6B">
      <w:pPr>
        <w:spacing w:line="58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b/>
          <w:bCs/>
          <w:color w:val="000000"/>
          <w:sz w:val="28"/>
          <w:szCs w:val="28"/>
        </w:rPr>
        <w:t xml:space="preserve">     </w:t>
      </w:r>
      <w:r>
        <w:rPr>
          <w:rFonts w:hint="eastAsia" w:ascii="Times New Roman" w:hAnsi="Times New Roman" w:eastAsia="仿宋_GB2312" w:cs="仿宋_GB2312"/>
          <w:color w:val="000000"/>
          <w:sz w:val="28"/>
          <w:szCs w:val="28"/>
        </w:rPr>
        <w:t>根据《中华人民共和国民法典》、《中华人民共和国测绘法》和有关法律法规，遵循“平等、自愿、公平、诚信”原则，经甲、乙双方协商一致签订本合同。</w:t>
      </w:r>
    </w:p>
    <w:p w14:paraId="16262C97">
      <w:p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第一条 作业范围</w:t>
      </w:r>
    </w:p>
    <w:p w14:paraId="6F395998">
      <w:pPr>
        <w:spacing w:line="580" w:lineRule="exact"/>
        <w:rPr>
          <w:rFonts w:ascii="Times New Roman" w:hAnsi="Times New Roman" w:eastAsia="仿宋_GB2312" w:cs="仿宋_GB2312"/>
          <w:b/>
          <w:color w:val="000000"/>
          <w:sz w:val="28"/>
          <w:szCs w:val="28"/>
        </w:rPr>
      </w:pPr>
    </w:p>
    <w:p w14:paraId="0D34735E">
      <w:p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第二条 工作内容</w:t>
      </w:r>
    </w:p>
    <w:p w14:paraId="2AB8E081">
      <w:pPr>
        <w:spacing w:line="580" w:lineRule="exact"/>
        <w:rPr>
          <w:rFonts w:ascii="Times New Roman" w:hAnsi="Times New Roman" w:eastAsia="仿宋_GB2312" w:cs="仿宋_GB2312"/>
          <w:color w:val="000000"/>
          <w:sz w:val="28"/>
          <w:szCs w:val="28"/>
        </w:rPr>
      </w:pPr>
    </w:p>
    <w:p w14:paraId="0421CE9B">
      <w:p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第三条 执行技术标准</w:t>
      </w:r>
    </w:p>
    <w:p w14:paraId="53F013C7">
      <w:pPr>
        <w:spacing w:line="580" w:lineRule="exact"/>
        <w:rPr>
          <w:rFonts w:ascii="Times New Roman" w:hAnsi="Times New Roman" w:eastAsia="仿宋_GB2312" w:cs="仿宋_GB2312"/>
          <w:color w:val="000000"/>
          <w:sz w:val="28"/>
          <w:szCs w:val="28"/>
        </w:rPr>
      </w:pPr>
    </w:p>
    <w:p w14:paraId="5F6C6486">
      <w:p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第四条 项目工期</w:t>
      </w:r>
    </w:p>
    <w:p w14:paraId="6AFFD558">
      <w:pPr>
        <w:spacing w:line="580" w:lineRule="exact"/>
        <w:rPr>
          <w:rFonts w:ascii="Times New Roman" w:hAnsi="Times New Roman" w:eastAsia="仿宋_GB2312" w:cs="仿宋_GB2312"/>
          <w:color w:val="000000"/>
          <w:sz w:val="28"/>
          <w:szCs w:val="28"/>
        </w:rPr>
      </w:pPr>
    </w:p>
    <w:p w14:paraId="5EF6373D">
      <w:pPr>
        <w:spacing w:line="580" w:lineRule="exact"/>
        <w:ind w:firstLine="562" w:firstLineChars="200"/>
        <w:rPr>
          <w:rFonts w:ascii="Times New Roman" w:hAnsi="Times New Roman" w:cs="黑体"/>
          <w:b/>
          <w:color w:val="000000"/>
          <w:sz w:val="28"/>
          <w:szCs w:val="28"/>
        </w:rPr>
      </w:pPr>
      <w:r>
        <w:rPr>
          <w:rFonts w:hint="eastAsia" w:ascii="Times New Roman" w:hAnsi="Times New Roman" w:eastAsia="黑体" w:cs="黑体"/>
          <w:b/>
          <w:color w:val="000000"/>
          <w:sz w:val="28"/>
          <w:szCs w:val="28"/>
        </w:rPr>
        <w:t>第五条 项目款</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649"/>
        <w:gridCol w:w="1809"/>
        <w:gridCol w:w="1132"/>
        <w:gridCol w:w="1395"/>
        <w:gridCol w:w="1350"/>
        <w:gridCol w:w="1738"/>
      </w:tblGrid>
      <w:tr w14:paraId="283B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67" w:type="dxa"/>
            <w:tcBorders>
              <w:top w:val="single" w:color="auto" w:sz="4" w:space="0"/>
              <w:left w:val="single" w:color="auto" w:sz="4" w:space="0"/>
              <w:bottom w:val="single" w:color="auto" w:sz="4" w:space="0"/>
              <w:right w:val="single" w:color="auto" w:sz="4" w:space="0"/>
            </w:tcBorders>
            <w:noWrap w:val="0"/>
            <w:vAlign w:val="center"/>
          </w:tcPr>
          <w:p w14:paraId="72EE603F">
            <w:pPr>
              <w:spacing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序号</w:t>
            </w:r>
          </w:p>
        </w:tc>
        <w:tc>
          <w:tcPr>
            <w:tcW w:w="2458" w:type="dxa"/>
            <w:gridSpan w:val="2"/>
            <w:tcBorders>
              <w:top w:val="single" w:color="auto" w:sz="4" w:space="0"/>
              <w:left w:val="single" w:color="auto" w:sz="4" w:space="0"/>
              <w:bottom w:val="single" w:color="auto" w:sz="4" w:space="0"/>
              <w:right w:val="single" w:color="auto" w:sz="4" w:space="0"/>
            </w:tcBorders>
            <w:noWrap w:val="0"/>
            <w:vAlign w:val="center"/>
          </w:tcPr>
          <w:p w14:paraId="6CAEE7F4">
            <w:pPr>
              <w:spacing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项目工作内容</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5FEB478">
            <w:pPr>
              <w:spacing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工作量</w:t>
            </w:r>
          </w:p>
        </w:tc>
        <w:tc>
          <w:tcPr>
            <w:tcW w:w="1395" w:type="dxa"/>
            <w:tcBorders>
              <w:top w:val="single" w:color="auto" w:sz="4" w:space="0"/>
              <w:left w:val="single" w:color="auto" w:sz="4" w:space="0"/>
              <w:bottom w:val="single" w:color="auto" w:sz="4" w:space="0"/>
              <w:right w:val="single" w:color="auto" w:sz="4" w:space="0"/>
            </w:tcBorders>
            <w:noWrap w:val="0"/>
            <w:vAlign w:val="center"/>
          </w:tcPr>
          <w:p w14:paraId="2391E5A8">
            <w:pPr>
              <w:spacing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单价</w:t>
            </w:r>
            <w:r>
              <w:rPr>
                <w:rFonts w:hint="eastAsia" w:ascii="Times New Roman" w:hAnsi="Times New Roman" w:eastAsia="仿宋_GB2312" w:cs="仿宋_GB2312"/>
                <w:color w:val="000000"/>
                <w:sz w:val="28"/>
                <w:szCs w:val="28"/>
                <w:lang w:eastAsia="zh-CN"/>
              </w:rPr>
              <w:t>（元）</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7B25987E">
            <w:pPr>
              <w:spacing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小计</w:t>
            </w:r>
            <w:r>
              <w:rPr>
                <w:rFonts w:hint="eastAsia" w:ascii="Times New Roman" w:hAnsi="Times New Roman" w:eastAsia="仿宋_GB2312" w:cs="仿宋_GB2312"/>
                <w:color w:val="000000"/>
                <w:sz w:val="28"/>
                <w:szCs w:val="28"/>
                <w:lang w:eastAsia="zh-CN"/>
              </w:rPr>
              <w:t>（元）</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D6F40D7">
            <w:pPr>
              <w:spacing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备注</w:t>
            </w:r>
          </w:p>
        </w:tc>
      </w:tr>
      <w:tr w14:paraId="0454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dxa"/>
            <w:tcBorders>
              <w:top w:val="single" w:color="auto" w:sz="4" w:space="0"/>
              <w:left w:val="single" w:color="auto" w:sz="4" w:space="0"/>
              <w:right w:val="single" w:color="auto" w:sz="4" w:space="0"/>
            </w:tcBorders>
            <w:noWrap w:val="0"/>
            <w:vAlign w:val="center"/>
          </w:tcPr>
          <w:p w14:paraId="6AB9DF3D">
            <w:pPr>
              <w:spacing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2458" w:type="dxa"/>
            <w:gridSpan w:val="2"/>
            <w:tcBorders>
              <w:top w:val="single" w:color="auto" w:sz="4" w:space="0"/>
              <w:left w:val="single" w:color="auto" w:sz="4" w:space="0"/>
              <w:right w:val="single" w:color="auto" w:sz="4" w:space="0"/>
            </w:tcBorders>
            <w:noWrap w:val="0"/>
            <w:vAlign w:val="center"/>
          </w:tcPr>
          <w:p w14:paraId="3F56299A">
            <w:pPr>
              <w:spacing w:line="580" w:lineRule="exact"/>
              <w:jc w:val="left"/>
              <w:rPr>
                <w:rFonts w:ascii="Times New Roman" w:hAnsi="Times New Roman" w:eastAsia="仿宋_GB2312" w:cs="仿宋_GB2312"/>
                <w:color w:val="000000"/>
                <w:sz w:val="28"/>
                <w:szCs w:val="28"/>
              </w:rPr>
            </w:pPr>
          </w:p>
        </w:tc>
        <w:tc>
          <w:tcPr>
            <w:tcW w:w="1132" w:type="dxa"/>
            <w:tcBorders>
              <w:top w:val="single" w:color="auto" w:sz="4" w:space="0"/>
              <w:left w:val="single" w:color="auto" w:sz="4" w:space="0"/>
              <w:right w:val="single" w:color="auto" w:sz="4" w:space="0"/>
            </w:tcBorders>
            <w:noWrap w:val="0"/>
            <w:vAlign w:val="center"/>
          </w:tcPr>
          <w:p w14:paraId="0B96B215">
            <w:pPr>
              <w:spacing w:line="580" w:lineRule="exact"/>
              <w:jc w:val="center"/>
              <w:rPr>
                <w:rFonts w:ascii="Times New Roman" w:hAnsi="Times New Roman" w:eastAsia="仿宋_GB2312" w:cs="仿宋_GB2312"/>
                <w:color w:val="000000"/>
                <w:sz w:val="28"/>
                <w:szCs w:val="28"/>
              </w:rPr>
            </w:pPr>
          </w:p>
        </w:tc>
        <w:tc>
          <w:tcPr>
            <w:tcW w:w="1395" w:type="dxa"/>
            <w:tcBorders>
              <w:top w:val="single" w:color="auto" w:sz="4" w:space="0"/>
              <w:left w:val="single" w:color="auto" w:sz="4" w:space="0"/>
              <w:right w:val="single" w:color="auto" w:sz="4" w:space="0"/>
            </w:tcBorders>
            <w:noWrap w:val="0"/>
            <w:vAlign w:val="center"/>
          </w:tcPr>
          <w:p w14:paraId="0850A71F">
            <w:pPr>
              <w:spacing w:line="580" w:lineRule="exact"/>
              <w:jc w:val="center"/>
              <w:rPr>
                <w:rFonts w:ascii="Times New Roman" w:hAnsi="Times New Roman" w:eastAsia="仿宋_GB2312" w:cs="仿宋_GB2312"/>
                <w:color w:val="000000"/>
                <w:sz w:val="28"/>
                <w:szCs w:val="28"/>
              </w:rPr>
            </w:pPr>
          </w:p>
        </w:tc>
        <w:tc>
          <w:tcPr>
            <w:tcW w:w="1350" w:type="dxa"/>
            <w:tcBorders>
              <w:top w:val="single" w:color="auto" w:sz="4" w:space="0"/>
              <w:left w:val="single" w:color="auto" w:sz="4" w:space="0"/>
              <w:right w:val="single" w:color="auto" w:sz="4" w:space="0"/>
            </w:tcBorders>
            <w:noWrap w:val="0"/>
            <w:vAlign w:val="center"/>
          </w:tcPr>
          <w:p w14:paraId="3343722E">
            <w:pPr>
              <w:spacing w:line="580" w:lineRule="exact"/>
              <w:jc w:val="center"/>
              <w:rPr>
                <w:rFonts w:ascii="Times New Roman" w:hAnsi="Times New Roman" w:eastAsia="仿宋_GB2312" w:cs="仿宋_GB2312"/>
                <w:color w:val="000000"/>
                <w:sz w:val="28"/>
                <w:szCs w:val="28"/>
              </w:rPr>
            </w:pPr>
          </w:p>
        </w:tc>
        <w:tc>
          <w:tcPr>
            <w:tcW w:w="1738" w:type="dxa"/>
            <w:tcBorders>
              <w:top w:val="single" w:color="auto" w:sz="4" w:space="0"/>
              <w:left w:val="single" w:color="auto" w:sz="4" w:space="0"/>
              <w:right w:val="single" w:color="auto" w:sz="4" w:space="0"/>
            </w:tcBorders>
            <w:noWrap w:val="0"/>
            <w:vAlign w:val="center"/>
          </w:tcPr>
          <w:p w14:paraId="0BF9FE73">
            <w:pPr>
              <w:spacing w:line="580" w:lineRule="exact"/>
              <w:jc w:val="center"/>
              <w:rPr>
                <w:rFonts w:ascii="Times New Roman" w:hAnsi="Times New Roman" w:eastAsia="仿宋_GB2312" w:cs="仿宋_GB2312"/>
                <w:color w:val="000000"/>
                <w:sz w:val="28"/>
                <w:szCs w:val="28"/>
              </w:rPr>
            </w:pPr>
          </w:p>
        </w:tc>
      </w:tr>
      <w:tr w14:paraId="63AB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dxa"/>
            <w:tcBorders>
              <w:top w:val="single" w:color="auto" w:sz="4" w:space="0"/>
              <w:left w:val="single" w:color="auto" w:sz="4" w:space="0"/>
              <w:right w:val="single" w:color="auto" w:sz="4" w:space="0"/>
            </w:tcBorders>
            <w:noWrap w:val="0"/>
            <w:vAlign w:val="center"/>
          </w:tcPr>
          <w:p w14:paraId="4D5FBBAD">
            <w:pPr>
              <w:spacing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2458" w:type="dxa"/>
            <w:gridSpan w:val="2"/>
            <w:tcBorders>
              <w:top w:val="single" w:color="auto" w:sz="4" w:space="0"/>
              <w:left w:val="single" w:color="auto" w:sz="4" w:space="0"/>
              <w:right w:val="single" w:color="auto" w:sz="4" w:space="0"/>
            </w:tcBorders>
            <w:noWrap w:val="0"/>
            <w:vAlign w:val="center"/>
          </w:tcPr>
          <w:p w14:paraId="503FFF28">
            <w:pPr>
              <w:spacing w:line="580" w:lineRule="exact"/>
              <w:jc w:val="left"/>
              <w:rPr>
                <w:rFonts w:ascii="Times New Roman" w:hAnsi="Times New Roman" w:eastAsia="仿宋_GB2312" w:cs="仿宋_GB2312"/>
                <w:color w:val="000000"/>
                <w:sz w:val="28"/>
                <w:szCs w:val="28"/>
              </w:rPr>
            </w:pPr>
          </w:p>
        </w:tc>
        <w:tc>
          <w:tcPr>
            <w:tcW w:w="1132" w:type="dxa"/>
            <w:tcBorders>
              <w:top w:val="single" w:color="auto" w:sz="4" w:space="0"/>
              <w:left w:val="single" w:color="auto" w:sz="4" w:space="0"/>
              <w:right w:val="single" w:color="auto" w:sz="4" w:space="0"/>
            </w:tcBorders>
            <w:noWrap w:val="0"/>
            <w:vAlign w:val="center"/>
          </w:tcPr>
          <w:p w14:paraId="383301E5">
            <w:pPr>
              <w:spacing w:line="580" w:lineRule="exact"/>
              <w:jc w:val="center"/>
              <w:rPr>
                <w:rFonts w:ascii="Times New Roman" w:hAnsi="Times New Roman" w:eastAsia="仿宋_GB2312" w:cs="仿宋_GB2312"/>
                <w:color w:val="000000"/>
                <w:sz w:val="28"/>
                <w:szCs w:val="28"/>
              </w:rPr>
            </w:pPr>
          </w:p>
        </w:tc>
        <w:tc>
          <w:tcPr>
            <w:tcW w:w="1395" w:type="dxa"/>
            <w:tcBorders>
              <w:top w:val="single" w:color="auto" w:sz="4" w:space="0"/>
              <w:left w:val="single" w:color="auto" w:sz="4" w:space="0"/>
              <w:right w:val="single" w:color="auto" w:sz="4" w:space="0"/>
            </w:tcBorders>
            <w:noWrap w:val="0"/>
            <w:vAlign w:val="center"/>
          </w:tcPr>
          <w:p w14:paraId="144B379F">
            <w:pPr>
              <w:spacing w:line="580" w:lineRule="exact"/>
              <w:jc w:val="center"/>
              <w:rPr>
                <w:rFonts w:ascii="Times New Roman" w:hAnsi="Times New Roman" w:eastAsia="仿宋_GB2312" w:cs="仿宋_GB2312"/>
                <w:color w:val="000000"/>
                <w:sz w:val="28"/>
                <w:szCs w:val="28"/>
              </w:rPr>
            </w:pPr>
          </w:p>
        </w:tc>
        <w:tc>
          <w:tcPr>
            <w:tcW w:w="1350" w:type="dxa"/>
            <w:tcBorders>
              <w:top w:val="single" w:color="auto" w:sz="4" w:space="0"/>
              <w:left w:val="single" w:color="auto" w:sz="4" w:space="0"/>
              <w:right w:val="single" w:color="auto" w:sz="4" w:space="0"/>
            </w:tcBorders>
            <w:noWrap w:val="0"/>
            <w:vAlign w:val="center"/>
          </w:tcPr>
          <w:p w14:paraId="76AB293A">
            <w:pPr>
              <w:spacing w:line="580" w:lineRule="exact"/>
              <w:jc w:val="center"/>
              <w:rPr>
                <w:rFonts w:ascii="Times New Roman" w:hAnsi="Times New Roman" w:eastAsia="仿宋_GB2312" w:cs="仿宋_GB2312"/>
                <w:color w:val="000000"/>
                <w:sz w:val="28"/>
                <w:szCs w:val="28"/>
              </w:rPr>
            </w:pPr>
          </w:p>
        </w:tc>
        <w:tc>
          <w:tcPr>
            <w:tcW w:w="1738" w:type="dxa"/>
            <w:tcBorders>
              <w:top w:val="single" w:color="auto" w:sz="4" w:space="0"/>
              <w:left w:val="single" w:color="auto" w:sz="4" w:space="0"/>
              <w:right w:val="single" w:color="auto" w:sz="4" w:space="0"/>
            </w:tcBorders>
            <w:noWrap w:val="0"/>
            <w:vAlign w:val="center"/>
          </w:tcPr>
          <w:p w14:paraId="7EF8B8D1">
            <w:pPr>
              <w:spacing w:line="580" w:lineRule="exact"/>
              <w:jc w:val="center"/>
              <w:rPr>
                <w:rFonts w:ascii="Times New Roman" w:hAnsi="Times New Roman" w:eastAsia="仿宋_GB2312" w:cs="仿宋_GB2312"/>
                <w:color w:val="000000"/>
                <w:sz w:val="28"/>
                <w:szCs w:val="28"/>
              </w:rPr>
            </w:pPr>
          </w:p>
        </w:tc>
      </w:tr>
      <w:tr w14:paraId="1254E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dxa"/>
            <w:tcBorders>
              <w:top w:val="single" w:color="auto" w:sz="4" w:space="0"/>
              <w:left w:val="single" w:color="auto" w:sz="4" w:space="0"/>
              <w:right w:val="single" w:color="auto" w:sz="4" w:space="0"/>
            </w:tcBorders>
            <w:noWrap w:val="0"/>
            <w:vAlign w:val="center"/>
          </w:tcPr>
          <w:p w14:paraId="754689CD">
            <w:pPr>
              <w:spacing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w:t>
            </w:r>
          </w:p>
        </w:tc>
        <w:tc>
          <w:tcPr>
            <w:tcW w:w="2458" w:type="dxa"/>
            <w:gridSpan w:val="2"/>
            <w:tcBorders>
              <w:top w:val="single" w:color="auto" w:sz="4" w:space="0"/>
              <w:left w:val="single" w:color="auto" w:sz="4" w:space="0"/>
              <w:right w:val="single" w:color="auto" w:sz="4" w:space="0"/>
            </w:tcBorders>
            <w:noWrap w:val="0"/>
            <w:vAlign w:val="center"/>
          </w:tcPr>
          <w:p w14:paraId="35E57E47">
            <w:pPr>
              <w:spacing w:line="580" w:lineRule="exact"/>
              <w:jc w:val="left"/>
              <w:rPr>
                <w:rFonts w:ascii="Times New Roman" w:hAnsi="Times New Roman" w:eastAsia="仿宋_GB2312" w:cs="仿宋_GB2312"/>
                <w:color w:val="000000"/>
                <w:sz w:val="28"/>
                <w:szCs w:val="28"/>
              </w:rPr>
            </w:pPr>
          </w:p>
        </w:tc>
        <w:tc>
          <w:tcPr>
            <w:tcW w:w="1132" w:type="dxa"/>
            <w:tcBorders>
              <w:top w:val="single" w:color="auto" w:sz="4" w:space="0"/>
              <w:left w:val="single" w:color="auto" w:sz="4" w:space="0"/>
              <w:right w:val="single" w:color="auto" w:sz="4" w:space="0"/>
            </w:tcBorders>
            <w:noWrap w:val="0"/>
            <w:vAlign w:val="center"/>
          </w:tcPr>
          <w:p w14:paraId="59193044">
            <w:pPr>
              <w:spacing w:line="580" w:lineRule="exact"/>
              <w:jc w:val="center"/>
              <w:rPr>
                <w:rFonts w:ascii="Times New Roman" w:hAnsi="Times New Roman" w:eastAsia="仿宋_GB2312" w:cs="仿宋_GB2312"/>
                <w:color w:val="000000"/>
                <w:sz w:val="28"/>
                <w:szCs w:val="28"/>
              </w:rPr>
            </w:pPr>
          </w:p>
        </w:tc>
        <w:tc>
          <w:tcPr>
            <w:tcW w:w="1395" w:type="dxa"/>
            <w:tcBorders>
              <w:top w:val="single" w:color="auto" w:sz="4" w:space="0"/>
              <w:left w:val="single" w:color="auto" w:sz="4" w:space="0"/>
              <w:right w:val="single" w:color="auto" w:sz="4" w:space="0"/>
            </w:tcBorders>
            <w:noWrap w:val="0"/>
            <w:vAlign w:val="center"/>
          </w:tcPr>
          <w:p w14:paraId="3373A831">
            <w:pPr>
              <w:spacing w:line="580" w:lineRule="exact"/>
              <w:jc w:val="center"/>
              <w:rPr>
                <w:rFonts w:ascii="Times New Roman" w:hAnsi="Times New Roman" w:eastAsia="仿宋_GB2312" w:cs="仿宋_GB2312"/>
                <w:color w:val="000000"/>
                <w:sz w:val="28"/>
                <w:szCs w:val="28"/>
              </w:rPr>
            </w:pPr>
          </w:p>
        </w:tc>
        <w:tc>
          <w:tcPr>
            <w:tcW w:w="1350" w:type="dxa"/>
            <w:tcBorders>
              <w:top w:val="single" w:color="auto" w:sz="4" w:space="0"/>
              <w:left w:val="single" w:color="auto" w:sz="4" w:space="0"/>
              <w:right w:val="single" w:color="auto" w:sz="4" w:space="0"/>
            </w:tcBorders>
            <w:noWrap w:val="0"/>
            <w:vAlign w:val="center"/>
          </w:tcPr>
          <w:p w14:paraId="6F8D69CB">
            <w:pPr>
              <w:spacing w:line="580" w:lineRule="exact"/>
              <w:jc w:val="center"/>
              <w:rPr>
                <w:rFonts w:ascii="Times New Roman" w:hAnsi="Times New Roman" w:eastAsia="仿宋_GB2312" w:cs="仿宋_GB2312"/>
                <w:color w:val="000000"/>
                <w:sz w:val="28"/>
                <w:szCs w:val="28"/>
              </w:rPr>
            </w:pPr>
          </w:p>
        </w:tc>
        <w:tc>
          <w:tcPr>
            <w:tcW w:w="1738" w:type="dxa"/>
            <w:tcBorders>
              <w:top w:val="single" w:color="auto" w:sz="4" w:space="0"/>
              <w:left w:val="single" w:color="auto" w:sz="4" w:space="0"/>
              <w:right w:val="single" w:color="auto" w:sz="4" w:space="0"/>
            </w:tcBorders>
            <w:noWrap w:val="0"/>
            <w:vAlign w:val="center"/>
          </w:tcPr>
          <w:p w14:paraId="50131C03">
            <w:pPr>
              <w:spacing w:line="580" w:lineRule="exact"/>
              <w:jc w:val="center"/>
              <w:rPr>
                <w:rFonts w:ascii="Times New Roman" w:hAnsi="Times New Roman" w:eastAsia="仿宋_GB2312" w:cs="仿宋_GB2312"/>
                <w:color w:val="000000"/>
                <w:sz w:val="28"/>
                <w:szCs w:val="28"/>
              </w:rPr>
            </w:pPr>
          </w:p>
        </w:tc>
      </w:tr>
      <w:tr w14:paraId="5E2B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6" w:type="dxa"/>
            <w:gridSpan w:val="2"/>
            <w:tcBorders>
              <w:top w:val="single" w:color="auto" w:sz="4" w:space="0"/>
              <w:left w:val="single" w:color="auto" w:sz="4" w:space="0"/>
              <w:bottom w:val="single" w:color="auto" w:sz="4" w:space="0"/>
              <w:right w:val="single" w:color="auto" w:sz="4" w:space="0"/>
            </w:tcBorders>
            <w:noWrap w:val="0"/>
            <w:vAlign w:val="center"/>
          </w:tcPr>
          <w:p w14:paraId="1AAA0218">
            <w:pPr>
              <w:spacing w:line="580" w:lineRule="exact"/>
              <w:jc w:val="center"/>
              <w:rPr>
                <w:rFonts w:ascii="Times New Roman" w:hAnsi="Times New Roman" w:eastAsia="仿宋_GB2312" w:cs="仿宋_GB2312"/>
                <w:b/>
                <w:color w:val="000000"/>
                <w:sz w:val="28"/>
                <w:szCs w:val="28"/>
              </w:rPr>
            </w:pPr>
            <w:r>
              <w:rPr>
                <w:rFonts w:hint="eastAsia" w:ascii="Times New Roman" w:hAnsi="Times New Roman" w:eastAsia="仿宋_GB2312" w:cs="仿宋_GB2312"/>
                <w:b/>
                <w:color w:val="000000"/>
                <w:sz w:val="28"/>
                <w:szCs w:val="28"/>
              </w:rPr>
              <w:t>总价合计</w:t>
            </w:r>
          </w:p>
        </w:tc>
        <w:tc>
          <w:tcPr>
            <w:tcW w:w="7424" w:type="dxa"/>
            <w:gridSpan w:val="5"/>
            <w:tcBorders>
              <w:top w:val="single" w:color="auto" w:sz="4" w:space="0"/>
              <w:left w:val="single" w:color="auto" w:sz="4" w:space="0"/>
              <w:bottom w:val="single" w:color="auto" w:sz="4" w:space="0"/>
              <w:right w:val="single" w:color="auto" w:sz="4" w:space="0"/>
            </w:tcBorders>
            <w:noWrap w:val="0"/>
            <w:vAlign w:val="center"/>
          </w:tcPr>
          <w:p w14:paraId="675418F9">
            <w:pPr>
              <w:spacing w:line="580" w:lineRule="exact"/>
              <w:jc w:val="left"/>
              <w:rPr>
                <w:rFonts w:ascii="Times New Roman" w:hAnsi="Times New Roman" w:eastAsia="仿宋_GB2312" w:cs="仿宋_GB2312"/>
                <w:b/>
                <w:color w:val="000000"/>
                <w:sz w:val="28"/>
                <w:szCs w:val="28"/>
              </w:rPr>
            </w:pPr>
            <w:r>
              <w:rPr>
                <w:rFonts w:hint="eastAsia" w:ascii="Times New Roman" w:hAnsi="Times New Roman" w:eastAsia="仿宋_GB2312" w:cs="仿宋_GB2312"/>
                <w:b/>
                <w:color w:val="000000"/>
                <w:sz w:val="28"/>
                <w:szCs w:val="28"/>
              </w:rPr>
              <w:t>大写：                小写：          元</w:t>
            </w:r>
          </w:p>
        </w:tc>
      </w:tr>
    </w:tbl>
    <w:p w14:paraId="407DA4B0">
      <w:pPr>
        <w:spacing w:line="580" w:lineRule="exact"/>
        <w:ind w:left="560" w:hanging="560" w:hangingChars="200"/>
        <w:rPr>
          <w:rFonts w:hint="eastAsia" w:ascii="Times New Roman" w:hAnsi="Times New Roman" w:eastAsia="仿宋_GB2312" w:cs="仿宋_GB2312"/>
          <w:color w:val="000000"/>
          <w:sz w:val="28"/>
          <w:szCs w:val="28"/>
          <w:lang w:eastAsia="zh-CN"/>
        </w:rPr>
      </w:pPr>
      <w:r>
        <w:rPr>
          <w:rFonts w:hint="eastAsia" w:ascii="Times New Roman" w:hAnsi="Times New Roman" w:eastAsia="仿宋_GB2312" w:cs="仿宋_GB2312"/>
          <w:color w:val="000000"/>
          <w:sz w:val="28"/>
          <w:szCs w:val="28"/>
        </w:rPr>
        <w:t>注：</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完工后，根据实际工作量</w:t>
      </w:r>
      <w:r>
        <w:rPr>
          <w:rFonts w:hint="eastAsia" w:ascii="Times New Roman" w:hAnsi="Times New Roman" w:eastAsia="仿宋_GB2312" w:cs="仿宋_GB2312"/>
          <w:color w:val="000000"/>
          <w:sz w:val="28"/>
          <w:szCs w:val="28"/>
          <w:lang w:eastAsia="zh-CN"/>
        </w:rPr>
        <w:t>结算</w:t>
      </w:r>
      <w:r>
        <w:rPr>
          <w:rFonts w:hint="eastAsia" w:ascii="Times New Roman" w:hAnsi="Times New Roman" w:eastAsia="仿宋_GB2312" w:cs="仿宋_GB2312"/>
          <w:color w:val="000000"/>
          <w:sz w:val="28"/>
          <w:szCs w:val="28"/>
        </w:rPr>
        <w:t>实际</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w:t>
      </w:r>
      <w:r>
        <w:rPr>
          <w:rFonts w:hint="eastAsia" w:ascii="Times New Roman" w:hAnsi="Times New Roman" w:eastAsia="仿宋_GB2312" w:cs="仿宋_GB2312"/>
          <w:color w:val="000000"/>
          <w:sz w:val="28"/>
          <w:szCs w:val="28"/>
          <w:lang w:eastAsia="zh-CN"/>
        </w:rPr>
        <w:t>，</w:t>
      </w:r>
      <w:r>
        <w:rPr>
          <w:rFonts w:hint="eastAsia" w:ascii="Times New Roman" w:hAnsi="Times New Roman" w:eastAsia="仿宋_GB2312" w:cs="仿宋_GB2312"/>
          <w:color w:val="000000"/>
          <w:sz w:val="28"/>
          <w:szCs w:val="28"/>
        </w:rPr>
        <w:t>实际</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款不得超过合同</w:t>
      </w:r>
      <w:r>
        <w:rPr>
          <w:rFonts w:hint="eastAsia" w:ascii="Times New Roman" w:hAnsi="Times New Roman" w:eastAsia="仿宋_GB2312" w:cs="仿宋_GB2312"/>
          <w:color w:val="000000"/>
          <w:sz w:val="28"/>
          <w:szCs w:val="28"/>
          <w:lang w:eastAsia="zh-CN"/>
        </w:rPr>
        <w:t>总</w:t>
      </w:r>
      <w:r>
        <w:rPr>
          <w:rFonts w:hint="eastAsia" w:ascii="Times New Roman" w:hAnsi="Times New Roman" w:eastAsia="仿宋_GB2312" w:cs="仿宋_GB2312"/>
          <w:color w:val="000000"/>
          <w:sz w:val="28"/>
          <w:szCs w:val="28"/>
        </w:rPr>
        <w:t>款的</w:t>
      </w:r>
      <w:r>
        <w:rPr>
          <w:rFonts w:hint="eastAsia" w:ascii="Times New Roman" w:hAnsi="Times New Roman" w:eastAsia="仿宋_GB2312" w:cs="仿宋_GB2312"/>
          <w:color w:val="000000"/>
          <w:sz w:val="28"/>
          <w:szCs w:val="28"/>
          <w:lang w:val="en-US" w:eastAsia="zh-CN"/>
        </w:rPr>
        <w:t>1.1倍</w:t>
      </w:r>
      <w:r>
        <w:rPr>
          <w:rFonts w:hint="eastAsia" w:ascii="Times New Roman" w:hAnsi="Times New Roman" w:eastAsia="仿宋_GB2312" w:cs="仿宋_GB2312"/>
          <w:color w:val="000000"/>
          <w:sz w:val="28"/>
          <w:szCs w:val="28"/>
          <w:lang w:eastAsia="zh-CN"/>
        </w:rPr>
        <w:t>。</w:t>
      </w:r>
    </w:p>
    <w:p w14:paraId="3734FA5B">
      <w:pPr>
        <w:numPr>
          <w:ilvl w:val="0"/>
          <w:numId w:val="0"/>
        </w:numPr>
        <w:spacing w:line="580" w:lineRule="exact"/>
        <w:ind w:firstLine="562" w:firstLineChars="200"/>
        <w:jc w:val="both"/>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第六条 甲乙双方权利义务</w:t>
      </w:r>
    </w:p>
    <w:p w14:paraId="6D3EF066">
      <w:pPr>
        <w:spacing w:before="156" w:beforeLines="50" w:after="156" w:afterLines="50" w:line="580" w:lineRule="exact"/>
        <w:ind w:firstLine="562" w:firstLineChars="200"/>
        <w:jc w:val="both"/>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（一）甲方权利义务</w:t>
      </w:r>
    </w:p>
    <w:p w14:paraId="7BAD992A">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1.自合同签订之日起7日内向乙方提出技术要求并提交有关资料。</w:t>
      </w:r>
    </w:p>
    <w:p w14:paraId="4A6AD7FA">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2.甲方应当为乙方提供必要的技术支持及工作联系事宜。</w:t>
      </w:r>
    </w:p>
    <w:p w14:paraId="7290FC50">
      <w:pPr>
        <w:spacing w:before="156" w:beforeLines="50" w:after="156" w:afterLines="50" w:line="580" w:lineRule="exact"/>
        <w:ind w:firstLine="562" w:firstLineChars="200"/>
        <w:jc w:val="both"/>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（二）乙方权利义务</w:t>
      </w:r>
    </w:p>
    <w:p w14:paraId="3C62EE4E">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1.自合同签订之日起7 日内，组织技术力量进场作业。</w:t>
      </w:r>
    </w:p>
    <w:p w14:paraId="3652D184">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2.乙方应当根据合同要求确保项目如期完成。</w:t>
      </w:r>
    </w:p>
    <w:p w14:paraId="3D252551">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3.允许甲方内部使用乙方为执行本合同所提供的属乙方所有成果。</w:t>
      </w:r>
    </w:p>
    <w:p w14:paraId="53C3267E">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4.乙方不得将本合同标的转包或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分包给第三方，一经发现，甲方有权单方面解除合同。</w:t>
      </w:r>
    </w:p>
    <w:p w14:paraId="3C1D2B60">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5.乙方应当为乙方工作人员购买五险一金，乙方外聘人员应当购买意外伤害保险。</w:t>
      </w:r>
    </w:p>
    <w:p w14:paraId="44A4E537">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6.乙方人员在工作过程中给甲方、乙方自身或者第三方造成人身或者财产损害的，乙方承担全部责任。甲方因此垫付款项或者造成损失的，有权向乙方追偿或者扣除乙方相应金额</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w:t>
      </w:r>
    </w:p>
    <w:p w14:paraId="67EE09B1">
      <w:pPr>
        <w:spacing w:line="580" w:lineRule="exact"/>
        <w:ind w:firstLine="560" w:firstLineChars="200"/>
        <w:jc w:val="both"/>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7.乙方承担作业现场安全保卫、消防等工作，并承担相应费用。乙方严格执行作业规范、安全操作规范、防火安全规定、环境保护规定，做好各项安全检查记录。因作业过程中违反安全规定，导致发生安全事故或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火灾事故，乙方承担全部责任，工期不予顺延。</w:t>
      </w:r>
    </w:p>
    <w:p w14:paraId="09E5807F">
      <w:pPr>
        <w:spacing w:line="580" w:lineRule="exact"/>
        <w:ind w:firstLine="560" w:firstLineChars="200"/>
        <w:jc w:val="both"/>
        <w:rPr>
          <w:rFonts w:hint="eastAsia" w:ascii="Times New Roman" w:hAnsi="Times New Roman" w:eastAsia="仿宋_GB2312" w:cs="仿宋_GB2312"/>
          <w:color w:val="000000"/>
          <w:sz w:val="28"/>
          <w:szCs w:val="28"/>
          <w:lang w:val="en-US" w:eastAsia="zh-CN"/>
        </w:rPr>
      </w:pPr>
      <w:r>
        <w:rPr>
          <w:rFonts w:hint="eastAsia" w:ascii="Times New Roman" w:hAnsi="Times New Roman" w:eastAsia="仿宋_GB2312" w:cs="仿宋_GB2312"/>
          <w:color w:val="000000"/>
          <w:sz w:val="28"/>
          <w:szCs w:val="28"/>
        </w:rPr>
        <w:t>8.</w:t>
      </w:r>
      <w:r>
        <w:rPr>
          <w:rFonts w:hint="eastAsia" w:ascii="Times New Roman" w:hAnsi="Times New Roman" w:eastAsia="仿宋_GB2312" w:cs="仿宋_GB2312"/>
          <w:color w:val="000000"/>
          <w:sz w:val="28"/>
          <w:szCs w:val="28"/>
          <w:lang w:val="en-US" w:eastAsia="zh-CN"/>
        </w:rPr>
        <w:t>系统研发类项目，自项目验收合格</w:t>
      </w:r>
      <w:r>
        <w:rPr>
          <w:rFonts w:hint="eastAsia" w:eastAsia="仿宋_GB2312" w:cs="仿宋_GB2312"/>
          <w:color w:val="000000"/>
          <w:sz w:val="28"/>
          <w:szCs w:val="28"/>
          <w:lang w:val="en-US" w:eastAsia="zh-CN"/>
        </w:rPr>
        <w:t>之</w:t>
      </w:r>
      <w:r>
        <w:rPr>
          <w:rFonts w:hint="eastAsia" w:ascii="Times New Roman" w:hAnsi="Times New Roman" w:eastAsia="仿宋_GB2312" w:cs="仿宋_GB2312"/>
          <w:color w:val="000000"/>
          <w:sz w:val="28"/>
          <w:szCs w:val="28"/>
          <w:lang w:val="en-US" w:eastAsia="zh-CN"/>
        </w:rPr>
        <w:t>日起，乙方</w:t>
      </w:r>
      <w:r>
        <w:rPr>
          <w:rFonts w:hint="eastAsia" w:eastAsia="仿宋_GB2312" w:cs="仿宋_GB2312"/>
          <w:color w:val="000000"/>
          <w:sz w:val="28"/>
          <w:szCs w:val="28"/>
          <w:lang w:val="en-US" w:eastAsia="zh-CN"/>
        </w:rPr>
        <w:t>向</w:t>
      </w:r>
      <w:r>
        <w:rPr>
          <w:rFonts w:hint="eastAsia" w:ascii="Times New Roman" w:hAnsi="Times New Roman" w:eastAsia="仿宋_GB2312" w:cs="仿宋_GB2312"/>
          <w:color w:val="000000"/>
          <w:sz w:val="28"/>
          <w:szCs w:val="28"/>
          <w:lang w:val="en-US" w:eastAsia="zh-CN"/>
        </w:rPr>
        <w:t>甲方提供</w:t>
      </w:r>
    </w:p>
    <w:p w14:paraId="596AD322">
      <w:pPr>
        <w:spacing w:line="580" w:lineRule="exact"/>
        <w:ind w:firstLine="560" w:firstLineChars="200"/>
        <w:jc w:val="both"/>
        <w:rPr>
          <w:rFonts w:hint="eastAsia" w:ascii="Times New Roman" w:hAnsi="Times New Roman" w:eastAsia="仿宋_GB2312" w:cs="仿宋_GB2312"/>
          <w:color w:val="000000"/>
          <w:sz w:val="28"/>
          <w:szCs w:val="28"/>
        </w:rPr>
      </w:pPr>
      <w:r>
        <w:rPr>
          <w:rFonts w:hint="eastAsia" w:eastAsia="仿宋_GB2312" w:cs="仿宋_GB2312"/>
          <w:color w:val="000000"/>
          <w:sz w:val="28"/>
          <w:szCs w:val="28"/>
          <w:u w:val="none"/>
          <w:lang w:val="en-US" w:eastAsia="zh-CN"/>
        </w:rPr>
        <w:t xml:space="preserve">   </w:t>
      </w:r>
      <w:r>
        <w:rPr>
          <w:rFonts w:hint="eastAsia" w:ascii="Times New Roman" w:hAnsi="Times New Roman" w:eastAsia="仿宋_GB2312" w:cs="仿宋_GB2312"/>
          <w:color w:val="000000"/>
          <w:sz w:val="28"/>
          <w:szCs w:val="28"/>
          <w:lang w:val="en-US" w:eastAsia="zh-CN"/>
        </w:rPr>
        <w:t>年</w:t>
      </w:r>
      <w:r>
        <w:rPr>
          <w:rFonts w:hint="eastAsia" w:eastAsia="仿宋_GB2312" w:cs="仿宋_GB2312"/>
          <w:color w:val="000000"/>
          <w:sz w:val="28"/>
          <w:szCs w:val="28"/>
          <w:lang w:val="en-US" w:eastAsia="zh-CN"/>
        </w:rPr>
        <w:t>免费</w:t>
      </w:r>
      <w:r>
        <w:rPr>
          <w:rFonts w:hint="eastAsia" w:ascii="Times New Roman" w:hAnsi="Times New Roman" w:eastAsia="仿宋_GB2312" w:cs="仿宋_GB2312"/>
          <w:color w:val="000000"/>
          <w:sz w:val="28"/>
          <w:szCs w:val="28"/>
          <w:lang w:val="en-US" w:eastAsia="zh-CN"/>
        </w:rPr>
        <w:t>运维服务。</w:t>
      </w:r>
    </w:p>
    <w:p w14:paraId="2DC005B5">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lang w:val="en-US" w:eastAsia="zh-CN"/>
        </w:rPr>
        <w:t>9</w:t>
      </w:r>
      <w:r>
        <w:rPr>
          <w:rFonts w:hint="eastAsia" w:ascii="Times New Roman" w:hAnsi="Times New Roman" w:eastAsia="仿宋_GB2312" w:cs="仿宋_GB2312"/>
          <w:color w:val="000000"/>
          <w:sz w:val="28"/>
          <w:szCs w:val="28"/>
        </w:rPr>
        <w:t>.乙方代表如下，未经甲方书面同意，乙方不得擅自变更代表。</w:t>
      </w:r>
    </w:p>
    <w:p w14:paraId="43272239">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姓    名：</w:t>
      </w:r>
      <w:r>
        <w:rPr>
          <w:rFonts w:hint="eastAsia" w:ascii="Times New Roman" w:hAnsi="Times New Roman" w:eastAsia="仿宋_GB2312" w:cs="仿宋_GB2312"/>
          <w:color w:val="000000"/>
          <w:sz w:val="28"/>
          <w:szCs w:val="28"/>
          <w:u w:val="single"/>
        </w:rPr>
        <w:t>     </w:t>
      </w:r>
      <w:r>
        <w:rPr>
          <w:rFonts w:hint="eastAsia" w:ascii="Times New Roman" w:hAnsi="Times New Roman" w:eastAsia="仿宋_GB2312" w:cs="仿宋_GB2312"/>
          <w:color w:val="000000"/>
          <w:sz w:val="28"/>
          <w:szCs w:val="28"/>
        </w:rPr>
        <w:t>；</w:t>
      </w:r>
    </w:p>
    <w:p w14:paraId="239A94CA">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身份证号：</w:t>
      </w:r>
      <w:r>
        <w:rPr>
          <w:rFonts w:hint="eastAsia" w:ascii="Times New Roman" w:hAnsi="Times New Roman" w:eastAsia="仿宋_GB2312" w:cs="仿宋_GB2312"/>
          <w:color w:val="000000"/>
          <w:sz w:val="28"/>
          <w:szCs w:val="28"/>
          <w:u w:val="single"/>
        </w:rPr>
        <w:t>      </w:t>
      </w:r>
      <w:r>
        <w:rPr>
          <w:rFonts w:hint="eastAsia" w:ascii="Times New Roman" w:hAnsi="Times New Roman" w:eastAsia="仿宋_GB2312" w:cs="仿宋_GB2312"/>
          <w:color w:val="000000"/>
          <w:sz w:val="28"/>
          <w:szCs w:val="28"/>
        </w:rPr>
        <w:t>；</w:t>
      </w:r>
    </w:p>
    <w:p w14:paraId="0ACDD1D9">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职    务：</w:t>
      </w:r>
      <w:r>
        <w:rPr>
          <w:rFonts w:hint="eastAsia" w:ascii="Times New Roman" w:hAnsi="Times New Roman" w:eastAsia="仿宋_GB2312" w:cs="仿宋_GB2312"/>
          <w:color w:val="000000"/>
          <w:sz w:val="28"/>
          <w:szCs w:val="28"/>
          <w:u w:val="single"/>
        </w:rPr>
        <w:t>    </w:t>
      </w:r>
      <w:r>
        <w:rPr>
          <w:rFonts w:hint="eastAsia" w:ascii="Times New Roman" w:hAnsi="Times New Roman" w:eastAsia="仿宋_GB2312" w:cs="仿宋_GB2312"/>
          <w:color w:val="000000"/>
          <w:sz w:val="28"/>
          <w:szCs w:val="28"/>
        </w:rPr>
        <w:t>；</w:t>
      </w:r>
    </w:p>
    <w:p w14:paraId="57B8FD3A">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联系电话：</w:t>
      </w:r>
      <w:r>
        <w:rPr>
          <w:rFonts w:hint="eastAsia" w:ascii="Times New Roman" w:hAnsi="Times New Roman" w:eastAsia="仿宋_GB2312" w:cs="仿宋_GB2312"/>
          <w:color w:val="000000"/>
          <w:sz w:val="28"/>
          <w:szCs w:val="28"/>
          <w:u w:val="single"/>
        </w:rPr>
        <w:t>     </w:t>
      </w:r>
      <w:r>
        <w:rPr>
          <w:rFonts w:hint="eastAsia" w:ascii="Times New Roman" w:hAnsi="Times New Roman" w:eastAsia="仿宋_GB2312" w:cs="仿宋_GB2312"/>
          <w:color w:val="000000"/>
          <w:sz w:val="28"/>
          <w:szCs w:val="28"/>
        </w:rPr>
        <w:t>；</w:t>
      </w:r>
    </w:p>
    <w:p w14:paraId="044EF609">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电子信箱：</w:t>
      </w:r>
      <w:r>
        <w:rPr>
          <w:rFonts w:hint="eastAsia" w:ascii="Times New Roman" w:hAnsi="Times New Roman" w:eastAsia="仿宋_GB2312" w:cs="仿宋_GB2312"/>
          <w:color w:val="000000"/>
          <w:sz w:val="28"/>
          <w:szCs w:val="28"/>
          <w:u w:val="single"/>
        </w:rPr>
        <w:t>                           </w:t>
      </w:r>
      <w:r>
        <w:rPr>
          <w:rFonts w:hint="eastAsia" w:ascii="Times New Roman" w:hAnsi="Times New Roman" w:eastAsia="仿宋_GB2312" w:cs="仿宋_GB2312"/>
          <w:color w:val="000000"/>
          <w:sz w:val="28"/>
          <w:szCs w:val="28"/>
        </w:rPr>
        <w:t>；</w:t>
      </w:r>
    </w:p>
    <w:p w14:paraId="355A05A6">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strike w:val="0"/>
          <w:dstrike w:val="0"/>
          <w:color w:val="000000"/>
          <w:sz w:val="28"/>
          <w:szCs w:val="28"/>
          <w:u w:val="none"/>
          <w:lang w:val="en-US" w:eastAsia="zh-CN"/>
        </w:rPr>
        <w:t>送达</w:t>
      </w:r>
      <w:r>
        <w:rPr>
          <w:rFonts w:hint="eastAsia" w:ascii="Times New Roman" w:hAnsi="Times New Roman" w:eastAsia="仿宋_GB2312" w:cs="仿宋_GB2312"/>
          <w:color w:val="000000"/>
          <w:sz w:val="28"/>
          <w:szCs w:val="28"/>
        </w:rPr>
        <w:t>地址：</w:t>
      </w:r>
      <w:r>
        <w:rPr>
          <w:rFonts w:hint="eastAsia" w:ascii="Times New Roman" w:hAnsi="Times New Roman" w:eastAsia="仿宋_GB2312" w:cs="仿宋_GB2312"/>
          <w:color w:val="000000"/>
          <w:sz w:val="28"/>
          <w:szCs w:val="28"/>
          <w:u w:val="single"/>
        </w:rPr>
        <w:t>    </w:t>
      </w:r>
      <w:r>
        <w:rPr>
          <w:rFonts w:hint="eastAsia" w:ascii="Times New Roman" w:hAnsi="Times New Roman" w:eastAsia="仿宋_GB2312" w:cs="仿宋_GB2312"/>
          <w:color w:val="000000"/>
          <w:sz w:val="28"/>
          <w:szCs w:val="28"/>
        </w:rPr>
        <w:t>。</w:t>
      </w:r>
    </w:p>
    <w:p w14:paraId="1127A83E">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乙方对乙方代表的授权范围如下：全权代表乙方负责对项目进度、质量、现场变更签证及在各方面进行确认、检查和监督，并协调其他事宜，签署确认往来文件及对账函。</w:t>
      </w:r>
    </w:p>
    <w:p w14:paraId="1FA46AF4">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eastAsia" w:ascii="Times New Roman" w:hAnsi="Times New Roman" w:eastAsia="仿宋_GB2312" w:cs="仿宋_GB2312"/>
          <w:color w:val="000000"/>
          <w:sz w:val="28"/>
          <w:szCs w:val="28"/>
          <w:u w:val="none"/>
          <w:lang w:val="en-US" w:eastAsia="zh-CN"/>
        </w:rPr>
      </w:pPr>
      <w:r>
        <w:rPr>
          <w:rFonts w:hint="eastAsia" w:ascii="Times New Roman" w:hAnsi="Times New Roman" w:eastAsia="仿宋_GB2312" w:cs="仿宋_GB2312"/>
          <w:color w:val="000000"/>
          <w:sz w:val="28"/>
          <w:szCs w:val="28"/>
          <w:u w:val="none"/>
          <w:lang w:val="en-US" w:eastAsia="zh-CN"/>
        </w:rPr>
        <w:t>乙方确认以上送达地址和联系电话，适用于本合同履行、解决本合同争议时接收包括甲方等其他方文件信函的送达地址和联系电话。需要变更的，乙方应提前五个工作日向甲方送</w:t>
      </w:r>
      <w:r>
        <w:rPr>
          <w:rFonts w:hint="eastAsia" w:eastAsia="仿宋_GB2312" w:cs="仿宋_GB2312"/>
          <w:color w:val="000000"/>
          <w:sz w:val="28"/>
          <w:szCs w:val="28"/>
          <w:u w:val="none"/>
          <w:lang w:val="en-US" w:eastAsia="zh-CN"/>
        </w:rPr>
        <w:t>达</w:t>
      </w:r>
      <w:r>
        <w:rPr>
          <w:rFonts w:hint="eastAsia" w:ascii="Times New Roman" w:hAnsi="Times New Roman" w:eastAsia="仿宋_GB2312" w:cs="仿宋_GB2312"/>
          <w:color w:val="000000"/>
          <w:sz w:val="28"/>
          <w:szCs w:val="28"/>
          <w:u w:val="none"/>
          <w:lang w:val="en-US" w:eastAsia="zh-CN"/>
        </w:rPr>
        <w:t>书面变更告知书。上述确认的送达地址和联系方式真实有效，如有错误，导致文件信函送达不能的法律后果由乙方自</w:t>
      </w:r>
      <w:r>
        <w:rPr>
          <w:rFonts w:hint="eastAsia" w:eastAsia="仿宋_GB2312" w:cs="仿宋_GB2312"/>
          <w:color w:val="000000"/>
          <w:sz w:val="28"/>
          <w:szCs w:val="28"/>
          <w:u w:val="none"/>
          <w:lang w:val="en-US" w:eastAsia="zh-CN"/>
        </w:rPr>
        <w:t>行</w:t>
      </w:r>
      <w:r>
        <w:rPr>
          <w:rFonts w:hint="eastAsia" w:ascii="Times New Roman" w:hAnsi="Times New Roman" w:eastAsia="仿宋_GB2312" w:cs="仿宋_GB2312"/>
          <w:color w:val="000000"/>
          <w:sz w:val="28"/>
          <w:szCs w:val="28"/>
          <w:u w:val="none"/>
          <w:lang w:val="en-US" w:eastAsia="zh-CN"/>
        </w:rPr>
        <w:t>承担。</w:t>
      </w:r>
    </w:p>
    <w:p w14:paraId="7F816338">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ascii="Times New Roman" w:hAnsi="Times New Roman" w:eastAsia="黑体" w:cs="黑体"/>
          <w:b/>
          <w:color w:val="000000"/>
          <w:sz w:val="28"/>
          <w:szCs w:val="28"/>
        </w:rPr>
      </w:pPr>
      <w:r>
        <w:rPr>
          <w:rFonts w:hint="eastAsia" w:ascii="Times New Roman" w:hAnsi="Times New Roman" w:eastAsia="仿宋_GB2312" w:cs="仿宋_GB2312"/>
          <w:color w:val="000000"/>
          <w:sz w:val="28"/>
          <w:szCs w:val="28"/>
          <w:u w:val="none"/>
          <w:lang w:val="en-US" w:eastAsia="zh-CN"/>
        </w:rPr>
        <w:t xml:space="preserve">    </w:t>
      </w:r>
      <w:r>
        <w:rPr>
          <w:rFonts w:hint="eastAsia" w:ascii="Times New Roman" w:hAnsi="Times New Roman" w:eastAsia="黑体" w:cs="黑体"/>
          <w:b/>
          <w:color w:val="000000"/>
          <w:sz w:val="28"/>
          <w:szCs w:val="28"/>
        </w:rPr>
        <w:t>第七条 成果验收</w:t>
      </w:r>
    </w:p>
    <w:p w14:paraId="63EB3E14">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1.当发生项目变更、临时现场签证及工作联系函导致乙方工作量增减的，双方依据甲方出具的工作联络函，结算据实调整。</w:t>
      </w:r>
    </w:p>
    <w:p w14:paraId="6744EA95">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2.乙方项目完成后，应当达到国家及合同约定相关标准。特殊质量标准或者要求详见附件。乙方项目完成后应当在15个工作日内向甲方提交验收申请，并移交工作成果。项目成果应当通过质量检验部门质检。</w:t>
      </w:r>
    </w:p>
    <w:p w14:paraId="585FC800">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3.若非乙方原因导致项目暂时无法进行验收的，则乙方在项目完成具备交付条件之日起90个自然日内完成项目收尾移交工作成果。待具备验收条件后，</w:t>
      </w:r>
      <w:r>
        <w:rPr>
          <w:rFonts w:hint="eastAsia" w:ascii="Times New Roman" w:hAnsi="Times New Roman" w:eastAsia="仿宋_GB2312" w:cs="仿宋_GB2312"/>
          <w:color w:val="000000"/>
          <w:sz w:val="28"/>
          <w:szCs w:val="28"/>
          <w:lang w:eastAsia="zh-CN"/>
        </w:rPr>
        <w:t>甲</w:t>
      </w:r>
      <w:r>
        <w:rPr>
          <w:rFonts w:hint="eastAsia" w:ascii="Times New Roman" w:hAnsi="Times New Roman" w:eastAsia="仿宋_GB2312" w:cs="仿宋_GB2312"/>
          <w:color w:val="000000"/>
          <w:sz w:val="28"/>
          <w:szCs w:val="28"/>
        </w:rPr>
        <w:t>方予以验收结算。</w:t>
      </w:r>
    </w:p>
    <w:p w14:paraId="0B482865">
      <w:pPr>
        <w:spacing w:line="580" w:lineRule="exact"/>
        <w:ind w:firstLine="562" w:firstLineChars="200"/>
        <w:jc w:val="both"/>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第八条 知识产权</w:t>
      </w:r>
    </w:p>
    <w:p w14:paraId="1F78856F">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1.乙方保证提供服务过程中不会侵犯任何第三方的知识产权。</w:t>
      </w:r>
    </w:p>
    <w:p w14:paraId="018C6965">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2.本项目所有成果的版权属甲方所有，乙方不得以任何形式向第三方提供，否则甲方可按有关法律法规规定追究乙方的法律责任。</w:t>
      </w:r>
    </w:p>
    <w:p w14:paraId="1B41B3F2">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3.本项目作业过程中提供的或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涉及的所有数据属甲方拥有，乙方无权在技术要求规定之外自行处置数据，不得自行删除、复制、修改、转移数据，不得以任何形式向第三方提供。</w:t>
      </w:r>
    </w:p>
    <w:p w14:paraId="6949BC2F">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4.允许乙方内部使用本合同生产的成果。</w:t>
      </w:r>
    </w:p>
    <w:p w14:paraId="2ECA63DC">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5.甲方提供给乙方的技术说明、图纸，乙方为本项目自行编制或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委托编制的技术规范以及反映甲方关于合同要求或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其他类似性质的文件的著作权归属甲方。乙方仅限本项目使用，不得提供给与本项目无关的第三方。</w:t>
      </w:r>
    </w:p>
    <w:p w14:paraId="15F7B920">
      <w:pPr>
        <w:spacing w:line="580" w:lineRule="exact"/>
        <w:ind w:firstLine="562" w:firstLineChars="200"/>
        <w:jc w:val="both"/>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第九条 项目</w:t>
      </w:r>
      <w:r>
        <w:rPr>
          <w:rFonts w:hint="eastAsia" w:ascii="Times New Roman" w:hAnsi="Times New Roman" w:eastAsia="黑体" w:cs="黑体"/>
          <w:b/>
          <w:color w:val="000000"/>
          <w:sz w:val="28"/>
          <w:szCs w:val="28"/>
          <w:lang w:eastAsia="zh-CN"/>
        </w:rPr>
        <w:t>款</w:t>
      </w:r>
      <w:r>
        <w:rPr>
          <w:rFonts w:hint="eastAsia" w:ascii="Times New Roman" w:hAnsi="Times New Roman" w:eastAsia="黑体" w:cs="黑体"/>
          <w:b/>
          <w:color w:val="000000"/>
          <w:sz w:val="28"/>
          <w:szCs w:val="28"/>
        </w:rPr>
        <w:t>支付日期和方式</w:t>
      </w:r>
    </w:p>
    <w:p w14:paraId="3C89D1FD">
      <w:pPr>
        <w:spacing w:line="580" w:lineRule="exact"/>
        <w:ind w:firstLine="560" w:firstLineChars="200"/>
        <w:jc w:val="both"/>
        <w:rPr>
          <w:rFonts w:hint="eastAsia" w:ascii="Times New Roman" w:hAnsi="Times New Roman" w:eastAsia="仿宋_GB2312" w:cs="仿宋_GB2312"/>
          <w:color w:val="000000"/>
          <w:sz w:val="28"/>
          <w:szCs w:val="28"/>
          <w:u w:val="none"/>
        </w:rPr>
      </w:pPr>
      <w:r>
        <w:rPr>
          <w:rFonts w:hint="eastAsia" w:eastAsia="仿宋_GB2312" w:cs="仿宋_GB2312"/>
          <w:color w:val="000000"/>
          <w:sz w:val="28"/>
          <w:szCs w:val="28"/>
          <w:u w:val="none"/>
          <w:lang w:val="en-US" w:eastAsia="zh-CN"/>
        </w:rPr>
        <w:t>1.合同签订生效并具备实施条件后7个工作日内甲方向乙方支付合同金额的20%。乙方完成60%协作服务工作量且成果通过甲方过程检查的，甲方向乙方支付合同金额40%。乙方完成全部协作服务工作量并向甲方提交所有成果，通过甲方最终检查后15日内，甲方向乙方支付合同金额的30%；甲方项目经过质量检验后，甲方根据项目结算单结算支付项目款。</w:t>
      </w:r>
    </w:p>
    <w:p w14:paraId="2215FB45">
      <w:pPr>
        <w:spacing w:line="580" w:lineRule="exact"/>
        <w:ind w:firstLine="560" w:firstLineChars="200"/>
        <w:jc w:val="both"/>
        <w:rPr>
          <w:rFonts w:ascii="Times New Roman" w:hAnsi="Times New Roman" w:eastAsia="仿宋_GB2312" w:cs="仿宋_GB2312"/>
          <w:color w:val="000000"/>
          <w:sz w:val="28"/>
          <w:szCs w:val="28"/>
        </w:rPr>
      </w:pPr>
      <w:r>
        <w:rPr>
          <w:rFonts w:hint="eastAsia" w:eastAsia="仿宋_GB2312" w:cs="仿宋_GB2312"/>
          <w:strike w:val="0"/>
          <w:color w:val="000000"/>
          <w:sz w:val="28"/>
          <w:szCs w:val="28"/>
          <w:u w:val="none"/>
          <w:lang w:val="en-US" w:eastAsia="zh-CN"/>
        </w:rPr>
        <w:t>2</w:t>
      </w:r>
      <w:r>
        <w:rPr>
          <w:rFonts w:hint="eastAsia" w:ascii="Times New Roman" w:hAnsi="Times New Roman" w:eastAsia="仿宋_GB2312" w:cs="仿宋_GB2312"/>
          <w:color w:val="000000"/>
          <w:sz w:val="28"/>
          <w:szCs w:val="28"/>
        </w:rPr>
        <w:t>.乙方</w:t>
      </w:r>
      <w:r>
        <w:rPr>
          <w:rFonts w:hint="eastAsia" w:eastAsia="仿宋_GB2312" w:cs="仿宋_GB2312"/>
          <w:color w:val="000000"/>
          <w:sz w:val="28"/>
          <w:szCs w:val="28"/>
          <w:lang w:eastAsia="zh-CN"/>
        </w:rPr>
        <w:t>需</w:t>
      </w:r>
      <w:r>
        <w:rPr>
          <w:rFonts w:hint="eastAsia" w:ascii="Times New Roman" w:hAnsi="Times New Roman" w:eastAsia="仿宋_GB2312" w:cs="仿宋_GB2312"/>
          <w:color w:val="000000"/>
          <w:sz w:val="28"/>
          <w:szCs w:val="28"/>
        </w:rPr>
        <w:t>开具给甲方增值税</w:t>
      </w:r>
      <w:r>
        <w:rPr>
          <w:rFonts w:hint="eastAsia" w:eastAsia="仿宋_GB2312" w:cs="仿宋_GB2312"/>
          <w:color w:val="000000"/>
          <w:sz w:val="28"/>
          <w:szCs w:val="28"/>
          <w:lang w:eastAsia="zh-CN"/>
        </w:rPr>
        <w:t>普通</w:t>
      </w:r>
      <w:r>
        <w:rPr>
          <w:rFonts w:hint="eastAsia" w:ascii="Times New Roman" w:hAnsi="Times New Roman" w:eastAsia="仿宋_GB2312" w:cs="仿宋_GB2312"/>
          <w:color w:val="000000"/>
          <w:sz w:val="28"/>
          <w:szCs w:val="28"/>
        </w:rPr>
        <w:t>发票。</w:t>
      </w:r>
    </w:p>
    <w:p w14:paraId="08BB0E89">
      <w:pPr>
        <w:spacing w:line="580" w:lineRule="exact"/>
        <w:ind w:firstLine="560" w:firstLineChars="200"/>
        <w:jc w:val="both"/>
        <w:rPr>
          <w:rFonts w:ascii="Times New Roman" w:hAnsi="Times New Roman" w:eastAsia="仿宋_GB2312" w:cs="仿宋_GB2312"/>
          <w:color w:val="000000"/>
          <w:sz w:val="28"/>
          <w:szCs w:val="28"/>
        </w:rPr>
      </w:pPr>
      <w:r>
        <w:rPr>
          <w:rFonts w:hint="eastAsia" w:eastAsia="仿宋_GB2312" w:cs="仿宋_GB2312"/>
          <w:strike w:val="0"/>
          <w:color w:val="000000"/>
          <w:sz w:val="28"/>
          <w:szCs w:val="28"/>
          <w:u w:val="none"/>
          <w:lang w:val="en-US" w:eastAsia="zh-CN"/>
        </w:rPr>
        <w:t>3</w:t>
      </w:r>
      <w:r>
        <w:rPr>
          <w:rFonts w:hint="eastAsia" w:ascii="Times New Roman" w:hAnsi="Times New Roman" w:eastAsia="仿宋_GB2312" w:cs="仿宋_GB2312"/>
          <w:color w:val="000000"/>
          <w:sz w:val="28"/>
          <w:szCs w:val="28"/>
        </w:rPr>
        <w:t>.款项</w:t>
      </w:r>
      <w:r>
        <w:rPr>
          <w:rFonts w:hint="eastAsia" w:eastAsia="仿宋_GB2312" w:cs="仿宋_GB2312"/>
          <w:color w:val="000000"/>
          <w:sz w:val="28"/>
          <w:szCs w:val="28"/>
          <w:lang w:val="en-US" w:eastAsia="zh-CN"/>
        </w:rPr>
        <w:t>支</w:t>
      </w:r>
      <w:r>
        <w:rPr>
          <w:rFonts w:hint="eastAsia" w:ascii="Times New Roman" w:hAnsi="Times New Roman" w:eastAsia="仿宋_GB2312" w:cs="仿宋_GB2312"/>
          <w:color w:val="000000"/>
          <w:sz w:val="28"/>
          <w:szCs w:val="28"/>
        </w:rPr>
        <w:t>付方式</w:t>
      </w:r>
      <w:r>
        <w:rPr>
          <w:rFonts w:hint="eastAsia" w:ascii="Times New Roman" w:hAnsi="Times New Roman" w:eastAsia="仿宋_GB2312" w:cs="仿宋_GB2312"/>
          <w:color w:val="000000"/>
          <w:sz w:val="28"/>
          <w:szCs w:val="28"/>
          <w:lang w:eastAsia="zh-CN"/>
        </w:rPr>
        <w:t>：</w:t>
      </w:r>
      <w:r>
        <w:rPr>
          <w:rFonts w:hint="eastAsia" w:ascii="Times New Roman" w:hAnsi="Times New Roman" w:eastAsia="仿宋_GB2312" w:cs="仿宋_GB2312"/>
          <w:color w:val="000000"/>
          <w:sz w:val="28"/>
          <w:szCs w:val="28"/>
        </w:rPr>
        <w:t>所有</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款均由甲方开户银行汇至乙方开户银行。</w:t>
      </w:r>
    </w:p>
    <w:p w14:paraId="408D6916">
      <w:pPr>
        <w:pStyle w:val="19"/>
        <w:ind w:firstLine="560" w:firstLineChars="200"/>
        <w:jc w:val="both"/>
        <w:rPr>
          <w:rFonts w:hint="default" w:ascii="Times New Roman" w:hAnsi="Times New Roman" w:eastAsia="仿宋_GB2312" w:cs="仿宋_GB2312"/>
          <w:color w:val="000000"/>
          <w:sz w:val="28"/>
          <w:szCs w:val="28"/>
          <w:highlight w:val="yellow"/>
          <w:u w:val="single"/>
          <w:lang w:val="en-US" w:eastAsia="zh-CN"/>
        </w:rPr>
      </w:pPr>
      <w:r>
        <w:rPr>
          <w:rFonts w:hint="eastAsia" w:ascii="Times New Roman" w:hAnsi="Times New Roman" w:eastAsia="仿宋_GB2312" w:cs="仿宋_GB2312"/>
          <w:strike w:val="0"/>
          <w:color w:val="000000"/>
          <w:sz w:val="28"/>
          <w:szCs w:val="28"/>
          <w:u w:val="none"/>
          <w:lang w:val="en-US" w:eastAsia="zh-CN"/>
        </w:rPr>
        <w:t>4.</w:t>
      </w:r>
      <w:r>
        <w:rPr>
          <w:rFonts w:hint="eastAsia" w:ascii="Times New Roman" w:hAnsi="Times New Roman" w:eastAsia="仿宋_GB2312" w:cs="仿宋_GB2312"/>
          <w:color w:val="000000"/>
          <w:sz w:val="28"/>
          <w:szCs w:val="28"/>
        </w:rPr>
        <w:t>若由于客观原因，乙方未能按约定完成全部工作量</w:t>
      </w:r>
      <w:r>
        <w:rPr>
          <w:rFonts w:hint="eastAsia" w:ascii="Times New Roman" w:hAnsi="Times New Roman" w:eastAsia="仿宋_GB2312" w:cs="仿宋_GB2312"/>
          <w:color w:val="000000"/>
          <w:sz w:val="28"/>
          <w:szCs w:val="28"/>
          <w:u w:val="none"/>
          <w:lang w:val="en-US" w:eastAsia="zh-CN"/>
        </w:rPr>
        <w:t>的</w:t>
      </w:r>
      <w:r>
        <w:rPr>
          <w:rFonts w:hint="eastAsia" w:ascii="Times New Roman" w:hAnsi="Times New Roman" w:eastAsia="仿宋_GB2312" w:cs="仿宋_GB2312"/>
          <w:color w:val="000000"/>
          <w:sz w:val="28"/>
          <w:szCs w:val="28"/>
          <w:u w:val="none"/>
        </w:rPr>
        <w:t>，</w:t>
      </w:r>
      <w:r>
        <w:rPr>
          <w:rFonts w:hint="eastAsia" w:ascii="Times New Roman" w:hAnsi="Times New Roman" w:eastAsia="仿宋_GB2312" w:cs="仿宋_GB2312"/>
          <w:color w:val="000000"/>
          <w:sz w:val="28"/>
          <w:szCs w:val="28"/>
        </w:rPr>
        <w:t>按</w:t>
      </w:r>
      <w:r>
        <w:rPr>
          <w:rFonts w:hint="eastAsia" w:ascii="Times New Roman" w:hAnsi="Times New Roman" w:eastAsia="仿宋_GB2312" w:cs="仿宋_GB2312"/>
          <w:color w:val="000000"/>
          <w:sz w:val="28"/>
          <w:szCs w:val="28"/>
          <w:u w:val="none"/>
          <w:lang w:val="en-US" w:eastAsia="zh-CN"/>
        </w:rPr>
        <w:t>乙方</w:t>
      </w:r>
      <w:r>
        <w:rPr>
          <w:rFonts w:hint="eastAsia" w:ascii="Times New Roman" w:hAnsi="Times New Roman" w:eastAsia="仿宋_GB2312" w:cs="仿宋_GB2312"/>
          <w:color w:val="000000"/>
          <w:sz w:val="28"/>
          <w:szCs w:val="28"/>
        </w:rPr>
        <w:t>实际完成工作量结算最终</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w:t>
      </w:r>
      <w:r>
        <w:rPr>
          <w:rFonts w:hint="eastAsia" w:ascii="Times New Roman" w:hAnsi="Times New Roman" w:eastAsia="仿宋_GB2312" w:cs="仿宋_GB2312"/>
          <w:strike w:val="0"/>
          <w:dstrike w:val="0"/>
          <w:color w:val="000000"/>
          <w:sz w:val="28"/>
          <w:szCs w:val="28"/>
          <w:highlight w:val="none"/>
          <w:u w:val="none"/>
          <w:lang w:eastAsia="zh-CN"/>
        </w:rPr>
        <w:t>；</w:t>
      </w:r>
      <w:r>
        <w:rPr>
          <w:rFonts w:hint="eastAsia" w:ascii="Times New Roman" w:hAnsi="Times New Roman" w:eastAsia="仿宋_GB2312" w:cs="仿宋_GB2312"/>
          <w:color w:val="000000"/>
          <w:sz w:val="28"/>
          <w:szCs w:val="28"/>
          <w:highlight w:val="none"/>
          <w:u w:val="none"/>
          <w:lang w:val="en-US" w:eastAsia="zh-CN"/>
        </w:rPr>
        <w:t>因此造成甲方损失的，由甲方据实在结算款中予以扣减。</w:t>
      </w:r>
    </w:p>
    <w:p w14:paraId="006A098D">
      <w:pPr>
        <w:spacing w:line="580" w:lineRule="exact"/>
        <w:ind w:firstLine="560" w:firstLineChars="200"/>
        <w:jc w:val="both"/>
        <w:rPr>
          <w:rFonts w:hint="eastAsia" w:ascii="Times New Roman" w:hAnsi="Times New Roman" w:eastAsia="仿宋_GB2312" w:cs="仿宋_GB2312"/>
          <w:color w:val="000000"/>
          <w:sz w:val="28"/>
          <w:szCs w:val="28"/>
        </w:rPr>
      </w:pPr>
      <w:r>
        <w:rPr>
          <w:rFonts w:hint="eastAsia" w:eastAsia="仿宋_GB2312" w:cs="仿宋_GB2312"/>
          <w:strike w:val="0"/>
          <w:color w:val="000000"/>
          <w:sz w:val="28"/>
          <w:szCs w:val="28"/>
          <w:u w:val="none"/>
          <w:lang w:val="en-US" w:eastAsia="zh-CN"/>
        </w:rPr>
        <w:t>5</w:t>
      </w:r>
      <w:r>
        <w:rPr>
          <w:rFonts w:hint="eastAsia" w:ascii="Times New Roman" w:hAnsi="Times New Roman" w:eastAsia="仿宋_GB2312" w:cs="仿宋_GB2312"/>
          <w:color w:val="000000"/>
          <w:sz w:val="28"/>
          <w:szCs w:val="28"/>
        </w:rPr>
        <w:t>.因乙方</w:t>
      </w:r>
      <w:r>
        <w:rPr>
          <w:rFonts w:hint="eastAsia" w:eastAsia="仿宋_GB2312" w:cs="仿宋_GB2312"/>
          <w:color w:val="000000"/>
          <w:sz w:val="28"/>
          <w:szCs w:val="28"/>
          <w:lang w:val="en-US" w:eastAsia="zh-CN"/>
        </w:rPr>
        <w:t>逾期提交服务</w:t>
      </w:r>
      <w:r>
        <w:rPr>
          <w:rFonts w:hint="eastAsia" w:ascii="Times New Roman" w:hAnsi="Times New Roman" w:eastAsia="仿宋_GB2312" w:cs="仿宋_GB2312"/>
          <w:color w:val="000000"/>
          <w:sz w:val="28"/>
          <w:szCs w:val="28"/>
        </w:rPr>
        <w:t>成果或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不符合资金支付时间要求等原因造成不能及时付款的，甲方不承担责任。</w:t>
      </w:r>
    </w:p>
    <w:p w14:paraId="281853CB">
      <w:pPr>
        <w:spacing w:line="580" w:lineRule="exact"/>
        <w:ind w:firstLine="562" w:firstLineChars="200"/>
        <w:jc w:val="both"/>
        <w:rPr>
          <w:rFonts w:ascii="Times New Roman" w:hAnsi="Times New Roman" w:eastAsia="黑体" w:cs="黑体"/>
          <w:b/>
          <w:strike w:val="0"/>
          <w:color w:val="000000"/>
          <w:sz w:val="28"/>
          <w:szCs w:val="28"/>
        </w:rPr>
      </w:pPr>
      <w:r>
        <w:rPr>
          <w:rFonts w:hint="eastAsia" w:ascii="Times New Roman" w:hAnsi="Times New Roman" w:eastAsia="黑体" w:cs="黑体"/>
          <w:b/>
          <w:strike w:val="0"/>
          <w:color w:val="000000"/>
          <w:sz w:val="28"/>
          <w:szCs w:val="28"/>
        </w:rPr>
        <w:t>第十条  质量保证金</w:t>
      </w:r>
    </w:p>
    <w:p w14:paraId="61A459B1">
      <w:pPr>
        <w:spacing w:line="580" w:lineRule="exact"/>
        <w:ind w:firstLine="560" w:firstLineChars="200"/>
        <w:jc w:val="both"/>
        <w:rPr>
          <w:rFonts w:ascii="Times New Roman" w:hAnsi="Times New Roman" w:eastAsia="仿宋_GB2312" w:cs="仿宋_GB2312"/>
          <w:strike w:val="0"/>
          <w:color w:val="auto"/>
          <w:sz w:val="28"/>
          <w:szCs w:val="28"/>
        </w:rPr>
      </w:pPr>
      <w:r>
        <w:rPr>
          <w:rFonts w:hint="eastAsia" w:ascii="Times New Roman" w:hAnsi="Times New Roman" w:eastAsia="仿宋_GB2312" w:cs="仿宋_GB2312"/>
          <w:strike w:val="0"/>
          <w:color w:val="auto"/>
          <w:sz w:val="28"/>
          <w:szCs w:val="28"/>
        </w:rPr>
        <w:t>本项目质量保证金：</w:t>
      </w:r>
      <w:r>
        <w:rPr>
          <w:rFonts w:hint="eastAsia" w:eastAsia="仿宋_GB2312" w:cs="仿宋_GB2312"/>
          <w:strike w:val="0"/>
          <w:color w:val="auto"/>
          <w:sz w:val="28"/>
          <w:szCs w:val="28"/>
          <w:lang w:eastAsia="zh-CN"/>
        </w:rPr>
        <w:t>☑</w:t>
      </w:r>
      <w:r>
        <w:rPr>
          <w:rFonts w:hint="eastAsia" w:ascii="Times New Roman" w:hAnsi="Times New Roman" w:eastAsia="仿宋_GB2312" w:cs="仿宋_GB2312"/>
          <w:strike w:val="0"/>
          <w:color w:val="auto"/>
          <w:sz w:val="28"/>
          <w:szCs w:val="28"/>
        </w:rPr>
        <w:t>无；</w:t>
      </w:r>
    </w:p>
    <w:p w14:paraId="1416F744">
      <w:pPr>
        <w:spacing w:line="580" w:lineRule="exact"/>
        <w:ind w:firstLine="3080" w:firstLineChars="1100"/>
        <w:jc w:val="both"/>
        <w:rPr>
          <w:rFonts w:hint="eastAsia" w:ascii="Times New Roman" w:hAnsi="Times New Roman" w:eastAsia="仿宋_GB2312" w:cs="仿宋_GB2312"/>
          <w:strike w:val="0"/>
          <w:color w:val="000000"/>
          <w:sz w:val="28"/>
          <w:szCs w:val="28"/>
        </w:rPr>
      </w:pPr>
      <w:r>
        <w:rPr>
          <w:rFonts w:hint="eastAsia" w:ascii="Times New Roman" w:hAnsi="Times New Roman" w:eastAsia="仿宋_GB2312" w:cs="仿宋_GB2312"/>
          <w:strike w:val="0"/>
          <w:color w:val="000000"/>
          <w:sz w:val="28"/>
          <w:szCs w:val="28"/>
        </w:rPr>
        <w:t>□合同总价的</w:t>
      </w:r>
      <w:r>
        <w:rPr>
          <w:rFonts w:ascii="Times New Roman" w:hAnsi="Times New Roman" w:eastAsia="仿宋_GB2312" w:cs="仿宋_GB2312"/>
          <w:strike w:val="0"/>
          <w:color w:val="000000"/>
          <w:sz w:val="28"/>
          <w:szCs w:val="28"/>
          <w:u w:val="single"/>
        </w:rPr>
        <w:t xml:space="preserve">   </w:t>
      </w:r>
      <w:r>
        <w:rPr>
          <w:rFonts w:hint="eastAsia" w:ascii="Times New Roman" w:hAnsi="Times New Roman" w:eastAsia="仿宋_GB2312" w:cs="仿宋_GB2312"/>
          <w:strike w:val="0"/>
          <w:color w:val="000000"/>
          <w:sz w:val="28"/>
          <w:szCs w:val="28"/>
        </w:rPr>
        <w:t>%作为质量保证金，在质量保质期（</w:t>
      </w:r>
      <w:r>
        <w:rPr>
          <w:rFonts w:hint="eastAsia" w:ascii="Times New Roman" w:hAnsi="Times New Roman" w:eastAsia="仿宋_GB2312" w:cs="仿宋_GB2312"/>
          <w:strike w:val="0"/>
          <w:color w:val="000000"/>
          <w:sz w:val="28"/>
          <w:szCs w:val="28"/>
          <w:lang w:val="en-US" w:eastAsia="zh-CN"/>
        </w:rPr>
        <w:t xml:space="preserve">    </w:t>
      </w:r>
      <w:r>
        <w:rPr>
          <w:rFonts w:hint="eastAsia" w:ascii="Times New Roman" w:hAnsi="Times New Roman" w:eastAsia="仿宋_GB2312" w:cs="仿宋_GB2312"/>
          <w:strike w:val="0"/>
          <w:color w:val="000000"/>
          <w:sz w:val="28"/>
          <w:szCs w:val="28"/>
        </w:rPr>
        <w:t>年）满后五</w:t>
      </w:r>
      <w:r>
        <w:rPr>
          <w:rFonts w:hint="eastAsia" w:ascii="Times New Roman" w:hAnsi="Times New Roman" w:eastAsia="仿宋_GB2312" w:cs="仿宋_GB2312"/>
          <w:strike w:val="0"/>
          <w:color w:val="000000"/>
          <w:sz w:val="28"/>
          <w:szCs w:val="28"/>
          <w:lang w:eastAsia="zh-CN"/>
        </w:rPr>
        <w:t>个工作</w:t>
      </w:r>
      <w:r>
        <w:rPr>
          <w:rFonts w:hint="eastAsia" w:ascii="Times New Roman" w:hAnsi="Times New Roman" w:eastAsia="仿宋_GB2312" w:cs="仿宋_GB2312"/>
          <w:strike w:val="0"/>
          <w:color w:val="000000"/>
          <w:sz w:val="28"/>
          <w:szCs w:val="28"/>
        </w:rPr>
        <w:t>日内，甲方将质量保证金（不计利息）退还给乙方。</w:t>
      </w:r>
    </w:p>
    <w:p w14:paraId="4739A3B7">
      <w:pPr>
        <w:numPr>
          <w:ilvl w:val="0"/>
          <w:numId w:val="0"/>
        </w:num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第十</w:t>
      </w:r>
      <w:r>
        <w:rPr>
          <w:rFonts w:hint="eastAsia" w:ascii="Times New Roman" w:hAnsi="Times New Roman" w:eastAsia="黑体" w:cs="黑体"/>
          <w:b/>
          <w:strike w:val="0"/>
          <w:color w:val="000000"/>
          <w:sz w:val="28"/>
          <w:szCs w:val="28"/>
          <w:u w:val="none"/>
          <w:lang w:eastAsia="zh-CN"/>
        </w:rPr>
        <w:t>一</w:t>
      </w:r>
      <w:r>
        <w:rPr>
          <w:rFonts w:hint="eastAsia" w:ascii="Times New Roman" w:hAnsi="Times New Roman" w:eastAsia="黑体" w:cs="黑体"/>
          <w:b/>
          <w:color w:val="000000"/>
          <w:sz w:val="28"/>
          <w:szCs w:val="28"/>
        </w:rPr>
        <w:t>条 乙方向甲方交付成果（见下表）</w:t>
      </w:r>
    </w:p>
    <w:p w14:paraId="08438D9D">
      <w:pPr>
        <w:spacing w:line="580" w:lineRule="exact"/>
        <w:rPr>
          <w:rFonts w:ascii="Times New Roman" w:hAnsi="Times New Roman" w:eastAsia="黑体" w:cs="黑体"/>
          <w:b/>
          <w:color w:val="000000"/>
          <w:sz w:val="28"/>
          <w:szCs w:val="28"/>
        </w:rPr>
      </w:pPr>
    </w:p>
    <w:tbl>
      <w:tblPr>
        <w:tblStyle w:val="6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8"/>
        <w:gridCol w:w="2414"/>
        <w:gridCol w:w="1269"/>
        <w:gridCol w:w="1269"/>
        <w:gridCol w:w="1725"/>
      </w:tblGrid>
      <w:tr w14:paraId="1869DD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noWrap w:val="0"/>
            <w:vAlign w:val="center"/>
          </w:tcPr>
          <w:p w14:paraId="0B686385">
            <w:pPr>
              <w:pStyle w:val="59"/>
              <w:spacing w:beforeAutospacing="0" w:afterAutospacing="0"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序号</w:t>
            </w:r>
          </w:p>
        </w:tc>
        <w:tc>
          <w:tcPr>
            <w:tcW w:w="2414" w:type="dxa"/>
            <w:tcBorders>
              <w:top w:val="single" w:color="auto" w:sz="4" w:space="0"/>
              <w:left w:val="single" w:color="auto" w:sz="4" w:space="0"/>
              <w:bottom w:val="single" w:color="auto" w:sz="4" w:space="0"/>
              <w:right w:val="single" w:color="auto" w:sz="4" w:space="0"/>
            </w:tcBorders>
            <w:noWrap w:val="0"/>
            <w:vAlign w:val="center"/>
          </w:tcPr>
          <w:p w14:paraId="76C80D10">
            <w:pPr>
              <w:pStyle w:val="59"/>
              <w:spacing w:beforeAutospacing="0" w:afterAutospacing="0"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成 果 名 称</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68826E5C">
            <w:pPr>
              <w:pStyle w:val="59"/>
              <w:spacing w:beforeAutospacing="0" w:afterAutospacing="0"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规 格</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223B9CBF">
            <w:pPr>
              <w:pStyle w:val="59"/>
              <w:spacing w:beforeAutospacing="0" w:afterAutospacing="0"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数 量</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2299BCD">
            <w:pPr>
              <w:pStyle w:val="59"/>
              <w:spacing w:beforeAutospacing="0" w:afterAutospacing="0"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备 注</w:t>
            </w:r>
          </w:p>
        </w:tc>
      </w:tr>
      <w:tr w14:paraId="694D7D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noWrap w:val="0"/>
            <w:vAlign w:val="center"/>
          </w:tcPr>
          <w:p w14:paraId="07727940">
            <w:pPr>
              <w:snapToGrid w:val="0"/>
              <w:spacing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w:t>
            </w:r>
          </w:p>
        </w:tc>
        <w:tc>
          <w:tcPr>
            <w:tcW w:w="2414" w:type="dxa"/>
            <w:tcBorders>
              <w:top w:val="single" w:color="auto" w:sz="4" w:space="0"/>
              <w:left w:val="single" w:color="auto" w:sz="4" w:space="0"/>
              <w:bottom w:val="single" w:color="auto" w:sz="4" w:space="0"/>
              <w:right w:val="single" w:color="auto" w:sz="4" w:space="0"/>
            </w:tcBorders>
            <w:noWrap w:val="0"/>
            <w:vAlign w:val="center"/>
          </w:tcPr>
          <w:p w14:paraId="25AF870C">
            <w:pPr>
              <w:snapToGrid w:val="0"/>
              <w:spacing w:line="580" w:lineRule="exact"/>
              <w:jc w:val="center"/>
              <w:rPr>
                <w:rFonts w:ascii="Times New Roman" w:hAnsi="Times New Roman" w:eastAsia="仿宋_GB2312" w:cs="仿宋_GB2312"/>
                <w:color w:val="000000"/>
                <w:sz w:val="28"/>
                <w:szCs w:val="28"/>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57498C31">
            <w:pPr>
              <w:snapToGrid w:val="0"/>
              <w:spacing w:line="580" w:lineRule="exact"/>
              <w:jc w:val="center"/>
              <w:rPr>
                <w:rFonts w:ascii="Times New Roman" w:hAnsi="Times New Roman" w:eastAsia="仿宋_GB2312" w:cs="仿宋_GB2312"/>
                <w:color w:val="000000"/>
                <w:sz w:val="28"/>
                <w:szCs w:val="28"/>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3985FCC5">
            <w:pPr>
              <w:snapToGrid w:val="0"/>
              <w:spacing w:line="580" w:lineRule="exact"/>
              <w:jc w:val="center"/>
              <w:rPr>
                <w:rFonts w:ascii="Times New Roman" w:hAnsi="Times New Roman" w:eastAsia="仿宋_GB2312" w:cs="仿宋_GB2312"/>
                <w:color w:val="000000"/>
                <w:sz w:val="28"/>
                <w:szCs w:val="28"/>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BBDA35F">
            <w:pPr>
              <w:snapToGrid w:val="0"/>
              <w:spacing w:line="580" w:lineRule="exact"/>
              <w:jc w:val="center"/>
              <w:rPr>
                <w:rFonts w:ascii="Times New Roman" w:hAnsi="Times New Roman" w:eastAsia="仿宋_GB2312" w:cs="仿宋_GB2312"/>
                <w:color w:val="000000"/>
                <w:sz w:val="28"/>
                <w:szCs w:val="28"/>
              </w:rPr>
            </w:pPr>
          </w:p>
        </w:tc>
      </w:tr>
      <w:tr w14:paraId="35E1D3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noWrap w:val="0"/>
            <w:vAlign w:val="center"/>
          </w:tcPr>
          <w:p w14:paraId="07C1A65D">
            <w:pPr>
              <w:snapToGrid w:val="0"/>
              <w:spacing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w:t>
            </w:r>
          </w:p>
        </w:tc>
        <w:tc>
          <w:tcPr>
            <w:tcW w:w="2414" w:type="dxa"/>
            <w:tcBorders>
              <w:top w:val="single" w:color="auto" w:sz="4" w:space="0"/>
              <w:left w:val="single" w:color="auto" w:sz="4" w:space="0"/>
              <w:bottom w:val="single" w:color="auto" w:sz="4" w:space="0"/>
              <w:right w:val="single" w:color="auto" w:sz="4" w:space="0"/>
            </w:tcBorders>
            <w:noWrap w:val="0"/>
            <w:vAlign w:val="center"/>
          </w:tcPr>
          <w:p w14:paraId="173B0AE5">
            <w:pPr>
              <w:snapToGrid w:val="0"/>
              <w:spacing w:line="580" w:lineRule="exact"/>
              <w:jc w:val="center"/>
              <w:rPr>
                <w:rFonts w:ascii="Times New Roman" w:hAnsi="Times New Roman" w:eastAsia="仿宋_GB2312" w:cs="仿宋_GB2312"/>
                <w:color w:val="000000"/>
                <w:sz w:val="28"/>
                <w:szCs w:val="28"/>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0F5249F6">
            <w:pPr>
              <w:snapToGrid w:val="0"/>
              <w:spacing w:line="580" w:lineRule="exact"/>
              <w:jc w:val="center"/>
              <w:rPr>
                <w:rFonts w:ascii="Times New Roman" w:hAnsi="Times New Roman" w:eastAsia="仿宋_GB2312" w:cs="仿宋_GB2312"/>
                <w:color w:val="000000"/>
                <w:sz w:val="28"/>
                <w:szCs w:val="28"/>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2E482F7F">
            <w:pPr>
              <w:snapToGrid w:val="0"/>
              <w:spacing w:line="580" w:lineRule="exact"/>
              <w:jc w:val="center"/>
              <w:rPr>
                <w:rFonts w:ascii="Times New Roman" w:hAnsi="Times New Roman" w:eastAsia="仿宋_GB2312" w:cs="仿宋_GB2312"/>
                <w:color w:val="000000"/>
                <w:sz w:val="28"/>
                <w:szCs w:val="28"/>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65A1A51">
            <w:pPr>
              <w:snapToGrid w:val="0"/>
              <w:spacing w:line="580" w:lineRule="exact"/>
              <w:jc w:val="center"/>
              <w:rPr>
                <w:rFonts w:ascii="Times New Roman" w:hAnsi="Times New Roman" w:eastAsia="仿宋_GB2312" w:cs="仿宋_GB2312"/>
                <w:color w:val="000000"/>
                <w:sz w:val="28"/>
                <w:szCs w:val="28"/>
              </w:rPr>
            </w:pPr>
          </w:p>
        </w:tc>
      </w:tr>
    </w:tbl>
    <w:p w14:paraId="110C6BB3">
      <w:p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第十</w:t>
      </w:r>
      <w:r>
        <w:rPr>
          <w:rFonts w:hint="eastAsia" w:ascii="Times New Roman" w:hAnsi="Times New Roman" w:eastAsia="黑体" w:cs="黑体"/>
          <w:b/>
          <w:strike w:val="0"/>
          <w:color w:val="000000"/>
          <w:sz w:val="28"/>
          <w:szCs w:val="28"/>
          <w:u w:val="none"/>
          <w:lang w:eastAsia="zh-CN"/>
        </w:rPr>
        <w:t>二</w:t>
      </w:r>
      <w:r>
        <w:rPr>
          <w:rFonts w:hint="eastAsia" w:ascii="Times New Roman" w:hAnsi="Times New Roman" w:eastAsia="黑体" w:cs="黑体"/>
          <w:b/>
          <w:color w:val="000000"/>
          <w:sz w:val="28"/>
          <w:szCs w:val="28"/>
        </w:rPr>
        <w:t>条 违约责任</w:t>
      </w:r>
    </w:p>
    <w:p w14:paraId="56A8F989">
      <w:p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（一）甲方违约责任</w:t>
      </w:r>
    </w:p>
    <w:p w14:paraId="1ABF20A3">
      <w:pPr>
        <w:spacing w:line="580" w:lineRule="exact"/>
        <w:ind w:firstLine="560" w:firstLineChars="200"/>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合同签订后，乙方未进入现场工作前，由于甲方工程停止而终止合同的，甲方应支付乙方预算</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款5%的违约金；乙方已进入现场工作，甲方应按完成的实际工作量支付</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款，并按预算</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款的10%向乙方支付违约金。</w:t>
      </w:r>
    </w:p>
    <w:p w14:paraId="55235F80">
      <w:p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（二） 乙方违约责任</w:t>
      </w:r>
    </w:p>
    <w:p w14:paraId="7FCC08C0">
      <w:pPr>
        <w:spacing w:line="580" w:lineRule="exact"/>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1.合同签订后，如乙方擅自中途停止或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解除合同的，乙方应向甲方支付合同总</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款30%的违约金，并退还甲方已付的全部</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w:t>
      </w:r>
    </w:p>
    <w:p w14:paraId="4C5A24BD">
      <w:pPr>
        <w:pStyle w:val="19"/>
        <w:ind w:firstLine="560" w:firstLineChars="200"/>
        <w:jc w:val="both"/>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2.乙方未能按合同约定的日期提交项目成果的，每逾期一日，应向甲方支付合同总</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款0.5‰的损失赔偿额。因甲方原因或者不可抗力造成工程延期的，乙方不承担赔偿责任。</w:t>
      </w:r>
    </w:p>
    <w:p w14:paraId="50C8565E">
      <w:pPr>
        <w:spacing w:line="580" w:lineRule="exact"/>
        <w:ind w:firstLine="560" w:firstLineChars="200"/>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3.乙方提供的</w:t>
      </w:r>
      <w:r>
        <w:rPr>
          <w:rFonts w:hint="eastAsia" w:eastAsia="仿宋_GB2312" w:cs="仿宋_GB2312"/>
          <w:color w:val="000000"/>
          <w:sz w:val="28"/>
          <w:szCs w:val="28"/>
          <w:lang w:val="en-US" w:eastAsia="zh-CN"/>
        </w:rPr>
        <w:t>服务</w:t>
      </w:r>
      <w:r>
        <w:rPr>
          <w:rFonts w:hint="eastAsia" w:ascii="Times New Roman" w:hAnsi="Times New Roman" w:eastAsia="仿宋_GB2312" w:cs="仿宋_GB2312"/>
          <w:color w:val="000000"/>
          <w:sz w:val="28"/>
          <w:szCs w:val="28"/>
        </w:rPr>
        <w:t>成果质量不合格的，应无偿给予重测或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采取补救措施，以达到质量要求，甲方酌情扣除</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款的5%至30%。因成果质量不符合合同要求造成甲方损失的，乙方应对由此造成的直接损失承担赔偿责任，并依法承担相应的法律责任。若因甲方提供的资料原因造成测绘成果质量不符合要求的，乙方免责。</w:t>
      </w:r>
    </w:p>
    <w:p w14:paraId="04737C8E">
      <w:pPr>
        <w:pStyle w:val="19"/>
        <w:ind w:firstLine="560" w:firstLineChars="200"/>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4.对于甲方提供的图纸和技术资料以及属于甲方的测绘成果，乙方有义务遵守信息安全及保密规定，不得向第三方转让或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泄露，否则应向甲方支付合同总</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款30%的违约金，造成甲方损失的，还应当承担赔偿责任。</w:t>
      </w:r>
    </w:p>
    <w:p w14:paraId="3ED0D1B2">
      <w:pPr>
        <w:pStyle w:val="19"/>
        <w:ind w:firstLine="560" w:firstLineChars="200"/>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5.乙方在本合同有效期内，乙方不具有或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丧失相应测绘资质的，甲方有权解除本合同。乙方应向甲方支付合同总</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款30%的违约金，造成甲方损失的，还应当承担赔偿责任，并退还甲方已付的全部</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w:t>
      </w:r>
    </w:p>
    <w:p w14:paraId="6DD4E894">
      <w:pPr>
        <w:spacing w:line="580" w:lineRule="exact"/>
        <w:ind w:firstLine="560" w:firstLineChars="200"/>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6.乙方作业过程中应采取必要的安全防护和消防措施，为作业人员购买保险，防止安全事故或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火灾事故的发生。若甲方发现乙方作业存在安全隐患或者乙方没有为作业人员购买保险的，甲方有权解除本合同。乙方应向甲方赔偿已付</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款30%的损失，并退还甲方已付的全部</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w:t>
      </w:r>
    </w:p>
    <w:p w14:paraId="43DC39B3">
      <w:pPr>
        <w:spacing w:line="580" w:lineRule="exact"/>
        <w:ind w:firstLine="560" w:firstLineChars="200"/>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7.乙方提交的成果侵犯第三方知识产权的，视为成果质量不合格，甲方有权解除本合同。乙方应向甲方赔偿已付</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款30%的损失，并退还甲方已付的全部</w:t>
      </w:r>
      <w:r>
        <w:rPr>
          <w:rFonts w:hint="eastAsia" w:ascii="Times New Roman" w:hAnsi="Times New Roman" w:eastAsia="仿宋_GB2312" w:cs="仿宋_GB2312"/>
          <w:color w:val="000000"/>
          <w:sz w:val="28"/>
          <w:szCs w:val="28"/>
          <w:lang w:eastAsia="zh-CN"/>
        </w:rPr>
        <w:t>项目</w:t>
      </w:r>
      <w:r>
        <w:rPr>
          <w:rFonts w:hint="eastAsia" w:ascii="Times New Roman" w:hAnsi="Times New Roman" w:eastAsia="仿宋_GB2312" w:cs="仿宋_GB2312"/>
          <w:color w:val="000000"/>
          <w:sz w:val="28"/>
          <w:szCs w:val="28"/>
        </w:rPr>
        <w:t>款。</w:t>
      </w:r>
    </w:p>
    <w:p w14:paraId="602D4F85">
      <w:p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第十</w:t>
      </w:r>
      <w:r>
        <w:rPr>
          <w:rFonts w:hint="eastAsia" w:ascii="Times New Roman" w:hAnsi="Times New Roman" w:eastAsia="黑体" w:cs="黑体"/>
          <w:b/>
          <w:color w:val="000000"/>
          <w:sz w:val="28"/>
          <w:szCs w:val="28"/>
          <w:u w:val="none"/>
          <w:lang w:eastAsia="zh-CN"/>
        </w:rPr>
        <w:t>三</w:t>
      </w:r>
      <w:r>
        <w:rPr>
          <w:rFonts w:hint="eastAsia" w:ascii="Times New Roman" w:hAnsi="Times New Roman" w:eastAsia="黑体" w:cs="黑体"/>
          <w:b/>
          <w:color w:val="000000"/>
          <w:sz w:val="28"/>
          <w:szCs w:val="28"/>
        </w:rPr>
        <w:t>条 不可抗力</w:t>
      </w:r>
    </w:p>
    <w:p w14:paraId="6EA0D553">
      <w:pPr>
        <w:spacing w:line="580" w:lineRule="exact"/>
        <w:ind w:firstLine="560" w:firstLineChars="200"/>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1.在合同有效期内，任何一方因不可抗力导致不能履行合同的，应当及时通知对方，以减轻可能给对方造成的损失，并应当在合理期限内提供证明，则合同履行期限可以顺延，顺延期限与不可抗力影响期相同。</w:t>
      </w:r>
    </w:p>
    <w:p w14:paraId="436647C8">
      <w:pPr>
        <w:spacing w:line="580" w:lineRule="exact"/>
        <w:ind w:firstLine="560" w:firstLineChars="200"/>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2.不可抗力持续30日以上，任何一方均可以解除合同，双方协商一致的可以继续履行合同。</w:t>
      </w:r>
    </w:p>
    <w:p w14:paraId="5E1FBEEA">
      <w:p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第十</w:t>
      </w:r>
      <w:r>
        <w:rPr>
          <w:rFonts w:hint="eastAsia" w:ascii="Times New Roman" w:hAnsi="Times New Roman" w:eastAsia="黑体" w:cs="黑体"/>
          <w:b/>
          <w:color w:val="000000"/>
          <w:sz w:val="28"/>
          <w:szCs w:val="28"/>
          <w:u w:val="none"/>
          <w:lang w:eastAsia="zh-CN"/>
        </w:rPr>
        <w:t>四</w:t>
      </w:r>
      <w:r>
        <w:rPr>
          <w:rFonts w:hint="eastAsia" w:ascii="Times New Roman" w:hAnsi="Times New Roman" w:eastAsia="黑体" w:cs="黑体"/>
          <w:b/>
          <w:color w:val="000000"/>
          <w:sz w:val="28"/>
          <w:szCs w:val="28"/>
        </w:rPr>
        <w:t>条 争议解决的方法</w:t>
      </w:r>
    </w:p>
    <w:p w14:paraId="435A25EA">
      <w:pPr>
        <w:spacing w:line="580" w:lineRule="exact"/>
        <w:ind w:firstLine="560" w:firstLineChars="200"/>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若在本合同履行过程中发生争议的，由</w:t>
      </w:r>
      <w:r>
        <w:rPr>
          <w:rFonts w:hint="eastAsia" w:ascii="Times New Roman" w:hAnsi="Times New Roman" w:eastAsia="仿宋_GB2312" w:cs="仿宋_GB2312"/>
          <w:strike w:val="0"/>
          <w:dstrike w:val="0"/>
          <w:color w:val="000000"/>
          <w:sz w:val="28"/>
          <w:szCs w:val="28"/>
          <w:u w:val="none"/>
        </w:rPr>
        <w:t>双</w:t>
      </w:r>
      <w:r>
        <w:rPr>
          <w:rFonts w:hint="eastAsia" w:ascii="Times New Roman" w:hAnsi="Times New Roman" w:eastAsia="仿宋_GB2312" w:cs="仿宋_GB2312"/>
          <w:color w:val="000000"/>
          <w:sz w:val="28"/>
          <w:szCs w:val="28"/>
        </w:rPr>
        <w:t>方当事人协商解决或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由双方主管部门调解；协商或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调解不成的，可以依法向</w:t>
      </w:r>
      <w:r>
        <w:rPr>
          <w:rFonts w:hint="eastAsia" w:ascii="Times New Roman" w:hAnsi="Times New Roman" w:eastAsia="仿宋_GB2312" w:cs="仿宋_GB2312"/>
          <w:color w:val="000000"/>
          <w:sz w:val="28"/>
          <w:szCs w:val="28"/>
          <w:lang w:val="en-US" w:eastAsia="zh-CN"/>
        </w:rPr>
        <w:t xml:space="preserve"> </w:t>
      </w:r>
      <w:r>
        <w:rPr>
          <w:rFonts w:hint="eastAsia" w:ascii="Times New Roman" w:hAnsi="Times New Roman" w:eastAsia="仿宋_GB2312" w:cs="仿宋_GB2312"/>
          <w:color w:val="000000"/>
          <w:sz w:val="28"/>
          <w:szCs w:val="28"/>
          <w:u w:val="none"/>
        </w:rPr>
        <w:t xml:space="preserve">杭州市余杭区人民法院 </w:t>
      </w:r>
      <w:r>
        <w:rPr>
          <w:rFonts w:hint="eastAsia" w:ascii="Times New Roman" w:hAnsi="Times New Roman" w:eastAsia="仿宋_GB2312" w:cs="仿宋_GB2312"/>
          <w:color w:val="000000"/>
          <w:sz w:val="28"/>
          <w:szCs w:val="28"/>
        </w:rPr>
        <w:t>提起诉讼。</w:t>
      </w:r>
    </w:p>
    <w:p w14:paraId="5D40AFB2">
      <w:p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第十</w:t>
      </w:r>
      <w:r>
        <w:rPr>
          <w:rFonts w:hint="eastAsia" w:ascii="Times New Roman" w:hAnsi="Times New Roman" w:eastAsia="黑体" w:cs="黑体"/>
          <w:b/>
          <w:color w:val="000000"/>
          <w:sz w:val="28"/>
          <w:szCs w:val="28"/>
          <w:u w:val="none"/>
          <w:lang w:eastAsia="zh-CN"/>
        </w:rPr>
        <w:t>五</w:t>
      </w:r>
      <w:r>
        <w:rPr>
          <w:rFonts w:hint="eastAsia" w:ascii="Times New Roman" w:hAnsi="Times New Roman" w:eastAsia="黑体" w:cs="黑体"/>
          <w:b/>
          <w:color w:val="000000"/>
          <w:sz w:val="28"/>
          <w:szCs w:val="28"/>
        </w:rPr>
        <w:t>条 关于补充协议</w:t>
      </w:r>
    </w:p>
    <w:p w14:paraId="7437BE4C">
      <w:pPr>
        <w:spacing w:line="580" w:lineRule="exact"/>
        <w:ind w:firstLine="560" w:firstLineChars="200"/>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本合同履行过程中的未尽事宜，双方应本着实事求是友好协商的态度加以解决。协商一致的，签订补充协议。补充协议与本合同具有同等法律效力。</w:t>
      </w:r>
    </w:p>
    <w:p w14:paraId="5B1209C8">
      <w:p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第十</w:t>
      </w:r>
      <w:r>
        <w:rPr>
          <w:rFonts w:hint="eastAsia" w:ascii="Times New Roman" w:hAnsi="Times New Roman" w:eastAsia="黑体" w:cs="黑体"/>
          <w:b/>
          <w:color w:val="000000"/>
          <w:sz w:val="28"/>
          <w:szCs w:val="28"/>
          <w:u w:val="none"/>
          <w:lang w:eastAsia="zh-CN"/>
        </w:rPr>
        <w:t>六</w:t>
      </w:r>
      <w:r>
        <w:rPr>
          <w:rFonts w:hint="eastAsia" w:ascii="Times New Roman" w:hAnsi="Times New Roman" w:eastAsia="黑体" w:cs="黑体"/>
          <w:b/>
          <w:color w:val="000000"/>
          <w:sz w:val="28"/>
          <w:szCs w:val="28"/>
        </w:rPr>
        <w:t>条 其他约定</w:t>
      </w:r>
    </w:p>
    <w:p w14:paraId="7D051021">
      <w:pPr>
        <w:spacing w:line="580" w:lineRule="exact"/>
        <w:ind w:firstLine="560" w:firstLineChars="200"/>
        <w:rPr>
          <w:rFonts w:hint="eastAsia" w:ascii="Times New Roman" w:hAnsi="Times New Roman" w:eastAsia="仿宋_GB2312" w:cs="仿宋_GB2312"/>
          <w:color w:val="000000"/>
          <w:sz w:val="28"/>
          <w:szCs w:val="28"/>
          <w:lang w:eastAsia="zh-CN"/>
        </w:rPr>
      </w:pPr>
      <w:r>
        <w:rPr>
          <w:rFonts w:hint="eastAsia" w:ascii="Times New Roman" w:hAnsi="Times New Roman" w:eastAsia="仿宋_GB2312" w:cs="仿宋_GB2312"/>
          <w:color w:val="000000"/>
          <w:sz w:val="28"/>
          <w:szCs w:val="28"/>
        </w:rPr>
        <w:t>1.乙方必须遵守国家、行业以及省、市各级及单位制订的关于安全管理规定，满足ISO质量管理体系、环境管理体系、职业健康安全管理体系及信息安全管理体系、信息技术服务管理体系等要求。</w:t>
      </w:r>
    </w:p>
    <w:p w14:paraId="36432810">
      <w:pPr>
        <w:spacing w:line="580" w:lineRule="exact"/>
        <w:ind w:firstLine="560" w:firstLineChars="200"/>
        <w:rPr>
          <w:rFonts w:hint="eastAsia" w:ascii="Times New Roman" w:hAnsi="Times New Roman" w:eastAsia="仿宋_GB2312" w:cs="仿宋_GB2312"/>
          <w:color w:val="000000"/>
          <w:sz w:val="28"/>
          <w:szCs w:val="28"/>
          <w:lang w:eastAsia="zh-CN"/>
        </w:rPr>
      </w:pPr>
      <w:r>
        <w:rPr>
          <w:rFonts w:hint="eastAsia" w:ascii="Times New Roman" w:hAnsi="Times New Roman" w:eastAsia="仿宋_GB2312" w:cs="仿宋_GB2312"/>
          <w:color w:val="000000"/>
          <w:sz w:val="28"/>
          <w:szCs w:val="28"/>
        </w:rPr>
        <w:t>2.作业过程中，乙方应树立“安全第一”的意识，加强安全管理，杜绝安全事故的发生，工程实施期间所引起的安全事故，一切责任和后果均由乙方承担解决。</w:t>
      </w:r>
    </w:p>
    <w:p w14:paraId="1EB8D156">
      <w:pPr>
        <w:spacing w:line="580" w:lineRule="exact"/>
        <w:ind w:firstLine="560" w:firstLineChars="200"/>
        <w:rPr>
          <w:rFonts w:hint="eastAsia" w:ascii="Times New Roman" w:hAnsi="Times New Roman" w:eastAsia="仿宋_GB2312" w:cs="仿宋_GB2312"/>
          <w:color w:val="000000"/>
          <w:sz w:val="28"/>
          <w:szCs w:val="28"/>
          <w:lang w:eastAsia="zh-CN"/>
        </w:rPr>
      </w:pPr>
      <w:r>
        <w:rPr>
          <w:rFonts w:hint="eastAsia" w:ascii="Times New Roman" w:hAnsi="Times New Roman" w:eastAsia="仿宋_GB2312" w:cs="仿宋_GB2312"/>
          <w:color w:val="000000"/>
          <w:sz w:val="28"/>
          <w:szCs w:val="28"/>
        </w:rPr>
        <w:t>3.乙方要加强职工对ISO质量管理、环境管理、职业健康及信息安全、信息技术服务方面的教育，同时提供必要的劳动保护用品及相应的保障措施。</w:t>
      </w:r>
    </w:p>
    <w:p w14:paraId="2DC454E1">
      <w:pPr>
        <w:spacing w:line="580" w:lineRule="exact"/>
        <w:ind w:firstLine="560" w:firstLineChars="200"/>
        <w:rPr>
          <w:rFonts w:hint="eastAsia"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4.在本合同履行过程中，如上级有关技术标准发生变化，成果可考虑执行新标准，但不影响本合同履行。</w:t>
      </w:r>
    </w:p>
    <w:p w14:paraId="704D646C">
      <w:p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第十</w:t>
      </w:r>
      <w:r>
        <w:rPr>
          <w:rFonts w:hint="eastAsia" w:ascii="Times New Roman" w:hAnsi="Times New Roman" w:eastAsia="黑体" w:cs="黑体"/>
          <w:b/>
          <w:color w:val="000000"/>
          <w:sz w:val="28"/>
          <w:szCs w:val="28"/>
          <w:u w:val="none"/>
          <w:lang w:eastAsia="zh-CN"/>
        </w:rPr>
        <w:t>七</w:t>
      </w:r>
      <w:r>
        <w:rPr>
          <w:rFonts w:hint="eastAsia" w:ascii="Times New Roman" w:hAnsi="Times New Roman" w:eastAsia="黑体" w:cs="黑体"/>
          <w:b/>
          <w:color w:val="000000"/>
          <w:sz w:val="28"/>
          <w:szCs w:val="28"/>
        </w:rPr>
        <w:t>条 合同的生效与终止</w:t>
      </w:r>
    </w:p>
    <w:p w14:paraId="6C005FCD">
      <w:pPr>
        <w:spacing w:line="580" w:lineRule="exact"/>
        <w:ind w:firstLine="560" w:firstLineChars="200"/>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本合同经甲、乙双方法定代表人或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其委托代理人签字并加盖双方公章或</w:t>
      </w:r>
      <w:r>
        <w:rPr>
          <w:rFonts w:hint="eastAsia" w:ascii="Times New Roman" w:hAnsi="Times New Roman" w:eastAsia="仿宋_GB2312" w:cs="仿宋_GB2312"/>
          <w:color w:val="000000"/>
          <w:sz w:val="28"/>
          <w:szCs w:val="28"/>
          <w:lang w:val="en-US" w:eastAsia="zh-CN"/>
        </w:rPr>
        <w:t>者</w:t>
      </w:r>
      <w:r>
        <w:rPr>
          <w:rFonts w:hint="eastAsia" w:ascii="Times New Roman" w:hAnsi="Times New Roman" w:eastAsia="仿宋_GB2312" w:cs="仿宋_GB2312"/>
          <w:color w:val="000000"/>
          <w:sz w:val="28"/>
          <w:szCs w:val="28"/>
        </w:rPr>
        <w:t>合同专用章即生效。全部成果交接完毕和</w:t>
      </w:r>
      <w:r>
        <w:rPr>
          <w:rFonts w:hint="eastAsia" w:ascii="Times New Roman" w:hAnsi="Times New Roman" w:eastAsia="仿宋_GB2312" w:cs="仿宋_GB2312"/>
          <w:color w:val="000000"/>
          <w:sz w:val="28"/>
          <w:szCs w:val="28"/>
          <w:lang w:eastAsia="zh-CN"/>
        </w:rPr>
        <w:t>项目款</w:t>
      </w:r>
      <w:r>
        <w:rPr>
          <w:rFonts w:hint="eastAsia" w:ascii="Times New Roman" w:hAnsi="Times New Roman" w:eastAsia="仿宋_GB2312" w:cs="仿宋_GB2312"/>
          <w:color w:val="000000"/>
          <w:sz w:val="28"/>
          <w:szCs w:val="28"/>
        </w:rPr>
        <w:t>结算完成后，本合同终止。</w:t>
      </w:r>
    </w:p>
    <w:p w14:paraId="0632A174">
      <w:p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第十</w:t>
      </w:r>
      <w:r>
        <w:rPr>
          <w:rFonts w:hint="eastAsia" w:ascii="Times New Roman" w:hAnsi="Times New Roman" w:eastAsia="黑体" w:cs="黑体"/>
          <w:b/>
          <w:color w:val="000000"/>
          <w:sz w:val="28"/>
          <w:szCs w:val="28"/>
          <w:u w:val="none"/>
          <w:lang w:eastAsia="zh-CN"/>
        </w:rPr>
        <w:t>八</w:t>
      </w:r>
      <w:r>
        <w:rPr>
          <w:rFonts w:hint="eastAsia" w:ascii="Times New Roman" w:hAnsi="Times New Roman" w:eastAsia="黑体" w:cs="黑体"/>
          <w:b/>
          <w:color w:val="000000"/>
          <w:sz w:val="28"/>
          <w:szCs w:val="28"/>
        </w:rPr>
        <w:t>条 附则</w:t>
      </w:r>
    </w:p>
    <w:p w14:paraId="6CFD7E92">
      <w:pPr>
        <w:spacing w:line="580" w:lineRule="exact"/>
        <w:ind w:firstLine="560" w:firstLineChars="200"/>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本合同壹式</w:t>
      </w:r>
      <w:r>
        <w:rPr>
          <w:rFonts w:hint="eastAsia" w:ascii="Times New Roman" w:hAnsi="Times New Roman" w:eastAsia="仿宋_GB2312" w:cs="仿宋_GB2312"/>
          <w:bCs/>
          <w:color w:val="000000"/>
          <w:sz w:val="28"/>
          <w:szCs w:val="28"/>
        </w:rPr>
        <w:t>肆份</w:t>
      </w:r>
      <w:r>
        <w:rPr>
          <w:rFonts w:hint="eastAsia" w:ascii="Times New Roman" w:hAnsi="Times New Roman" w:eastAsia="仿宋_GB2312" w:cs="仿宋_GB2312"/>
          <w:color w:val="000000"/>
          <w:sz w:val="28"/>
          <w:szCs w:val="28"/>
        </w:rPr>
        <w:t>，具有同等法律效力，甲、乙方双方各执贰份。</w:t>
      </w:r>
    </w:p>
    <w:p w14:paraId="50B3DEA2">
      <w:pPr>
        <w:spacing w:line="580" w:lineRule="exact"/>
        <w:jc w:val="center"/>
        <w:rPr>
          <w:rFonts w:hint="eastAsia" w:ascii="Times New Roman" w:hAnsi="Times New Roman" w:eastAsia="仿宋_GB2312" w:cs="仿宋_GB2312"/>
          <w:b/>
          <w:color w:val="000000"/>
          <w:spacing w:val="-20"/>
          <w:sz w:val="28"/>
          <w:szCs w:val="28"/>
        </w:rPr>
      </w:pPr>
    </w:p>
    <w:p w14:paraId="4A3067C8">
      <w:pPr>
        <w:spacing w:line="580" w:lineRule="exact"/>
        <w:jc w:val="center"/>
        <w:rPr>
          <w:rFonts w:ascii="Times New Roman" w:hAnsi="Times New Roman" w:eastAsia="仿宋_GB2312" w:cs="仿宋_GB2312"/>
          <w:b/>
          <w:color w:val="000000"/>
          <w:spacing w:val="-20"/>
          <w:sz w:val="28"/>
          <w:szCs w:val="28"/>
        </w:rPr>
      </w:pPr>
      <w:r>
        <w:rPr>
          <w:rFonts w:hint="eastAsia" w:ascii="Times New Roman" w:hAnsi="Times New Roman" w:eastAsia="仿宋_GB2312" w:cs="仿宋_GB2312"/>
          <w:b/>
          <w:color w:val="000000"/>
          <w:spacing w:val="-20"/>
          <w:sz w:val="28"/>
          <w:szCs w:val="28"/>
        </w:rPr>
        <w:t>（若本页无正文的，须在此处注明“本页为签字盖章页，无正文”字样）</w:t>
      </w:r>
    </w:p>
    <w:p w14:paraId="374A1168">
      <w:pPr>
        <w:spacing w:line="580" w:lineRule="exact"/>
        <w:ind w:firstLine="562" w:firstLineChars="200"/>
        <w:rPr>
          <w:rFonts w:ascii="Times New Roman" w:hAnsi="Times New Roman" w:eastAsia="黑体" w:cs="黑体"/>
          <w:b/>
          <w:color w:val="000000"/>
          <w:sz w:val="28"/>
          <w:szCs w:val="28"/>
        </w:rPr>
      </w:pPr>
      <w:r>
        <w:rPr>
          <w:rFonts w:hint="eastAsia" w:ascii="Times New Roman" w:hAnsi="Times New Roman" w:eastAsia="黑体" w:cs="黑体"/>
          <w:b/>
          <w:color w:val="000000"/>
          <w:sz w:val="28"/>
          <w:szCs w:val="28"/>
        </w:rPr>
        <w:t>合同签章</w:t>
      </w:r>
      <w:r>
        <w:rPr>
          <w:rFonts w:hint="eastAsia" w:ascii="Times New Roman" w:hAnsi="Times New Roman" w:eastAsia="黑体" w:cs="黑体"/>
          <w:b/>
          <w:color w:val="000000"/>
          <w:sz w:val="28"/>
          <w:szCs w:val="28"/>
          <w:lang w:eastAsia="zh-CN"/>
        </w:rPr>
        <w:t>：</w:t>
      </w:r>
    </w:p>
    <w:tbl>
      <w:tblPr>
        <w:tblStyle w:val="63"/>
        <w:tblW w:w="0" w:type="auto"/>
        <w:tblInd w:w="0" w:type="dxa"/>
        <w:tblLayout w:type="fixed"/>
        <w:tblCellMar>
          <w:top w:w="0" w:type="dxa"/>
          <w:left w:w="108" w:type="dxa"/>
          <w:bottom w:w="0" w:type="dxa"/>
          <w:right w:w="108" w:type="dxa"/>
        </w:tblCellMar>
      </w:tblPr>
      <w:tblGrid>
        <w:gridCol w:w="4558"/>
        <w:gridCol w:w="4559"/>
      </w:tblGrid>
      <w:tr w14:paraId="7994341B">
        <w:tblPrEx>
          <w:tblCellMar>
            <w:top w:w="0" w:type="dxa"/>
            <w:left w:w="108" w:type="dxa"/>
            <w:bottom w:w="0" w:type="dxa"/>
            <w:right w:w="108" w:type="dxa"/>
          </w:tblCellMar>
        </w:tblPrEx>
        <w:trPr>
          <w:trHeight w:val="995" w:hRule="atLeast"/>
        </w:trPr>
        <w:tc>
          <w:tcPr>
            <w:tcW w:w="4558" w:type="dxa"/>
            <w:noWrap w:val="0"/>
            <w:vAlign w:val="center"/>
          </w:tcPr>
          <w:p w14:paraId="3F090CE2">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甲方（盖章）：</w:t>
            </w:r>
          </w:p>
          <w:p w14:paraId="512018A9">
            <w:pPr>
              <w:spacing w:line="40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浙江省测绘科学技术研究院</w:t>
            </w:r>
          </w:p>
        </w:tc>
        <w:tc>
          <w:tcPr>
            <w:tcW w:w="4559" w:type="dxa"/>
            <w:noWrap w:val="0"/>
            <w:vAlign w:val="center"/>
          </w:tcPr>
          <w:p w14:paraId="583EFAA1">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乙方（盖章）：</w:t>
            </w:r>
          </w:p>
          <w:p w14:paraId="3539C241">
            <w:pPr>
              <w:spacing w:line="400" w:lineRule="exact"/>
              <w:rPr>
                <w:rFonts w:ascii="Times New Roman" w:hAnsi="Times New Roman" w:eastAsia="仿宋_GB2312" w:cs="仿宋_GB2312"/>
                <w:color w:val="000000"/>
                <w:sz w:val="28"/>
                <w:szCs w:val="28"/>
              </w:rPr>
            </w:pPr>
          </w:p>
        </w:tc>
      </w:tr>
      <w:tr w14:paraId="4890201B">
        <w:tblPrEx>
          <w:tblCellMar>
            <w:top w:w="0" w:type="dxa"/>
            <w:left w:w="108" w:type="dxa"/>
            <w:bottom w:w="0" w:type="dxa"/>
            <w:right w:w="108" w:type="dxa"/>
          </w:tblCellMar>
        </w:tblPrEx>
        <w:trPr>
          <w:trHeight w:val="935" w:hRule="atLeast"/>
        </w:trPr>
        <w:tc>
          <w:tcPr>
            <w:tcW w:w="4558" w:type="dxa"/>
            <w:noWrap w:val="0"/>
            <w:vAlign w:val="center"/>
          </w:tcPr>
          <w:p w14:paraId="53E2129F">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地    址：</w:t>
            </w:r>
          </w:p>
          <w:p w14:paraId="181DDF98">
            <w:pPr>
              <w:spacing w:line="400" w:lineRule="exact"/>
              <w:ind w:firstLine="280" w:firstLineChars="100"/>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浙江省杭州市余杭区地信路2号</w:t>
            </w:r>
          </w:p>
        </w:tc>
        <w:tc>
          <w:tcPr>
            <w:tcW w:w="4559" w:type="dxa"/>
            <w:noWrap w:val="0"/>
            <w:vAlign w:val="center"/>
          </w:tcPr>
          <w:p w14:paraId="6D2EC1AF">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地    址：</w:t>
            </w:r>
          </w:p>
          <w:p w14:paraId="1584825B">
            <w:pPr>
              <w:spacing w:line="400" w:lineRule="exact"/>
              <w:rPr>
                <w:rFonts w:ascii="Times New Roman" w:hAnsi="Times New Roman" w:eastAsia="仿宋_GB2312" w:cs="仿宋_GB2312"/>
                <w:color w:val="000000"/>
                <w:sz w:val="28"/>
                <w:szCs w:val="28"/>
              </w:rPr>
            </w:pPr>
          </w:p>
        </w:tc>
      </w:tr>
      <w:tr w14:paraId="41175D7B">
        <w:tblPrEx>
          <w:tblCellMar>
            <w:top w:w="0" w:type="dxa"/>
            <w:left w:w="108" w:type="dxa"/>
            <w:bottom w:w="0" w:type="dxa"/>
            <w:right w:w="108" w:type="dxa"/>
          </w:tblCellMar>
        </w:tblPrEx>
        <w:trPr>
          <w:trHeight w:val="567" w:hRule="atLeast"/>
        </w:trPr>
        <w:tc>
          <w:tcPr>
            <w:tcW w:w="4558" w:type="dxa"/>
            <w:noWrap w:val="0"/>
            <w:vAlign w:val="center"/>
          </w:tcPr>
          <w:p w14:paraId="1EEAC36A">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法定代表人（委托代理人）</w:t>
            </w:r>
          </w:p>
        </w:tc>
        <w:tc>
          <w:tcPr>
            <w:tcW w:w="4559" w:type="dxa"/>
            <w:noWrap w:val="0"/>
            <w:vAlign w:val="center"/>
          </w:tcPr>
          <w:p w14:paraId="4DE97442">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法定代表人（委托代理人）</w:t>
            </w:r>
          </w:p>
        </w:tc>
      </w:tr>
      <w:tr w14:paraId="0B1894AA">
        <w:tblPrEx>
          <w:tblCellMar>
            <w:top w:w="0" w:type="dxa"/>
            <w:left w:w="108" w:type="dxa"/>
            <w:bottom w:w="0" w:type="dxa"/>
            <w:right w:w="108" w:type="dxa"/>
          </w:tblCellMar>
        </w:tblPrEx>
        <w:trPr>
          <w:trHeight w:val="567" w:hRule="atLeast"/>
        </w:trPr>
        <w:tc>
          <w:tcPr>
            <w:tcW w:w="4558" w:type="dxa"/>
            <w:noWrap w:val="0"/>
            <w:vAlign w:val="center"/>
          </w:tcPr>
          <w:p w14:paraId="1D0B0FF9">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签    字：</w:t>
            </w:r>
          </w:p>
        </w:tc>
        <w:tc>
          <w:tcPr>
            <w:tcW w:w="4559" w:type="dxa"/>
            <w:noWrap w:val="0"/>
            <w:vAlign w:val="center"/>
          </w:tcPr>
          <w:p w14:paraId="5BD71817">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签    字：</w:t>
            </w:r>
          </w:p>
        </w:tc>
      </w:tr>
      <w:tr w14:paraId="27C4C590">
        <w:tblPrEx>
          <w:tblCellMar>
            <w:top w:w="0" w:type="dxa"/>
            <w:left w:w="108" w:type="dxa"/>
            <w:bottom w:w="0" w:type="dxa"/>
            <w:right w:w="108" w:type="dxa"/>
          </w:tblCellMar>
        </w:tblPrEx>
        <w:trPr>
          <w:trHeight w:val="567" w:hRule="atLeast"/>
        </w:trPr>
        <w:tc>
          <w:tcPr>
            <w:tcW w:w="4558" w:type="dxa"/>
            <w:noWrap w:val="0"/>
            <w:vAlign w:val="center"/>
          </w:tcPr>
          <w:p w14:paraId="452F12A0">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开户银行：</w:t>
            </w:r>
          </w:p>
        </w:tc>
        <w:tc>
          <w:tcPr>
            <w:tcW w:w="4559" w:type="dxa"/>
            <w:noWrap w:val="0"/>
            <w:vAlign w:val="center"/>
          </w:tcPr>
          <w:p w14:paraId="7E6DD35E">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开户银行：</w:t>
            </w:r>
          </w:p>
        </w:tc>
      </w:tr>
      <w:tr w14:paraId="2A221587">
        <w:tblPrEx>
          <w:tblCellMar>
            <w:top w:w="0" w:type="dxa"/>
            <w:left w:w="108" w:type="dxa"/>
            <w:bottom w:w="0" w:type="dxa"/>
            <w:right w:w="108" w:type="dxa"/>
          </w:tblCellMar>
        </w:tblPrEx>
        <w:trPr>
          <w:trHeight w:val="567" w:hRule="atLeast"/>
        </w:trPr>
        <w:tc>
          <w:tcPr>
            <w:tcW w:w="4558" w:type="dxa"/>
            <w:noWrap w:val="0"/>
            <w:vAlign w:val="center"/>
          </w:tcPr>
          <w:p w14:paraId="430C01C0">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账    号：</w:t>
            </w:r>
          </w:p>
        </w:tc>
        <w:tc>
          <w:tcPr>
            <w:tcW w:w="4559" w:type="dxa"/>
            <w:noWrap w:val="0"/>
            <w:vAlign w:val="center"/>
          </w:tcPr>
          <w:p w14:paraId="6A06E59E">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账    号：</w:t>
            </w:r>
          </w:p>
        </w:tc>
      </w:tr>
      <w:tr w14:paraId="49BD5546">
        <w:tblPrEx>
          <w:tblCellMar>
            <w:top w:w="0" w:type="dxa"/>
            <w:left w:w="108" w:type="dxa"/>
            <w:bottom w:w="0" w:type="dxa"/>
            <w:right w:w="108" w:type="dxa"/>
          </w:tblCellMar>
        </w:tblPrEx>
        <w:trPr>
          <w:trHeight w:val="567" w:hRule="atLeast"/>
        </w:trPr>
        <w:tc>
          <w:tcPr>
            <w:tcW w:w="4558" w:type="dxa"/>
            <w:noWrap w:val="0"/>
            <w:vAlign w:val="center"/>
          </w:tcPr>
          <w:p w14:paraId="59F20F48">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联 系 人：</w:t>
            </w:r>
          </w:p>
        </w:tc>
        <w:tc>
          <w:tcPr>
            <w:tcW w:w="4559" w:type="dxa"/>
            <w:noWrap w:val="0"/>
            <w:vAlign w:val="center"/>
          </w:tcPr>
          <w:p w14:paraId="3B1F696A">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联 系 人：</w:t>
            </w:r>
          </w:p>
        </w:tc>
      </w:tr>
      <w:tr w14:paraId="126071DE">
        <w:tblPrEx>
          <w:tblCellMar>
            <w:top w:w="0" w:type="dxa"/>
            <w:left w:w="108" w:type="dxa"/>
            <w:bottom w:w="0" w:type="dxa"/>
            <w:right w:w="108" w:type="dxa"/>
          </w:tblCellMar>
        </w:tblPrEx>
        <w:trPr>
          <w:trHeight w:val="567" w:hRule="atLeast"/>
        </w:trPr>
        <w:tc>
          <w:tcPr>
            <w:tcW w:w="4558" w:type="dxa"/>
            <w:noWrap w:val="0"/>
            <w:vAlign w:val="center"/>
          </w:tcPr>
          <w:p w14:paraId="3227A323">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    话：</w:t>
            </w:r>
          </w:p>
        </w:tc>
        <w:tc>
          <w:tcPr>
            <w:tcW w:w="4559" w:type="dxa"/>
            <w:noWrap w:val="0"/>
            <w:vAlign w:val="center"/>
          </w:tcPr>
          <w:p w14:paraId="2F10B23A">
            <w:pPr>
              <w:spacing w:line="400" w:lineRule="exact"/>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电    话：</w:t>
            </w:r>
          </w:p>
        </w:tc>
      </w:tr>
      <w:tr w14:paraId="45BB9FE3">
        <w:tblPrEx>
          <w:tblCellMar>
            <w:top w:w="0" w:type="dxa"/>
            <w:left w:w="108" w:type="dxa"/>
            <w:bottom w:w="0" w:type="dxa"/>
            <w:right w:w="108" w:type="dxa"/>
          </w:tblCellMar>
        </w:tblPrEx>
        <w:trPr>
          <w:trHeight w:val="711" w:hRule="atLeast"/>
        </w:trPr>
        <w:tc>
          <w:tcPr>
            <w:tcW w:w="9117" w:type="dxa"/>
            <w:gridSpan w:val="2"/>
            <w:noWrap w:val="0"/>
            <w:vAlign w:val="center"/>
          </w:tcPr>
          <w:p w14:paraId="73210F22">
            <w:pPr>
              <w:spacing w:line="40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 xml:space="preserve">                                </w:t>
            </w:r>
          </w:p>
          <w:p w14:paraId="3DC9D731">
            <w:pPr>
              <w:spacing w:line="400" w:lineRule="exact"/>
              <w:jc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sz w:val="28"/>
                <w:szCs w:val="28"/>
              </w:rPr>
              <w:t xml:space="preserve">                           </w:t>
            </w:r>
            <w:r>
              <w:rPr>
                <w:rFonts w:hint="eastAsia" w:ascii="Times New Roman" w:hAnsi="Times New Roman" w:eastAsia="仿宋_GB2312" w:cs="仿宋_GB2312"/>
                <w:color w:val="000000"/>
                <w:sz w:val="28"/>
                <w:szCs w:val="28"/>
              </w:rPr>
              <w:t xml:space="preserve">  签订时间：    年    月    日</w:t>
            </w:r>
          </w:p>
        </w:tc>
      </w:tr>
    </w:tbl>
    <w:p w14:paraId="6145F595">
      <w:r>
        <w:rPr>
          <w:rFonts w:hint="eastAsia" w:ascii="Times New Roman" w:hAnsi="Times New Roman" w:eastAsia="仿宋_GB2312" w:cs="仿宋_GB2312"/>
          <w:bCs/>
          <w:color w:val="000000"/>
          <w:sz w:val="28"/>
          <w:szCs w:val="28"/>
        </w:rPr>
        <w:br w:type="page"/>
      </w:r>
    </w:p>
    <w:p w14:paraId="4AF0885B">
      <w:pPr>
        <w:spacing w:line="360" w:lineRule="auto"/>
        <w:ind w:left="-420" w:leftChars="-200" w:right="-420" w:rightChars="-200" w:firstLine="723" w:firstLineChars="200"/>
        <w:jc w:val="center"/>
        <w:outlineLvl w:val="0"/>
        <w:rPr>
          <w:rFonts w:hint="eastAsia" w:ascii="仿宋" w:hAnsi="仿宋" w:eastAsia="仿宋" w:cs="仿宋"/>
          <w:b/>
          <w:sz w:val="36"/>
          <w:szCs w:val="20"/>
        </w:rPr>
      </w:pPr>
      <w:r>
        <w:rPr>
          <w:rFonts w:hint="eastAsia" w:ascii="仿宋" w:hAnsi="仿宋" w:eastAsia="仿宋" w:cs="仿宋"/>
          <w:b/>
          <w:sz w:val="36"/>
          <w:szCs w:val="20"/>
        </w:rPr>
        <w:t>第六部分  应提交的有关格式范例</w:t>
      </w:r>
    </w:p>
    <w:p w14:paraId="3A348E41">
      <w:pPr>
        <w:spacing w:line="360" w:lineRule="auto"/>
        <w:jc w:val="center"/>
        <w:rPr>
          <w:rFonts w:hint="eastAsia" w:ascii="仿宋" w:hAnsi="仿宋" w:eastAsia="仿宋" w:cs="仿宋"/>
          <w:b/>
          <w:kern w:val="0"/>
          <w:sz w:val="36"/>
          <w:szCs w:val="36"/>
        </w:rPr>
      </w:pPr>
    </w:p>
    <w:p w14:paraId="430C0010">
      <w:pPr>
        <w:spacing w:line="360" w:lineRule="auto"/>
        <w:jc w:val="center"/>
        <w:outlineLvl w:val="1"/>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E4EAB18">
      <w:pPr>
        <w:spacing w:line="360" w:lineRule="auto"/>
        <w:jc w:val="center"/>
        <w:rPr>
          <w:rFonts w:hint="eastAsia" w:ascii="仿宋" w:hAnsi="仿宋" w:eastAsia="仿宋" w:cs="仿宋"/>
          <w:b/>
          <w:kern w:val="0"/>
          <w:sz w:val="36"/>
          <w:szCs w:val="36"/>
        </w:rPr>
      </w:pPr>
    </w:p>
    <w:p w14:paraId="32AFE2FB">
      <w:pPr>
        <w:spacing w:line="360" w:lineRule="auto"/>
        <w:jc w:val="center"/>
        <w:outlineLvl w:val="2"/>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D65A7EC">
      <w:pPr>
        <w:spacing w:line="360" w:lineRule="auto"/>
        <w:jc w:val="center"/>
        <w:rPr>
          <w:rFonts w:hint="eastAsia" w:ascii="仿宋" w:hAnsi="仿宋" w:eastAsia="仿宋" w:cs="仿宋"/>
          <w:b/>
          <w:kern w:val="0"/>
          <w:sz w:val="36"/>
          <w:szCs w:val="36"/>
        </w:rPr>
      </w:pPr>
    </w:p>
    <w:bookmarkEnd w:id="51"/>
    <w:p w14:paraId="05838D7F">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1132201E">
      <w:pPr>
        <w:snapToGrid w:val="0"/>
        <w:spacing w:line="360" w:lineRule="auto"/>
        <w:rPr>
          <w:rFonts w:hint="eastAsia" w:ascii="仿宋" w:hAnsi="仿宋" w:eastAsia="仿宋" w:cs="仿宋"/>
          <w:sz w:val="24"/>
        </w:rPr>
      </w:pPr>
      <w:r>
        <w:rPr>
          <w:rFonts w:hint="eastAsia" w:ascii="仿宋" w:hAnsi="仿宋" w:eastAsia="仿宋" w:cs="仿宋"/>
          <w:sz w:val="24"/>
        </w:rPr>
        <w:t>（2）落实政府采购政策需满足的资格要求………………………………（页码）</w:t>
      </w:r>
    </w:p>
    <w:p w14:paraId="7C42FF69">
      <w:pPr>
        <w:snapToGrid w:val="0"/>
        <w:spacing w:line="360" w:lineRule="auto"/>
        <w:rPr>
          <w:rFonts w:hint="eastAsia" w:ascii="仿宋" w:hAnsi="仿宋" w:eastAsia="仿宋" w:cs="仿宋"/>
          <w:sz w:val="24"/>
        </w:rPr>
      </w:pPr>
      <w:r>
        <w:rPr>
          <w:rFonts w:hint="eastAsia" w:ascii="仿宋" w:hAnsi="仿宋" w:eastAsia="仿宋" w:cs="仿宋"/>
          <w:sz w:val="24"/>
        </w:rPr>
        <w:t>（3）本项目的特定资格要求………………………………………………（页码）</w:t>
      </w:r>
    </w:p>
    <w:p w14:paraId="7ADCE7CD">
      <w:pPr>
        <w:snapToGrid w:val="0"/>
        <w:spacing w:line="360" w:lineRule="auto"/>
        <w:ind w:firstLine="480" w:firstLineChars="200"/>
        <w:rPr>
          <w:rFonts w:hint="eastAsia" w:ascii="仿宋" w:hAnsi="仿宋" w:eastAsia="仿宋" w:cs="仿宋"/>
          <w:sz w:val="24"/>
        </w:rPr>
      </w:pPr>
    </w:p>
    <w:p w14:paraId="23FAA8D8">
      <w:pPr>
        <w:spacing w:line="360" w:lineRule="auto"/>
        <w:ind w:firstLine="480" w:firstLineChars="200"/>
        <w:rPr>
          <w:rFonts w:hint="eastAsia" w:ascii="仿宋" w:hAnsi="仿宋" w:eastAsia="仿宋" w:cs="仿宋"/>
          <w:sz w:val="24"/>
        </w:rPr>
      </w:pPr>
    </w:p>
    <w:p w14:paraId="620FBE4F">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一、符合参加政府采购活动应当具备的一般条件的承诺函</w:t>
      </w:r>
    </w:p>
    <w:p w14:paraId="63D203A9">
      <w:pPr>
        <w:snapToGrid w:val="0"/>
        <w:spacing w:line="360" w:lineRule="auto"/>
        <w:rPr>
          <w:rFonts w:hint="eastAsia" w:ascii="仿宋" w:hAnsi="仿宋" w:eastAsia="仿宋" w:cs="仿宋"/>
          <w:sz w:val="24"/>
        </w:rPr>
      </w:pPr>
      <w:r>
        <w:rPr>
          <w:rFonts w:hint="eastAsia" w:ascii="仿宋" w:hAnsi="仿宋" w:eastAsia="仿宋" w:cs="仿宋"/>
          <w:sz w:val="24"/>
        </w:rPr>
        <w:t>浙江省测绘科学技术研究院、（采购代理机构）：</w:t>
      </w:r>
    </w:p>
    <w:p w14:paraId="66DA838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lang w:eastAsia="zh-CN"/>
        </w:rPr>
        <w:t>2026年省级数字正射影像（DOM）生产部分工序委托协作服务</w:t>
      </w:r>
      <w:r>
        <w:rPr>
          <w:rFonts w:hint="eastAsia" w:ascii="仿宋" w:hAnsi="仿宋" w:eastAsia="仿宋" w:cs="仿宋"/>
          <w:sz w:val="24"/>
        </w:rPr>
        <w:t>【招标编号：</w:t>
      </w:r>
      <w:r>
        <w:rPr>
          <w:rFonts w:hint="eastAsia" w:ascii="仿宋" w:hAnsi="仿宋" w:eastAsia="仿宋" w:cs="仿宋"/>
          <w:sz w:val="24"/>
          <w:lang w:eastAsia="zh-CN"/>
        </w:rPr>
        <w:t>330000263130150000247-ZJCT8-CHYJY202628</w:t>
      </w:r>
      <w:r>
        <w:rPr>
          <w:rFonts w:hint="eastAsia" w:ascii="仿宋" w:hAnsi="仿宋" w:eastAsia="仿宋" w:cs="仿宋"/>
          <w:sz w:val="24"/>
        </w:rPr>
        <w:t>】政府采购活动，郑重承诺：</w:t>
      </w:r>
    </w:p>
    <w:p w14:paraId="51BFD754">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A3AB00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p>
    <w:p w14:paraId="185D8C1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2029A7F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50EE04E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313C2FF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4D8BF37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19A9BC5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9739A2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1F5DC1F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2B9365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6D1EC6C">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投标人名称(电子签名)：</w:t>
      </w:r>
    </w:p>
    <w:p w14:paraId="1D3F1F3E">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15ED3E7B">
      <w:pPr>
        <w:snapToGrid w:val="0"/>
        <w:spacing w:line="360" w:lineRule="auto"/>
        <w:ind w:right="480"/>
        <w:jc w:val="center"/>
        <w:rPr>
          <w:rFonts w:hint="eastAsia" w:ascii="仿宋" w:hAnsi="仿宋" w:eastAsia="仿宋" w:cs="仿宋"/>
          <w:b/>
          <w:kern w:val="0"/>
          <w:sz w:val="32"/>
          <w:szCs w:val="32"/>
        </w:rPr>
      </w:pPr>
    </w:p>
    <w:p w14:paraId="3D3E0FE3">
      <w:pPr>
        <w:snapToGrid w:val="0"/>
        <w:spacing w:line="360" w:lineRule="auto"/>
        <w:ind w:right="480"/>
        <w:jc w:val="center"/>
        <w:rPr>
          <w:rFonts w:hint="eastAsia" w:ascii="仿宋" w:hAnsi="仿宋" w:eastAsia="仿宋" w:cs="仿宋"/>
          <w:b/>
          <w:kern w:val="0"/>
          <w:sz w:val="32"/>
          <w:szCs w:val="32"/>
        </w:rPr>
      </w:pPr>
    </w:p>
    <w:p w14:paraId="6A07B536">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1F7297C">
      <w:pPr>
        <w:widowControl/>
        <w:spacing w:line="360" w:lineRule="auto"/>
        <w:ind w:left="150"/>
        <w:jc w:val="center"/>
        <w:rPr>
          <w:rFonts w:hint="eastAsia" w:ascii="仿宋" w:hAnsi="仿宋" w:eastAsia="仿宋" w:cs="仿宋"/>
          <w:b/>
          <w:kern w:val="0"/>
          <w:sz w:val="32"/>
          <w:szCs w:val="32"/>
        </w:rPr>
      </w:pPr>
    </w:p>
    <w:p w14:paraId="7DA7C115">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二、落实政府采购政策需满足的资格要求</w:t>
      </w:r>
    </w:p>
    <w:p w14:paraId="6BA4E159">
      <w:pPr>
        <w:spacing w:line="360" w:lineRule="auto"/>
        <w:rPr>
          <w:rFonts w:hint="eastAsia" w:ascii="仿宋" w:hAnsi="仿宋" w:eastAsia="仿宋" w:cs="仿宋"/>
          <w:sz w:val="24"/>
        </w:rPr>
      </w:pPr>
      <w:r>
        <w:rPr>
          <w:rFonts w:hint="eastAsia" w:ascii="仿宋" w:hAnsi="仿宋" w:eastAsia="仿宋" w:cs="仿宋"/>
          <w:sz w:val="24"/>
        </w:rPr>
        <w:t>（根据采购公告落实政府采购政策需满足的资格要求选择提供相应的材料；未要求的，无需提供）</w:t>
      </w:r>
    </w:p>
    <w:p w14:paraId="6D58D152">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.专门面向中小企业，服务全部由符合政策要求的中小企业（或小微企业）承接的，提供相应的中小企业声明函（附件5）。 </w:t>
      </w:r>
    </w:p>
    <w:p w14:paraId="5547B48B">
      <w:pPr>
        <w:widowControl/>
        <w:spacing w:line="360" w:lineRule="auto"/>
        <w:ind w:left="150"/>
        <w:jc w:val="center"/>
        <w:rPr>
          <w:rFonts w:hint="eastAsia" w:ascii="仿宋" w:hAnsi="仿宋" w:eastAsia="仿宋" w:cs="仿宋"/>
          <w:b/>
          <w:kern w:val="0"/>
          <w:sz w:val="32"/>
          <w:szCs w:val="32"/>
        </w:rPr>
      </w:pPr>
    </w:p>
    <w:p w14:paraId="51915F77">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三</w:t>
      </w:r>
      <w:r>
        <w:rPr>
          <w:rFonts w:hint="eastAsia" w:ascii="仿宋" w:hAnsi="仿宋" w:eastAsia="仿宋" w:cs="仿宋"/>
          <w:b/>
          <w:kern w:val="0"/>
          <w:sz w:val="32"/>
          <w:szCs w:val="32"/>
        </w:rPr>
        <w:t>、本项目的特定资格要求</w:t>
      </w:r>
    </w:p>
    <w:p w14:paraId="41CA6904">
      <w:pPr>
        <w:spacing w:line="360" w:lineRule="auto"/>
        <w:jc w:val="center"/>
        <w:rPr>
          <w:rFonts w:hint="eastAsia" w:ascii="仿宋" w:hAnsi="仿宋" w:eastAsia="仿宋" w:cs="仿宋"/>
          <w:sz w:val="24"/>
        </w:rPr>
      </w:pPr>
      <w:r>
        <w:rPr>
          <w:rFonts w:hint="eastAsia" w:ascii="仿宋" w:hAnsi="仿宋" w:eastAsia="仿宋" w:cs="仿宋"/>
          <w:sz w:val="24"/>
        </w:rPr>
        <w:t>（根据采购公告本项目的特定资格要求提供相应的材料；未要求的，无需提供）</w:t>
      </w:r>
    </w:p>
    <w:p w14:paraId="67B27C58">
      <w:pPr>
        <w:widowControl/>
        <w:spacing w:line="360" w:lineRule="auto"/>
        <w:ind w:left="150"/>
        <w:jc w:val="center"/>
        <w:rPr>
          <w:rFonts w:hint="eastAsia" w:ascii="仿宋" w:hAnsi="仿宋" w:eastAsia="仿宋" w:cs="仿宋"/>
          <w:b/>
          <w:kern w:val="0"/>
          <w:sz w:val="32"/>
          <w:szCs w:val="32"/>
        </w:rPr>
      </w:pPr>
    </w:p>
    <w:p w14:paraId="2D75320B">
      <w:pPr>
        <w:widowControl/>
        <w:spacing w:line="360" w:lineRule="auto"/>
        <w:ind w:left="150"/>
        <w:jc w:val="center"/>
        <w:rPr>
          <w:rFonts w:hint="eastAsia" w:ascii="仿宋" w:hAnsi="仿宋" w:eastAsia="仿宋" w:cs="仿宋"/>
          <w:b/>
          <w:kern w:val="0"/>
          <w:sz w:val="32"/>
          <w:szCs w:val="32"/>
        </w:rPr>
      </w:pPr>
    </w:p>
    <w:p w14:paraId="4CA60E86">
      <w:pPr>
        <w:widowControl/>
        <w:adjustRightInd/>
        <w:jc w:val="left"/>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3FB493EF">
      <w:pPr>
        <w:spacing w:line="360" w:lineRule="auto"/>
        <w:jc w:val="center"/>
        <w:outlineLvl w:val="1"/>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61F84047">
      <w:pPr>
        <w:spacing w:line="360" w:lineRule="auto"/>
        <w:jc w:val="center"/>
        <w:rPr>
          <w:rFonts w:hint="eastAsia" w:ascii="仿宋" w:hAnsi="仿宋" w:eastAsia="仿宋" w:cs="仿宋"/>
          <w:b/>
          <w:kern w:val="0"/>
          <w:sz w:val="24"/>
        </w:rPr>
      </w:pPr>
    </w:p>
    <w:p w14:paraId="75B98E12">
      <w:pPr>
        <w:spacing w:line="360" w:lineRule="auto"/>
        <w:jc w:val="center"/>
        <w:outlineLvl w:val="2"/>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5727EE9">
      <w:pPr>
        <w:spacing w:line="360" w:lineRule="auto"/>
        <w:jc w:val="center"/>
        <w:rPr>
          <w:rFonts w:hint="eastAsia" w:ascii="仿宋" w:hAnsi="仿宋" w:eastAsia="仿宋" w:cs="仿宋"/>
          <w:b/>
          <w:kern w:val="0"/>
          <w:sz w:val="36"/>
          <w:szCs w:val="36"/>
        </w:rPr>
      </w:pPr>
    </w:p>
    <w:p w14:paraId="1F852B92">
      <w:pPr>
        <w:snapToGrid w:val="0"/>
        <w:spacing w:line="360" w:lineRule="auto"/>
        <w:rPr>
          <w:rFonts w:hint="eastAsia" w:ascii="仿宋" w:hAnsi="仿宋" w:eastAsia="仿宋" w:cs="仿宋"/>
          <w:sz w:val="24"/>
        </w:rPr>
      </w:pPr>
      <w:r>
        <w:rPr>
          <w:rFonts w:hint="eastAsia" w:ascii="仿宋" w:hAnsi="仿宋" w:eastAsia="仿宋" w:cs="仿宋"/>
          <w:sz w:val="24"/>
        </w:rPr>
        <w:t>（1）投标函…………………………………………………………………………（页码）</w:t>
      </w:r>
    </w:p>
    <w:p w14:paraId="7030AE59">
      <w:pPr>
        <w:snapToGrid w:val="0"/>
        <w:spacing w:line="360" w:lineRule="auto"/>
        <w:rPr>
          <w:rFonts w:hint="eastAsia" w:ascii="仿宋" w:hAnsi="仿宋" w:eastAsia="仿宋" w:cs="仿宋"/>
          <w:sz w:val="24"/>
        </w:rPr>
      </w:pPr>
      <w:r>
        <w:rPr>
          <w:rFonts w:hint="eastAsia" w:ascii="仿宋" w:hAnsi="仿宋" w:eastAsia="仿宋" w:cs="仿宋"/>
          <w:sz w:val="24"/>
        </w:rPr>
        <w:t>（2）授权委托书或法定代表人（单位负责人、自然人本人）身份证明………（页码）</w:t>
      </w:r>
    </w:p>
    <w:p w14:paraId="45EC1393">
      <w:pPr>
        <w:snapToGrid w:val="0"/>
        <w:spacing w:line="360" w:lineRule="auto"/>
        <w:rPr>
          <w:rFonts w:hint="eastAsia" w:ascii="仿宋" w:hAnsi="仿宋" w:eastAsia="仿宋" w:cs="仿宋"/>
          <w:sz w:val="24"/>
        </w:rPr>
      </w:pPr>
      <w:r>
        <w:rPr>
          <w:rFonts w:hint="eastAsia" w:ascii="仿宋" w:hAnsi="仿宋" w:eastAsia="仿宋" w:cs="仿宋"/>
          <w:sz w:val="24"/>
        </w:rPr>
        <w:t>（3）分包意向协议…………………………………………………………………（页码）</w:t>
      </w:r>
    </w:p>
    <w:p w14:paraId="2055BDA7">
      <w:pPr>
        <w:snapToGrid w:val="0"/>
        <w:spacing w:line="360" w:lineRule="auto"/>
        <w:rPr>
          <w:rFonts w:hint="eastAsia" w:ascii="仿宋" w:hAnsi="仿宋" w:eastAsia="仿宋" w:cs="仿宋"/>
          <w:sz w:val="24"/>
        </w:rPr>
      </w:pPr>
      <w:r>
        <w:rPr>
          <w:rFonts w:hint="eastAsia" w:ascii="仿宋" w:hAnsi="仿宋" w:eastAsia="仿宋" w:cs="仿宋"/>
          <w:sz w:val="24"/>
        </w:rPr>
        <w:t>（4）符合性审查资料………………………………………………………………（页码）</w:t>
      </w:r>
    </w:p>
    <w:p w14:paraId="6873A6FC">
      <w:pPr>
        <w:snapToGrid w:val="0"/>
        <w:spacing w:line="360" w:lineRule="auto"/>
        <w:rPr>
          <w:rFonts w:hint="eastAsia" w:ascii="仿宋" w:hAnsi="仿宋" w:eastAsia="仿宋" w:cs="仿宋"/>
          <w:sz w:val="24"/>
        </w:rPr>
      </w:pPr>
      <w:r>
        <w:rPr>
          <w:rFonts w:hint="eastAsia" w:ascii="仿宋" w:hAnsi="仿宋" w:eastAsia="仿宋" w:cs="仿宋"/>
          <w:sz w:val="24"/>
        </w:rPr>
        <w:t>（5）评标标准相应的商务技术资料………………………………………………（页码）</w:t>
      </w:r>
    </w:p>
    <w:p w14:paraId="61BF2AF2">
      <w:pPr>
        <w:snapToGrid w:val="0"/>
        <w:spacing w:line="360" w:lineRule="auto"/>
        <w:rPr>
          <w:rFonts w:hint="eastAsia" w:ascii="仿宋" w:hAnsi="仿宋" w:eastAsia="仿宋" w:cs="仿宋"/>
          <w:sz w:val="24"/>
        </w:rPr>
      </w:pPr>
      <w:r>
        <w:rPr>
          <w:rFonts w:hint="eastAsia" w:ascii="仿宋" w:hAnsi="仿宋" w:eastAsia="仿宋" w:cs="仿宋"/>
          <w:sz w:val="24"/>
        </w:rPr>
        <w:t>（6）投标标的清单…………………………………………………………………（页码）</w:t>
      </w:r>
    </w:p>
    <w:p w14:paraId="000753DC">
      <w:pPr>
        <w:snapToGrid w:val="0"/>
        <w:spacing w:line="360" w:lineRule="auto"/>
        <w:rPr>
          <w:rFonts w:hint="eastAsia" w:ascii="仿宋" w:hAnsi="仿宋" w:eastAsia="仿宋" w:cs="仿宋"/>
          <w:sz w:val="24"/>
        </w:rPr>
      </w:pPr>
      <w:r>
        <w:rPr>
          <w:rFonts w:hint="eastAsia" w:ascii="仿宋" w:hAnsi="仿宋" w:eastAsia="仿宋" w:cs="仿宋"/>
          <w:sz w:val="24"/>
        </w:rPr>
        <w:t>（7）商务技术偏离表………………………………………………………………（页码）</w:t>
      </w:r>
    </w:p>
    <w:p w14:paraId="4C9283CE">
      <w:pPr>
        <w:snapToGrid w:val="0"/>
        <w:spacing w:line="360" w:lineRule="auto"/>
        <w:rPr>
          <w:rFonts w:hint="eastAsia" w:ascii="仿宋" w:hAnsi="仿宋" w:eastAsia="仿宋" w:cs="仿宋"/>
          <w:sz w:val="24"/>
        </w:rPr>
      </w:pPr>
      <w:r>
        <w:rPr>
          <w:rFonts w:hint="eastAsia" w:ascii="仿宋" w:hAnsi="仿宋" w:eastAsia="仿宋" w:cs="仿宋"/>
          <w:sz w:val="24"/>
        </w:rPr>
        <w:t>（8）政府采购供应商廉洁自律承诺书……………………………………………（页码）</w:t>
      </w:r>
    </w:p>
    <w:p w14:paraId="0DEAD81E">
      <w:pPr>
        <w:snapToGrid w:val="0"/>
        <w:spacing w:line="360" w:lineRule="auto"/>
        <w:rPr>
          <w:rFonts w:hint="eastAsia" w:ascii="仿宋" w:hAnsi="仿宋" w:eastAsia="仿宋" w:cs="仿宋"/>
          <w:sz w:val="24"/>
        </w:rPr>
      </w:pPr>
      <w:r>
        <w:rPr>
          <w:rFonts w:hint="eastAsia" w:ascii="仿宋" w:hAnsi="仿宋" w:eastAsia="仿宋" w:cs="仿宋"/>
          <w:sz w:val="24"/>
        </w:rPr>
        <w:t>（9）供应商认为有必要的其他内容………………………………………………（页码）</w:t>
      </w:r>
    </w:p>
    <w:p w14:paraId="36FFFFE4">
      <w:pPr>
        <w:snapToGrid w:val="0"/>
        <w:spacing w:line="360" w:lineRule="auto"/>
        <w:jc w:val="center"/>
        <w:rPr>
          <w:rFonts w:hint="eastAsia" w:ascii="仿宋" w:hAnsi="仿宋" w:eastAsia="仿宋" w:cs="仿宋"/>
          <w:b/>
          <w:kern w:val="0"/>
          <w:sz w:val="32"/>
          <w:szCs w:val="32"/>
        </w:rPr>
      </w:pPr>
    </w:p>
    <w:p w14:paraId="238D59E6">
      <w:pPr>
        <w:snapToGrid w:val="0"/>
        <w:spacing w:line="360" w:lineRule="auto"/>
        <w:jc w:val="center"/>
        <w:rPr>
          <w:rFonts w:hint="eastAsia" w:ascii="仿宋" w:hAnsi="仿宋" w:eastAsia="仿宋" w:cs="仿宋"/>
          <w:b/>
          <w:kern w:val="0"/>
          <w:sz w:val="32"/>
          <w:szCs w:val="32"/>
          <w:lang w:val="zh-CN"/>
        </w:rPr>
      </w:pPr>
    </w:p>
    <w:p w14:paraId="2A1A2CC5">
      <w:pPr>
        <w:snapToGrid w:val="0"/>
        <w:spacing w:line="360" w:lineRule="auto"/>
        <w:jc w:val="center"/>
        <w:rPr>
          <w:rFonts w:hint="eastAsia" w:ascii="仿宋" w:hAnsi="仿宋" w:eastAsia="仿宋" w:cs="仿宋"/>
          <w:b/>
          <w:kern w:val="0"/>
          <w:sz w:val="32"/>
          <w:szCs w:val="32"/>
          <w:lang w:val="zh-CN"/>
        </w:rPr>
      </w:pPr>
    </w:p>
    <w:p w14:paraId="6A571DF7">
      <w:pPr>
        <w:snapToGrid w:val="0"/>
        <w:spacing w:line="360" w:lineRule="auto"/>
        <w:jc w:val="center"/>
        <w:rPr>
          <w:rFonts w:hint="eastAsia" w:ascii="仿宋" w:hAnsi="仿宋" w:eastAsia="仿宋" w:cs="仿宋"/>
          <w:b/>
          <w:kern w:val="0"/>
          <w:sz w:val="32"/>
          <w:szCs w:val="32"/>
          <w:lang w:val="zh-CN"/>
        </w:rPr>
      </w:pPr>
    </w:p>
    <w:p w14:paraId="1FA51007">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5519B108">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一、投标函</w:t>
      </w:r>
    </w:p>
    <w:p w14:paraId="5E32E160">
      <w:pPr>
        <w:snapToGrid w:val="0"/>
        <w:spacing w:line="360" w:lineRule="auto"/>
        <w:rPr>
          <w:rFonts w:hint="eastAsia" w:ascii="仿宋" w:hAnsi="仿宋" w:eastAsia="仿宋" w:cs="仿宋"/>
          <w:sz w:val="24"/>
        </w:rPr>
      </w:pPr>
      <w:r>
        <w:rPr>
          <w:rFonts w:hint="eastAsia" w:ascii="仿宋" w:hAnsi="仿宋" w:eastAsia="仿宋" w:cs="仿宋"/>
          <w:sz w:val="24"/>
        </w:rPr>
        <w:t>浙江省测绘科学技术研究院、（采购代理机构）：</w:t>
      </w:r>
    </w:p>
    <w:p w14:paraId="505651B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我方参加你方组织的</w:t>
      </w:r>
      <w:r>
        <w:rPr>
          <w:rFonts w:hint="eastAsia" w:ascii="仿宋" w:hAnsi="仿宋" w:eastAsia="仿宋" w:cs="仿宋"/>
          <w:sz w:val="24"/>
          <w:lang w:eastAsia="zh-CN"/>
        </w:rPr>
        <w:t>2026年省级数字正射影像（DOM）生产部分工序委托协作服务</w:t>
      </w:r>
      <w:r>
        <w:rPr>
          <w:rFonts w:hint="eastAsia" w:ascii="仿宋" w:hAnsi="仿宋" w:eastAsia="仿宋" w:cs="仿宋"/>
          <w:sz w:val="24"/>
        </w:rPr>
        <w:t>【招标编号：</w:t>
      </w:r>
      <w:r>
        <w:rPr>
          <w:rFonts w:hint="eastAsia" w:ascii="仿宋" w:hAnsi="仿宋" w:eastAsia="仿宋" w:cs="仿宋"/>
          <w:sz w:val="24"/>
          <w:lang w:eastAsia="zh-CN"/>
        </w:rPr>
        <w:t>330000263130150000247-ZJCT8-CHYJY202628</w:t>
      </w:r>
      <w:r>
        <w:rPr>
          <w:rFonts w:hint="eastAsia" w:ascii="仿宋" w:hAnsi="仿宋" w:eastAsia="仿宋" w:cs="仿宋"/>
          <w:sz w:val="24"/>
        </w:rPr>
        <w:t>】招标的有关活动，并对此项目进行投标。为此：</w:t>
      </w:r>
    </w:p>
    <w:p w14:paraId="1E23901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1、我方承诺投标有效期从提交投标文件的截止之日起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14:paraId="46FCFF3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2、我方的投标文件包括以下内容：</w:t>
      </w:r>
    </w:p>
    <w:p w14:paraId="57C518EB">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2.1资格文件：</w:t>
      </w:r>
    </w:p>
    <w:p w14:paraId="5F033F15">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2.1.1承诺函；</w:t>
      </w:r>
    </w:p>
    <w:p w14:paraId="546DB229">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2.1.2</w:t>
      </w:r>
      <w:r>
        <w:rPr>
          <w:rFonts w:hint="eastAsia" w:ascii="仿宋" w:hAnsi="仿宋" w:eastAsia="仿宋" w:cs="仿宋"/>
          <w:snapToGrid w:val="0"/>
          <w:kern w:val="28"/>
          <w:sz w:val="24"/>
          <w:szCs w:val="20"/>
        </w:rPr>
        <w:t>联合协议</w:t>
      </w:r>
      <w:bookmarkStart w:id="52" w:name="_Hlk101257010"/>
      <w:r>
        <w:rPr>
          <w:rFonts w:hint="eastAsia" w:ascii="仿宋" w:hAnsi="仿宋" w:eastAsia="仿宋" w:cs="仿宋"/>
          <w:sz w:val="24"/>
        </w:rPr>
        <w:t>（如果有)</w:t>
      </w:r>
      <w:bookmarkEnd w:id="52"/>
      <w:r>
        <w:rPr>
          <w:rFonts w:hint="eastAsia" w:ascii="仿宋" w:hAnsi="仿宋" w:eastAsia="仿宋" w:cs="仿宋"/>
          <w:snapToGrid w:val="0"/>
          <w:kern w:val="28"/>
          <w:sz w:val="24"/>
          <w:szCs w:val="20"/>
        </w:rPr>
        <w:t>；</w:t>
      </w:r>
    </w:p>
    <w:p w14:paraId="6B47888B">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2.1.3落实政府采购政策需满足的资格要求（如果有）；</w:t>
      </w:r>
    </w:p>
    <w:p w14:paraId="21D9B238">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2.1.4本项目的特定资格要求（如果有)。</w:t>
      </w:r>
    </w:p>
    <w:p w14:paraId="7804F7B2">
      <w:pPr>
        <w:snapToGrid w:val="0"/>
        <w:spacing w:line="360" w:lineRule="auto"/>
        <w:ind w:left="210" w:leftChars="1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sz w:val="24"/>
        </w:rPr>
        <w:t>商务技术</w:t>
      </w:r>
      <w:r>
        <w:rPr>
          <w:rFonts w:hint="eastAsia" w:ascii="仿宋" w:hAnsi="仿宋" w:eastAsia="仿宋" w:cs="仿宋"/>
          <w:sz w:val="24"/>
          <w:lang w:val="zh-CN"/>
        </w:rPr>
        <w:t>文件：</w:t>
      </w:r>
    </w:p>
    <w:p w14:paraId="22F4309D">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1666EF9B">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2.2.2授权委托书或法定代表人（单位负责人）身份证明；</w:t>
      </w:r>
    </w:p>
    <w:p w14:paraId="735BE2E5">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2.2.3分包意向协议（如果有)；</w:t>
      </w:r>
    </w:p>
    <w:p w14:paraId="50F80AF2">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2.2.4符合性审查资料；</w:t>
      </w:r>
    </w:p>
    <w:p w14:paraId="52605E49">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2.2.5商务技术偏离表；</w:t>
      </w:r>
    </w:p>
    <w:p w14:paraId="13B58AB5">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2.2.6评标标准相应的商务技术资料；</w:t>
      </w:r>
    </w:p>
    <w:p w14:paraId="69E5FFF6">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2.2.7类似项目业绩一览表；</w:t>
      </w:r>
    </w:p>
    <w:p w14:paraId="1D4F504A">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2.2.8投标标的清单；</w:t>
      </w:r>
    </w:p>
    <w:p w14:paraId="3436FA77">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2.2.9售后服务情况表；</w:t>
      </w:r>
    </w:p>
    <w:p w14:paraId="26F8C861">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2.2.10政府采购供应商廉洁自律承诺书；</w:t>
      </w:r>
    </w:p>
    <w:p w14:paraId="721EF3A9">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2.2.11供应商认为有必要的其他内容。</w:t>
      </w:r>
    </w:p>
    <w:p w14:paraId="04DFE518">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14:paraId="2B16BE55">
      <w:pPr>
        <w:keepNext w:val="0"/>
        <w:keepLines w:val="0"/>
        <w:pageBreakBefore w:val="0"/>
        <w:widowControl w:val="0"/>
        <w:kinsoku/>
        <w:wordWrap w:val="0"/>
        <w:overflowPunct/>
        <w:topLinePunct w:val="0"/>
        <w:autoSpaceDE/>
        <w:autoSpaceDN/>
        <w:bidi w:val="0"/>
        <w:snapToGrid w:val="0"/>
        <w:spacing w:line="400" w:lineRule="exact"/>
        <w:ind w:left="420" w:leftChars="20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2.3.1开标一览表（报价表）</w:t>
      </w:r>
      <w:r>
        <w:rPr>
          <w:rFonts w:hint="eastAsia" w:ascii="仿宋" w:hAnsi="仿宋" w:eastAsia="仿宋" w:cs="仿宋"/>
          <w:color w:val="auto"/>
          <w:sz w:val="24"/>
          <w:highlight w:val="none"/>
          <w:lang w:eastAsia="zh-CN"/>
        </w:rPr>
        <w:t>；</w:t>
      </w:r>
    </w:p>
    <w:p w14:paraId="30080773">
      <w:pPr>
        <w:keepNext w:val="0"/>
        <w:keepLines w:val="0"/>
        <w:pageBreakBefore w:val="0"/>
        <w:widowControl w:val="0"/>
        <w:kinsoku/>
        <w:wordWrap w:val="0"/>
        <w:overflowPunct/>
        <w:topLinePunct w:val="0"/>
        <w:autoSpaceDE/>
        <w:autoSpaceDN/>
        <w:bidi w:val="0"/>
        <w:snapToGrid w:val="0"/>
        <w:spacing w:line="400" w:lineRule="exact"/>
        <w:ind w:left="420" w:leftChars="20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2.3.2</w:t>
      </w:r>
      <w:r>
        <w:rPr>
          <w:rFonts w:hint="eastAsia" w:ascii="仿宋" w:hAnsi="仿宋" w:eastAsia="仿宋" w:cs="仿宋"/>
          <w:color w:val="auto"/>
          <w:sz w:val="24"/>
          <w:highlight w:val="none"/>
        </w:rPr>
        <w:t>报价情况说明（如供应商报价低于项目预算</w:t>
      </w: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rPr>
        <w:t>%的，应当提交本文档，详细阐述不影响产品质量或者诚信履约的具体原因）</w:t>
      </w:r>
      <w:r>
        <w:rPr>
          <w:rFonts w:hint="eastAsia" w:ascii="仿宋" w:hAnsi="仿宋" w:eastAsia="仿宋" w:cs="仿宋"/>
          <w:color w:val="auto"/>
          <w:sz w:val="24"/>
          <w:highlight w:val="none"/>
          <w:lang w:eastAsia="zh-CN"/>
        </w:rPr>
        <w:t>；</w:t>
      </w:r>
    </w:p>
    <w:p w14:paraId="3B11C4CD">
      <w:pPr>
        <w:keepNext w:val="0"/>
        <w:keepLines w:val="0"/>
        <w:pageBreakBefore w:val="0"/>
        <w:widowControl w:val="0"/>
        <w:kinsoku/>
        <w:wordWrap w:val="0"/>
        <w:overflowPunct/>
        <w:topLinePunct w:val="0"/>
        <w:autoSpaceDE/>
        <w:autoSpaceDN/>
        <w:bidi w:val="0"/>
        <w:snapToGrid w:val="0"/>
        <w:spacing w:line="400" w:lineRule="exact"/>
        <w:ind w:left="420" w:leftChars="20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2.3.3</w:t>
      </w:r>
      <w:r>
        <w:rPr>
          <w:rFonts w:hint="eastAsia" w:ascii="仿宋" w:hAnsi="仿宋" w:eastAsia="仿宋" w:cs="仿宋"/>
          <w:color w:val="auto"/>
          <w:sz w:val="24"/>
          <w:highlight w:val="none"/>
        </w:rPr>
        <w:t>中小企业声明函（对于未预留份额专门面向中小企业的政府采购货物或服务项目，以及预留份额政府采购货物或服务项目中的非预留部分标项，若供应商（含联合体中的中小企业、签订分包意向协议的中小企业）为小微企业，且提供了中小企业声明函的，则可享受价格扣除优惠政策）</w:t>
      </w:r>
      <w:r>
        <w:rPr>
          <w:rFonts w:hint="eastAsia" w:ascii="仿宋" w:hAnsi="仿宋" w:eastAsia="仿宋" w:cs="仿宋"/>
          <w:color w:val="auto"/>
          <w:sz w:val="24"/>
          <w:highlight w:val="none"/>
          <w:lang w:eastAsia="zh-CN"/>
        </w:rPr>
        <w:t>；</w:t>
      </w:r>
    </w:p>
    <w:p w14:paraId="3EF74CB0">
      <w:pPr>
        <w:keepNext w:val="0"/>
        <w:keepLines w:val="0"/>
        <w:pageBreakBefore w:val="0"/>
        <w:widowControl w:val="0"/>
        <w:kinsoku/>
        <w:wordWrap w:val="0"/>
        <w:overflowPunct/>
        <w:topLinePunct w:val="0"/>
        <w:autoSpaceDE/>
        <w:autoSpaceDN/>
        <w:bidi w:val="0"/>
        <w:snapToGrid w:val="0"/>
        <w:spacing w:line="40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2.3.4</w:t>
      </w:r>
      <w:r>
        <w:rPr>
          <w:rFonts w:hint="eastAsia" w:ascii="仿宋" w:hAnsi="仿宋" w:eastAsia="仿宋" w:cs="仿宋"/>
          <w:color w:val="auto"/>
          <w:sz w:val="24"/>
          <w:highlight w:val="none"/>
        </w:rPr>
        <w:t>供应商针对报价需要说明的其他文件和说明（</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36FCE20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3、我方承诺除商务技术偏离表列出的偏离外，我方响应招标文件的全部要求。对投标文件中材料的真实性、合法性负责，积极配合采购人、采购代理机构复核投标文件中的资料。</w:t>
      </w:r>
    </w:p>
    <w:p w14:paraId="371C525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4、如我方中标，我方承诺：</w:t>
      </w:r>
    </w:p>
    <w:p w14:paraId="14353135">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14:paraId="046F256A">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14:paraId="77A45ADA">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4.3按照采购文件要求提交履约保证金； </w:t>
      </w:r>
    </w:p>
    <w:p w14:paraId="1AF8C697">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14:paraId="61D28322">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6F96D80E">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6、其他补充说明:</w:t>
      </w:r>
      <w:r>
        <w:rPr>
          <w:rFonts w:hint="eastAsia" w:ascii="仿宋" w:hAnsi="仿宋" w:eastAsia="仿宋" w:cs="仿宋"/>
          <w:sz w:val="24"/>
          <w:u w:val="single"/>
        </w:rPr>
        <w:t xml:space="preserve">                                        </w:t>
      </w:r>
      <w:r>
        <w:rPr>
          <w:rFonts w:hint="eastAsia" w:ascii="仿宋" w:hAnsi="仿宋" w:eastAsia="仿宋" w:cs="仿宋"/>
          <w:sz w:val="24"/>
        </w:rPr>
        <w:t>。</w:t>
      </w:r>
    </w:p>
    <w:p w14:paraId="49DC6516">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41B1B4D1">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08C77AB7">
      <w:pPr>
        <w:snapToGrid w:val="0"/>
        <w:spacing w:line="360" w:lineRule="auto"/>
        <w:ind w:left="420" w:leftChars="200" w:firstLine="4200" w:firstLineChars="1750"/>
        <w:rPr>
          <w:rFonts w:hint="eastAsia" w:ascii="仿宋" w:hAnsi="仿宋" w:eastAsia="仿宋" w:cs="仿宋"/>
          <w:kern w:val="0"/>
          <w:sz w:val="24"/>
          <w:u w:val="single"/>
        </w:rPr>
      </w:pPr>
    </w:p>
    <w:p w14:paraId="417A48EF">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744E969">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E5CC687">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二、授权委托书或法定代表人（单位负责人、自然人本人）身份证明</w:t>
      </w:r>
    </w:p>
    <w:p w14:paraId="65DDE4F9">
      <w:pPr>
        <w:snapToGrid w:val="0"/>
        <w:spacing w:line="360" w:lineRule="auto"/>
        <w:rPr>
          <w:rFonts w:hint="eastAsia" w:ascii="仿宋" w:hAnsi="仿宋" w:eastAsia="仿宋" w:cs="仿宋"/>
          <w:sz w:val="24"/>
        </w:rPr>
      </w:pPr>
    </w:p>
    <w:p w14:paraId="0BF1A754">
      <w:pPr>
        <w:snapToGrid w:val="0"/>
        <w:spacing w:before="50" w:after="50" w:line="360" w:lineRule="auto"/>
        <w:jc w:val="center"/>
        <w:outlineLvl w:val="3"/>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授权委托书（适用于非联合体投标）</w:t>
      </w:r>
    </w:p>
    <w:p w14:paraId="68168510">
      <w:pPr>
        <w:snapToGrid w:val="0"/>
        <w:spacing w:line="360" w:lineRule="auto"/>
        <w:rPr>
          <w:rFonts w:hint="eastAsia" w:ascii="仿宋" w:hAnsi="仿宋" w:eastAsia="仿宋" w:cs="仿宋"/>
          <w:kern w:val="0"/>
          <w:sz w:val="24"/>
        </w:rPr>
      </w:pPr>
      <w:r>
        <w:rPr>
          <w:rFonts w:hint="eastAsia" w:ascii="仿宋" w:hAnsi="仿宋" w:eastAsia="仿宋" w:cs="仿宋"/>
          <w:sz w:val="24"/>
        </w:rPr>
        <w:t>浙江省测绘科学技术研究院、（采购代理机构）</w:t>
      </w:r>
      <w:r>
        <w:rPr>
          <w:rFonts w:hint="eastAsia" w:ascii="仿宋" w:hAnsi="仿宋" w:eastAsia="仿宋" w:cs="仿宋"/>
          <w:kern w:val="0"/>
          <w:sz w:val="24"/>
          <w:lang w:val="zh-CN"/>
        </w:rPr>
        <w:t>：</w:t>
      </w:r>
    </w:p>
    <w:p w14:paraId="0F27F2D7">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lang w:eastAsia="zh-CN"/>
        </w:rPr>
        <w:t>2026年省级数字正射影像（DOM）生产部分工序委托协作服务</w:t>
      </w:r>
      <w:r>
        <w:rPr>
          <w:rFonts w:hint="eastAsia" w:ascii="仿宋" w:hAnsi="仿宋" w:eastAsia="仿宋" w:cs="仿宋"/>
          <w:sz w:val="24"/>
        </w:rPr>
        <w:t>【招标编号：</w:t>
      </w:r>
      <w:r>
        <w:rPr>
          <w:rFonts w:hint="eastAsia" w:ascii="仿宋" w:hAnsi="仿宋" w:eastAsia="仿宋" w:cs="仿宋"/>
          <w:sz w:val="24"/>
          <w:lang w:eastAsia="zh-CN"/>
        </w:rPr>
        <w:t>330000263130150000247-ZJCT8-CHYJY202628</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14:paraId="11F489C3">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78800216">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特此告知。</w:t>
      </w:r>
    </w:p>
    <w:p w14:paraId="3612507A">
      <w:pPr>
        <w:snapToGrid w:val="0"/>
        <w:spacing w:line="360" w:lineRule="auto"/>
        <w:ind w:left="4200" w:leftChars="2000"/>
        <w:jc w:val="left"/>
        <w:rPr>
          <w:rFonts w:hint="eastAsia" w:ascii="仿宋" w:hAnsi="仿宋" w:eastAsia="仿宋" w:cs="仿宋"/>
          <w:kern w:val="0"/>
          <w:sz w:val="24"/>
        </w:rPr>
      </w:pPr>
      <w:bookmarkStart w:id="53" w:name="_Hlk125844109"/>
      <w:r>
        <w:rPr>
          <w:rFonts w:hint="eastAsia" w:ascii="仿宋" w:hAnsi="仿宋" w:eastAsia="仿宋" w:cs="仿宋"/>
          <w:kern w:val="0"/>
          <w:sz w:val="24"/>
          <w:lang w:val="zh-CN"/>
        </w:rPr>
        <w:t>投标人名称(电子签名)：</w:t>
      </w:r>
    </w:p>
    <w:p w14:paraId="7652F1ED">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签发日期：  年  月   日</w:t>
      </w:r>
    </w:p>
    <w:p w14:paraId="09852331">
      <w:pPr>
        <w:snapToGrid w:val="0"/>
        <w:spacing w:line="360" w:lineRule="auto"/>
        <w:rPr>
          <w:rFonts w:hint="eastAsia" w:ascii="仿宋" w:hAnsi="仿宋" w:eastAsia="仿宋" w:cs="仿宋"/>
          <w:sz w:val="24"/>
        </w:rPr>
      </w:pPr>
    </w:p>
    <w:bookmarkEnd w:id="53"/>
    <w:p w14:paraId="73C4EC8D">
      <w:pPr>
        <w:snapToGrid w:val="0"/>
        <w:spacing w:before="50" w:after="50" w:line="360" w:lineRule="auto"/>
        <w:jc w:val="center"/>
        <w:outlineLvl w:val="3"/>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授权委托书（适用于联合体投标）</w:t>
      </w:r>
    </w:p>
    <w:p w14:paraId="0CC8870C">
      <w:pPr>
        <w:snapToGrid w:val="0"/>
        <w:spacing w:line="360" w:lineRule="auto"/>
        <w:rPr>
          <w:rFonts w:hint="eastAsia" w:ascii="仿宋" w:hAnsi="仿宋" w:eastAsia="仿宋" w:cs="仿宋"/>
          <w:kern w:val="0"/>
          <w:sz w:val="24"/>
        </w:rPr>
      </w:pPr>
      <w:r>
        <w:rPr>
          <w:rFonts w:hint="eastAsia" w:ascii="仿宋" w:hAnsi="仿宋" w:eastAsia="仿宋" w:cs="仿宋"/>
          <w:sz w:val="24"/>
        </w:rPr>
        <w:t>浙江省测绘科学技术研究院、（采购代理机构）</w:t>
      </w:r>
      <w:r>
        <w:rPr>
          <w:rFonts w:hint="eastAsia" w:ascii="仿宋" w:hAnsi="仿宋" w:eastAsia="仿宋" w:cs="仿宋"/>
          <w:kern w:val="0"/>
          <w:sz w:val="24"/>
          <w:lang w:val="zh-CN"/>
        </w:rPr>
        <w:t>：</w:t>
      </w:r>
    </w:p>
    <w:p w14:paraId="6CBFB6AF">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lang w:eastAsia="zh-CN"/>
        </w:rPr>
        <w:t>2026年省级数字正射影像（DOM）生产部分工序委托协作服务</w:t>
      </w:r>
      <w:r>
        <w:rPr>
          <w:rFonts w:hint="eastAsia" w:ascii="仿宋" w:hAnsi="仿宋" w:eastAsia="仿宋" w:cs="仿宋"/>
          <w:sz w:val="24"/>
        </w:rPr>
        <w:t>【招标编号：</w:t>
      </w:r>
      <w:r>
        <w:rPr>
          <w:rFonts w:hint="eastAsia" w:ascii="仿宋" w:hAnsi="仿宋" w:eastAsia="仿宋" w:cs="仿宋"/>
          <w:sz w:val="24"/>
          <w:lang w:eastAsia="zh-CN"/>
        </w:rPr>
        <w:t>330000263130150000247-ZJCT8-CHYJY202628</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14:paraId="45D47255">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7D7080CF">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特此告知。</w:t>
      </w:r>
    </w:p>
    <w:p w14:paraId="32982360">
      <w:pPr>
        <w:pStyle w:val="25"/>
        <w:rPr>
          <w:rFonts w:hint="eastAsia" w:ascii="仿宋" w:hAnsi="仿宋" w:eastAsia="仿宋" w:cs="仿宋"/>
          <w:lang w:val="zh-CN"/>
        </w:rPr>
      </w:pPr>
    </w:p>
    <w:p w14:paraId="25D83BCB">
      <w:pPr>
        <w:pStyle w:val="25"/>
        <w:rPr>
          <w:rFonts w:hint="eastAsia" w:ascii="仿宋" w:hAnsi="仿宋" w:eastAsia="仿宋" w:cs="仿宋"/>
          <w:lang w:val="zh-CN"/>
        </w:rPr>
      </w:pPr>
    </w:p>
    <w:p w14:paraId="18FCE3AB">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1DB800E">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01D679A">
      <w:pPr>
        <w:snapToGrid w:val="0"/>
        <w:spacing w:line="360" w:lineRule="auto"/>
        <w:ind w:left="4200" w:leftChars="2000"/>
        <w:jc w:val="left"/>
        <w:rPr>
          <w:rFonts w:hint="eastAsia" w:ascii="仿宋" w:hAnsi="仿宋" w:eastAsia="仿宋" w:cs="仿宋"/>
        </w:rPr>
      </w:pPr>
      <w:r>
        <w:rPr>
          <w:rFonts w:hint="eastAsia" w:ascii="仿宋" w:hAnsi="仿宋" w:eastAsia="仿宋" w:cs="仿宋"/>
          <w:kern w:val="0"/>
          <w:sz w:val="24"/>
          <w:lang w:val="zh-CN"/>
        </w:rPr>
        <w:t>……</w:t>
      </w:r>
    </w:p>
    <w:p w14:paraId="3A341BCF">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4BCCEDD1">
      <w:pPr>
        <w:snapToGrid w:val="0"/>
        <w:spacing w:before="50" w:after="50" w:line="360" w:lineRule="auto"/>
        <w:ind w:left="-420" w:leftChars="-200" w:right="-420" w:rightChars="-200"/>
        <w:jc w:val="center"/>
        <w:outlineLvl w:val="3"/>
        <w:rPr>
          <w:rFonts w:hint="eastAsia" w:ascii="仿宋" w:hAnsi="仿宋" w:eastAsia="仿宋" w:cs="仿宋"/>
          <w:b/>
          <w:kern w:val="0"/>
          <w:sz w:val="32"/>
          <w:szCs w:val="32"/>
          <w:lang w:val="zh-CN"/>
        </w:rPr>
      </w:pPr>
      <w:r>
        <w:rPr>
          <w:rFonts w:hint="eastAsia" w:ascii="仿宋" w:hAnsi="仿宋" w:eastAsia="仿宋" w:cs="仿宋"/>
        </w:rPr>
        <w:br w:type="page"/>
      </w:r>
      <w:r>
        <w:rPr>
          <w:rFonts w:hint="eastAsia" w:ascii="仿宋" w:hAnsi="仿宋" w:eastAsia="仿宋" w:cs="仿宋"/>
          <w:b/>
          <w:kern w:val="0"/>
          <w:sz w:val="32"/>
          <w:szCs w:val="32"/>
          <w:lang w:val="zh-CN"/>
        </w:rPr>
        <w:t>法定代表人、单位负责人或自然人本人的身份证明</w:t>
      </w:r>
    </w:p>
    <w:p w14:paraId="58BECDB6">
      <w:pPr>
        <w:snapToGrid w:val="0"/>
        <w:spacing w:before="50" w:after="50" w:line="360" w:lineRule="auto"/>
        <w:ind w:left="-420" w:leftChars="-200" w:right="-420" w:rightChars="-200"/>
        <w:jc w:val="center"/>
        <w:outlineLvl w:val="3"/>
        <w:rPr>
          <w:rFonts w:hint="eastAsia" w:ascii="仿宋" w:hAnsi="仿宋" w:eastAsia="仿宋" w:cs="仿宋"/>
          <w:b/>
          <w:sz w:val="24"/>
        </w:rPr>
      </w:pPr>
      <w:r>
        <w:rPr>
          <w:rFonts w:hint="eastAsia" w:ascii="仿宋" w:hAnsi="仿宋" w:eastAsia="仿宋" w:cs="仿宋"/>
          <w:b/>
          <w:kern w:val="0"/>
          <w:sz w:val="32"/>
          <w:szCs w:val="32"/>
          <w:lang w:val="zh-CN"/>
        </w:rPr>
        <w:t>（适用于法定代表人、单位负责人或者自然人本人代表投标人参加投标）</w:t>
      </w:r>
    </w:p>
    <w:p w14:paraId="42A22E5A">
      <w:pPr>
        <w:pStyle w:val="149"/>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02A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64981D9F">
            <w:pPr>
              <w:pStyle w:val="149"/>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14:paraId="5ED53FB5">
            <w:pPr>
              <w:pStyle w:val="149"/>
              <w:adjustRightInd w:val="0"/>
              <w:spacing w:line="360" w:lineRule="auto"/>
              <w:rPr>
                <w:rFonts w:hint="eastAsia" w:ascii="仿宋" w:hAnsi="仿宋" w:eastAsia="仿宋" w:cs="仿宋"/>
                <w:bCs/>
                <w:sz w:val="24"/>
              </w:rPr>
            </w:pPr>
          </w:p>
        </w:tc>
      </w:tr>
    </w:tbl>
    <w:p w14:paraId="2956422F">
      <w:pPr>
        <w:snapToGrid w:val="0"/>
        <w:spacing w:line="360" w:lineRule="auto"/>
        <w:ind w:firstLine="576"/>
        <w:jc w:val="center"/>
        <w:rPr>
          <w:rFonts w:hint="eastAsia" w:ascii="仿宋" w:hAnsi="仿宋" w:eastAsia="仿宋" w:cs="仿宋"/>
          <w:kern w:val="0"/>
          <w:sz w:val="24"/>
          <w:lang w:val="zh-CN"/>
        </w:rPr>
      </w:pPr>
    </w:p>
    <w:p w14:paraId="6310CD8B">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投标人名称(电子签名)：</w:t>
      </w:r>
    </w:p>
    <w:p w14:paraId="0675B3C6">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0FDCE354">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436D4FCE">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094E0CAF">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r>
        <w:rPr>
          <w:rFonts w:hint="eastAsia" w:ascii="仿宋" w:hAnsi="仿宋" w:eastAsia="仿宋" w:cs="仿宋"/>
          <w:sz w:val="24"/>
        </w:rPr>
        <w:t>]</w:t>
      </w:r>
    </w:p>
    <w:p w14:paraId="691D6BB1">
      <w:pPr>
        <w:widowControl/>
        <w:spacing w:line="360" w:lineRule="auto"/>
        <w:ind w:left="150"/>
        <w:jc w:val="center"/>
        <w:rPr>
          <w:rFonts w:hint="eastAsia" w:ascii="仿宋" w:hAnsi="仿宋" w:eastAsia="仿宋" w:cs="仿宋"/>
          <w:b/>
          <w:kern w:val="0"/>
          <w:sz w:val="32"/>
          <w:szCs w:val="32"/>
        </w:rPr>
      </w:pPr>
    </w:p>
    <w:p w14:paraId="6B96A282">
      <w:pPr>
        <w:widowControl/>
        <w:spacing w:line="360" w:lineRule="auto"/>
        <w:ind w:left="150"/>
        <w:jc w:val="center"/>
        <w:rPr>
          <w:rFonts w:hint="eastAsia" w:ascii="仿宋" w:hAnsi="仿宋" w:eastAsia="仿宋" w:cs="仿宋"/>
          <w:b/>
          <w:kern w:val="0"/>
          <w:sz w:val="32"/>
          <w:szCs w:val="32"/>
        </w:rPr>
      </w:pPr>
    </w:p>
    <w:p w14:paraId="7481453F">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四、符合性审查资料</w:t>
      </w:r>
    </w:p>
    <w:p w14:paraId="1739B935">
      <w:pPr>
        <w:jc w:val="center"/>
        <w:rPr>
          <w:rFonts w:hint="eastAsia" w:ascii="仿宋" w:hAnsi="仿宋" w:eastAsia="仿宋" w:cs="仿宋"/>
          <w:b/>
          <w:kern w:val="0"/>
          <w:sz w:val="32"/>
          <w:szCs w:val="32"/>
        </w:rPr>
      </w:pPr>
    </w:p>
    <w:tbl>
      <w:tblPr>
        <w:tblStyle w:val="6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426"/>
        <w:gridCol w:w="2378"/>
        <w:gridCol w:w="1701"/>
      </w:tblGrid>
      <w:tr w14:paraId="04F7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atLeast"/>
        </w:trPr>
        <w:tc>
          <w:tcPr>
            <w:tcW w:w="737" w:type="dxa"/>
            <w:vAlign w:val="center"/>
          </w:tcPr>
          <w:p w14:paraId="25A5633D">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426" w:type="dxa"/>
            <w:vAlign w:val="center"/>
          </w:tcPr>
          <w:p w14:paraId="6DB6B13B">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378" w:type="dxa"/>
            <w:vAlign w:val="center"/>
          </w:tcPr>
          <w:p w14:paraId="366A756E">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701" w:type="dxa"/>
            <w:vAlign w:val="center"/>
          </w:tcPr>
          <w:p w14:paraId="5EEA7337">
            <w:pPr>
              <w:snapToGrid w:val="0"/>
              <w:jc w:val="center"/>
              <w:rPr>
                <w:rFonts w:hint="eastAsia" w:ascii="仿宋" w:hAnsi="仿宋" w:eastAsia="仿宋" w:cs="仿宋"/>
                <w:b/>
                <w:sz w:val="24"/>
              </w:rPr>
            </w:pPr>
            <w:r>
              <w:rPr>
                <w:rFonts w:hint="eastAsia" w:ascii="仿宋" w:hAnsi="仿宋" w:eastAsia="仿宋" w:cs="仿宋"/>
                <w:b/>
                <w:sz w:val="24"/>
              </w:rPr>
              <w:t>投标文件中的</w:t>
            </w:r>
          </w:p>
          <w:p w14:paraId="27007CDD">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14:paraId="7854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60252B86">
            <w:pPr>
              <w:jc w:val="center"/>
              <w:rPr>
                <w:rFonts w:hint="eastAsia" w:ascii="仿宋" w:hAnsi="仿宋" w:eastAsia="仿宋" w:cs="仿宋"/>
                <w:sz w:val="24"/>
              </w:rPr>
            </w:pPr>
            <w:r>
              <w:rPr>
                <w:rFonts w:hint="eastAsia" w:ascii="仿宋" w:hAnsi="仿宋" w:eastAsia="仿宋" w:cs="仿宋"/>
                <w:sz w:val="24"/>
              </w:rPr>
              <w:t>1</w:t>
            </w:r>
          </w:p>
        </w:tc>
        <w:tc>
          <w:tcPr>
            <w:tcW w:w="4426" w:type="dxa"/>
            <w:vAlign w:val="center"/>
          </w:tcPr>
          <w:p w14:paraId="1327F69A">
            <w:pPr>
              <w:spacing w:line="360" w:lineRule="auto"/>
              <w:rPr>
                <w:rFonts w:hint="eastAsia" w:ascii="仿宋" w:hAnsi="仿宋" w:eastAsia="仿宋" w:cs="仿宋"/>
                <w:sz w:val="24"/>
              </w:rPr>
            </w:pPr>
            <w:r>
              <w:rPr>
                <w:rFonts w:hint="eastAsia" w:ascii="仿宋" w:hAnsi="仿宋" w:eastAsia="仿宋" w:cs="仿宋"/>
                <w:sz w:val="24"/>
              </w:rPr>
              <w:t>投标文件按照采购文件要求签署、盖章。</w:t>
            </w:r>
          </w:p>
        </w:tc>
        <w:tc>
          <w:tcPr>
            <w:tcW w:w="2378" w:type="dxa"/>
            <w:vAlign w:val="center"/>
          </w:tcPr>
          <w:p w14:paraId="17B90C5E">
            <w:pPr>
              <w:spacing w:line="360" w:lineRule="auto"/>
              <w:rPr>
                <w:rFonts w:hint="eastAsia" w:ascii="仿宋" w:hAnsi="仿宋" w:eastAsia="仿宋" w:cs="仿宋"/>
                <w:sz w:val="24"/>
              </w:rPr>
            </w:pPr>
            <w:r>
              <w:rPr>
                <w:rFonts w:hint="eastAsia" w:ascii="仿宋" w:hAnsi="仿宋" w:eastAsia="仿宋" w:cs="仿宋"/>
                <w:sz w:val="24"/>
              </w:rPr>
              <w:t>需要使用电子签名或者签字盖章的投标文件的组成部分</w:t>
            </w:r>
          </w:p>
        </w:tc>
        <w:tc>
          <w:tcPr>
            <w:tcW w:w="1701" w:type="dxa"/>
            <w:vAlign w:val="center"/>
          </w:tcPr>
          <w:p w14:paraId="11EA9C1E">
            <w:pPr>
              <w:spacing w:line="360" w:lineRule="auto"/>
              <w:jc w:val="center"/>
              <w:rPr>
                <w:rFonts w:hint="eastAsia" w:ascii="仿宋" w:hAnsi="仿宋" w:eastAsia="仿宋" w:cs="仿宋"/>
                <w:sz w:val="24"/>
              </w:rPr>
            </w:pPr>
            <w:r>
              <w:rPr>
                <w:rFonts w:hint="eastAsia" w:ascii="仿宋" w:hAnsi="仿宋" w:eastAsia="仿宋" w:cs="仿宋"/>
                <w:sz w:val="24"/>
              </w:rPr>
              <w:t>见投标文件</w:t>
            </w:r>
          </w:p>
          <w:p w14:paraId="73E7BDEA">
            <w:pPr>
              <w:spacing w:line="360" w:lineRule="auto"/>
              <w:jc w:val="cente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375C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5C0622B7">
            <w:pPr>
              <w:jc w:val="center"/>
              <w:rPr>
                <w:rFonts w:hint="eastAsia" w:ascii="仿宋" w:hAnsi="仿宋" w:eastAsia="仿宋" w:cs="仿宋"/>
                <w:sz w:val="24"/>
              </w:rPr>
            </w:pPr>
            <w:r>
              <w:rPr>
                <w:rFonts w:hint="eastAsia" w:ascii="仿宋" w:hAnsi="仿宋" w:eastAsia="仿宋" w:cs="仿宋"/>
                <w:sz w:val="24"/>
              </w:rPr>
              <w:t>2</w:t>
            </w:r>
          </w:p>
        </w:tc>
        <w:tc>
          <w:tcPr>
            <w:tcW w:w="4426" w:type="dxa"/>
            <w:vAlign w:val="center"/>
          </w:tcPr>
          <w:p w14:paraId="6ACCD115">
            <w:pPr>
              <w:spacing w:line="360" w:lineRule="auto"/>
              <w:rPr>
                <w:rFonts w:hint="eastAsia" w:ascii="仿宋" w:hAnsi="仿宋" w:eastAsia="仿宋" w:cs="仿宋"/>
                <w:sz w:val="24"/>
              </w:rPr>
            </w:pPr>
            <w:r>
              <w:rPr>
                <w:rFonts w:hint="eastAsia" w:ascii="仿宋" w:hAnsi="仿宋" w:eastAsia="仿宋" w:cs="仿宋"/>
                <w:sz w:val="24"/>
              </w:rPr>
              <w:t>投标文件中承诺的投标有效期不少于采购文件中载明的投标有效期。</w:t>
            </w:r>
          </w:p>
        </w:tc>
        <w:tc>
          <w:tcPr>
            <w:tcW w:w="2378" w:type="dxa"/>
            <w:vAlign w:val="center"/>
          </w:tcPr>
          <w:p w14:paraId="321457A0">
            <w:pPr>
              <w:spacing w:line="360" w:lineRule="auto"/>
              <w:rPr>
                <w:rFonts w:hint="eastAsia" w:ascii="仿宋" w:hAnsi="仿宋" w:eastAsia="仿宋" w:cs="仿宋"/>
                <w:sz w:val="24"/>
              </w:rPr>
            </w:pPr>
            <w:r>
              <w:rPr>
                <w:rFonts w:hint="eastAsia" w:ascii="仿宋" w:hAnsi="仿宋" w:eastAsia="仿宋" w:cs="仿宋"/>
                <w:sz w:val="24"/>
              </w:rPr>
              <w:t>投标函</w:t>
            </w:r>
          </w:p>
        </w:tc>
        <w:tc>
          <w:tcPr>
            <w:tcW w:w="1701" w:type="dxa"/>
            <w:vAlign w:val="center"/>
          </w:tcPr>
          <w:p w14:paraId="19D520D8">
            <w:pPr>
              <w:spacing w:line="360" w:lineRule="auto"/>
              <w:jc w:val="center"/>
              <w:rPr>
                <w:rFonts w:hint="eastAsia" w:ascii="仿宋" w:hAnsi="仿宋" w:eastAsia="仿宋" w:cs="仿宋"/>
                <w:sz w:val="24"/>
              </w:rPr>
            </w:pPr>
            <w:r>
              <w:rPr>
                <w:rFonts w:hint="eastAsia" w:ascii="仿宋" w:hAnsi="仿宋" w:eastAsia="仿宋" w:cs="仿宋"/>
                <w:sz w:val="24"/>
              </w:rPr>
              <w:t>见投标文件</w:t>
            </w:r>
          </w:p>
          <w:p w14:paraId="6F1F33EF">
            <w:pPr>
              <w:spacing w:line="360" w:lineRule="auto"/>
              <w:jc w:val="cente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434E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01CEEB2A">
            <w:pPr>
              <w:jc w:val="center"/>
              <w:rPr>
                <w:rFonts w:hint="eastAsia" w:ascii="仿宋" w:hAnsi="仿宋" w:eastAsia="仿宋" w:cs="仿宋"/>
                <w:sz w:val="24"/>
              </w:rPr>
            </w:pPr>
            <w:r>
              <w:rPr>
                <w:rFonts w:hint="eastAsia" w:ascii="仿宋" w:hAnsi="仿宋" w:eastAsia="仿宋" w:cs="仿宋"/>
                <w:sz w:val="24"/>
              </w:rPr>
              <w:t>3</w:t>
            </w:r>
          </w:p>
        </w:tc>
        <w:tc>
          <w:tcPr>
            <w:tcW w:w="4426" w:type="dxa"/>
            <w:vAlign w:val="center"/>
          </w:tcPr>
          <w:p w14:paraId="34A96072">
            <w:pPr>
              <w:spacing w:line="360" w:lineRule="auto"/>
              <w:rPr>
                <w:rFonts w:hint="eastAsia" w:ascii="仿宋" w:hAnsi="仿宋" w:eastAsia="仿宋" w:cs="仿宋"/>
                <w:sz w:val="24"/>
              </w:rPr>
            </w:pPr>
            <w:r>
              <w:rPr>
                <w:rFonts w:hint="eastAsia" w:ascii="仿宋" w:hAnsi="仿宋" w:eastAsia="仿宋" w:cs="仿宋"/>
                <w:sz w:val="24"/>
              </w:rPr>
              <w:t>投标文件的组成应符合招标文件要求</w:t>
            </w:r>
          </w:p>
        </w:tc>
        <w:tc>
          <w:tcPr>
            <w:tcW w:w="2378" w:type="dxa"/>
            <w:vAlign w:val="center"/>
          </w:tcPr>
          <w:p w14:paraId="446DB3C2">
            <w:pPr>
              <w:spacing w:line="360" w:lineRule="auto"/>
              <w:rPr>
                <w:rFonts w:hint="eastAsia" w:ascii="仿宋" w:hAnsi="仿宋" w:eastAsia="仿宋" w:cs="仿宋"/>
                <w:kern w:val="0"/>
                <w:sz w:val="24"/>
              </w:rPr>
            </w:pPr>
            <w:r>
              <w:rPr>
                <w:rFonts w:hint="eastAsia" w:ascii="仿宋" w:hAnsi="仿宋" w:eastAsia="仿宋" w:cs="仿宋"/>
                <w:kern w:val="0"/>
                <w:sz w:val="24"/>
              </w:rPr>
              <w:t>投标文件</w:t>
            </w:r>
          </w:p>
        </w:tc>
        <w:tc>
          <w:tcPr>
            <w:tcW w:w="1701" w:type="dxa"/>
            <w:vAlign w:val="center"/>
          </w:tcPr>
          <w:p w14:paraId="32C1A522">
            <w:pPr>
              <w:spacing w:line="360" w:lineRule="auto"/>
              <w:jc w:val="center"/>
              <w:rPr>
                <w:rFonts w:hint="eastAsia" w:ascii="仿宋" w:hAnsi="仿宋" w:eastAsia="仿宋" w:cs="仿宋"/>
                <w:sz w:val="24"/>
              </w:rPr>
            </w:pPr>
            <w:r>
              <w:rPr>
                <w:rFonts w:hint="eastAsia" w:ascii="仿宋" w:hAnsi="仿宋" w:eastAsia="仿宋" w:cs="仿宋"/>
                <w:sz w:val="24"/>
              </w:rPr>
              <w:t>/</w:t>
            </w:r>
          </w:p>
        </w:tc>
      </w:tr>
      <w:tr w14:paraId="55CE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5B4396EC">
            <w:pPr>
              <w:jc w:val="center"/>
              <w:rPr>
                <w:rFonts w:hint="eastAsia" w:ascii="仿宋" w:hAnsi="仿宋" w:eastAsia="仿宋" w:cs="仿宋"/>
                <w:sz w:val="24"/>
              </w:rPr>
            </w:pPr>
            <w:r>
              <w:rPr>
                <w:rFonts w:hint="eastAsia" w:ascii="仿宋" w:hAnsi="仿宋" w:eastAsia="仿宋" w:cs="仿宋"/>
                <w:sz w:val="24"/>
              </w:rPr>
              <w:t>4</w:t>
            </w:r>
          </w:p>
        </w:tc>
        <w:tc>
          <w:tcPr>
            <w:tcW w:w="4426" w:type="dxa"/>
            <w:vAlign w:val="center"/>
          </w:tcPr>
          <w:p w14:paraId="2FA58331">
            <w:pPr>
              <w:spacing w:line="360" w:lineRule="auto"/>
              <w:rPr>
                <w:rFonts w:hint="eastAsia" w:ascii="仿宋" w:hAnsi="仿宋" w:eastAsia="仿宋" w:cs="仿宋"/>
                <w:sz w:val="24"/>
              </w:rPr>
            </w:pPr>
            <w:r>
              <w:rPr>
                <w:rFonts w:hint="eastAsia" w:ascii="仿宋" w:hAnsi="仿宋" w:eastAsia="仿宋" w:cs="仿宋"/>
                <w:sz w:val="24"/>
              </w:rPr>
              <w:t>其他实质性要求1：……。</w:t>
            </w:r>
          </w:p>
        </w:tc>
        <w:tc>
          <w:tcPr>
            <w:tcW w:w="2378" w:type="dxa"/>
            <w:vMerge w:val="restart"/>
            <w:vAlign w:val="center"/>
          </w:tcPr>
          <w:p w14:paraId="39442371">
            <w:pPr>
              <w:spacing w:line="360" w:lineRule="auto"/>
              <w:rPr>
                <w:rFonts w:hint="eastAsia" w:ascii="仿宋" w:hAnsi="仿宋" w:eastAsia="仿宋" w:cs="仿宋"/>
                <w:sz w:val="24"/>
              </w:rPr>
            </w:pPr>
            <w:r>
              <w:rPr>
                <w:rFonts w:hint="eastAsia" w:ascii="仿宋" w:hAnsi="仿宋" w:eastAsia="仿宋" w:cs="仿宋"/>
                <w:kern w:val="0"/>
                <w:sz w:val="24"/>
              </w:rPr>
              <w:t>招标文件其它实质性要求相应的材料（“▲” 系指实质性要求条款，招标文件无其它实质性要求的，无需提供）</w:t>
            </w:r>
          </w:p>
        </w:tc>
        <w:tc>
          <w:tcPr>
            <w:tcW w:w="1701" w:type="dxa"/>
            <w:vAlign w:val="center"/>
          </w:tcPr>
          <w:p w14:paraId="11F52929">
            <w:pPr>
              <w:spacing w:line="360" w:lineRule="auto"/>
              <w:jc w:val="center"/>
              <w:rPr>
                <w:rFonts w:hint="eastAsia" w:ascii="仿宋" w:hAnsi="仿宋" w:eastAsia="仿宋" w:cs="仿宋"/>
                <w:sz w:val="24"/>
              </w:rPr>
            </w:pPr>
            <w:r>
              <w:rPr>
                <w:rFonts w:hint="eastAsia" w:ascii="仿宋" w:hAnsi="仿宋" w:eastAsia="仿宋" w:cs="仿宋"/>
                <w:sz w:val="24"/>
              </w:rPr>
              <w:t>见投标文件</w:t>
            </w:r>
          </w:p>
          <w:p w14:paraId="59E77131">
            <w:pPr>
              <w:spacing w:line="360" w:lineRule="auto"/>
              <w:jc w:val="cente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28AD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5FF9F7F6">
            <w:pPr>
              <w:jc w:val="center"/>
              <w:rPr>
                <w:rFonts w:hint="eastAsia" w:ascii="仿宋" w:hAnsi="仿宋" w:eastAsia="仿宋" w:cs="仿宋"/>
                <w:sz w:val="24"/>
              </w:rPr>
            </w:pPr>
            <w:r>
              <w:rPr>
                <w:rFonts w:hint="eastAsia" w:ascii="仿宋" w:hAnsi="仿宋" w:eastAsia="仿宋" w:cs="仿宋"/>
                <w:sz w:val="24"/>
              </w:rPr>
              <w:t>5</w:t>
            </w:r>
          </w:p>
        </w:tc>
        <w:tc>
          <w:tcPr>
            <w:tcW w:w="4426" w:type="dxa"/>
            <w:shd w:val="clear" w:color="auto" w:fill="auto"/>
            <w:vAlign w:val="center"/>
          </w:tcPr>
          <w:p w14:paraId="655A331E">
            <w:pPr>
              <w:spacing w:line="360" w:lineRule="auto"/>
              <w:rPr>
                <w:rFonts w:hint="eastAsia" w:ascii="仿宋" w:hAnsi="仿宋" w:eastAsia="仿宋" w:cs="仿宋"/>
                <w:sz w:val="24"/>
              </w:rPr>
            </w:pPr>
            <w:r>
              <w:rPr>
                <w:rFonts w:hint="eastAsia" w:ascii="仿宋" w:hAnsi="仿宋" w:eastAsia="仿宋" w:cs="仿宋"/>
                <w:sz w:val="24"/>
              </w:rPr>
              <w:t>其他实质性要求2：……</w:t>
            </w:r>
          </w:p>
        </w:tc>
        <w:tc>
          <w:tcPr>
            <w:tcW w:w="2378" w:type="dxa"/>
            <w:vMerge w:val="continue"/>
            <w:vAlign w:val="center"/>
          </w:tcPr>
          <w:p w14:paraId="5663BB5E">
            <w:pPr>
              <w:spacing w:line="360" w:lineRule="auto"/>
              <w:rPr>
                <w:rFonts w:hint="eastAsia" w:ascii="仿宋" w:hAnsi="仿宋" w:eastAsia="仿宋" w:cs="仿宋"/>
                <w:kern w:val="0"/>
                <w:sz w:val="24"/>
              </w:rPr>
            </w:pPr>
          </w:p>
        </w:tc>
        <w:tc>
          <w:tcPr>
            <w:tcW w:w="1701" w:type="dxa"/>
            <w:shd w:val="clear" w:color="auto" w:fill="auto"/>
            <w:vAlign w:val="center"/>
          </w:tcPr>
          <w:p w14:paraId="50428A92">
            <w:pPr>
              <w:spacing w:line="360" w:lineRule="auto"/>
              <w:jc w:val="center"/>
              <w:rPr>
                <w:rFonts w:hint="eastAsia" w:ascii="仿宋" w:hAnsi="仿宋" w:eastAsia="仿宋" w:cs="仿宋"/>
                <w:sz w:val="24"/>
              </w:rPr>
            </w:pPr>
            <w:r>
              <w:rPr>
                <w:rFonts w:hint="eastAsia" w:ascii="仿宋" w:hAnsi="仿宋" w:eastAsia="仿宋" w:cs="仿宋"/>
                <w:sz w:val="24"/>
              </w:rPr>
              <w:t>见投标文件</w:t>
            </w:r>
          </w:p>
          <w:p w14:paraId="67A06193">
            <w:pPr>
              <w:spacing w:line="360" w:lineRule="auto"/>
              <w:jc w:val="cente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bl>
    <w:p w14:paraId="47B00A86">
      <w:pPr>
        <w:spacing w:line="360" w:lineRule="auto"/>
        <w:ind w:right="420"/>
        <w:rPr>
          <w:rFonts w:hint="eastAsia" w:ascii="仿宋" w:hAnsi="仿宋" w:eastAsia="仿宋" w:cs="仿宋"/>
          <w:sz w:val="24"/>
        </w:rPr>
      </w:pPr>
      <w:r>
        <w:rPr>
          <w:rFonts w:hint="eastAsia" w:ascii="仿宋" w:hAnsi="仿宋" w:eastAsia="仿宋" w:cs="仿宋"/>
          <w:sz w:val="24"/>
        </w:rPr>
        <w:t>注：1、按本格式和要求提供。</w:t>
      </w:r>
    </w:p>
    <w:p w14:paraId="45C3F237">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2、招标文件中实质性要求必须明确响应。</w:t>
      </w:r>
    </w:p>
    <w:p w14:paraId="5A54A43D">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3C82D372">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1A1DDD2C">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48591B90">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五、商务技术偏离表</w:t>
      </w:r>
    </w:p>
    <w:tbl>
      <w:tblPr>
        <w:tblStyle w:val="63"/>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402"/>
        <w:gridCol w:w="3402"/>
        <w:gridCol w:w="1361"/>
      </w:tblGrid>
      <w:tr w14:paraId="1CF7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4CC9E516">
            <w:pPr>
              <w:jc w:val="center"/>
              <w:rPr>
                <w:rFonts w:hint="eastAsia" w:ascii="仿宋" w:hAnsi="仿宋" w:eastAsia="仿宋" w:cs="仿宋"/>
                <w:b/>
                <w:bCs/>
                <w:sz w:val="24"/>
              </w:rPr>
            </w:pPr>
            <w:r>
              <w:rPr>
                <w:rFonts w:hint="eastAsia" w:ascii="仿宋" w:hAnsi="仿宋" w:eastAsia="仿宋" w:cs="仿宋"/>
                <w:b/>
                <w:bCs/>
                <w:sz w:val="24"/>
              </w:rPr>
              <w:t>序号</w:t>
            </w:r>
          </w:p>
        </w:tc>
        <w:tc>
          <w:tcPr>
            <w:tcW w:w="3402" w:type="dxa"/>
            <w:vAlign w:val="center"/>
          </w:tcPr>
          <w:p w14:paraId="50D6EE40">
            <w:pPr>
              <w:jc w:val="center"/>
              <w:rPr>
                <w:rFonts w:hint="eastAsia" w:ascii="仿宋" w:hAnsi="仿宋" w:eastAsia="仿宋" w:cs="仿宋"/>
                <w:b/>
                <w:bCs/>
                <w:sz w:val="24"/>
              </w:rPr>
            </w:pPr>
            <w:r>
              <w:rPr>
                <w:rFonts w:hint="eastAsia" w:ascii="仿宋" w:hAnsi="仿宋" w:eastAsia="仿宋" w:cs="仿宋"/>
                <w:b/>
                <w:bCs/>
                <w:sz w:val="24"/>
              </w:rPr>
              <w:t>采购文件章节及具体内容</w:t>
            </w:r>
          </w:p>
        </w:tc>
        <w:tc>
          <w:tcPr>
            <w:tcW w:w="3402" w:type="dxa"/>
            <w:vAlign w:val="center"/>
          </w:tcPr>
          <w:p w14:paraId="5F37F068">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361" w:type="dxa"/>
            <w:vAlign w:val="center"/>
          </w:tcPr>
          <w:p w14:paraId="713DF3D1">
            <w:pPr>
              <w:jc w:val="center"/>
              <w:rPr>
                <w:rFonts w:hint="eastAsia" w:ascii="仿宋" w:hAnsi="仿宋" w:eastAsia="仿宋" w:cs="仿宋"/>
                <w:b/>
                <w:bCs/>
                <w:sz w:val="24"/>
              </w:rPr>
            </w:pPr>
            <w:r>
              <w:rPr>
                <w:rFonts w:hint="eastAsia" w:ascii="仿宋" w:hAnsi="仿宋" w:eastAsia="仿宋" w:cs="仿宋"/>
                <w:b/>
                <w:bCs/>
                <w:sz w:val="24"/>
              </w:rPr>
              <w:t>偏离说明</w:t>
            </w:r>
          </w:p>
        </w:tc>
      </w:tr>
      <w:tr w14:paraId="56C9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3E640786">
            <w:pPr>
              <w:jc w:val="center"/>
              <w:rPr>
                <w:rFonts w:hint="eastAsia" w:ascii="仿宋" w:hAnsi="仿宋" w:eastAsia="仿宋" w:cs="仿宋"/>
                <w:kern w:val="0"/>
                <w:sz w:val="24"/>
              </w:rPr>
            </w:pPr>
            <w:r>
              <w:rPr>
                <w:rFonts w:hint="eastAsia" w:ascii="仿宋" w:hAnsi="仿宋" w:eastAsia="仿宋" w:cs="仿宋"/>
                <w:kern w:val="0"/>
                <w:sz w:val="24"/>
              </w:rPr>
              <w:t>1</w:t>
            </w:r>
          </w:p>
        </w:tc>
        <w:tc>
          <w:tcPr>
            <w:tcW w:w="3402" w:type="dxa"/>
            <w:vAlign w:val="center"/>
          </w:tcPr>
          <w:p w14:paraId="6FD03896">
            <w:pPr>
              <w:jc w:val="center"/>
              <w:rPr>
                <w:rFonts w:hint="eastAsia" w:ascii="仿宋" w:hAnsi="仿宋" w:eastAsia="仿宋" w:cs="仿宋"/>
                <w:b/>
                <w:kern w:val="0"/>
                <w:sz w:val="32"/>
                <w:szCs w:val="32"/>
              </w:rPr>
            </w:pPr>
          </w:p>
        </w:tc>
        <w:tc>
          <w:tcPr>
            <w:tcW w:w="3402" w:type="dxa"/>
            <w:vAlign w:val="center"/>
          </w:tcPr>
          <w:p w14:paraId="3684E9A0">
            <w:pPr>
              <w:jc w:val="center"/>
              <w:rPr>
                <w:rFonts w:hint="eastAsia" w:ascii="仿宋" w:hAnsi="仿宋" w:eastAsia="仿宋" w:cs="仿宋"/>
                <w:b/>
                <w:kern w:val="0"/>
                <w:sz w:val="32"/>
                <w:szCs w:val="32"/>
              </w:rPr>
            </w:pPr>
          </w:p>
        </w:tc>
        <w:tc>
          <w:tcPr>
            <w:tcW w:w="1361" w:type="dxa"/>
            <w:vAlign w:val="center"/>
          </w:tcPr>
          <w:p w14:paraId="619C4029">
            <w:pPr>
              <w:jc w:val="center"/>
              <w:rPr>
                <w:rFonts w:hint="eastAsia" w:ascii="仿宋" w:hAnsi="仿宋" w:eastAsia="仿宋" w:cs="仿宋"/>
                <w:b/>
                <w:kern w:val="0"/>
                <w:sz w:val="32"/>
                <w:szCs w:val="32"/>
              </w:rPr>
            </w:pPr>
          </w:p>
        </w:tc>
      </w:tr>
      <w:tr w14:paraId="0540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7ECF4B63">
            <w:pPr>
              <w:jc w:val="center"/>
              <w:rPr>
                <w:rFonts w:hint="eastAsia" w:ascii="仿宋" w:hAnsi="仿宋" w:eastAsia="仿宋" w:cs="仿宋"/>
                <w:kern w:val="0"/>
                <w:sz w:val="24"/>
              </w:rPr>
            </w:pPr>
            <w:r>
              <w:rPr>
                <w:rFonts w:hint="eastAsia" w:ascii="仿宋" w:hAnsi="仿宋" w:eastAsia="仿宋" w:cs="仿宋"/>
                <w:kern w:val="0"/>
                <w:sz w:val="24"/>
              </w:rPr>
              <w:t>2</w:t>
            </w:r>
          </w:p>
        </w:tc>
        <w:tc>
          <w:tcPr>
            <w:tcW w:w="3402" w:type="dxa"/>
            <w:vAlign w:val="center"/>
          </w:tcPr>
          <w:p w14:paraId="74362176">
            <w:pPr>
              <w:jc w:val="center"/>
              <w:rPr>
                <w:rFonts w:hint="eastAsia" w:ascii="仿宋" w:hAnsi="仿宋" w:eastAsia="仿宋" w:cs="仿宋"/>
                <w:b/>
                <w:kern w:val="0"/>
                <w:sz w:val="32"/>
                <w:szCs w:val="32"/>
              </w:rPr>
            </w:pPr>
          </w:p>
        </w:tc>
        <w:tc>
          <w:tcPr>
            <w:tcW w:w="3402" w:type="dxa"/>
            <w:vAlign w:val="center"/>
          </w:tcPr>
          <w:p w14:paraId="002F8E49">
            <w:pPr>
              <w:jc w:val="center"/>
              <w:rPr>
                <w:rFonts w:hint="eastAsia" w:ascii="仿宋" w:hAnsi="仿宋" w:eastAsia="仿宋" w:cs="仿宋"/>
                <w:b/>
                <w:kern w:val="0"/>
                <w:sz w:val="32"/>
                <w:szCs w:val="32"/>
              </w:rPr>
            </w:pPr>
          </w:p>
        </w:tc>
        <w:tc>
          <w:tcPr>
            <w:tcW w:w="1361" w:type="dxa"/>
            <w:vAlign w:val="center"/>
          </w:tcPr>
          <w:p w14:paraId="343F8C8F">
            <w:pPr>
              <w:jc w:val="center"/>
              <w:rPr>
                <w:rFonts w:hint="eastAsia" w:ascii="仿宋" w:hAnsi="仿宋" w:eastAsia="仿宋" w:cs="仿宋"/>
                <w:b/>
                <w:kern w:val="0"/>
                <w:sz w:val="32"/>
                <w:szCs w:val="32"/>
              </w:rPr>
            </w:pPr>
          </w:p>
        </w:tc>
      </w:tr>
      <w:tr w14:paraId="5EDF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51C45C07">
            <w:pPr>
              <w:jc w:val="center"/>
              <w:rPr>
                <w:rFonts w:hint="eastAsia" w:ascii="仿宋" w:hAnsi="仿宋" w:eastAsia="仿宋" w:cs="仿宋"/>
                <w:kern w:val="0"/>
                <w:sz w:val="24"/>
              </w:rPr>
            </w:pPr>
            <w:r>
              <w:rPr>
                <w:rFonts w:hint="eastAsia" w:ascii="仿宋" w:hAnsi="仿宋" w:eastAsia="仿宋" w:cs="仿宋"/>
                <w:kern w:val="0"/>
                <w:sz w:val="24"/>
              </w:rPr>
              <w:t>……</w:t>
            </w:r>
          </w:p>
        </w:tc>
        <w:tc>
          <w:tcPr>
            <w:tcW w:w="3402" w:type="dxa"/>
            <w:vAlign w:val="center"/>
          </w:tcPr>
          <w:p w14:paraId="5041E1CD">
            <w:pPr>
              <w:jc w:val="center"/>
              <w:rPr>
                <w:rFonts w:hint="eastAsia" w:ascii="仿宋" w:hAnsi="仿宋" w:eastAsia="仿宋" w:cs="仿宋"/>
                <w:b/>
                <w:kern w:val="0"/>
                <w:sz w:val="32"/>
                <w:szCs w:val="32"/>
              </w:rPr>
            </w:pPr>
          </w:p>
        </w:tc>
        <w:tc>
          <w:tcPr>
            <w:tcW w:w="3402" w:type="dxa"/>
            <w:vAlign w:val="center"/>
          </w:tcPr>
          <w:p w14:paraId="4D0D270C">
            <w:pPr>
              <w:jc w:val="center"/>
              <w:rPr>
                <w:rFonts w:hint="eastAsia" w:ascii="仿宋" w:hAnsi="仿宋" w:eastAsia="仿宋" w:cs="仿宋"/>
                <w:b/>
                <w:kern w:val="0"/>
                <w:sz w:val="32"/>
                <w:szCs w:val="32"/>
              </w:rPr>
            </w:pPr>
          </w:p>
        </w:tc>
        <w:tc>
          <w:tcPr>
            <w:tcW w:w="1361" w:type="dxa"/>
            <w:vAlign w:val="center"/>
          </w:tcPr>
          <w:p w14:paraId="593E1CB7">
            <w:pPr>
              <w:jc w:val="center"/>
              <w:rPr>
                <w:rFonts w:hint="eastAsia" w:ascii="仿宋" w:hAnsi="仿宋" w:eastAsia="仿宋" w:cs="仿宋"/>
                <w:b/>
                <w:kern w:val="0"/>
                <w:sz w:val="32"/>
                <w:szCs w:val="32"/>
              </w:rPr>
            </w:pPr>
          </w:p>
        </w:tc>
      </w:tr>
    </w:tbl>
    <w:p w14:paraId="324755D3">
      <w:pPr>
        <w:spacing w:line="360" w:lineRule="auto"/>
        <w:ind w:right="420"/>
        <w:rPr>
          <w:rFonts w:hint="eastAsia" w:ascii="仿宋" w:hAnsi="仿宋" w:eastAsia="仿宋" w:cs="仿宋"/>
          <w:kern w:val="0"/>
          <w:sz w:val="24"/>
        </w:rPr>
      </w:pPr>
      <w:r>
        <w:rPr>
          <w:rFonts w:hint="eastAsia" w:ascii="仿宋" w:hAnsi="仿宋" w:eastAsia="仿宋" w:cs="仿宋"/>
          <w:kern w:val="0"/>
          <w:sz w:val="24"/>
        </w:rPr>
        <w:t>注：1.按本格式和要求提供。</w:t>
      </w:r>
    </w:p>
    <w:p w14:paraId="5AC528A0">
      <w:pPr>
        <w:spacing w:line="360" w:lineRule="auto"/>
        <w:ind w:right="420" w:firstLine="480" w:firstLineChars="200"/>
        <w:rPr>
          <w:rFonts w:hint="eastAsia" w:ascii="仿宋" w:hAnsi="仿宋" w:eastAsia="仿宋" w:cs="仿宋"/>
          <w:kern w:val="0"/>
          <w:sz w:val="24"/>
        </w:rPr>
      </w:pPr>
      <w:r>
        <w:rPr>
          <w:rFonts w:hint="eastAsia" w:ascii="仿宋" w:hAnsi="仿宋" w:eastAsia="仿宋" w:cs="仿宋"/>
          <w:kern w:val="0"/>
          <w:sz w:val="24"/>
        </w:rPr>
        <w:t>2.本表格所反映的偏离情况与“符合性审查资料”、“评标标准相应的商务技术资料”不一致的，以“符合性审查资料”、“评标标准相应的商务技术资料”为准。</w:t>
      </w:r>
    </w:p>
    <w:p w14:paraId="06DC101F">
      <w:pPr>
        <w:spacing w:line="360" w:lineRule="auto"/>
        <w:ind w:right="420" w:firstLine="480" w:firstLineChars="200"/>
        <w:rPr>
          <w:rFonts w:hint="eastAsia" w:ascii="仿宋" w:hAnsi="仿宋" w:eastAsia="仿宋" w:cs="仿宋"/>
          <w:sz w:val="24"/>
        </w:rPr>
      </w:pPr>
      <w:r>
        <w:rPr>
          <w:rFonts w:hint="eastAsia" w:ascii="仿宋" w:hAnsi="仿宋" w:eastAsia="仿宋" w:cs="仿宋"/>
          <w:kern w:val="0"/>
          <w:sz w:val="24"/>
        </w:rPr>
        <w:t>3.投标人须保证：除商务技术偏离表列出的偏离外，投标人响应招标文件的全部非实质性要求。</w:t>
      </w:r>
    </w:p>
    <w:p w14:paraId="21DBED8B">
      <w:pPr>
        <w:ind w:firstLine="2891" w:firstLineChars="900"/>
        <w:rPr>
          <w:rFonts w:hint="eastAsia" w:ascii="仿宋" w:hAnsi="仿宋" w:eastAsia="仿宋" w:cs="仿宋"/>
          <w:b/>
          <w:kern w:val="0"/>
          <w:sz w:val="32"/>
          <w:szCs w:val="32"/>
        </w:rPr>
      </w:pPr>
    </w:p>
    <w:p w14:paraId="11D0B1D0">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59A73D6B">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7F2D51E0">
      <w:pPr>
        <w:spacing w:line="360" w:lineRule="auto"/>
        <w:ind w:left="150"/>
        <w:jc w:val="center"/>
        <w:rPr>
          <w:rFonts w:hint="eastAsia" w:ascii="仿宋" w:hAnsi="仿宋" w:eastAsia="仿宋" w:cs="仿宋"/>
          <w:b/>
          <w:kern w:val="0"/>
          <w:sz w:val="32"/>
          <w:szCs w:val="32"/>
        </w:rPr>
      </w:pPr>
    </w:p>
    <w:p w14:paraId="4F07FB71">
      <w:pPr>
        <w:spacing w:line="360" w:lineRule="auto"/>
        <w:ind w:left="150"/>
        <w:jc w:val="center"/>
        <w:rPr>
          <w:rFonts w:hint="eastAsia" w:ascii="仿宋" w:hAnsi="仿宋" w:eastAsia="仿宋" w:cs="仿宋"/>
          <w:b/>
          <w:kern w:val="0"/>
          <w:sz w:val="32"/>
          <w:szCs w:val="32"/>
        </w:rPr>
      </w:pPr>
    </w:p>
    <w:p w14:paraId="1C3E46EA">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六、评标标准相应的商务技术资料</w:t>
      </w:r>
    </w:p>
    <w:p w14:paraId="02B7CCFE">
      <w:pPr>
        <w:snapToGrid w:val="0"/>
        <w:spacing w:line="360" w:lineRule="auto"/>
        <w:jc w:val="left"/>
        <w:rPr>
          <w:rFonts w:hint="eastAsia" w:ascii="仿宋" w:hAnsi="仿宋" w:eastAsia="仿宋" w:cs="仿宋"/>
          <w:b/>
          <w:sz w:val="24"/>
        </w:rPr>
      </w:pPr>
      <w:r>
        <w:rPr>
          <w:rFonts w:hint="eastAsia" w:ascii="仿宋" w:hAnsi="仿宋" w:eastAsia="仿宋" w:cs="仿宋"/>
          <w:b/>
          <w:sz w:val="24"/>
        </w:rPr>
        <w:t>（按采购文件第四部分评标办法前附表中“投标文件中评标标准相应的商务技术资料目录”提供资料。）</w:t>
      </w:r>
    </w:p>
    <w:tbl>
      <w:tblPr>
        <w:tblStyle w:val="96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737"/>
        <w:gridCol w:w="5499"/>
        <w:gridCol w:w="2778"/>
      </w:tblGrid>
      <w:tr w14:paraId="799A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26BF3429">
            <w:pPr>
              <w:snapToGrid w:val="0"/>
              <w:spacing w:after="160"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5499" w:type="dxa"/>
            <w:shd w:val="clear" w:color="auto" w:fill="FFFFFF" w:themeFill="background1"/>
            <w:vAlign w:val="center"/>
          </w:tcPr>
          <w:p w14:paraId="16E8B716">
            <w:pPr>
              <w:snapToGrid w:val="0"/>
              <w:spacing w:after="160" w:line="360" w:lineRule="auto"/>
              <w:jc w:val="center"/>
              <w:rPr>
                <w:rFonts w:hint="eastAsia" w:ascii="仿宋" w:hAnsi="仿宋" w:eastAsia="仿宋" w:cs="仿宋"/>
                <w:b/>
                <w:sz w:val="24"/>
              </w:rPr>
            </w:pPr>
            <w:r>
              <w:rPr>
                <w:rFonts w:hint="eastAsia" w:ascii="仿宋" w:hAnsi="仿宋" w:eastAsia="仿宋" w:cs="仿宋"/>
                <w:b/>
                <w:sz w:val="24"/>
              </w:rPr>
              <w:t>投标文件中评标标准相应的商务技术资料目录*</w:t>
            </w:r>
          </w:p>
        </w:tc>
        <w:tc>
          <w:tcPr>
            <w:tcW w:w="2778" w:type="dxa"/>
            <w:shd w:val="clear" w:color="auto" w:fill="FFFFFF" w:themeFill="background1"/>
            <w:vAlign w:val="center"/>
          </w:tcPr>
          <w:p w14:paraId="34FC6D09">
            <w:pPr>
              <w:snapToGrid w:val="0"/>
              <w:spacing w:after="160" w:line="360" w:lineRule="auto"/>
              <w:jc w:val="center"/>
              <w:rPr>
                <w:rFonts w:hint="eastAsia" w:ascii="仿宋" w:hAnsi="仿宋" w:eastAsia="仿宋" w:cs="仿宋"/>
                <w:b/>
                <w:sz w:val="24"/>
              </w:rPr>
            </w:pPr>
            <w:r>
              <w:rPr>
                <w:rFonts w:hint="eastAsia" w:ascii="仿宋" w:hAnsi="仿宋" w:eastAsia="仿宋" w:cs="仿宋"/>
                <w:b/>
                <w:sz w:val="24"/>
              </w:rPr>
              <w:t>投标文件中的页码位置</w:t>
            </w:r>
          </w:p>
        </w:tc>
      </w:tr>
      <w:tr w14:paraId="16DF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7FF55806">
            <w:pPr>
              <w:numPr>
                <w:ilvl w:val="0"/>
                <w:numId w:val="2"/>
              </w:numPr>
              <w:tabs>
                <w:tab w:val="clear" w:pos="0"/>
              </w:tabs>
              <w:snapToGrid w:val="0"/>
              <w:spacing w:after="160" w:line="360" w:lineRule="auto"/>
              <w:jc w:val="center"/>
              <w:rPr>
                <w:rFonts w:hint="eastAsia" w:ascii="仿宋" w:hAnsi="仿宋" w:eastAsia="仿宋" w:cs="仿宋"/>
                <w:bCs/>
                <w:sz w:val="24"/>
              </w:rPr>
            </w:pPr>
          </w:p>
        </w:tc>
        <w:tc>
          <w:tcPr>
            <w:tcW w:w="5499" w:type="dxa"/>
            <w:shd w:val="clear" w:color="auto" w:fill="FFFFFF" w:themeFill="background1"/>
            <w:vAlign w:val="center"/>
          </w:tcPr>
          <w:p w14:paraId="03B8EFF2">
            <w:pPr>
              <w:snapToGrid w:val="0"/>
              <w:spacing w:after="160" w:line="360" w:lineRule="auto"/>
              <w:jc w:val="center"/>
              <w:rPr>
                <w:rFonts w:hint="eastAsia" w:ascii="仿宋" w:hAnsi="仿宋" w:eastAsia="仿宋" w:cs="仿宋"/>
                <w:b/>
                <w:bCs/>
                <w:sz w:val="24"/>
              </w:rPr>
            </w:pPr>
          </w:p>
        </w:tc>
        <w:tc>
          <w:tcPr>
            <w:tcW w:w="2778" w:type="dxa"/>
            <w:shd w:val="clear" w:color="auto" w:fill="FFFFFF" w:themeFill="background1"/>
            <w:vAlign w:val="center"/>
          </w:tcPr>
          <w:p w14:paraId="110DC29C">
            <w:pPr>
              <w:spacing w:after="160" w:line="360" w:lineRule="auto"/>
              <w:jc w:val="center"/>
              <w:rPr>
                <w:rFonts w:hint="eastAsia" w:ascii="仿宋" w:hAnsi="仿宋" w:eastAsia="仿宋" w:cs="仿宋"/>
                <w:bCs/>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2CA3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65D57D19">
            <w:pPr>
              <w:numPr>
                <w:ilvl w:val="0"/>
                <w:numId w:val="2"/>
              </w:numPr>
              <w:tabs>
                <w:tab w:val="clear" w:pos="0"/>
              </w:tabs>
              <w:snapToGrid w:val="0"/>
              <w:spacing w:after="160" w:line="360" w:lineRule="auto"/>
              <w:jc w:val="center"/>
              <w:rPr>
                <w:rFonts w:hint="eastAsia" w:ascii="仿宋" w:hAnsi="仿宋" w:eastAsia="仿宋" w:cs="仿宋"/>
                <w:bCs/>
                <w:sz w:val="24"/>
              </w:rPr>
            </w:pPr>
          </w:p>
        </w:tc>
        <w:tc>
          <w:tcPr>
            <w:tcW w:w="5499" w:type="dxa"/>
            <w:shd w:val="clear" w:color="auto" w:fill="FFFFFF" w:themeFill="background1"/>
            <w:vAlign w:val="center"/>
          </w:tcPr>
          <w:p w14:paraId="58DBCF79">
            <w:pPr>
              <w:snapToGrid w:val="0"/>
              <w:spacing w:after="160" w:line="360" w:lineRule="auto"/>
              <w:jc w:val="center"/>
              <w:rPr>
                <w:rFonts w:hint="eastAsia" w:ascii="仿宋" w:hAnsi="仿宋" w:eastAsia="仿宋" w:cs="仿宋"/>
                <w:b/>
                <w:bCs/>
                <w:sz w:val="24"/>
              </w:rPr>
            </w:pPr>
          </w:p>
        </w:tc>
        <w:tc>
          <w:tcPr>
            <w:tcW w:w="2778" w:type="dxa"/>
            <w:shd w:val="clear" w:color="auto" w:fill="FFFFFF" w:themeFill="background1"/>
            <w:vAlign w:val="center"/>
          </w:tcPr>
          <w:p w14:paraId="6A386BE2">
            <w:pPr>
              <w:spacing w:after="160" w:line="360" w:lineRule="auto"/>
              <w:jc w:val="center"/>
              <w:rPr>
                <w:rFonts w:hint="eastAsia" w:ascii="仿宋" w:hAnsi="仿宋" w:eastAsia="仿宋" w:cs="仿宋"/>
                <w:bCs/>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13BD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03FB8B2B">
            <w:pPr>
              <w:numPr>
                <w:ilvl w:val="0"/>
                <w:numId w:val="2"/>
              </w:numPr>
              <w:tabs>
                <w:tab w:val="clear" w:pos="0"/>
              </w:tabs>
              <w:snapToGrid w:val="0"/>
              <w:spacing w:after="160" w:line="360" w:lineRule="auto"/>
              <w:jc w:val="center"/>
              <w:rPr>
                <w:rFonts w:hint="eastAsia" w:ascii="仿宋" w:hAnsi="仿宋" w:eastAsia="仿宋" w:cs="仿宋"/>
                <w:bCs/>
                <w:sz w:val="24"/>
              </w:rPr>
            </w:pPr>
          </w:p>
        </w:tc>
        <w:tc>
          <w:tcPr>
            <w:tcW w:w="5499" w:type="dxa"/>
            <w:shd w:val="clear" w:color="auto" w:fill="FFFFFF" w:themeFill="background1"/>
            <w:vAlign w:val="center"/>
          </w:tcPr>
          <w:p w14:paraId="18F18AFC">
            <w:pPr>
              <w:snapToGrid w:val="0"/>
              <w:spacing w:after="160" w:line="360" w:lineRule="auto"/>
              <w:jc w:val="center"/>
              <w:rPr>
                <w:rFonts w:hint="eastAsia" w:ascii="仿宋" w:hAnsi="仿宋" w:eastAsia="仿宋" w:cs="仿宋"/>
                <w:b/>
                <w:bCs/>
                <w:sz w:val="24"/>
              </w:rPr>
            </w:pPr>
          </w:p>
        </w:tc>
        <w:tc>
          <w:tcPr>
            <w:tcW w:w="2778" w:type="dxa"/>
            <w:shd w:val="clear" w:color="auto" w:fill="FFFFFF" w:themeFill="background1"/>
            <w:vAlign w:val="center"/>
          </w:tcPr>
          <w:p w14:paraId="376F1184">
            <w:pPr>
              <w:spacing w:after="160" w:line="360" w:lineRule="auto"/>
              <w:jc w:val="center"/>
              <w:rPr>
                <w:rFonts w:hint="eastAsia" w:ascii="仿宋" w:hAnsi="仿宋" w:eastAsia="仿宋" w:cs="仿宋"/>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3D12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78F00528">
            <w:pPr>
              <w:numPr>
                <w:ilvl w:val="0"/>
                <w:numId w:val="2"/>
              </w:numPr>
              <w:tabs>
                <w:tab w:val="clear" w:pos="0"/>
              </w:tabs>
              <w:snapToGrid w:val="0"/>
              <w:spacing w:after="160" w:line="360" w:lineRule="auto"/>
              <w:jc w:val="center"/>
              <w:rPr>
                <w:rFonts w:hint="eastAsia" w:ascii="仿宋" w:hAnsi="仿宋" w:eastAsia="仿宋" w:cs="仿宋"/>
                <w:bCs/>
                <w:sz w:val="24"/>
              </w:rPr>
            </w:pPr>
          </w:p>
        </w:tc>
        <w:tc>
          <w:tcPr>
            <w:tcW w:w="5499" w:type="dxa"/>
            <w:shd w:val="clear" w:color="auto" w:fill="FFFFFF" w:themeFill="background1"/>
            <w:vAlign w:val="center"/>
          </w:tcPr>
          <w:p w14:paraId="5198ABBF">
            <w:pPr>
              <w:snapToGrid w:val="0"/>
              <w:spacing w:after="160" w:line="360" w:lineRule="auto"/>
              <w:jc w:val="center"/>
              <w:rPr>
                <w:rFonts w:hint="eastAsia" w:ascii="仿宋" w:hAnsi="仿宋" w:eastAsia="仿宋" w:cs="仿宋"/>
                <w:b/>
                <w:bCs/>
                <w:sz w:val="24"/>
              </w:rPr>
            </w:pPr>
          </w:p>
        </w:tc>
        <w:tc>
          <w:tcPr>
            <w:tcW w:w="2778" w:type="dxa"/>
            <w:shd w:val="clear" w:color="auto" w:fill="FFFFFF" w:themeFill="background1"/>
            <w:vAlign w:val="center"/>
          </w:tcPr>
          <w:p w14:paraId="02BCE95D">
            <w:pPr>
              <w:spacing w:after="160" w:line="360" w:lineRule="auto"/>
              <w:jc w:val="center"/>
              <w:rPr>
                <w:rFonts w:hint="eastAsia" w:ascii="仿宋" w:hAnsi="仿宋" w:eastAsia="仿宋" w:cs="仿宋"/>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bl>
    <w:p w14:paraId="39E75D3D">
      <w:pPr>
        <w:spacing w:line="360" w:lineRule="auto"/>
        <w:ind w:left="150"/>
        <w:jc w:val="center"/>
        <w:rPr>
          <w:rFonts w:hint="eastAsia" w:ascii="仿宋" w:hAnsi="仿宋" w:eastAsia="仿宋" w:cs="仿宋"/>
          <w:b/>
          <w:kern w:val="0"/>
          <w:sz w:val="32"/>
          <w:szCs w:val="32"/>
        </w:rPr>
      </w:pPr>
    </w:p>
    <w:p w14:paraId="2EB47AA7">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3EB710C">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七、类似项目业绩一览表</w:t>
      </w:r>
    </w:p>
    <w:p w14:paraId="6DB055C5">
      <w:pPr>
        <w:adjustRightInd/>
        <w:spacing w:line="360" w:lineRule="auto"/>
        <w:ind w:left="480" w:hanging="480" w:hangingChars="200"/>
        <w:rPr>
          <w:rFonts w:hint="eastAsia" w:ascii="仿宋" w:hAnsi="仿宋" w:eastAsia="仿宋" w:cs="仿宋"/>
          <w:sz w:val="24"/>
        </w:rPr>
      </w:pPr>
    </w:p>
    <w:tbl>
      <w:tblPr>
        <w:tblStyle w:val="63"/>
        <w:tblW w:w="91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1191"/>
        <w:gridCol w:w="1443"/>
        <w:gridCol w:w="1191"/>
        <w:gridCol w:w="830"/>
        <w:gridCol w:w="1701"/>
        <w:gridCol w:w="1985"/>
      </w:tblGrid>
      <w:tr w14:paraId="0AFDD9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55B599C2">
            <w:pPr>
              <w:adjustRightInd/>
              <w:jc w:val="center"/>
              <w:rPr>
                <w:rFonts w:hint="eastAsia" w:ascii="仿宋" w:hAnsi="仿宋" w:eastAsia="仿宋" w:cs="仿宋"/>
                <w:b/>
                <w:sz w:val="24"/>
              </w:rPr>
            </w:pPr>
            <w:r>
              <w:rPr>
                <w:rFonts w:hint="eastAsia" w:ascii="仿宋" w:hAnsi="仿宋" w:eastAsia="仿宋" w:cs="仿宋"/>
                <w:b/>
                <w:sz w:val="24"/>
              </w:rPr>
              <w:t>序号</w:t>
            </w:r>
          </w:p>
        </w:tc>
        <w:tc>
          <w:tcPr>
            <w:tcW w:w="1191" w:type="dxa"/>
            <w:tcBorders>
              <w:top w:val="single" w:color="auto" w:sz="4" w:space="0"/>
              <w:left w:val="single" w:color="auto" w:sz="4" w:space="0"/>
              <w:bottom w:val="single" w:color="auto" w:sz="4" w:space="0"/>
              <w:right w:val="single" w:color="auto" w:sz="4" w:space="0"/>
            </w:tcBorders>
            <w:vAlign w:val="center"/>
          </w:tcPr>
          <w:p w14:paraId="768626A5">
            <w:pPr>
              <w:adjustRightInd/>
              <w:jc w:val="center"/>
              <w:rPr>
                <w:rFonts w:hint="eastAsia" w:ascii="仿宋" w:hAnsi="仿宋" w:eastAsia="仿宋" w:cs="仿宋"/>
                <w:b/>
                <w:sz w:val="24"/>
              </w:rPr>
            </w:pPr>
            <w:r>
              <w:rPr>
                <w:rFonts w:hint="eastAsia" w:ascii="仿宋" w:hAnsi="仿宋" w:eastAsia="仿宋" w:cs="仿宋"/>
                <w:b/>
                <w:sz w:val="24"/>
              </w:rPr>
              <w:t>采购单位</w:t>
            </w:r>
          </w:p>
        </w:tc>
        <w:tc>
          <w:tcPr>
            <w:tcW w:w="1443" w:type="dxa"/>
            <w:tcBorders>
              <w:top w:val="single" w:color="auto" w:sz="4" w:space="0"/>
              <w:left w:val="single" w:color="auto" w:sz="4" w:space="0"/>
              <w:bottom w:val="single" w:color="auto" w:sz="4" w:space="0"/>
              <w:right w:val="single" w:color="auto" w:sz="4" w:space="0"/>
            </w:tcBorders>
            <w:vAlign w:val="center"/>
          </w:tcPr>
          <w:p w14:paraId="36F4A512">
            <w:pPr>
              <w:adjustRightInd/>
              <w:jc w:val="center"/>
              <w:rPr>
                <w:rFonts w:hint="eastAsia" w:ascii="仿宋" w:hAnsi="仿宋" w:eastAsia="仿宋" w:cs="仿宋"/>
                <w:b/>
                <w:sz w:val="24"/>
              </w:rPr>
            </w:pPr>
            <w:r>
              <w:rPr>
                <w:rFonts w:hint="eastAsia" w:ascii="仿宋" w:hAnsi="仿宋" w:eastAsia="仿宋" w:cs="仿宋"/>
                <w:b/>
                <w:sz w:val="24"/>
              </w:rPr>
              <w:t>项目名称</w:t>
            </w:r>
          </w:p>
        </w:tc>
        <w:tc>
          <w:tcPr>
            <w:tcW w:w="1191" w:type="dxa"/>
            <w:tcBorders>
              <w:top w:val="single" w:color="auto" w:sz="4" w:space="0"/>
              <w:left w:val="single" w:color="auto" w:sz="4" w:space="0"/>
              <w:bottom w:val="single" w:color="auto" w:sz="4" w:space="0"/>
              <w:right w:val="single" w:color="auto" w:sz="4" w:space="0"/>
            </w:tcBorders>
            <w:vAlign w:val="center"/>
          </w:tcPr>
          <w:p w14:paraId="741851C2">
            <w:pPr>
              <w:adjustRightInd/>
              <w:jc w:val="center"/>
              <w:rPr>
                <w:rFonts w:hint="eastAsia" w:ascii="仿宋" w:hAnsi="仿宋" w:eastAsia="仿宋" w:cs="仿宋"/>
                <w:b/>
                <w:sz w:val="24"/>
              </w:rPr>
            </w:pPr>
            <w:r>
              <w:rPr>
                <w:rFonts w:hint="eastAsia" w:ascii="仿宋" w:hAnsi="仿宋" w:eastAsia="仿宋" w:cs="仿宋"/>
                <w:b/>
                <w:sz w:val="24"/>
              </w:rPr>
              <w:t>合同金额</w:t>
            </w:r>
          </w:p>
          <w:p w14:paraId="6A75615D">
            <w:pPr>
              <w:adjustRightInd/>
              <w:jc w:val="center"/>
              <w:rPr>
                <w:rFonts w:hint="eastAsia" w:ascii="仿宋" w:hAnsi="仿宋" w:eastAsia="仿宋" w:cs="仿宋"/>
                <w:b/>
                <w:sz w:val="24"/>
              </w:rPr>
            </w:pPr>
            <w:r>
              <w:rPr>
                <w:rFonts w:hint="eastAsia" w:ascii="仿宋" w:hAnsi="仿宋" w:eastAsia="仿宋" w:cs="仿宋"/>
                <w:b/>
                <w:sz w:val="24"/>
              </w:rPr>
              <w:t>（万元）</w:t>
            </w:r>
          </w:p>
        </w:tc>
        <w:tc>
          <w:tcPr>
            <w:tcW w:w="830" w:type="dxa"/>
            <w:tcBorders>
              <w:top w:val="single" w:color="auto" w:sz="4" w:space="0"/>
              <w:left w:val="single" w:color="auto" w:sz="4" w:space="0"/>
              <w:bottom w:val="single" w:color="auto" w:sz="4" w:space="0"/>
              <w:right w:val="single" w:color="auto" w:sz="4" w:space="0"/>
            </w:tcBorders>
            <w:vAlign w:val="center"/>
          </w:tcPr>
          <w:p w14:paraId="6BD20241">
            <w:pPr>
              <w:adjustRightInd/>
              <w:jc w:val="center"/>
              <w:rPr>
                <w:rFonts w:hint="eastAsia" w:ascii="仿宋" w:hAnsi="仿宋" w:eastAsia="仿宋" w:cs="仿宋"/>
                <w:b/>
                <w:sz w:val="24"/>
              </w:rPr>
            </w:pPr>
            <w:r>
              <w:rPr>
                <w:rFonts w:hint="eastAsia" w:ascii="仿宋" w:hAnsi="仿宋" w:eastAsia="仿宋" w:cs="仿宋"/>
                <w:b/>
                <w:sz w:val="24"/>
              </w:rPr>
              <w:t>附件页码</w:t>
            </w:r>
          </w:p>
        </w:tc>
        <w:tc>
          <w:tcPr>
            <w:tcW w:w="1701" w:type="dxa"/>
            <w:tcBorders>
              <w:top w:val="single" w:color="auto" w:sz="4" w:space="0"/>
              <w:left w:val="single" w:color="auto" w:sz="4" w:space="0"/>
              <w:bottom w:val="single" w:color="auto" w:sz="4" w:space="0"/>
              <w:right w:val="single" w:color="auto" w:sz="4" w:space="0"/>
            </w:tcBorders>
            <w:vAlign w:val="center"/>
          </w:tcPr>
          <w:p w14:paraId="208CA75C">
            <w:pPr>
              <w:adjustRightInd/>
              <w:jc w:val="center"/>
              <w:rPr>
                <w:rFonts w:hint="eastAsia" w:ascii="仿宋" w:hAnsi="仿宋" w:eastAsia="仿宋" w:cs="仿宋"/>
                <w:b/>
                <w:sz w:val="24"/>
              </w:rPr>
            </w:pPr>
            <w:r>
              <w:rPr>
                <w:rFonts w:hint="eastAsia" w:ascii="仿宋" w:hAnsi="仿宋" w:eastAsia="仿宋" w:cs="仿宋"/>
                <w:b/>
                <w:sz w:val="24"/>
              </w:rPr>
              <w:t>合同签订时间</w:t>
            </w:r>
          </w:p>
        </w:tc>
        <w:tc>
          <w:tcPr>
            <w:tcW w:w="1985" w:type="dxa"/>
            <w:tcBorders>
              <w:top w:val="single" w:color="auto" w:sz="4" w:space="0"/>
              <w:left w:val="single" w:color="auto" w:sz="4" w:space="0"/>
              <w:bottom w:val="single" w:color="auto" w:sz="4" w:space="0"/>
              <w:right w:val="single" w:color="auto" w:sz="4" w:space="0"/>
            </w:tcBorders>
            <w:vAlign w:val="center"/>
          </w:tcPr>
          <w:p w14:paraId="4C36CE82">
            <w:pPr>
              <w:adjustRightInd/>
              <w:jc w:val="center"/>
              <w:rPr>
                <w:rFonts w:hint="eastAsia" w:ascii="仿宋" w:hAnsi="仿宋" w:eastAsia="仿宋" w:cs="仿宋"/>
                <w:b/>
                <w:sz w:val="24"/>
              </w:rPr>
            </w:pPr>
            <w:r>
              <w:rPr>
                <w:rFonts w:hint="eastAsia" w:ascii="仿宋" w:hAnsi="仿宋" w:eastAsia="仿宋" w:cs="仿宋"/>
                <w:b/>
                <w:sz w:val="24"/>
              </w:rPr>
              <w:t>采购单位联系人</w:t>
            </w:r>
          </w:p>
          <w:p w14:paraId="78954BA7">
            <w:pPr>
              <w:adjustRightInd/>
              <w:jc w:val="center"/>
              <w:rPr>
                <w:rFonts w:hint="eastAsia" w:ascii="仿宋" w:hAnsi="仿宋" w:eastAsia="仿宋" w:cs="仿宋"/>
                <w:b/>
                <w:sz w:val="24"/>
              </w:rPr>
            </w:pPr>
            <w:r>
              <w:rPr>
                <w:rFonts w:hint="eastAsia" w:ascii="仿宋" w:hAnsi="仿宋" w:eastAsia="仿宋" w:cs="仿宋"/>
                <w:b/>
                <w:sz w:val="24"/>
              </w:rPr>
              <w:t>联系方式</w:t>
            </w:r>
          </w:p>
        </w:tc>
      </w:tr>
      <w:tr w14:paraId="40FFD1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535B310">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2DD645B1">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29E8CA83">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35C8973E">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554F45CF">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7569A328">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1AA21242">
            <w:pPr>
              <w:adjustRightInd/>
              <w:spacing w:line="360" w:lineRule="auto"/>
              <w:jc w:val="center"/>
              <w:rPr>
                <w:rFonts w:hint="eastAsia" w:ascii="仿宋" w:hAnsi="仿宋" w:eastAsia="仿宋" w:cs="仿宋"/>
                <w:sz w:val="24"/>
              </w:rPr>
            </w:pPr>
          </w:p>
        </w:tc>
      </w:tr>
      <w:tr w14:paraId="6DBF71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4B0A4C7A">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1229DE14">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10CFA4A3">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57F7CB3F">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35322EF5">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426A92DD">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6E4929E4">
            <w:pPr>
              <w:adjustRightInd/>
              <w:spacing w:line="360" w:lineRule="auto"/>
              <w:jc w:val="center"/>
              <w:rPr>
                <w:rFonts w:hint="eastAsia" w:ascii="仿宋" w:hAnsi="仿宋" w:eastAsia="仿宋" w:cs="仿宋"/>
                <w:sz w:val="24"/>
              </w:rPr>
            </w:pPr>
          </w:p>
        </w:tc>
      </w:tr>
      <w:tr w14:paraId="13E9F9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8C5614B">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5C088B50">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0791392A">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26FCA601">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3B67080B">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0E5BA280">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33787D1F">
            <w:pPr>
              <w:adjustRightInd/>
              <w:spacing w:line="360" w:lineRule="auto"/>
              <w:jc w:val="center"/>
              <w:rPr>
                <w:rFonts w:hint="eastAsia" w:ascii="仿宋" w:hAnsi="仿宋" w:eastAsia="仿宋" w:cs="仿宋"/>
                <w:sz w:val="24"/>
              </w:rPr>
            </w:pPr>
          </w:p>
        </w:tc>
      </w:tr>
      <w:tr w14:paraId="54164A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18160C45">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35B0942B">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20F4E19E">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5D55FCC0">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22E7CEEC">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0FADEAAC">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09A1685D">
            <w:pPr>
              <w:adjustRightInd/>
              <w:spacing w:line="360" w:lineRule="auto"/>
              <w:jc w:val="center"/>
              <w:rPr>
                <w:rFonts w:hint="eastAsia" w:ascii="仿宋" w:hAnsi="仿宋" w:eastAsia="仿宋" w:cs="仿宋"/>
                <w:sz w:val="24"/>
              </w:rPr>
            </w:pPr>
          </w:p>
        </w:tc>
      </w:tr>
      <w:tr w14:paraId="3CD424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1F352919">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06BE8EA6">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2324E124">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630B6792">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0BA056AC">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0BE4591D">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tcPr>
          <w:p w14:paraId="5604E7D0">
            <w:pPr>
              <w:adjustRightInd/>
              <w:jc w:val="center"/>
              <w:rPr>
                <w:rFonts w:hint="eastAsia" w:ascii="仿宋" w:hAnsi="仿宋" w:eastAsia="仿宋" w:cs="仿宋"/>
                <w:sz w:val="24"/>
              </w:rPr>
            </w:pPr>
          </w:p>
        </w:tc>
      </w:tr>
    </w:tbl>
    <w:p w14:paraId="6AD661E1">
      <w:pPr>
        <w:adjustRightInd/>
        <w:spacing w:line="360" w:lineRule="auto"/>
        <w:ind w:left="480" w:hanging="480" w:hangingChars="200"/>
        <w:rPr>
          <w:rFonts w:hint="eastAsia" w:ascii="仿宋" w:hAnsi="仿宋" w:eastAsia="仿宋" w:cs="仿宋"/>
          <w:sz w:val="24"/>
        </w:rPr>
      </w:pPr>
    </w:p>
    <w:p w14:paraId="152B5ED1">
      <w:pPr>
        <w:adjustRightInd/>
        <w:spacing w:line="360" w:lineRule="auto"/>
        <w:rPr>
          <w:rFonts w:hint="eastAsia" w:ascii="仿宋" w:hAnsi="仿宋" w:eastAsia="仿宋" w:cs="仿宋"/>
          <w:b/>
          <w:spacing w:val="-6"/>
          <w:sz w:val="24"/>
        </w:rPr>
      </w:pPr>
      <w:r>
        <w:rPr>
          <w:rFonts w:hint="eastAsia" w:ascii="仿宋" w:hAnsi="仿宋" w:eastAsia="仿宋" w:cs="仿宋"/>
          <w:b/>
          <w:spacing w:val="-6"/>
          <w:sz w:val="24"/>
        </w:rPr>
        <w:t>说明：</w:t>
      </w:r>
    </w:p>
    <w:p w14:paraId="3AA2F810">
      <w:pPr>
        <w:adjustRightInd/>
        <w:spacing w:line="360" w:lineRule="auto"/>
        <w:rPr>
          <w:rFonts w:hint="eastAsia" w:ascii="仿宋" w:hAnsi="仿宋" w:eastAsia="仿宋" w:cs="仿宋"/>
          <w:b/>
          <w:spacing w:val="-6"/>
          <w:sz w:val="24"/>
        </w:rPr>
      </w:pPr>
      <w:r>
        <w:rPr>
          <w:rFonts w:hint="eastAsia" w:ascii="仿宋" w:hAnsi="仿宋" w:eastAsia="仿宋" w:cs="仿宋"/>
          <w:b/>
          <w:spacing w:val="-6"/>
          <w:sz w:val="24"/>
        </w:rPr>
        <w:t>1、供应商须提供上述业绩证明资料复印件；</w:t>
      </w:r>
    </w:p>
    <w:p w14:paraId="2093A670">
      <w:pPr>
        <w:adjustRightInd/>
        <w:spacing w:line="360" w:lineRule="auto"/>
        <w:rPr>
          <w:rFonts w:hint="eastAsia" w:ascii="仿宋" w:hAnsi="仿宋" w:eastAsia="仿宋" w:cs="仿宋"/>
          <w:b/>
          <w:spacing w:val="-6"/>
          <w:sz w:val="24"/>
        </w:rPr>
      </w:pPr>
      <w:r>
        <w:rPr>
          <w:rFonts w:hint="eastAsia" w:ascii="仿宋" w:hAnsi="仿宋" w:eastAsia="仿宋" w:cs="仿宋"/>
          <w:b/>
          <w:spacing w:val="-6"/>
          <w:sz w:val="24"/>
        </w:rPr>
        <w:t>2、所有合同复印件应清晰，应能体现合同签订时间、双方签字盖章等内容；</w:t>
      </w:r>
    </w:p>
    <w:p w14:paraId="0A0E9FF2">
      <w:pPr>
        <w:adjustRightInd/>
        <w:spacing w:line="360" w:lineRule="auto"/>
        <w:rPr>
          <w:rFonts w:hint="eastAsia" w:ascii="仿宋" w:hAnsi="仿宋" w:eastAsia="仿宋" w:cs="仿宋"/>
          <w:b/>
          <w:spacing w:val="-6"/>
          <w:sz w:val="24"/>
        </w:rPr>
      </w:pPr>
      <w:r>
        <w:rPr>
          <w:rFonts w:hint="eastAsia" w:ascii="仿宋" w:hAnsi="仿宋" w:eastAsia="仿宋" w:cs="仿宋"/>
          <w:b/>
          <w:spacing w:val="-6"/>
          <w:sz w:val="24"/>
        </w:rPr>
        <w:t>3、供应商应在不涉及商业秘密的前提下尽可能提供详细的合同复印件内容。</w:t>
      </w:r>
    </w:p>
    <w:p w14:paraId="34011F10">
      <w:pPr>
        <w:snapToGrid w:val="0"/>
        <w:spacing w:line="360" w:lineRule="auto"/>
        <w:ind w:left="4200" w:leftChars="2000"/>
        <w:jc w:val="left"/>
        <w:rPr>
          <w:rFonts w:hint="eastAsia" w:ascii="仿宋" w:hAnsi="仿宋" w:eastAsia="仿宋" w:cs="仿宋"/>
          <w:sz w:val="24"/>
        </w:rPr>
      </w:pPr>
    </w:p>
    <w:p w14:paraId="11C581A3">
      <w:pPr>
        <w:snapToGrid w:val="0"/>
        <w:spacing w:line="360" w:lineRule="auto"/>
        <w:ind w:left="4200" w:leftChars="2000"/>
        <w:jc w:val="left"/>
        <w:rPr>
          <w:rFonts w:hint="eastAsia" w:ascii="仿宋" w:hAnsi="仿宋" w:eastAsia="仿宋" w:cs="仿宋"/>
          <w:sz w:val="24"/>
        </w:rPr>
      </w:pPr>
    </w:p>
    <w:p w14:paraId="4AD35557">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59ED260D">
      <w:pPr>
        <w:snapToGrid w:val="0"/>
        <w:spacing w:line="360" w:lineRule="auto"/>
        <w:ind w:left="4200" w:leftChars="2000"/>
        <w:jc w:val="left"/>
        <w:rPr>
          <w:rFonts w:hint="eastAsia" w:ascii="仿宋" w:hAnsi="仿宋" w:eastAsia="仿宋" w:cs="仿宋"/>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06D6E181">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4A5EB669">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八、投标标的清单</w:t>
      </w:r>
    </w:p>
    <w:tbl>
      <w:tblPr>
        <w:tblStyle w:val="63"/>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814"/>
        <w:gridCol w:w="2268"/>
        <w:gridCol w:w="1134"/>
        <w:gridCol w:w="1701"/>
      </w:tblGrid>
      <w:tr w14:paraId="1AD5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tcBorders>
              <w:top w:val="single" w:color="auto" w:sz="4" w:space="0"/>
              <w:left w:val="single" w:color="auto" w:sz="4" w:space="0"/>
              <w:bottom w:val="single" w:color="auto" w:sz="4" w:space="0"/>
              <w:right w:val="single" w:color="auto" w:sz="4" w:space="0"/>
            </w:tcBorders>
            <w:vAlign w:val="center"/>
          </w:tcPr>
          <w:p w14:paraId="64E9738F">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2377FF2B">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14" w:type="dxa"/>
            <w:tcBorders>
              <w:top w:val="single" w:color="auto" w:sz="4" w:space="0"/>
              <w:left w:val="single" w:color="auto" w:sz="4" w:space="0"/>
              <w:bottom w:val="single" w:color="auto" w:sz="4" w:space="0"/>
              <w:right w:val="single" w:color="auto" w:sz="4" w:space="0"/>
            </w:tcBorders>
            <w:vAlign w:val="center"/>
          </w:tcPr>
          <w:p w14:paraId="22EEF52E">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2268" w:type="dxa"/>
            <w:tcBorders>
              <w:top w:val="single" w:color="auto" w:sz="4" w:space="0"/>
              <w:left w:val="single" w:color="auto" w:sz="4" w:space="0"/>
              <w:bottom w:val="single" w:color="auto" w:sz="4" w:space="0"/>
              <w:right w:val="single" w:color="auto" w:sz="4" w:space="0"/>
            </w:tcBorders>
            <w:vAlign w:val="center"/>
          </w:tcPr>
          <w:p w14:paraId="5D399AAC">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14:paraId="069FA0BF">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701" w:type="dxa"/>
            <w:tcBorders>
              <w:top w:val="single" w:color="auto" w:sz="4" w:space="0"/>
              <w:left w:val="single" w:color="auto" w:sz="4" w:space="0"/>
              <w:bottom w:val="single" w:color="auto" w:sz="4" w:space="0"/>
              <w:right w:val="single" w:color="auto" w:sz="4" w:space="0"/>
            </w:tcBorders>
            <w:vAlign w:val="center"/>
          </w:tcPr>
          <w:p w14:paraId="58A3D22E">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tc>
      </w:tr>
      <w:tr w14:paraId="36C5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tcBorders>
              <w:top w:val="single" w:color="auto" w:sz="4" w:space="0"/>
              <w:left w:val="single" w:color="auto" w:sz="4" w:space="0"/>
              <w:bottom w:val="single" w:color="auto" w:sz="4" w:space="0"/>
              <w:right w:val="single" w:color="auto" w:sz="4" w:space="0"/>
            </w:tcBorders>
            <w:vAlign w:val="center"/>
          </w:tcPr>
          <w:p w14:paraId="02066C39">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7E2865FC">
            <w:pPr>
              <w:snapToGrid w:val="0"/>
              <w:spacing w:line="360" w:lineRule="auto"/>
              <w:jc w:val="center"/>
              <w:rPr>
                <w:rFonts w:hint="eastAsia" w:ascii="仿宋" w:hAnsi="仿宋" w:eastAsia="仿宋" w:cs="仿宋"/>
                <w:sz w:val="24"/>
              </w:rPr>
            </w:pPr>
          </w:p>
        </w:tc>
        <w:tc>
          <w:tcPr>
            <w:tcW w:w="1814" w:type="dxa"/>
            <w:tcBorders>
              <w:top w:val="single" w:color="auto" w:sz="4" w:space="0"/>
              <w:left w:val="single" w:color="auto" w:sz="4" w:space="0"/>
              <w:bottom w:val="single" w:color="auto" w:sz="4" w:space="0"/>
              <w:right w:val="single" w:color="auto" w:sz="4" w:space="0"/>
            </w:tcBorders>
            <w:vAlign w:val="center"/>
          </w:tcPr>
          <w:p w14:paraId="62F186AB">
            <w:pPr>
              <w:snapToGrid w:val="0"/>
              <w:spacing w:line="360" w:lineRule="auto"/>
              <w:jc w:val="center"/>
              <w:rPr>
                <w:rFonts w:hint="eastAsia" w:ascii="仿宋" w:hAnsi="仿宋" w:eastAsia="仿宋" w:cs="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619F4E75">
            <w:pPr>
              <w:snapToGrid w:val="0"/>
              <w:spacing w:line="360" w:lineRule="auto"/>
              <w:jc w:val="center"/>
              <w:rPr>
                <w:rFonts w:hint="eastAsia" w:ascii="仿宋" w:hAnsi="仿宋" w:eastAsia="仿宋" w:cs="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A84CE0E">
            <w:pPr>
              <w:spacing w:line="360" w:lineRule="auto"/>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1444B623">
            <w:pPr>
              <w:spacing w:line="360" w:lineRule="auto"/>
              <w:jc w:val="center"/>
              <w:rPr>
                <w:rFonts w:hint="eastAsia" w:ascii="仿宋" w:hAnsi="仿宋" w:eastAsia="仿宋" w:cs="仿宋"/>
                <w:sz w:val="24"/>
              </w:rPr>
            </w:pPr>
          </w:p>
        </w:tc>
      </w:tr>
      <w:tr w14:paraId="074A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3340EE4E">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65DE465A">
            <w:pPr>
              <w:snapToGrid w:val="0"/>
              <w:spacing w:line="360" w:lineRule="auto"/>
              <w:jc w:val="center"/>
              <w:rPr>
                <w:rFonts w:hint="eastAsia" w:ascii="仿宋" w:hAnsi="仿宋" w:eastAsia="仿宋" w:cs="仿宋"/>
                <w:sz w:val="24"/>
              </w:rPr>
            </w:pPr>
          </w:p>
        </w:tc>
        <w:tc>
          <w:tcPr>
            <w:tcW w:w="1814" w:type="dxa"/>
            <w:tcBorders>
              <w:top w:val="single" w:color="auto" w:sz="4" w:space="0"/>
              <w:left w:val="single" w:color="auto" w:sz="4" w:space="0"/>
              <w:bottom w:val="single" w:color="auto" w:sz="4" w:space="0"/>
              <w:right w:val="single" w:color="auto" w:sz="4" w:space="0"/>
            </w:tcBorders>
            <w:vAlign w:val="center"/>
          </w:tcPr>
          <w:p w14:paraId="77154C07">
            <w:pPr>
              <w:snapToGrid w:val="0"/>
              <w:spacing w:line="360" w:lineRule="auto"/>
              <w:jc w:val="center"/>
              <w:rPr>
                <w:rFonts w:hint="eastAsia" w:ascii="仿宋" w:hAnsi="仿宋" w:eastAsia="仿宋" w:cs="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6C2D1AE3">
            <w:pPr>
              <w:snapToGrid w:val="0"/>
              <w:spacing w:line="360" w:lineRule="auto"/>
              <w:jc w:val="center"/>
              <w:rPr>
                <w:rFonts w:hint="eastAsia" w:ascii="仿宋" w:hAnsi="仿宋" w:eastAsia="仿宋" w:cs="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2E185E8">
            <w:pPr>
              <w:spacing w:line="360" w:lineRule="auto"/>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4F967421">
            <w:pPr>
              <w:spacing w:line="360" w:lineRule="auto"/>
              <w:jc w:val="center"/>
              <w:rPr>
                <w:rFonts w:hint="eastAsia" w:ascii="仿宋" w:hAnsi="仿宋" w:eastAsia="仿宋" w:cs="仿宋"/>
                <w:sz w:val="24"/>
              </w:rPr>
            </w:pPr>
          </w:p>
        </w:tc>
      </w:tr>
      <w:tr w14:paraId="5907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1C55697B">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6A83B287">
            <w:pPr>
              <w:snapToGrid w:val="0"/>
              <w:spacing w:line="360" w:lineRule="auto"/>
              <w:jc w:val="center"/>
              <w:rPr>
                <w:rFonts w:hint="eastAsia" w:ascii="仿宋" w:hAnsi="仿宋" w:eastAsia="仿宋" w:cs="仿宋"/>
                <w:sz w:val="24"/>
              </w:rPr>
            </w:pPr>
          </w:p>
        </w:tc>
        <w:tc>
          <w:tcPr>
            <w:tcW w:w="1814" w:type="dxa"/>
            <w:tcBorders>
              <w:top w:val="single" w:color="auto" w:sz="4" w:space="0"/>
              <w:left w:val="single" w:color="auto" w:sz="4" w:space="0"/>
              <w:bottom w:val="single" w:color="auto" w:sz="4" w:space="0"/>
              <w:right w:val="single" w:color="auto" w:sz="4" w:space="0"/>
            </w:tcBorders>
            <w:vAlign w:val="center"/>
          </w:tcPr>
          <w:p w14:paraId="7F2A6E77">
            <w:pPr>
              <w:snapToGrid w:val="0"/>
              <w:spacing w:line="360" w:lineRule="auto"/>
              <w:jc w:val="center"/>
              <w:rPr>
                <w:rFonts w:hint="eastAsia" w:ascii="仿宋" w:hAnsi="仿宋" w:eastAsia="仿宋" w:cs="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3324D94E">
            <w:pPr>
              <w:snapToGrid w:val="0"/>
              <w:spacing w:line="360" w:lineRule="auto"/>
              <w:jc w:val="center"/>
              <w:rPr>
                <w:rFonts w:hint="eastAsia" w:ascii="仿宋" w:hAnsi="仿宋" w:eastAsia="仿宋" w:cs="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35FCC11">
            <w:pPr>
              <w:spacing w:line="360" w:lineRule="auto"/>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3458B20C">
            <w:pPr>
              <w:spacing w:line="360" w:lineRule="auto"/>
              <w:jc w:val="center"/>
              <w:rPr>
                <w:rFonts w:hint="eastAsia" w:ascii="仿宋" w:hAnsi="仿宋" w:eastAsia="仿宋" w:cs="仿宋"/>
                <w:sz w:val="24"/>
              </w:rPr>
            </w:pPr>
          </w:p>
        </w:tc>
      </w:tr>
    </w:tbl>
    <w:p w14:paraId="122D8668">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2C076E29">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55BD2D87">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43731F65">
      <w:pPr>
        <w:spacing w:line="360" w:lineRule="auto"/>
        <w:ind w:left="150"/>
        <w:jc w:val="center"/>
        <w:rPr>
          <w:rFonts w:hint="eastAsia" w:ascii="仿宋" w:hAnsi="仿宋" w:eastAsia="仿宋" w:cs="仿宋"/>
          <w:b/>
          <w:kern w:val="0"/>
          <w:sz w:val="32"/>
          <w:szCs w:val="32"/>
        </w:rPr>
      </w:pPr>
    </w:p>
    <w:p w14:paraId="0078A69B">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23ABC94">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九、售后服务情况表</w:t>
      </w:r>
    </w:p>
    <w:tbl>
      <w:tblPr>
        <w:tblStyle w:val="63"/>
        <w:tblW w:w="9019" w:type="dxa"/>
        <w:tblInd w:w="135" w:type="dxa"/>
        <w:tblLayout w:type="fixed"/>
        <w:tblCellMar>
          <w:top w:w="0" w:type="dxa"/>
          <w:left w:w="108" w:type="dxa"/>
          <w:bottom w:w="0" w:type="dxa"/>
          <w:right w:w="108" w:type="dxa"/>
        </w:tblCellMar>
      </w:tblPr>
      <w:tblGrid>
        <w:gridCol w:w="843"/>
        <w:gridCol w:w="8176"/>
      </w:tblGrid>
      <w:tr w14:paraId="39601506">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EBF2316">
            <w:pPr>
              <w:adjustRightInd/>
              <w:jc w:val="center"/>
              <w:rPr>
                <w:rFonts w:hint="eastAsia" w:ascii="仿宋" w:hAnsi="仿宋" w:eastAsia="仿宋" w:cs="仿宋"/>
                <w:b/>
                <w:bCs/>
                <w:sz w:val="24"/>
              </w:rPr>
            </w:pPr>
            <w:r>
              <w:rPr>
                <w:rFonts w:hint="eastAsia" w:ascii="仿宋" w:hAnsi="仿宋" w:eastAsia="仿宋" w:cs="仿宋"/>
                <w:b/>
                <w:bCs/>
                <w:sz w:val="24"/>
              </w:rPr>
              <w:t>序号</w:t>
            </w:r>
          </w:p>
        </w:tc>
        <w:tc>
          <w:tcPr>
            <w:tcW w:w="8176" w:type="dxa"/>
            <w:tcBorders>
              <w:top w:val="single" w:color="auto" w:sz="4" w:space="0"/>
              <w:left w:val="nil"/>
              <w:bottom w:val="single" w:color="auto" w:sz="4" w:space="0"/>
              <w:right w:val="single" w:color="auto" w:sz="4" w:space="0"/>
            </w:tcBorders>
            <w:vAlign w:val="center"/>
          </w:tcPr>
          <w:p w14:paraId="0FFECDA3">
            <w:pPr>
              <w:adjustRightInd/>
              <w:jc w:val="center"/>
              <w:rPr>
                <w:rFonts w:hint="eastAsia" w:ascii="仿宋" w:hAnsi="仿宋" w:eastAsia="仿宋" w:cs="仿宋"/>
                <w:b/>
                <w:bCs/>
                <w:sz w:val="24"/>
              </w:rPr>
            </w:pPr>
            <w:r>
              <w:rPr>
                <w:rFonts w:hint="eastAsia" w:ascii="仿宋" w:hAnsi="仿宋" w:eastAsia="仿宋" w:cs="仿宋"/>
                <w:b/>
                <w:bCs/>
                <w:sz w:val="24"/>
              </w:rPr>
              <w:t>售后服务内容</w:t>
            </w:r>
          </w:p>
        </w:tc>
      </w:tr>
      <w:tr w14:paraId="3232A44F">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F40D27F">
            <w:pPr>
              <w:adjustRightInd/>
              <w:jc w:val="center"/>
              <w:rPr>
                <w:rFonts w:hint="eastAsia" w:ascii="仿宋" w:hAnsi="仿宋" w:eastAsia="仿宋" w:cs="仿宋"/>
                <w:b/>
                <w:bCs/>
                <w:sz w:val="24"/>
              </w:rPr>
            </w:pPr>
            <w:r>
              <w:rPr>
                <w:rFonts w:hint="eastAsia" w:ascii="仿宋" w:hAnsi="仿宋" w:eastAsia="仿宋" w:cs="仿宋"/>
                <w:b/>
                <w:bCs/>
                <w:sz w:val="24"/>
              </w:rPr>
              <w:t>一</w:t>
            </w:r>
          </w:p>
        </w:tc>
        <w:tc>
          <w:tcPr>
            <w:tcW w:w="8176" w:type="dxa"/>
            <w:tcBorders>
              <w:top w:val="single" w:color="auto" w:sz="4" w:space="0"/>
              <w:left w:val="nil"/>
              <w:bottom w:val="single" w:color="auto" w:sz="4" w:space="0"/>
              <w:right w:val="single" w:color="auto" w:sz="4" w:space="0"/>
            </w:tcBorders>
            <w:vAlign w:val="center"/>
          </w:tcPr>
          <w:p w14:paraId="4CB74E84">
            <w:pPr>
              <w:adjustRightInd/>
              <w:jc w:val="center"/>
              <w:rPr>
                <w:rFonts w:hint="eastAsia" w:ascii="仿宋" w:hAnsi="仿宋" w:eastAsia="仿宋" w:cs="仿宋"/>
                <w:b/>
                <w:bCs/>
                <w:sz w:val="24"/>
              </w:rPr>
            </w:pPr>
          </w:p>
        </w:tc>
      </w:tr>
      <w:tr w14:paraId="5CA54577">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2CAABB9">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419464CA">
            <w:pPr>
              <w:adjustRightInd/>
              <w:jc w:val="center"/>
              <w:rPr>
                <w:rFonts w:hint="eastAsia" w:ascii="仿宋" w:hAnsi="仿宋" w:eastAsia="仿宋" w:cs="仿宋"/>
                <w:b/>
                <w:bCs/>
                <w:sz w:val="24"/>
              </w:rPr>
            </w:pPr>
          </w:p>
        </w:tc>
      </w:tr>
      <w:tr w14:paraId="5DA1CF6D">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E0A1CF3">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34E4975B">
            <w:pPr>
              <w:adjustRightInd/>
              <w:jc w:val="center"/>
              <w:rPr>
                <w:rFonts w:hint="eastAsia" w:ascii="仿宋" w:hAnsi="仿宋" w:eastAsia="仿宋" w:cs="仿宋"/>
                <w:b/>
                <w:bCs/>
                <w:sz w:val="24"/>
              </w:rPr>
            </w:pPr>
          </w:p>
        </w:tc>
      </w:tr>
      <w:tr w14:paraId="08A145BE">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B1F8438">
            <w:pPr>
              <w:adjustRightInd/>
              <w:jc w:val="center"/>
              <w:rPr>
                <w:rFonts w:hint="eastAsia" w:ascii="仿宋" w:hAnsi="仿宋" w:eastAsia="仿宋" w:cs="仿宋"/>
                <w:b/>
                <w:bCs/>
                <w:sz w:val="24"/>
              </w:rPr>
            </w:pPr>
            <w:r>
              <w:rPr>
                <w:rFonts w:hint="eastAsia" w:ascii="仿宋" w:hAnsi="仿宋" w:eastAsia="仿宋" w:cs="仿宋"/>
                <w:b/>
                <w:bCs/>
                <w:sz w:val="24"/>
              </w:rPr>
              <w:t>二</w:t>
            </w:r>
          </w:p>
        </w:tc>
        <w:tc>
          <w:tcPr>
            <w:tcW w:w="8176" w:type="dxa"/>
            <w:tcBorders>
              <w:top w:val="single" w:color="auto" w:sz="4" w:space="0"/>
              <w:left w:val="nil"/>
              <w:bottom w:val="single" w:color="auto" w:sz="4" w:space="0"/>
              <w:right w:val="single" w:color="auto" w:sz="4" w:space="0"/>
            </w:tcBorders>
            <w:vAlign w:val="center"/>
          </w:tcPr>
          <w:p w14:paraId="3445F4F0">
            <w:pPr>
              <w:adjustRightInd/>
              <w:jc w:val="center"/>
              <w:rPr>
                <w:rFonts w:hint="eastAsia" w:ascii="仿宋" w:hAnsi="仿宋" w:eastAsia="仿宋" w:cs="仿宋"/>
                <w:b/>
                <w:bCs/>
                <w:sz w:val="24"/>
              </w:rPr>
            </w:pPr>
          </w:p>
        </w:tc>
      </w:tr>
      <w:tr w14:paraId="28A4783F">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06084D8">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04B0ACCE">
            <w:pPr>
              <w:adjustRightInd/>
              <w:jc w:val="center"/>
              <w:rPr>
                <w:rFonts w:hint="eastAsia" w:ascii="仿宋" w:hAnsi="仿宋" w:eastAsia="仿宋" w:cs="仿宋"/>
                <w:b/>
                <w:bCs/>
                <w:sz w:val="24"/>
              </w:rPr>
            </w:pPr>
          </w:p>
        </w:tc>
      </w:tr>
      <w:tr w14:paraId="2D753844">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7012483">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20DEC8EC">
            <w:pPr>
              <w:adjustRightInd/>
              <w:jc w:val="center"/>
              <w:rPr>
                <w:rFonts w:hint="eastAsia" w:ascii="仿宋" w:hAnsi="仿宋" w:eastAsia="仿宋" w:cs="仿宋"/>
                <w:b/>
                <w:bCs/>
                <w:sz w:val="24"/>
              </w:rPr>
            </w:pPr>
          </w:p>
        </w:tc>
      </w:tr>
      <w:tr w14:paraId="35B7ADB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5AC123A">
            <w:pPr>
              <w:adjustRightInd/>
              <w:jc w:val="center"/>
              <w:rPr>
                <w:rFonts w:hint="eastAsia" w:ascii="仿宋" w:hAnsi="仿宋" w:eastAsia="仿宋" w:cs="仿宋"/>
                <w:b/>
                <w:bCs/>
                <w:sz w:val="24"/>
              </w:rPr>
            </w:pPr>
            <w:r>
              <w:rPr>
                <w:rFonts w:hint="eastAsia" w:ascii="仿宋" w:hAnsi="仿宋" w:eastAsia="仿宋" w:cs="仿宋"/>
                <w:b/>
                <w:bCs/>
                <w:sz w:val="24"/>
              </w:rPr>
              <w:t>三</w:t>
            </w:r>
          </w:p>
        </w:tc>
        <w:tc>
          <w:tcPr>
            <w:tcW w:w="8176" w:type="dxa"/>
            <w:tcBorders>
              <w:top w:val="single" w:color="auto" w:sz="4" w:space="0"/>
              <w:left w:val="nil"/>
              <w:bottom w:val="single" w:color="auto" w:sz="4" w:space="0"/>
              <w:right w:val="single" w:color="auto" w:sz="4" w:space="0"/>
            </w:tcBorders>
            <w:vAlign w:val="center"/>
          </w:tcPr>
          <w:p w14:paraId="55D2B591">
            <w:pPr>
              <w:adjustRightInd/>
              <w:jc w:val="center"/>
              <w:rPr>
                <w:rFonts w:hint="eastAsia" w:ascii="仿宋" w:hAnsi="仿宋" w:eastAsia="仿宋" w:cs="仿宋"/>
                <w:b/>
                <w:bCs/>
                <w:sz w:val="24"/>
              </w:rPr>
            </w:pPr>
          </w:p>
        </w:tc>
      </w:tr>
      <w:tr w14:paraId="0D6DA190">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49C06AE">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3B4A1DB1">
            <w:pPr>
              <w:adjustRightInd/>
              <w:jc w:val="center"/>
              <w:rPr>
                <w:rFonts w:hint="eastAsia" w:ascii="仿宋" w:hAnsi="仿宋" w:eastAsia="仿宋" w:cs="仿宋"/>
                <w:b/>
                <w:bCs/>
                <w:sz w:val="24"/>
              </w:rPr>
            </w:pPr>
          </w:p>
        </w:tc>
      </w:tr>
      <w:tr w14:paraId="1AE004E3">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FA21920">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608B55CD">
            <w:pPr>
              <w:adjustRightInd/>
              <w:jc w:val="center"/>
              <w:rPr>
                <w:rFonts w:hint="eastAsia" w:ascii="仿宋" w:hAnsi="仿宋" w:eastAsia="仿宋" w:cs="仿宋"/>
                <w:b/>
                <w:bCs/>
                <w:sz w:val="24"/>
              </w:rPr>
            </w:pPr>
          </w:p>
        </w:tc>
      </w:tr>
      <w:tr w14:paraId="18FDF5E6">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85DDFC4">
            <w:pPr>
              <w:adjustRightInd/>
              <w:jc w:val="center"/>
              <w:rPr>
                <w:rFonts w:hint="eastAsia" w:ascii="仿宋" w:hAnsi="仿宋" w:eastAsia="仿宋" w:cs="仿宋"/>
                <w:b/>
                <w:bCs/>
                <w:sz w:val="24"/>
              </w:rPr>
            </w:pPr>
            <w:r>
              <w:rPr>
                <w:rFonts w:hint="eastAsia" w:ascii="仿宋" w:hAnsi="仿宋" w:eastAsia="仿宋" w:cs="仿宋"/>
                <w:b/>
                <w:bCs/>
                <w:sz w:val="24"/>
              </w:rPr>
              <w:t>四</w:t>
            </w:r>
          </w:p>
        </w:tc>
        <w:tc>
          <w:tcPr>
            <w:tcW w:w="8176" w:type="dxa"/>
            <w:tcBorders>
              <w:top w:val="single" w:color="auto" w:sz="4" w:space="0"/>
              <w:left w:val="nil"/>
              <w:bottom w:val="single" w:color="auto" w:sz="4" w:space="0"/>
              <w:right w:val="single" w:color="auto" w:sz="4" w:space="0"/>
            </w:tcBorders>
            <w:vAlign w:val="center"/>
          </w:tcPr>
          <w:p w14:paraId="076431B6">
            <w:pPr>
              <w:adjustRightInd/>
              <w:jc w:val="center"/>
              <w:rPr>
                <w:rFonts w:hint="eastAsia" w:ascii="仿宋" w:hAnsi="仿宋" w:eastAsia="仿宋" w:cs="仿宋"/>
                <w:b/>
                <w:bCs/>
                <w:sz w:val="24"/>
              </w:rPr>
            </w:pPr>
          </w:p>
        </w:tc>
      </w:tr>
      <w:tr w14:paraId="05259CF7">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E59E5A1">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2B2F0611">
            <w:pPr>
              <w:adjustRightInd/>
              <w:jc w:val="center"/>
              <w:rPr>
                <w:rFonts w:hint="eastAsia" w:ascii="仿宋" w:hAnsi="仿宋" w:eastAsia="仿宋" w:cs="仿宋"/>
                <w:b/>
                <w:bCs/>
                <w:sz w:val="24"/>
              </w:rPr>
            </w:pPr>
          </w:p>
        </w:tc>
      </w:tr>
      <w:tr w14:paraId="3E435B5B">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1CE8DAB">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60B0E820">
            <w:pPr>
              <w:adjustRightInd/>
              <w:jc w:val="center"/>
              <w:rPr>
                <w:rFonts w:hint="eastAsia" w:ascii="仿宋" w:hAnsi="仿宋" w:eastAsia="仿宋" w:cs="仿宋"/>
                <w:b/>
                <w:bCs/>
                <w:sz w:val="24"/>
              </w:rPr>
            </w:pPr>
          </w:p>
        </w:tc>
      </w:tr>
      <w:tr w14:paraId="3716858D">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CD9DFBF">
            <w:pPr>
              <w:adjustRightInd/>
              <w:jc w:val="center"/>
              <w:rPr>
                <w:rFonts w:hint="eastAsia" w:ascii="仿宋" w:hAnsi="仿宋" w:eastAsia="仿宋" w:cs="仿宋"/>
                <w:b/>
                <w:bCs/>
                <w:sz w:val="24"/>
              </w:rPr>
            </w:pPr>
            <w:r>
              <w:rPr>
                <w:rFonts w:hint="eastAsia" w:ascii="仿宋" w:hAnsi="仿宋" w:eastAsia="仿宋" w:cs="仿宋"/>
                <w:b/>
                <w:bCs/>
                <w:sz w:val="24"/>
              </w:rPr>
              <w:t>五</w:t>
            </w:r>
          </w:p>
        </w:tc>
        <w:tc>
          <w:tcPr>
            <w:tcW w:w="8176" w:type="dxa"/>
            <w:tcBorders>
              <w:top w:val="single" w:color="auto" w:sz="4" w:space="0"/>
              <w:left w:val="nil"/>
              <w:bottom w:val="single" w:color="auto" w:sz="4" w:space="0"/>
              <w:right w:val="single" w:color="auto" w:sz="4" w:space="0"/>
            </w:tcBorders>
            <w:vAlign w:val="center"/>
          </w:tcPr>
          <w:p w14:paraId="7E076309">
            <w:pPr>
              <w:adjustRightInd/>
              <w:jc w:val="center"/>
              <w:rPr>
                <w:rFonts w:hint="eastAsia" w:ascii="仿宋" w:hAnsi="仿宋" w:eastAsia="仿宋" w:cs="仿宋"/>
                <w:b/>
                <w:bCs/>
                <w:sz w:val="24"/>
              </w:rPr>
            </w:pPr>
          </w:p>
        </w:tc>
      </w:tr>
      <w:tr w14:paraId="73392893">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57E6E7A">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4E2C1CAD">
            <w:pPr>
              <w:adjustRightInd/>
              <w:jc w:val="center"/>
              <w:rPr>
                <w:rFonts w:hint="eastAsia" w:ascii="仿宋" w:hAnsi="仿宋" w:eastAsia="仿宋" w:cs="仿宋"/>
                <w:b/>
                <w:bCs/>
                <w:sz w:val="24"/>
              </w:rPr>
            </w:pPr>
          </w:p>
        </w:tc>
      </w:tr>
      <w:tr w14:paraId="0C7B2805">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29C0C91">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7045F8AE">
            <w:pPr>
              <w:adjustRightInd/>
              <w:jc w:val="center"/>
              <w:rPr>
                <w:rFonts w:hint="eastAsia" w:ascii="仿宋" w:hAnsi="仿宋" w:eastAsia="仿宋" w:cs="仿宋"/>
                <w:b/>
                <w:bCs/>
                <w:sz w:val="24"/>
              </w:rPr>
            </w:pPr>
          </w:p>
        </w:tc>
      </w:tr>
      <w:tr w14:paraId="055958D4">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1CA3BF5">
            <w:pPr>
              <w:adjustRightInd/>
              <w:jc w:val="center"/>
              <w:rPr>
                <w:rFonts w:hint="eastAsia" w:ascii="仿宋" w:hAnsi="仿宋" w:eastAsia="仿宋" w:cs="仿宋"/>
                <w:b/>
                <w:bCs/>
                <w:sz w:val="24"/>
              </w:rPr>
            </w:pPr>
            <w:r>
              <w:rPr>
                <w:rFonts w:hint="eastAsia" w:ascii="仿宋" w:hAnsi="仿宋" w:eastAsia="仿宋" w:cs="仿宋"/>
                <w:b/>
                <w:bCs/>
                <w:sz w:val="24"/>
              </w:rPr>
              <w:t>…</w:t>
            </w:r>
          </w:p>
        </w:tc>
        <w:tc>
          <w:tcPr>
            <w:tcW w:w="8176" w:type="dxa"/>
            <w:tcBorders>
              <w:top w:val="single" w:color="auto" w:sz="4" w:space="0"/>
              <w:left w:val="nil"/>
              <w:bottom w:val="single" w:color="auto" w:sz="4" w:space="0"/>
              <w:right w:val="single" w:color="auto" w:sz="4" w:space="0"/>
            </w:tcBorders>
            <w:vAlign w:val="center"/>
          </w:tcPr>
          <w:p w14:paraId="43DFE9BB">
            <w:pPr>
              <w:adjustRightInd/>
              <w:jc w:val="center"/>
              <w:rPr>
                <w:rFonts w:hint="eastAsia" w:ascii="仿宋" w:hAnsi="仿宋" w:eastAsia="仿宋" w:cs="仿宋"/>
                <w:b/>
                <w:bCs/>
                <w:sz w:val="24"/>
              </w:rPr>
            </w:pPr>
          </w:p>
        </w:tc>
      </w:tr>
      <w:tr w14:paraId="70D2EDF3">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458514F">
            <w:pPr>
              <w:adjustRightInd/>
              <w:jc w:val="center"/>
              <w:rPr>
                <w:rFonts w:hint="eastAsia" w:ascii="仿宋" w:hAnsi="仿宋" w:eastAsia="仿宋" w:cs="仿宋"/>
                <w:b/>
                <w:bCs/>
                <w:sz w:val="24"/>
              </w:rPr>
            </w:pPr>
            <w:r>
              <w:rPr>
                <w:rFonts w:hint="eastAsia" w:ascii="仿宋" w:hAnsi="仿宋" w:eastAsia="仿宋" w:cs="仿宋"/>
                <w:b/>
                <w:bCs/>
                <w:sz w:val="24"/>
              </w:rPr>
              <w:t>六</w:t>
            </w:r>
          </w:p>
        </w:tc>
        <w:tc>
          <w:tcPr>
            <w:tcW w:w="8176" w:type="dxa"/>
            <w:tcBorders>
              <w:top w:val="single" w:color="auto" w:sz="4" w:space="0"/>
              <w:left w:val="nil"/>
              <w:bottom w:val="single" w:color="auto" w:sz="4" w:space="0"/>
              <w:right w:val="single" w:color="auto" w:sz="4" w:space="0"/>
            </w:tcBorders>
            <w:vAlign w:val="center"/>
          </w:tcPr>
          <w:p w14:paraId="492D9BE0">
            <w:pPr>
              <w:adjustRightInd/>
              <w:jc w:val="center"/>
              <w:rPr>
                <w:rFonts w:hint="eastAsia" w:ascii="仿宋" w:hAnsi="仿宋" w:eastAsia="仿宋" w:cs="仿宋"/>
                <w:b/>
                <w:bCs/>
                <w:sz w:val="24"/>
              </w:rPr>
            </w:pPr>
          </w:p>
        </w:tc>
      </w:tr>
      <w:tr w14:paraId="30C9064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7B6D2BE">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3F39E14F">
            <w:pPr>
              <w:adjustRightInd/>
              <w:jc w:val="center"/>
              <w:rPr>
                <w:rFonts w:hint="eastAsia" w:ascii="仿宋" w:hAnsi="仿宋" w:eastAsia="仿宋" w:cs="仿宋"/>
                <w:b/>
                <w:bCs/>
                <w:sz w:val="24"/>
              </w:rPr>
            </w:pPr>
          </w:p>
        </w:tc>
      </w:tr>
      <w:tr w14:paraId="09EB2D9E">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45BD923">
            <w:pPr>
              <w:adjustRightInd/>
              <w:jc w:val="center"/>
              <w:rPr>
                <w:rFonts w:hint="eastAsia" w:ascii="仿宋" w:hAnsi="仿宋" w:eastAsia="仿宋" w:cs="仿宋"/>
                <w:b/>
                <w:bCs/>
                <w:sz w:val="24"/>
              </w:rPr>
            </w:pPr>
            <w:r>
              <w:rPr>
                <w:rFonts w:hint="eastAsia" w:ascii="仿宋" w:hAnsi="仿宋" w:eastAsia="仿宋" w:cs="仿宋"/>
                <w:b/>
                <w:bCs/>
                <w:sz w:val="24"/>
              </w:rPr>
              <w:t>…</w:t>
            </w:r>
          </w:p>
        </w:tc>
        <w:tc>
          <w:tcPr>
            <w:tcW w:w="8176" w:type="dxa"/>
            <w:tcBorders>
              <w:top w:val="single" w:color="auto" w:sz="4" w:space="0"/>
              <w:left w:val="nil"/>
              <w:bottom w:val="single" w:color="auto" w:sz="4" w:space="0"/>
              <w:right w:val="single" w:color="auto" w:sz="4" w:space="0"/>
            </w:tcBorders>
            <w:vAlign w:val="center"/>
          </w:tcPr>
          <w:p w14:paraId="267D4951">
            <w:pPr>
              <w:adjustRightInd/>
              <w:jc w:val="center"/>
              <w:rPr>
                <w:rFonts w:hint="eastAsia" w:ascii="仿宋" w:hAnsi="仿宋" w:eastAsia="仿宋" w:cs="仿宋"/>
                <w:b/>
                <w:bCs/>
                <w:sz w:val="24"/>
              </w:rPr>
            </w:pPr>
          </w:p>
        </w:tc>
      </w:tr>
    </w:tbl>
    <w:p w14:paraId="48F7416F">
      <w:pPr>
        <w:adjustRightInd/>
        <w:spacing w:line="360" w:lineRule="auto"/>
        <w:rPr>
          <w:rFonts w:hint="eastAsia" w:ascii="仿宋" w:hAnsi="仿宋" w:eastAsia="仿宋" w:cs="仿宋"/>
          <w:sz w:val="24"/>
        </w:rPr>
      </w:pPr>
    </w:p>
    <w:p w14:paraId="719F041F">
      <w:pPr>
        <w:adjustRightInd/>
        <w:spacing w:line="360" w:lineRule="auto"/>
        <w:rPr>
          <w:rFonts w:hint="eastAsia" w:ascii="仿宋" w:hAnsi="仿宋" w:eastAsia="仿宋" w:cs="仿宋"/>
          <w:sz w:val="24"/>
        </w:rPr>
      </w:pPr>
      <w:r>
        <w:rPr>
          <w:rFonts w:hint="eastAsia" w:ascii="仿宋" w:hAnsi="仿宋" w:eastAsia="仿宋" w:cs="仿宋"/>
          <w:sz w:val="24"/>
        </w:rPr>
        <w:t>注：表中相关内容亦可以附件形式进行描述，内容可自行添加。</w:t>
      </w:r>
    </w:p>
    <w:p w14:paraId="0773DE25">
      <w:pPr>
        <w:snapToGrid w:val="0"/>
        <w:spacing w:line="360" w:lineRule="auto"/>
        <w:ind w:left="4200" w:leftChars="2000"/>
        <w:jc w:val="left"/>
        <w:rPr>
          <w:rFonts w:hint="eastAsia" w:ascii="仿宋" w:hAnsi="仿宋" w:eastAsia="仿宋" w:cs="仿宋"/>
          <w:sz w:val="24"/>
        </w:rPr>
      </w:pPr>
    </w:p>
    <w:p w14:paraId="0E7C00A2">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7ED3D5C5">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53D9D448">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D6CE95C">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十、政府采购供应商廉洁自律承诺书</w:t>
      </w:r>
    </w:p>
    <w:p w14:paraId="52049B43">
      <w:pPr>
        <w:snapToGrid w:val="0"/>
        <w:spacing w:line="360" w:lineRule="auto"/>
        <w:rPr>
          <w:rFonts w:hint="eastAsia" w:ascii="仿宋" w:hAnsi="仿宋" w:eastAsia="仿宋" w:cs="仿宋"/>
          <w:sz w:val="24"/>
        </w:rPr>
      </w:pPr>
    </w:p>
    <w:p w14:paraId="5638E59D">
      <w:pPr>
        <w:snapToGrid w:val="0"/>
        <w:spacing w:line="360" w:lineRule="auto"/>
        <w:rPr>
          <w:rFonts w:hint="eastAsia" w:ascii="仿宋" w:hAnsi="仿宋" w:eastAsia="仿宋" w:cs="仿宋"/>
          <w:kern w:val="0"/>
          <w:sz w:val="24"/>
        </w:rPr>
      </w:pPr>
      <w:r>
        <w:rPr>
          <w:rFonts w:hint="eastAsia" w:ascii="仿宋" w:hAnsi="仿宋" w:eastAsia="仿宋" w:cs="仿宋"/>
          <w:sz w:val="24"/>
        </w:rPr>
        <w:t>浙江省测绘科学技术研究院、浙江省成套工程有限公司</w:t>
      </w:r>
      <w:r>
        <w:rPr>
          <w:rFonts w:hint="eastAsia" w:ascii="仿宋" w:hAnsi="仿宋" w:eastAsia="仿宋" w:cs="仿宋"/>
          <w:kern w:val="0"/>
          <w:sz w:val="24"/>
          <w:lang w:val="zh-CN"/>
        </w:rPr>
        <w:t>：</w:t>
      </w:r>
    </w:p>
    <w:p w14:paraId="79BE4DC7">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1F679DD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14:paraId="45F8CF6D">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14:paraId="2EF18E79">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14:paraId="3501D73F">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3F0836BB">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五、不为项目有关人员个人装修住房、婚丧嫁娶、配偶子女工作安排等提供好处；</w:t>
      </w:r>
    </w:p>
    <w:p w14:paraId="11D7A418">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六、严格遵守《中华人民共和国政府采购法》《中华人民共和国招标投标法》《中华人民共和国民法典》等法律法规，诚实守信，合法经营，坚决抵制各种违法违纪行为。</w:t>
      </w:r>
    </w:p>
    <w:p w14:paraId="08389AB1">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066F4289">
      <w:pPr>
        <w:autoSpaceDE w:val="0"/>
        <w:autoSpaceDN w:val="0"/>
        <w:spacing w:line="360" w:lineRule="auto"/>
        <w:ind w:left="2"/>
        <w:jc w:val="left"/>
        <w:rPr>
          <w:rFonts w:hint="eastAsia" w:ascii="仿宋" w:hAnsi="仿宋" w:eastAsia="仿宋" w:cs="仿宋"/>
          <w:kern w:val="0"/>
          <w:sz w:val="24"/>
          <w:lang w:val="zh-CN"/>
        </w:rPr>
      </w:pPr>
    </w:p>
    <w:p w14:paraId="74F9D47A">
      <w:pPr>
        <w:autoSpaceDE w:val="0"/>
        <w:autoSpaceDN w:val="0"/>
        <w:spacing w:line="360" w:lineRule="auto"/>
        <w:ind w:left="2"/>
        <w:jc w:val="left"/>
        <w:rPr>
          <w:rFonts w:hint="eastAsia" w:ascii="仿宋" w:hAnsi="仿宋" w:eastAsia="仿宋" w:cs="仿宋"/>
          <w:kern w:val="0"/>
          <w:sz w:val="24"/>
          <w:lang w:val="zh-CN"/>
        </w:rPr>
      </w:pPr>
    </w:p>
    <w:p w14:paraId="0A94E00B">
      <w:pPr>
        <w:autoSpaceDE w:val="0"/>
        <w:autoSpaceDN w:val="0"/>
        <w:spacing w:line="360" w:lineRule="auto"/>
        <w:ind w:left="2"/>
        <w:jc w:val="left"/>
        <w:rPr>
          <w:rFonts w:hint="eastAsia" w:ascii="仿宋" w:hAnsi="仿宋" w:eastAsia="仿宋" w:cs="仿宋"/>
          <w:kern w:val="0"/>
          <w:sz w:val="24"/>
          <w:lang w:val="zh-CN"/>
        </w:rPr>
      </w:pPr>
    </w:p>
    <w:p w14:paraId="4DB3E5B1">
      <w:pPr>
        <w:autoSpaceDE w:val="0"/>
        <w:autoSpaceDN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供应商名称（</w:t>
      </w:r>
      <w:r>
        <w:rPr>
          <w:rFonts w:hint="eastAsia" w:ascii="仿宋" w:hAnsi="仿宋" w:eastAsia="仿宋" w:cs="仿宋"/>
          <w:sz w:val="24"/>
        </w:rPr>
        <w:t>电子签名</w:t>
      </w:r>
      <w:r>
        <w:rPr>
          <w:rFonts w:hint="eastAsia" w:ascii="仿宋" w:hAnsi="仿宋" w:eastAsia="仿宋" w:cs="仿宋"/>
          <w:kern w:val="0"/>
          <w:sz w:val="24"/>
          <w:lang w:val="zh-CN"/>
        </w:rPr>
        <w:t>）：</w:t>
      </w:r>
    </w:p>
    <w:p w14:paraId="7DF5F6B4">
      <w:pPr>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670387A8">
      <w:pPr>
        <w:spacing w:line="360" w:lineRule="auto"/>
        <w:jc w:val="center"/>
        <w:rPr>
          <w:rFonts w:hint="eastAsia" w:ascii="仿宋" w:hAnsi="仿宋" w:eastAsia="仿宋" w:cs="仿宋"/>
          <w:b/>
          <w:bCs/>
          <w:sz w:val="24"/>
        </w:rPr>
      </w:pPr>
    </w:p>
    <w:p w14:paraId="5CC12342">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5F23068">
      <w:pPr>
        <w:adjustRightInd/>
        <w:jc w:val="left"/>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09BA1072">
      <w:pPr>
        <w:snapToGrid w:val="0"/>
        <w:spacing w:line="360" w:lineRule="auto"/>
        <w:jc w:val="center"/>
        <w:outlineLvl w:val="2"/>
        <w:rPr>
          <w:rFonts w:hint="eastAsia" w:ascii="仿宋" w:hAnsi="仿宋" w:eastAsia="仿宋" w:cs="仿宋"/>
          <w:b/>
          <w:kern w:val="0"/>
          <w:sz w:val="32"/>
          <w:szCs w:val="32"/>
          <w:lang w:val="zh-CN"/>
        </w:rPr>
      </w:pPr>
      <w:r>
        <w:rPr>
          <w:rFonts w:hint="eastAsia" w:ascii="仿宋" w:hAnsi="仿宋" w:eastAsia="仿宋" w:cs="仿宋"/>
          <w:b/>
          <w:kern w:val="0"/>
          <w:sz w:val="32"/>
          <w:szCs w:val="32"/>
        </w:rPr>
        <w:t>十一、供应商认为有必要的其他内容</w:t>
      </w:r>
    </w:p>
    <w:p w14:paraId="1CD7C638">
      <w:pPr>
        <w:spacing w:line="360" w:lineRule="auto"/>
        <w:jc w:val="center"/>
        <w:rPr>
          <w:rFonts w:hint="eastAsia" w:ascii="仿宋" w:hAnsi="仿宋" w:eastAsia="仿宋" w:cs="仿宋"/>
          <w:b/>
          <w:kern w:val="0"/>
          <w:sz w:val="32"/>
          <w:szCs w:val="32"/>
        </w:rPr>
      </w:pPr>
    </w:p>
    <w:p w14:paraId="432B0554">
      <w:pPr>
        <w:spacing w:line="360" w:lineRule="auto"/>
        <w:jc w:val="center"/>
        <w:rPr>
          <w:rFonts w:hint="eastAsia" w:ascii="仿宋" w:hAnsi="仿宋" w:eastAsia="仿宋" w:cs="仿宋"/>
          <w:b/>
          <w:kern w:val="0"/>
          <w:sz w:val="32"/>
          <w:szCs w:val="32"/>
        </w:rPr>
      </w:pPr>
    </w:p>
    <w:p w14:paraId="4E3F7F26">
      <w:pPr>
        <w:spacing w:line="360" w:lineRule="auto"/>
        <w:jc w:val="center"/>
        <w:rPr>
          <w:rFonts w:hint="eastAsia" w:ascii="仿宋" w:hAnsi="仿宋" w:eastAsia="仿宋" w:cs="仿宋"/>
          <w:b/>
          <w:kern w:val="0"/>
          <w:sz w:val="32"/>
          <w:szCs w:val="32"/>
        </w:rPr>
      </w:pPr>
    </w:p>
    <w:p w14:paraId="0A8B3669">
      <w:pPr>
        <w:spacing w:line="360" w:lineRule="auto"/>
        <w:jc w:val="center"/>
        <w:rPr>
          <w:rFonts w:hint="eastAsia" w:ascii="仿宋" w:hAnsi="仿宋" w:eastAsia="仿宋" w:cs="仿宋"/>
          <w:b/>
          <w:kern w:val="0"/>
          <w:sz w:val="32"/>
          <w:szCs w:val="32"/>
        </w:rPr>
      </w:pPr>
    </w:p>
    <w:p w14:paraId="014B67EF">
      <w:pPr>
        <w:spacing w:line="360" w:lineRule="auto"/>
        <w:jc w:val="center"/>
        <w:rPr>
          <w:rFonts w:hint="eastAsia" w:ascii="仿宋" w:hAnsi="仿宋" w:eastAsia="仿宋" w:cs="仿宋"/>
          <w:b/>
          <w:kern w:val="0"/>
          <w:sz w:val="32"/>
          <w:szCs w:val="32"/>
        </w:rPr>
      </w:pPr>
    </w:p>
    <w:p w14:paraId="29EA80CE">
      <w:pPr>
        <w:spacing w:line="360" w:lineRule="auto"/>
        <w:jc w:val="center"/>
        <w:rPr>
          <w:rFonts w:hint="eastAsia" w:ascii="仿宋" w:hAnsi="仿宋" w:eastAsia="仿宋" w:cs="仿宋"/>
          <w:b/>
          <w:kern w:val="0"/>
          <w:sz w:val="32"/>
          <w:szCs w:val="32"/>
        </w:rPr>
      </w:pPr>
    </w:p>
    <w:p w14:paraId="10F3EA78">
      <w:pPr>
        <w:spacing w:line="360" w:lineRule="auto"/>
        <w:jc w:val="center"/>
        <w:rPr>
          <w:rFonts w:hint="eastAsia" w:ascii="仿宋" w:hAnsi="仿宋" w:eastAsia="仿宋" w:cs="仿宋"/>
          <w:b/>
          <w:kern w:val="0"/>
          <w:sz w:val="32"/>
          <w:szCs w:val="32"/>
        </w:rPr>
      </w:pPr>
    </w:p>
    <w:p w14:paraId="3A9EDAB0">
      <w:pPr>
        <w:spacing w:line="360" w:lineRule="auto"/>
        <w:jc w:val="center"/>
        <w:rPr>
          <w:rFonts w:hint="eastAsia" w:ascii="仿宋" w:hAnsi="仿宋" w:eastAsia="仿宋" w:cs="仿宋"/>
          <w:b/>
          <w:kern w:val="0"/>
          <w:sz w:val="32"/>
          <w:szCs w:val="32"/>
        </w:rPr>
      </w:pPr>
    </w:p>
    <w:p w14:paraId="3355BB43">
      <w:pPr>
        <w:spacing w:line="360" w:lineRule="auto"/>
        <w:jc w:val="center"/>
        <w:rPr>
          <w:rFonts w:hint="eastAsia" w:ascii="仿宋" w:hAnsi="仿宋" w:eastAsia="仿宋" w:cs="仿宋"/>
          <w:b/>
          <w:kern w:val="0"/>
          <w:sz w:val="32"/>
          <w:szCs w:val="32"/>
        </w:rPr>
      </w:pPr>
    </w:p>
    <w:p w14:paraId="0F52443C">
      <w:pPr>
        <w:spacing w:line="360" w:lineRule="auto"/>
        <w:jc w:val="center"/>
        <w:rPr>
          <w:rFonts w:hint="eastAsia" w:ascii="仿宋" w:hAnsi="仿宋" w:eastAsia="仿宋" w:cs="仿宋"/>
          <w:b/>
          <w:kern w:val="0"/>
          <w:sz w:val="32"/>
          <w:szCs w:val="32"/>
        </w:rPr>
      </w:pPr>
    </w:p>
    <w:p w14:paraId="386F89D9">
      <w:pPr>
        <w:spacing w:line="360" w:lineRule="auto"/>
        <w:jc w:val="center"/>
        <w:rPr>
          <w:rFonts w:hint="eastAsia" w:ascii="仿宋" w:hAnsi="仿宋" w:eastAsia="仿宋" w:cs="仿宋"/>
          <w:b/>
          <w:kern w:val="0"/>
          <w:sz w:val="32"/>
          <w:szCs w:val="32"/>
        </w:rPr>
      </w:pPr>
    </w:p>
    <w:p w14:paraId="51D8CDF2">
      <w:pPr>
        <w:spacing w:line="360" w:lineRule="auto"/>
        <w:jc w:val="center"/>
        <w:rPr>
          <w:rFonts w:hint="eastAsia" w:ascii="仿宋" w:hAnsi="仿宋" w:eastAsia="仿宋" w:cs="仿宋"/>
          <w:b/>
          <w:kern w:val="0"/>
          <w:sz w:val="32"/>
          <w:szCs w:val="32"/>
        </w:rPr>
      </w:pPr>
    </w:p>
    <w:p w14:paraId="215EE54C">
      <w:pPr>
        <w:spacing w:line="360" w:lineRule="auto"/>
        <w:jc w:val="center"/>
        <w:rPr>
          <w:rFonts w:hint="eastAsia" w:ascii="仿宋" w:hAnsi="仿宋" w:eastAsia="仿宋" w:cs="仿宋"/>
          <w:b/>
          <w:kern w:val="0"/>
          <w:sz w:val="32"/>
          <w:szCs w:val="32"/>
        </w:rPr>
      </w:pPr>
    </w:p>
    <w:p w14:paraId="1FD72BF9">
      <w:pPr>
        <w:spacing w:line="360" w:lineRule="auto"/>
        <w:jc w:val="center"/>
        <w:rPr>
          <w:rFonts w:hint="eastAsia" w:ascii="仿宋" w:hAnsi="仿宋" w:eastAsia="仿宋" w:cs="仿宋"/>
          <w:b/>
          <w:kern w:val="0"/>
          <w:sz w:val="32"/>
          <w:szCs w:val="32"/>
        </w:rPr>
      </w:pPr>
    </w:p>
    <w:p w14:paraId="62AAEDB0">
      <w:pPr>
        <w:spacing w:line="360" w:lineRule="auto"/>
        <w:jc w:val="center"/>
        <w:rPr>
          <w:rFonts w:hint="eastAsia" w:ascii="仿宋" w:hAnsi="仿宋" w:eastAsia="仿宋" w:cs="仿宋"/>
          <w:b/>
          <w:kern w:val="0"/>
          <w:sz w:val="32"/>
          <w:szCs w:val="32"/>
        </w:rPr>
      </w:pPr>
    </w:p>
    <w:p w14:paraId="0F052F88">
      <w:pPr>
        <w:spacing w:line="360" w:lineRule="auto"/>
        <w:jc w:val="center"/>
        <w:rPr>
          <w:rFonts w:hint="eastAsia" w:ascii="仿宋" w:hAnsi="仿宋" w:eastAsia="仿宋" w:cs="仿宋"/>
          <w:b/>
          <w:kern w:val="0"/>
          <w:sz w:val="32"/>
          <w:szCs w:val="32"/>
        </w:rPr>
      </w:pPr>
    </w:p>
    <w:p w14:paraId="47390783">
      <w:pPr>
        <w:spacing w:line="360" w:lineRule="auto"/>
        <w:jc w:val="center"/>
        <w:rPr>
          <w:rFonts w:hint="eastAsia" w:ascii="仿宋" w:hAnsi="仿宋" w:eastAsia="仿宋" w:cs="仿宋"/>
          <w:b/>
          <w:kern w:val="0"/>
          <w:sz w:val="32"/>
          <w:szCs w:val="32"/>
        </w:rPr>
      </w:pPr>
    </w:p>
    <w:p w14:paraId="65115A6A">
      <w:pPr>
        <w:spacing w:line="360" w:lineRule="auto"/>
        <w:jc w:val="center"/>
        <w:rPr>
          <w:rFonts w:hint="eastAsia" w:ascii="仿宋" w:hAnsi="仿宋" w:eastAsia="仿宋" w:cs="仿宋"/>
          <w:b/>
          <w:kern w:val="0"/>
          <w:sz w:val="32"/>
          <w:szCs w:val="32"/>
        </w:rPr>
      </w:pPr>
    </w:p>
    <w:p w14:paraId="67A013D0">
      <w:pPr>
        <w:spacing w:line="360" w:lineRule="auto"/>
        <w:jc w:val="center"/>
        <w:rPr>
          <w:rFonts w:hint="eastAsia" w:ascii="仿宋" w:hAnsi="仿宋" w:eastAsia="仿宋" w:cs="仿宋"/>
          <w:b/>
          <w:kern w:val="0"/>
          <w:sz w:val="32"/>
          <w:szCs w:val="32"/>
        </w:rPr>
      </w:pPr>
    </w:p>
    <w:p w14:paraId="47BEFE9A">
      <w:pPr>
        <w:autoSpaceDE w:val="0"/>
        <w:autoSpaceDN w:val="0"/>
        <w:spacing w:line="360" w:lineRule="auto"/>
        <w:ind w:firstLine="420"/>
        <w:rPr>
          <w:rFonts w:hint="eastAsia" w:ascii="仿宋" w:hAnsi="仿宋" w:eastAsia="仿宋" w:cs="仿宋"/>
          <w:kern w:val="0"/>
          <w:sz w:val="24"/>
          <w:szCs w:val="20"/>
          <w:lang w:val="zh-CN"/>
        </w:rPr>
      </w:pPr>
      <w:r>
        <w:rPr>
          <w:rFonts w:hint="eastAsia" w:ascii="仿宋" w:hAnsi="仿宋" w:eastAsia="仿宋" w:cs="仿宋"/>
          <w:kern w:val="0"/>
          <w:sz w:val="24"/>
          <w:szCs w:val="20"/>
          <w:lang w:val="zh-CN"/>
        </w:rPr>
        <w:br w:type="page"/>
      </w:r>
    </w:p>
    <w:p w14:paraId="42F54F4A">
      <w:pPr>
        <w:spacing w:line="360" w:lineRule="auto"/>
        <w:jc w:val="center"/>
        <w:outlineLvl w:val="1"/>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1E3419AF">
      <w:pPr>
        <w:spacing w:line="360" w:lineRule="auto"/>
        <w:jc w:val="center"/>
        <w:rPr>
          <w:rFonts w:hint="eastAsia" w:ascii="仿宋" w:hAnsi="仿宋" w:eastAsia="仿宋" w:cs="仿宋"/>
          <w:b/>
          <w:kern w:val="0"/>
          <w:sz w:val="36"/>
          <w:szCs w:val="36"/>
        </w:rPr>
      </w:pPr>
    </w:p>
    <w:p w14:paraId="3FF56EAE">
      <w:pPr>
        <w:spacing w:line="360" w:lineRule="auto"/>
        <w:jc w:val="center"/>
        <w:outlineLvl w:val="2"/>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335DCE21">
      <w:pPr>
        <w:spacing w:line="360" w:lineRule="auto"/>
        <w:jc w:val="center"/>
        <w:rPr>
          <w:rFonts w:hint="eastAsia" w:ascii="仿宋" w:hAnsi="仿宋" w:eastAsia="仿宋" w:cs="仿宋"/>
          <w:b/>
          <w:kern w:val="0"/>
          <w:sz w:val="36"/>
          <w:szCs w:val="36"/>
        </w:rPr>
      </w:pPr>
    </w:p>
    <w:p w14:paraId="4B1F71B3">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5803A202">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25C6F2DC">
      <w:pPr>
        <w:pStyle w:val="62"/>
        <w:ind w:left="0" w:leftChars="0" w:firstLine="0" w:firstLineChars="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3</w:t>
      </w:r>
      <w:r>
        <w:rPr>
          <w:rFonts w:hint="eastAsia" w:ascii="仿宋" w:hAnsi="仿宋" w:eastAsia="仿宋" w:cs="仿宋"/>
          <w:sz w:val="24"/>
          <w:lang w:eastAsia="zh-CN"/>
        </w:rPr>
        <w:t>）报价情况说明</w:t>
      </w:r>
      <w:r>
        <w:rPr>
          <w:rFonts w:hint="eastAsia" w:ascii="仿宋" w:hAnsi="仿宋" w:eastAsia="仿宋" w:cs="仿宋"/>
          <w:sz w:val="24"/>
        </w:rPr>
        <w:t>………………………………………………………………（页码）</w:t>
      </w:r>
    </w:p>
    <w:p w14:paraId="3D899354">
      <w:pPr>
        <w:pStyle w:val="62"/>
        <w:ind w:left="0" w:leftChars="0" w:firstLine="0" w:firstLineChars="0"/>
        <w:rPr>
          <w:rFonts w:hint="eastAsia" w:ascii="仿宋" w:hAnsi="仿宋" w:eastAsia="仿宋" w:cs="仿宋"/>
          <w:sz w:val="24"/>
          <w:lang w:val="en-US"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4</w:t>
      </w:r>
      <w:r>
        <w:rPr>
          <w:rFonts w:hint="eastAsia" w:ascii="仿宋" w:hAnsi="仿宋" w:eastAsia="仿宋" w:cs="仿宋"/>
          <w:sz w:val="24"/>
          <w:lang w:eastAsia="zh-CN"/>
        </w:rPr>
        <w:t>）</w:t>
      </w:r>
      <w:r>
        <w:rPr>
          <w:rFonts w:hint="eastAsia" w:ascii="仿宋" w:hAnsi="仿宋" w:eastAsia="仿宋" w:cs="仿宋"/>
          <w:color w:val="auto"/>
          <w:sz w:val="24"/>
          <w:highlight w:val="none"/>
        </w:rPr>
        <w:t>供应商针对报价需要说明的其他文件和说明………………………………（页码）</w:t>
      </w:r>
    </w:p>
    <w:p w14:paraId="6D151097">
      <w:pPr>
        <w:pStyle w:val="62"/>
        <w:rPr>
          <w:rFonts w:hint="eastAsia" w:eastAsia="仿宋"/>
          <w:lang w:eastAsia="zh-CN"/>
        </w:rPr>
      </w:pPr>
    </w:p>
    <w:p w14:paraId="5D801DD3">
      <w:pPr>
        <w:snapToGrid w:val="0"/>
        <w:spacing w:line="360" w:lineRule="auto"/>
        <w:ind w:right="480"/>
        <w:jc w:val="center"/>
        <w:rPr>
          <w:rFonts w:hint="eastAsia" w:ascii="仿宋" w:hAnsi="仿宋" w:eastAsia="仿宋" w:cs="仿宋"/>
          <w:b/>
          <w:kern w:val="0"/>
          <w:sz w:val="32"/>
          <w:szCs w:val="32"/>
        </w:rPr>
      </w:pPr>
    </w:p>
    <w:p w14:paraId="19D5F4E2">
      <w:pPr>
        <w:snapToGrid w:val="0"/>
        <w:spacing w:line="360" w:lineRule="auto"/>
        <w:ind w:right="480"/>
        <w:jc w:val="center"/>
        <w:rPr>
          <w:rFonts w:hint="eastAsia" w:ascii="仿宋" w:hAnsi="仿宋" w:eastAsia="仿宋" w:cs="仿宋"/>
          <w:b/>
          <w:kern w:val="0"/>
          <w:sz w:val="32"/>
          <w:szCs w:val="32"/>
        </w:rPr>
      </w:pPr>
    </w:p>
    <w:p w14:paraId="2495FC4A">
      <w:pPr>
        <w:snapToGrid w:val="0"/>
        <w:spacing w:line="360" w:lineRule="auto"/>
        <w:ind w:right="480"/>
        <w:jc w:val="center"/>
        <w:rPr>
          <w:rFonts w:hint="eastAsia" w:ascii="仿宋" w:hAnsi="仿宋" w:eastAsia="仿宋" w:cs="仿宋"/>
          <w:b/>
          <w:kern w:val="0"/>
          <w:sz w:val="32"/>
          <w:szCs w:val="32"/>
        </w:rPr>
      </w:pPr>
    </w:p>
    <w:p w14:paraId="143C16B8">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footerReference r:id="rId7" w:type="first"/>
          <w:footerReference r:id="rId6" w:type="default"/>
          <w:pgSz w:w="11906" w:h="16838"/>
          <w:pgMar w:top="1418" w:right="1418" w:bottom="1418" w:left="1418" w:header="851" w:footer="992" w:gutter="0"/>
          <w:cols w:space="720" w:num="1"/>
          <w:docGrid w:linePitch="312" w:charSpace="0"/>
        </w:sectPr>
      </w:pPr>
    </w:p>
    <w:p w14:paraId="755705FA">
      <w:pPr>
        <w:snapToGrid w:val="0"/>
        <w:spacing w:line="360" w:lineRule="auto"/>
        <w:jc w:val="center"/>
        <w:outlineLvl w:val="2"/>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一、开标一览表（报价表）</w:t>
      </w:r>
    </w:p>
    <w:p w14:paraId="452F3211">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浙江省测绘科学技术研究院、（采购代理机构）</w:t>
      </w:r>
      <w:r>
        <w:rPr>
          <w:rFonts w:hint="eastAsia" w:ascii="仿宋" w:hAnsi="仿宋" w:eastAsia="仿宋" w:cs="仿宋"/>
          <w:color w:val="auto"/>
          <w:kern w:val="0"/>
          <w:sz w:val="24"/>
          <w:lang w:val="zh-CN"/>
        </w:rPr>
        <w:t>：</w:t>
      </w:r>
    </w:p>
    <w:p w14:paraId="6D9DA994">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color w:val="auto"/>
          <w:kern w:val="0"/>
          <w:sz w:val="24"/>
          <w:lang w:val="zh-CN"/>
        </w:rPr>
        <w:t>按你方采购文件要求，我们，本投标文件签字方，谨此向你方发出要约如下：如你方接受本投标，我方承诺按照如下开标一览表（报价表）的价</w:t>
      </w:r>
      <w:r>
        <w:rPr>
          <w:rFonts w:hint="eastAsia" w:ascii="仿宋" w:hAnsi="仿宋" w:eastAsia="仿宋" w:cs="仿宋"/>
          <w:kern w:val="0"/>
          <w:sz w:val="24"/>
          <w:lang w:val="zh-CN"/>
        </w:rPr>
        <w:t>格完成</w:t>
      </w:r>
      <w:r>
        <w:rPr>
          <w:rFonts w:hint="eastAsia" w:ascii="仿宋" w:hAnsi="仿宋" w:eastAsia="仿宋" w:cs="仿宋"/>
          <w:sz w:val="24"/>
          <w:lang w:eastAsia="zh-CN"/>
        </w:rPr>
        <w:t>2026年省级数字正射影像（DOM）生产部分工序委托协作服务</w:t>
      </w:r>
      <w:r>
        <w:rPr>
          <w:rFonts w:hint="eastAsia" w:ascii="仿宋" w:hAnsi="仿宋" w:eastAsia="仿宋" w:cs="仿宋"/>
          <w:kern w:val="0"/>
          <w:sz w:val="24"/>
          <w:lang w:val="zh-CN"/>
        </w:rPr>
        <w:t>【招标编号：</w:t>
      </w:r>
      <w:r>
        <w:rPr>
          <w:rFonts w:hint="eastAsia" w:ascii="仿宋" w:hAnsi="仿宋" w:eastAsia="仿宋" w:cs="仿宋"/>
          <w:sz w:val="24"/>
          <w:lang w:eastAsia="zh-CN"/>
        </w:rPr>
        <w:t>330000263130150000247-ZJCT8-CHYJY202628</w:t>
      </w:r>
      <w:r>
        <w:rPr>
          <w:rFonts w:hint="eastAsia" w:ascii="仿宋" w:hAnsi="仿宋" w:eastAsia="仿宋" w:cs="仿宋"/>
          <w:sz w:val="24"/>
        </w:rPr>
        <w:t>】的实施</w:t>
      </w:r>
      <w:r>
        <w:rPr>
          <w:rFonts w:hint="eastAsia" w:ascii="仿宋" w:hAnsi="仿宋" w:eastAsia="仿宋" w:cs="仿宋"/>
          <w:kern w:val="0"/>
          <w:sz w:val="24"/>
          <w:lang w:val="zh-CN"/>
        </w:rPr>
        <w:t>。</w:t>
      </w:r>
    </w:p>
    <w:p w14:paraId="0813DD5C">
      <w:pPr>
        <w:spacing w:line="360" w:lineRule="auto"/>
        <w:jc w:val="center"/>
        <w:rPr>
          <w:rFonts w:hint="eastAsia" w:ascii="仿宋" w:hAnsi="仿宋" w:eastAsia="仿宋" w:cs="仿宋"/>
          <w:b/>
          <w:kern w:val="0"/>
          <w:sz w:val="24"/>
          <w:lang w:val="zh-CN"/>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9"/>
        <w:gridCol w:w="4273"/>
        <w:gridCol w:w="1742"/>
      </w:tblGrid>
      <w:tr w14:paraId="3F8D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tblHeader/>
          <w:jc w:val="center"/>
        </w:trPr>
        <w:tc>
          <w:tcPr>
            <w:tcW w:w="1760" w:type="pct"/>
            <w:vAlign w:val="center"/>
          </w:tcPr>
          <w:p w14:paraId="735EC897">
            <w:pPr>
              <w:adjustRightInd/>
              <w:jc w:val="center"/>
              <w:rPr>
                <w:rFonts w:hint="eastAsia" w:ascii="仿宋" w:hAnsi="仿宋" w:eastAsia="仿宋" w:cs="仿宋"/>
                <w:b/>
                <w:bCs/>
                <w:sz w:val="24"/>
                <w:lang w:val="en-GB"/>
              </w:rPr>
            </w:pPr>
            <w:r>
              <w:rPr>
                <w:rFonts w:hint="eastAsia" w:ascii="仿宋" w:hAnsi="仿宋" w:eastAsia="仿宋" w:cs="仿宋"/>
                <w:b/>
                <w:bCs/>
                <w:sz w:val="24"/>
              </w:rPr>
              <w:t>投标总价（元）</w:t>
            </w:r>
          </w:p>
        </w:tc>
        <w:tc>
          <w:tcPr>
            <w:tcW w:w="2301" w:type="pct"/>
            <w:vAlign w:val="center"/>
          </w:tcPr>
          <w:p w14:paraId="609A6BC6">
            <w:pPr>
              <w:adjustRightInd/>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投标单价（元）</w:t>
            </w:r>
          </w:p>
        </w:tc>
        <w:tc>
          <w:tcPr>
            <w:tcW w:w="938" w:type="pct"/>
            <w:vAlign w:val="center"/>
          </w:tcPr>
          <w:p w14:paraId="1B056FD1">
            <w:pPr>
              <w:adjustRightInd/>
              <w:jc w:val="center"/>
              <w:rPr>
                <w:rFonts w:hint="eastAsia" w:ascii="仿宋" w:hAnsi="仿宋" w:eastAsia="仿宋" w:cs="仿宋"/>
                <w:b/>
                <w:bCs/>
                <w:sz w:val="24"/>
              </w:rPr>
            </w:pPr>
            <w:r>
              <w:rPr>
                <w:rFonts w:hint="eastAsia" w:ascii="仿宋" w:hAnsi="仿宋" w:eastAsia="仿宋" w:cs="仿宋"/>
                <w:b/>
                <w:bCs/>
                <w:sz w:val="24"/>
              </w:rPr>
              <w:t>备注</w:t>
            </w:r>
          </w:p>
        </w:tc>
      </w:tr>
      <w:tr w14:paraId="4D3A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760" w:type="pct"/>
            <w:vAlign w:val="center"/>
          </w:tcPr>
          <w:p w14:paraId="47987328">
            <w:pPr>
              <w:adjustRightInd/>
              <w:rPr>
                <w:rFonts w:hint="eastAsia" w:ascii="仿宋" w:hAnsi="仿宋" w:eastAsia="仿宋" w:cs="仿宋"/>
                <w:sz w:val="24"/>
              </w:rPr>
            </w:pPr>
            <w:r>
              <w:rPr>
                <w:rFonts w:hint="eastAsia" w:ascii="仿宋" w:hAnsi="仿宋" w:eastAsia="仿宋" w:cs="仿宋"/>
                <w:sz w:val="24"/>
                <w:lang w:val="en-GB"/>
              </w:rPr>
              <w:t>小写：</w:t>
            </w:r>
          </w:p>
        </w:tc>
        <w:tc>
          <w:tcPr>
            <w:tcW w:w="2301" w:type="pct"/>
            <w:vAlign w:val="center"/>
          </w:tcPr>
          <w:p w14:paraId="58354CD4">
            <w:pPr>
              <w:adjustRightInd/>
              <w:rPr>
                <w:rFonts w:hint="eastAsia" w:ascii="仿宋" w:hAnsi="仿宋" w:eastAsia="仿宋" w:cs="仿宋"/>
                <w:sz w:val="24"/>
                <w:lang w:val="en-GB"/>
              </w:rPr>
            </w:pPr>
            <w:r>
              <w:rPr>
                <w:rFonts w:hint="eastAsia" w:ascii="仿宋" w:hAnsi="仿宋" w:eastAsia="仿宋" w:cs="仿宋"/>
                <w:sz w:val="24"/>
                <w:lang w:val="en-GB"/>
              </w:rPr>
              <w:t>小写：</w:t>
            </w:r>
            <w:r>
              <w:rPr>
                <w:rFonts w:hint="eastAsia" w:ascii="仿宋" w:hAnsi="仿宋" w:eastAsia="仿宋" w:cs="仿宋"/>
                <w:sz w:val="24"/>
                <w:lang w:val="en-US" w:eastAsia="zh-CN"/>
              </w:rPr>
              <w:t xml:space="preserve">          </w:t>
            </w:r>
            <w:r>
              <w:rPr>
                <w:rFonts w:hint="eastAsia" w:ascii="仿宋" w:hAnsi="仿宋" w:eastAsia="仿宋" w:cs="仿宋"/>
                <w:sz w:val="24"/>
                <w:lang w:val="en-GB"/>
              </w:rPr>
              <w:t>元/平方千米</w:t>
            </w:r>
          </w:p>
        </w:tc>
        <w:tc>
          <w:tcPr>
            <w:tcW w:w="938" w:type="pct"/>
            <w:vMerge w:val="restart"/>
            <w:vAlign w:val="center"/>
          </w:tcPr>
          <w:p w14:paraId="7198E57C">
            <w:pPr>
              <w:adjustRightInd/>
              <w:jc w:val="center"/>
              <w:rPr>
                <w:rFonts w:hint="eastAsia" w:ascii="仿宋" w:hAnsi="仿宋" w:eastAsia="仿宋" w:cs="仿宋"/>
                <w:sz w:val="24"/>
                <w:lang w:val="en-GB"/>
              </w:rPr>
            </w:pPr>
          </w:p>
        </w:tc>
      </w:tr>
      <w:tr w14:paraId="432F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760" w:type="pct"/>
            <w:vAlign w:val="center"/>
          </w:tcPr>
          <w:p w14:paraId="5332A8E0">
            <w:pPr>
              <w:adjustRightInd/>
              <w:rPr>
                <w:rFonts w:hint="eastAsia" w:ascii="仿宋" w:hAnsi="仿宋" w:eastAsia="仿宋" w:cs="仿宋"/>
                <w:sz w:val="24"/>
                <w:lang w:val="en-GB"/>
              </w:rPr>
            </w:pPr>
            <w:r>
              <w:rPr>
                <w:rFonts w:hint="eastAsia" w:ascii="仿宋" w:hAnsi="仿宋" w:eastAsia="仿宋" w:cs="仿宋"/>
                <w:sz w:val="24"/>
                <w:lang w:val="en-GB"/>
              </w:rPr>
              <w:t>大写：</w:t>
            </w:r>
          </w:p>
        </w:tc>
        <w:tc>
          <w:tcPr>
            <w:tcW w:w="2301" w:type="pct"/>
            <w:vAlign w:val="center"/>
          </w:tcPr>
          <w:p w14:paraId="7F361DE4">
            <w:pPr>
              <w:adjustRightInd/>
              <w:rPr>
                <w:rFonts w:hint="eastAsia" w:ascii="仿宋" w:hAnsi="仿宋" w:eastAsia="仿宋" w:cs="仿宋"/>
                <w:sz w:val="24"/>
                <w:lang w:val="en-GB"/>
              </w:rPr>
            </w:pPr>
            <w:r>
              <w:rPr>
                <w:rFonts w:hint="eastAsia" w:ascii="仿宋" w:hAnsi="仿宋" w:eastAsia="仿宋" w:cs="仿宋"/>
                <w:sz w:val="24"/>
                <w:lang w:val="en-GB"/>
              </w:rPr>
              <w:t>大写：</w:t>
            </w:r>
            <w:r>
              <w:rPr>
                <w:rFonts w:hint="eastAsia" w:ascii="仿宋" w:hAnsi="仿宋" w:eastAsia="仿宋" w:cs="仿宋"/>
                <w:sz w:val="24"/>
                <w:lang w:val="en-US" w:eastAsia="zh-CN"/>
              </w:rPr>
              <w:t xml:space="preserve">          </w:t>
            </w:r>
            <w:r>
              <w:rPr>
                <w:rFonts w:hint="eastAsia" w:ascii="仿宋" w:hAnsi="仿宋" w:eastAsia="仿宋" w:cs="仿宋"/>
                <w:sz w:val="24"/>
                <w:lang w:val="en-GB"/>
              </w:rPr>
              <w:t>元/平方千米</w:t>
            </w:r>
          </w:p>
        </w:tc>
        <w:tc>
          <w:tcPr>
            <w:tcW w:w="938" w:type="pct"/>
            <w:vMerge w:val="continue"/>
            <w:vAlign w:val="center"/>
          </w:tcPr>
          <w:p w14:paraId="35596C91">
            <w:pPr>
              <w:adjustRightInd/>
              <w:jc w:val="center"/>
              <w:rPr>
                <w:rFonts w:hint="eastAsia" w:ascii="仿宋" w:hAnsi="仿宋" w:eastAsia="仿宋" w:cs="仿宋"/>
                <w:sz w:val="24"/>
                <w:lang w:val="en-GB"/>
              </w:rPr>
            </w:pPr>
          </w:p>
        </w:tc>
      </w:tr>
    </w:tbl>
    <w:p w14:paraId="2D78EF7A">
      <w:pPr>
        <w:pageBreakBefore w:val="0"/>
        <w:widowControl w:val="0"/>
        <w:kinsoku/>
        <w:wordWrap/>
        <w:topLinePunct w:val="0"/>
        <w:bidi w:val="0"/>
        <w:snapToGrid w:val="0"/>
        <w:spacing w:line="360" w:lineRule="auto"/>
        <w:ind w:left="480"/>
        <w:rPr>
          <w:rFonts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注：</w:t>
      </w:r>
    </w:p>
    <w:p w14:paraId="1387EAF9">
      <w:pPr>
        <w:pageBreakBefore w:val="0"/>
        <w:widowControl w:val="0"/>
        <w:kinsoku/>
        <w:wordWrap/>
        <w:topLinePunct w:val="0"/>
        <w:bidi w:val="0"/>
        <w:spacing w:line="360" w:lineRule="auto"/>
        <w:ind w:left="-2" w:leftChars="-1"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1、供应商需按本表格式填写</w:t>
      </w:r>
      <w:r>
        <w:rPr>
          <w:rFonts w:hint="eastAsia" w:ascii="Calibri" w:hAnsi="Calibri" w:eastAsia="仿宋" w:cs="宋体"/>
          <w:b/>
          <w:color w:val="auto"/>
          <w:kern w:val="0"/>
          <w:sz w:val="24"/>
          <w:highlight w:val="none"/>
          <w:lang w:val="zh-CN"/>
        </w:rPr>
        <w:t>，</w:t>
      </w:r>
      <w:r>
        <w:rPr>
          <w:rFonts w:hint="eastAsia" w:ascii="Calibri" w:hAnsi="Calibri" w:eastAsia="仿宋" w:cs="宋体"/>
          <w:b/>
          <w:color w:val="auto"/>
          <w:kern w:val="0"/>
          <w:sz w:val="24"/>
          <w:highlight w:val="none"/>
        </w:rPr>
        <w:t>否则视为</w:t>
      </w:r>
      <w:r>
        <w:rPr>
          <w:rFonts w:hint="eastAsia" w:ascii="Calibri" w:hAnsi="Calibri" w:eastAsia="仿宋" w:cs="宋体"/>
          <w:b/>
          <w:color w:val="auto"/>
          <w:sz w:val="24"/>
          <w:highlight w:val="none"/>
        </w:rPr>
        <w:t>投标文件含有采购人不能接受的附加条件，投标无效</w:t>
      </w:r>
      <w:r>
        <w:rPr>
          <w:rFonts w:hint="eastAsia" w:ascii="Calibri" w:hAnsi="Calibri" w:eastAsia="仿宋" w:cs="宋体"/>
          <w:color w:val="auto"/>
          <w:kern w:val="0"/>
          <w:sz w:val="24"/>
          <w:highlight w:val="none"/>
          <w:lang w:val="zh-CN"/>
        </w:rPr>
        <w:t>。</w:t>
      </w:r>
    </w:p>
    <w:p w14:paraId="378A7D0A">
      <w:pPr>
        <w:pageBreakBefore w:val="0"/>
        <w:widowControl w:val="0"/>
        <w:kinsoku/>
        <w:wordWrap/>
        <w:topLinePunct w:val="0"/>
        <w:bidi w:val="0"/>
        <w:spacing w:line="360" w:lineRule="auto"/>
        <w:ind w:firstLine="482" w:firstLineChars="200"/>
        <w:rPr>
          <w:rFonts w:ascii="Calibri" w:hAnsi="Calibri" w:eastAsia="仿宋" w:cs="宋体"/>
          <w:b/>
          <w:color w:val="auto"/>
          <w:kern w:val="0"/>
          <w:sz w:val="24"/>
          <w:highlight w:val="none"/>
        </w:rPr>
      </w:pPr>
      <w:r>
        <w:rPr>
          <w:rFonts w:hint="eastAsia" w:ascii="Calibri" w:hAnsi="Calibri" w:eastAsia="仿宋" w:cs="宋体"/>
          <w:b/>
          <w:color w:val="auto"/>
          <w:kern w:val="0"/>
          <w:sz w:val="24"/>
          <w:highlight w:val="none"/>
        </w:rPr>
        <w:t>2、供应商在“政府采购云平台”进行标书关联时，在“政府采购云平台”上单独填报的开标一览表内容与加密的报价文件中提交的开标一览表内容不一致时，以加密的报价文件中提交的开标一览表为准进行修正。</w:t>
      </w:r>
    </w:p>
    <w:p w14:paraId="604E0927">
      <w:pPr>
        <w:pageBreakBefore w:val="0"/>
        <w:widowControl w:val="0"/>
        <w:kinsoku/>
        <w:wordWrap/>
        <w:topLinePunct w:val="0"/>
        <w:autoSpaceDE w:val="0"/>
        <w:autoSpaceDN w:val="0"/>
        <w:bidi w:val="0"/>
        <w:spacing w:line="360" w:lineRule="auto"/>
        <w:ind w:left="4200" w:leftChars="2000"/>
        <w:rPr>
          <w:rFonts w:ascii="Calibri" w:hAnsi="Calibri" w:eastAsia="仿宋" w:cs="仿宋_GB2312"/>
          <w:color w:val="auto"/>
          <w:kern w:val="0"/>
          <w:sz w:val="24"/>
          <w:highlight w:val="none"/>
          <w:lang w:val="zh-CN"/>
        </w:rPr>
      </w:pPr>
    </w:p>
    <w:p w14:paraId="2CC20DF0">
      <w:pPr>
        <w:pageBreakBefore w:val="0"/>
        <w:widowControl w:val="0"/>
        <w:kinsoku/>
        <w:wordWrap/>
        <w:topLinePunct w:val="0"/>
        <w:autoSpaceDE w:val="0"/>
        <w:autoSpaceDN w:val="0"/>
        <w:bidi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w:t>
      </w:r>
      <w:r>
        <w:rPr>
          <w:rFonts w:hint="eastAsia" w:ascii="Calibri" w:hAnsi="Calibri" w:eastAsia="仿宋" w:cs="仿宋_GB2312"/>
          <w:color w:val="auto"/>
          <w:sz w:val="24"/>
          <w:highlight w:val="none"/>
        </w:rPr>
        <w:t>电子签名</w:t>
      </w:r>
      <w:r>
        <w:rPr>
          <w:rFonts w:hint="eastAsia" w:ascii="Calibri" w:hAnsi="Calibri" w:eastAsia="仿宋" w:cs="仿宋_GB2312"/>
          <w:color w:val="auto"/>
          <w:kern w:val="0"/>
          <w:sz w:val="24"/>
          <w:highlight w:val="none"/>
          <w:lang w:val="zh-CN"/>
        </w:rPr>
        <w:t>）：</w:t>
      </w:r>
    </w:p>
    <w:p w14:paraId="2B9D71D4">
      <w:pPr>
        <w:pageBreakBefore w:val="0"/>
        <w:widowControl w:val="0"/>
        <w:kinsoku/>
        <w:wordWrap/>
        <w:topLinePunct w:val="0"/>
        <w:bidi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7B7572B3">
      <w:pPr>
        <w:spacing w:line="360" w:lineRule="auto"/>
        <w:ind w:firstLine="482" w:firstLineChars="200"/>
        <w:rPr>
          <w:rFonts w:hint="eastAsia" w:ascii="仿宋" w:hAnsi="仿宋" w:eastAsia="仿宋" w:cs="仿宋"/>
          <w:b/>
          <w:kern w:val="0"/>
          <w:sz w:val="24"/>
        </w:rPr>
      </w:pPr>
    </w:p>
    <w:p w14:paraId="4DB05A8B">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746D04E8">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9" w:type="first"/>
          <w:headerReference r:id="rId8" w:type="default"/>
          <w:pgSz w:w="11906" w:h="16838"/>
          <w:pgMar w:top="1418" w:right="1418" w:bottom="1418" w:left="1418" w:header="851" w:footer="992" w:gutter="0"/>
          <w:cols w:space="720" w:num="1"/>
          <w:docGrid w:linePitch="312" w:charSpace="0"/>
        </w:sectPr>
      </w:pPr>
    </w:p>
    <w:p w14:paraId="4933E331">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二、中小企业声明函（如果有）</w:t>
      </w:r>
    </w:p>
    <w:p w14:paraId="1644983B">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采购公告落实政府采购政策需满足的资格要求为“无”即本项目或标项未预留份额专门面向中小企业时，符合《政府采购促进中小企业发展管理办法》规定的小微企业拟享受价格扣除政策的，需提供中小企业声明函（附件5）。]</w:t>
      </w:r>
    </w:p>
    <w:p w14:paraId="3CADBE2C">
      <w:pPr>
        <w:widowControl/>
        <w:spacing w:line="240" w:lineRule="auto"/>
        <w:ind w:firstLine="0" w:firstLineChars="0"/>
        <w:jc w:val="left"/>
        <w:rPr>
          <w:rFonts w:hint="eastAsia" w:ascii="仿宋" w:hAnsi="仿宋" w:eastAsia="仿宋" w:cs="仿宋"/>
          <w:b/>
          <w:sz w:val="24"/>
        </w:rPr>
      </w:pPr>
      <w:r>
        <w:rPr>
          <w:rFonts w:hint="eastAsia" w:ascii="仿宋" w:hAnsi="仿宋" w:eastAsia="仿宋" w:cs="仿宋"/>
          <w:b/>
          <w:sz w:val="24"/>
        </w:rPr>
        <w:br w:type="page"/>
      </w:r>
    </w:p>
    <w:p w14:paraId="097B6AE9">
      <w:pPr>
        <w:keepNext w:val="0"/>
        <w:pageBreakBefore w:val="0"/>
        <w:widowControl/>
        <w:adjustRightInd/>
        <w:snapToGrid w:val="0"/>
        <w:spacing w:before="0" w:after="0" w:line="360" w:lineRule="auto"/>
        <w:ind w:firstLine="0"/>
        <w:jc w:val="center"/>
        <w:outlineLvl w:val="2"/>
        <w:rPr>
          <w:rFonts w:hint="eastAsia" w:ascii="仿宋" w:hAnsi="仿宋" w:eastAsia="仿宋" w:cs="仿宋"/>
          <w:b/>
          <w:kern w:val="0"/>
          <w:sz w:val="32"/>
          <w:szCs w:val="32"/>
          <w:lang w:val="en-US" w:eastAsia="zh-CN" w:bidi="ar-SA"/>
        </w:rPr>
      </w:pPr>
      <w:r>
        <w:rPr>
          <w:rFonts w:hint="eastAsia" w:ascii="仿宋" w:hAnsi="仿宋" w:eastAsia="仿宋" w:cs="仿宋"/>
          <w:b/>
          <w:kern w:val="0"/>
          <w:sz w:val="32"/>
          <w:szCs w:val="32"/>
          <w:lang w:val="en-US" w:eastAsia="zh-CN"/>
        </w:rPr>
        <w:t>三、</w:t>
      </w:r>
      <w:r>
        <w:rPr>
          <w:rFonts w:hint="eastAsia" w:ascii="仿宋" w:hAnsi="仿宋" w:eastAsia="仿宋" w:cs="仿宋"/>
          <w:b/>
          <w:kern w:val="0"/>
          <w:sz w:val="32"/>
          <w:szCs w:val="32"/>
        </w:rPr>
        <w:t>报价情况说明</w:t>
      </w:r>
    </w:p>
    <w:p w14:paraId="02520FD8">
      <w:pPr>
        <w:keepNext w:val="0"/>
        <w:pageBreakBefore w:val="0"/>
        <w:widowControl w:val="0"/>
        <w:adjustRightInd w:val="0"/>
        <w:snapToGrid w:val="0"/>
        <w:spacing w:before="120" w:after="120" w:line="360" w:lineRule="auto"/>
        <w:ind w:firstLine="643"/>
        <w:jc w:val="left"/>
        <w:outlineLvl w:val="9"/>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投标（响应）报价低于采购项目最高限价45%的（即投标（响应）报价&lt;采购项目最高限价×45%），应提交相关书面说明及必要的证明材料，包括但不限于人工成本、活动物料成本等等，未提交的按无效投标处理。</w:t>
      </w:r>
    </w:p>
    <w:p w14:paraId="2B08434F">
      <w:pPr>
        <w:pStyle w:val="62"/>
        <w:rPr>
          <w:rFonts w:hint="eastAsia" w:ascii="仿宋" w:hAnsi="仿宋" w:eastAsia="仿宋" w:cs="仿宋"/>
          <w:b/>
          <w:color w:val="auto"/>
          <w:kern w:val="2"/>
          <w:sz w:val="24"/>
          <w:szCs w:val="24"/>
          <w:highlight w:val="none"/>
          <w:lang w:val="en-US" w:eastAsia="zh-CN" w:bidi="ar-SA"/>
        </w:rPr>
      </w:pPr>
    </w:p>
    <w:p w14:paraId="37F26EEF">
      <w:pPr>
        <w:rPr>
          <w:rFonts w:hint="eastAsia" w:ascii="仿宋" w:hAnsi="仿宋" w:eastAsia="仿宋" w:cs="仿宋"/>
          <w:b/>
          <w:color w:val="auto"/>
          <w:kern w:val="2"/>
          <w:sz w:val="24"/>
          <w:szCs w:val="24"/>
          <w:highlight w:val="none"/>
          <w:lang w:val="en-US" w:eastAsia="zh-CN" w:bidi="ar-SA"/>
        </w:rPr>
      </w:pPr>
    </w:p>
    <w:p w14:paraId="2A73B2D6">
      <w:pPr>
        <w:spacing w:before="50" w:after="50"/>
        <w:ind w:left="8" w:leftChars="-15" w:right="-817" w:rightChars="-389" w:hanging="39" w:hangingChars="12"/>
        <w:jc w:val="center"/>
        <w:outlineLvl w:val="1"/>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sym w:font="Wingdings" w:char="00FE"/>
      </w: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rPr>
        <w:t>、中小企业声明函</w:t>
      </w:r>
    </w:p>
    <w:p w14:paraId="41905E71">
      <w:pPr>
        <w:widowControl/>
        <w:wordWrap w:val="0"/>
        <w:spacing w:line="360" w:lineRule="auto"/>
        <w:ind w:firstLine="120" w:firstLineChars="50"/>
        <w:jc w:val="left"/>
        <w:rPr>
          <w:rFonts w:hint="eastAsia" w:ascii="仿宋" w:hAnsi="仿宋" w:eastAsia="仿宋" w:cs="仿宋"/>
          <w:b/>
          <w:color w:val="auto"/>
          <w:sz w:val="24"/>
          <w:highlight w:val="none"/>
        </w:rPr>
      </w:pPr>
    </w:p>
    <w:p w14:paraId="44CA25EC">
      <w:pPr>
        <w:widowControl/>
        <w:wordWrap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本项目落实政府采购政策需满足的资格要求为“无”，即本项目未预留份额专门面向中小企业，符合《政府采购促进中小企业发展管理办法》规定的小微企业拟享受价格扣除政策的，需在报价文件中提供中小企业声明函（附件5）。]</w:t>
      </w:r>
    </w:p>
    <w:p w14:paraId="6018F183">
      <w:pPr>
        <w:widowControl/>
        <w:wordWrap w:val="0"/>
        <w:spacing w:line="360" w:lineRule="auto"/>
        <w:ind w:firstLine="120" w:firstLineChars="50"/>
        <w:jc w:val="left"/>
        <w:rPr>
          <w:rFonts w:hint="eastAsia" w:ascii="仿宋" w:hAnsi="仿宋" w:eastAsia="仿宋" w:cs="仿宋"/>
          <w:b/>
          <w:color w:val="auto"/>
          <w:sz w:val="24"/>
          <w:highlight w:val="none"/>
        </w:rPr>
      </w:pPr>
    </w:p>
    <w:p w14:paraId="26796F98">
      <w:pPr>
        <w:widowControl/>
        <w:wordWrap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b/>
          <w:color w:val="auto"/>
          <w:sz w:val="24"/>
          <w:highlight w:val="none"/>
        </w:rPr>
        <w:t>[本项目落实政府采购政策需满足的资格要求为“专门面向中小企业”，即本项目为预留份额专门面向中小企业，符合《政府采购促进中小企业发展管理办法》规定的中小企业应在资格文件部分提供中小企业声明函，报价文件中无需重复提供。]</w:t>
      </w:r>
    </w:p>
    <w:p w14:paraId="72BF8502">
      <w:pPr>
        <w:pStyle w:val="62"/>
        <w:rPr>
          <w:rFonts w:hint="eastAsia"/>
          <w:lang w:val="en-US" w:eastAsia="zh-CN"/>
        </w:rPr>
      </w:pPr>
    </w:p>
    <w:p w14:paraId="3AFEB720">
      <w:pPr>
        <w:pStyle w:val="62"/>
        <w:rPr>
          <w:rFonts w:hint="eastAsia"/>
        </w:rPr>
      </w:pPr>
    </w:p>
    <w:p w14:paraId="4E9CA471">
      <w:pPr>
        <w:spacing w:line="360" w:lineRule="auto"/>
        <w:ind w:right="420" w:firstLine="3614" w:firstLineChars="1000"/>
        <w:rPr>
          <w:rFonts w:hint="eastAsia" w:ascii="仿宋" w:hAnsi="仿宋" w:eastAsia="仿宋" w:cs="仿宋"/>
          <w:b/>
          <w:kern w:val="0"/>
          <w:sz w:val="36"/>
          <w:szCs w:val="36"/>
        </w:rPr>
      </w:pPr>
    </w:p>
    <w:p w14:paraId="74A494E3">
      <w:pPr>
        <w:spacing w:line="360" w:lineRule="auto"/>
        <w:ind w:right="420" w:firstLine="3614" w:firstLineChars="1000"/>
        <w:rPr>
          <w:rFonts w:hint="eastAsia" w:ascii="仿宋" w:hAnsi="仿宋" w:eastAsia="仿宋" w:cs="仿宋"/>
          <w:b/>
          <w:kern w:val="0"/>
          <w:sz w:val="36"/>
          <w:szCs w:val="36"/>
        </w:rPr>
      </w:pPr>
    </w:p>
    <w:p w14:paraId="566E07FC">
      <w:pPr>
        <w:spacing w:line="360" w:lineRule="auto"/>
        <w:ind w:right="420" w:firstLine="3614" w:firstLineChars="1000"/>
        <w:rPr>
          <w:rFonts w:hint="eastAsia" w:ascii="仿宋" w:hAnsi="仿宋" w:eastAsia="仿宋" w:cs="仿宋"/>
          <w:b/>
          <w:kern w:val="0"/>
          <w:sz w:val="36"/>
          <w:szCs w:val="36"/>
        </w:rPr>
      </w:pPr>
    </w:p>
    <w:p w14:paraId="5C97E646">
      <w:pPr>
        <w:spacing w:line="360" w:lineRule="auto"/>
        <w:ind w:right="420" w:firstLine="3614" w:firstLineChars="1000"/>
        <w:rPr>
          <w:rFonts w:hint="eastAsia" w:ascii="仿宋" w:hAnsi="仿宋" w:eastAsia="仿宋" w:cs="仿宋"/>
          <w:b/>
          <w:kern w:val="0"/>
          <w:sz w:val="36"/>
          <w:szCs w:val="36"/>
        </w:rPr>
      </w:pPr>
    </w:p>
    <w:p w14:paraId="65061FA1">
      <w:pPr>
        <w:spacing w:line="360" w:lineRule="auto"/>
        <w:ind w:right="420" w:firstLine="3614" w:firstLineChars="1000"/>
        <w:rPr>
          <w:rFonts w:hint="eastAsia" w:ascii="仿宋" w:hAnsi="仿宋" w:eastAsia="仿宋" w:cs="仿宋"/>
          <w:b/>
          <w:kern w:val="0"/>
          <w:sz w:val="36"/>
          <w:szCs w:val="36"/>
        </w:rPr>
      </w:pPr>
    </w:p>
    <w:p w14:paraId="71235E07">
      <w:pPr>
        <w:spacing w:line="360" w:lineRule="auto"/>
        <w:ind w:right="420" w:firstLine="3614" w:firstLineChars="1000"/>
        <w:rPr>
          <w:rFonts w:hint="eastAsia" w:ascii="仿宋" w:hAnsi="仿宋" w:eastAsia="仿宋" w:cs="仿宋"/>
          <w:b/>
          <w:kern w:val="0"/>
          <w:sz w:val="36"/>
          <w:szCs w:val="36"/>
        </w:rPr>
      </w:pPr>
    </w:p>
    <w:p w14:paraId="26FC4F59">
      <w:pPr>
        <w:spacing w:line="360" w:lineRule="auto"/>
        <w:ind w:right="420" w:firstLine="3614" w:firstLineChars="1000"/>
        <w:rPr>
          <w:rFonts w:hint="eastAsia" w:ascii="仿宋" w:hAnsi="仿宋" w:eastAsia="仿宋" w:cs="仿宋"/>
          <w:b/>
          <w:kern w:val="0"/>
          <w:sz w:val="36"/>
          <w:szCs w:val="36"/>
        </w:rPr>
      </w:pPr>
    </w:p>
    <w:p w14:paraId="43BE6A41">
      <w:pPr>
        <w:spacing w:line="360" w:lineRule="auto"/>
        <w:ind w:right="420" w:firstLine="3614" w:firstLineChars="1000"/>
        <w:rPr>
          <w:rFonts w:hint="eastAsia" w:ascii="仿宋" w:hAnsi="仿宋" w:eastAsia="仿宋" w:cs="仿宋"/>
          <w:b/>
          <w:kern w:val="0"/>
          <w:sz w:val="36"/>
          <w:szCs w:val="36"/>
        </w:rPr>
      </w:pPr>
    </w:p>
    <w:p w14:paraId="4890E2ED">
      <w:pPr>
        <w:spacing w:line="360" w:lineRule="auto"/>
        <w:jc w:val="center"/>
        <w:outlineLvl w:val="1"/>
        <w:rPr>
          <w:rFonts w:hint="eastAsia" w:ascii="仿宋" w:hAnsi="仿宋" w:eastAsia="仿宋" w:cs="仿宋"/>
          <w:b/>
          <w:kern w:val="0"/>
          <w:sz w:val="36"/>
          <w:szCs w:val="36"/>
        </w:rPr>
      </w:pPr>
      <w:bookmarkStart w:id="54" w:name="_Hlk125845340"/>
      <w:r>
        <w:rPr>
          <w:rFonts w:hint="eastAsia" w:ascii="仿宋" w:hAnsi="仿宋" w:eastAsia="仿宋" w:cs="仿宋"/>
          <w:b/>
          <w:kern w:val="0"/>
          <w:sz w:val="36"/>
          <w:szCs w:val="36"/>
        </w:rPr>
        <w:t>附件</w:t>
      </w:r>
    </w:p>
    <w:p w14:paraId="0AB0ED92">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t>附件1：残疾人福利性单位声明函</w:t>
      </w:r>
    </w:p>
    <w:bookmarkEnd w:id="54"/>
    <w:p w14:paraId="7BE5EB98">
      <w:pPr>
        <w:spacing w:line="360" w:lineRule="auto"/>
        <w:jc w:val="center"/>
        <w:rPr>
          <w:rFonts w:hint="eastAsia" w:ascii="仿宋" w:hAnsi="仿宋" w:eastAsia="仿宋" w:cs="仿宋"/>
          <w:b/>
          <w:spacing w:val="6"/>
          <w:sz w:val="32"/>
          <w:szCs w:val="32"/>
        </w:rPr>
      </w:pPr>
      <w:bookmarkStart w:id="55" w:name="OLE_LINK13"/>
      <w:bookmarkStart w:id="56" w:name="OLE_LINK14"/>
      <w:r>
        <w:rPr>
          <w:rFonts w:hint="eastAsia" w:ascii="仿宋" w:hAnsi="仿宋" w:eastAsia="仿宋" w:cs="仿宋"/>
          <w:b/>
          <w:spacing w:val="6"/>
          <w:sz w:val="32"/>
          <w:szCs w:val="32"/>
        </w:rPr>
        <w:t>残疾人福利性单位声明函</w:t>
      </w:r>
    </w:p>
    <w:bookmarkEnd w:id="55"/>
    <w:bookmarkEnd w:id="56"/>
    <w:p w14:paraId="72825BD7">
      <w:pPr>
        <w:spacing w:line="360" w:lineRule="auto"/>
        <w:rPr>
          <w:rFonts w:hint="eastAsia" w:ascii="仿宋" w:hAnsi="仿宋" w:eastAsia="仿宋" w:cs="仿宋"/>
          <w:b/>
          <w:spacing w:val="6"/>
          <w:sz w:val="30"/>
          <w:szCs w:val="30"/>
        </w:rPr>
      </w:pPr>
    </w:p>
    <w:p w14:paraId="45320D24">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lang w:eastAsia="zh-CN"/>
        </w:rPr>
        <w:t>2026年省级数字正射影像（DOM）生产部分工序委托协作服务</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6BF74220">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6893AD0E">
      <w:pPr>
        <w:spacing w:line="360" w:lineRule="auto"/>
        <w:ind w:firstLine="480" w:firstLineChars="200"/>
        <w:rPr>
          <w:rFonts w:hint="eastAsia" w:ascii="仿宋" w:hAnsi="仿宋" w:eastAsia="仿宋" w:cs="仿宋"/>
          <w:sz w:val="24"/>
        </w:rPr>
      </w:pPr>
      <w:bookmarkStart w:id="57" w:name="_Hlk125845405"/>
    </w:p>
    <w:p w14:paraId="323C9A06">
      <w:pPr>
        <w:spacing w:line="360" w:lineRule="auto"/>
        <w:ind w:firstLine="480" w:firstLineChars="200"/>
        <w:rPr>
          <w:rFonts w:hint="eastAsia" w:ascii="仿宋" w:hAnsi="仿宋" w:eastAsia="仿宋" w:cs="仿宋"/>
          <w:sz w:val="24"/>
        </w:rPr>
      </w:pPr>
    </w:p>
    <w:p w14:paraId="1BFF1D74">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投标人名称（电子签名）：</w:t>
      </w:r>
    </w:p>
    <w:p w14:paraId="39E310E8">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日  期：</w:t>
      </w:r>
    </w:p>
    <w:p w14:paraId="5E4A8D21">
      <w:pPr>
        <w:spacing w:line="360" w:lineRule="auto"/>
        <w:rPr>
          <w:rFonts w:hint="eastAsia" w:ascii="仿宋" w:hAnsi="仿宋" w:eastAsia="仿宋" w:cs="仿宋"/>
          <w:b/>
          <w:sz w:val="24"/>
        </w:rPr>
      </w:pPr>
    </w:p>
    <w:bookmarkEnd w:id="57"/>
    <w:p w14:paraId="0B909F9F">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br w:type="page"/>
      </w:r>
      <w:r>
        <w:rPr>
          <w:rFonts w:hint="eastAsia" w:ascii="仿宋" w:hAnsi="仿宋" w:eastAsia="仿宋" w:cs="仿宋"/>
          <w:b/>
          <w:spacing w:val="6"/>
          <w:sz w:val="32"/>
          <w:szCs w:val="32"/>
        </w:rPr>
        <w:t>附件2：质疑函范本及制作说明</w:t>
      </w:r>
    </w:p>
    <w:p w14:paraId="37350D4D">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7F891128">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13D1D196">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5006E098">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AA1A7BB">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F571A61">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7992FBD">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0B538D2">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00A4D7B">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58BB7645">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4914A60">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8D47646">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7548BC2">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5E8A7136">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53460EC3">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317ECD4F">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BAF95FF">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5DD5CDA4">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62C8C96">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04C4C09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1579F666">
      <w:pPr>
        <w:snapToGrid w:val="0"/>
        <w:spacing w:line="360" w:lineRule="auto"/>
        <w:rPr>
          <w:rFonts w:hint="eastAsia" w:ascii="仿宋" w:hAnsi="仿宋" w:eastAsia="仿宋" w:cs="仿宋"/>
          <w:sz w:val="24"/>
        </w:rPr>
      </w:pPr>
      <w:r>
        <w:rPr>
          <w:rFonts w:hint="eastAsia" w:ascii="仿宋" w:hAnsi="仿宋" w:eastAsia="仿宋" w:cs="仿宋"/>
          <w:sz w:val="24"/>
        </w:rPr>
        <w:t>……</w:t>
      </w:r>
    </w:p>
    <w:p w14:paraId="38F885AC">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DB7E3EE">
      <w:pPr>
        <w:snapToGrid w:val="0"/>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p>
    <w:p w14:paraId="0D69EA4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A7FAC36">
      <w:pPr>
        <w:spacing w:line="360" w:lineRule="auto"/>
        <w:rPr>
          <w:rFonts w:hint="eastAsia" w:ascii="仿宋" w:hAnsi="仿宋" w:eastAsia="仿宋" w:cs="仿宋"/>
          <w:sz w:val="24"/>
        </w:rPr>
      </w:pPr>
      <w:r>
        <w:rPr>
          <w:rFonts w:hint="eastAsia" w:ascii="仿宋" w:hAnsi="仿宋" w:eastAsia="仿宋" w:cs="仿宋"/>
          <w:sz w:val="24"/>
        </w:rPr>
        <w:t>日期：</w:t>
      </w:r>
    </w:p>
    <w:p w14:paraId="05411456">
      <w:pPr>
        <w:spacing w:line="360" w:lineRule="auto"/>
        <w:rPr>
          <w:rFonts w:hint="eastAsia" w:ascii="仿宋" w:hAnsi="仿宋" w:eastAsia="仿宋" w:cs="仿宋"/>
          <w:b/>
          <w:sz w:val="24"/>
        </w:rPr>
      </w:pPr>
      <w:r>
        <w:rPr>
          <w:rFonts w:hint="eastAsia" w:ascii="仿宋" w:hAnsi="仿宋" w:eastAsia="仿宋" w:cs="仿宋"/>
          <w:b/>
          <w:sz w:val="24"/>
        </w:rPr>
        <w:br w:type="page"/>
      </w:r>
      <w:r>
        <w:rPr>
          <w:rFonts w:hint="eastAsia" w:ascii="仿宋" w:hAnsi="仿宋" w:eastAsia="仿宋" w:cs="仿宋"/>
          <w:b/>
          <w:sz w:val="24"/>
        </w:rPr>
        <w:t>质疑函制作说明：</w:t>
      </w:r>
    </w:p>
    <w:p w14:paraId="4A15763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06E35D7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B6E007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632D68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0ACF8B3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3A1173D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60AD84A">
      <w:pPr>
        <w:spacing w:line="360" w:lineRule="auto"/>
        <w:jc w:val="left"/>
        <w:rPr>
          <w:rFonts w:hint="eastAsia" w:ascii="仿宋" w:hAnsi="仿宋" w:eastAsia="仿宋" w:cs="仿宋"/>
          <w:b/>
          <w:spacing w:val="6"/>
          <w:sz w:val="32"/>
          <w:szCs w:val="32"/>
        </w:rPr>
      </w:pPr>
    </w:p>
    <w:p w14:paraId="42DC19F4">
      <w:pPr>
        <w:spacing w:line="360" w:lineRule="auto"/>
        <w:jc w:val="left"/>
        <w:rPr>
          <w:rFonts w:hint="eastAsia" w:ascii="仿宋" w:hAnsi="仿宋" w:eastAsia="仿宋" w:cs="仿宋"/>
          <w:b/>
          <w:spacing w:val="6"/>
          <w:sz w:val="32"/>
          <w:szCs w:val="32"/>
        </w:rPr>
      </w:pPr>
    </w:p>
    <w:p w14:paraId="7F15C79A">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br w:type="page"/>
      </w:r>
      <w:r>
        <w:rPr>
          <w:rFonts w:hint="eastAsia" w:ascii="仿宋" w:hAnsi="仿宋" w:eastAsia="仿宋" w:cs="仿宋"/>
          <w:b/>
          <w:spacing w:val="6"/>
          <w:sz w:val="32"/>
          <w:szCs w:val="32"/>
        </w:rPr>
        <w:t>附件3：投诉书范本及制作说明</w:t>
      </w:r>
    </w:p>
    <w:p w14:paraId="3BD6939F">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01C59F51">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一、投诉相关主体基本情况</w:t>
      </w:r>
    </w:p>
    <w:p w14:paraId="55512313">
      <w:pPr>
        <w:snapToGrid w:val="0"/>
        <w:spacing w:line="360" w:lineRule="auto"/>
        <w:rPr>
          <w:rFonts w:hint="eastAsia" w:ascii="仿宋" w:hAnsi="仿宋" w:eastAsia="仿宋" w:cs="仿宋"/>
          <w:sz w:val="24"/>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3918735">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FA1B282">
      <w:pPr>
        <w:snapToGrid w:val="0"/>
        <w:spacing w:line="360" w:lineRule="auto"/>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p>
    <w:p w14:paraId="4D546E82">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8D5149C">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36F7C01">
      <w:pPr>
        <w:spacing w:line="360" w:lineRule="auto"/>
        <w:rPr>
          <w:rFonts w:hint="eastAsia" w:ascii="仿宋" w:hAnsi="仿宋" w:eastAsia="仿宋" w:cs="仿宋"/>
          <w:sz w:val="24"/>
          <w:u w:val="dotted"/>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27BB0B3">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p>
    <w:p w14:paraId="27E4B447">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412F0D4">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BB11B0C">
      <w:pPr>
        <w:spacing w:line="360" w:lineRule="auto"/>
        <w:rPr>
          <w:rFonts w:hint="eastAsia" w:ascii="仿宋" w:hAnsi="仿宋" w:eastAsia="仿宋" w:cs="仿宋"/>
          <w:sz w:val="24"/>
        </w:rPr>
      </w:pPr>
      <w:r>
        <w:rPr>
          <w:rFonts w:hint="eastAsia" w:ascii="仿宋" w:hAnsi="仿宋" w:eastAsia="仿宋" w:cs="仿宋"/>
          <w:sz w:val="24"/>
        </w:rPr>
        <w:t>被投诉人2</w:t>
      </w:r>
    </w:p>
    <w:p w14:paraId="3E49A9B1">
      <w:pPr>
        <w:spacing w:line="360" w:lineRule="auto"/>
        <w:rPr>
          <w:rFonts w:hint="eastAsia" w:ascii="仿宋" w:hAnsi="仿宋" w:eastAsia="仿宋" w:cs="仿宋"/>
          <w:sz w:val="24"/>
          <w:u w:val="dotted"/>
        </w:rPr>
      </w:pPr>
      <w:r>
        <w:rPr>
          <w:rFonts w:hint="eastAsia" w:ascii="仿宋" w:hAnsi="仿宋" w:eastAsia="仿宋" w:cs="仿宋"/>
          <w:sz w:val="24"/>
        </w:rPr>
        <w:t>……</w:t>
      </w:r>
    </w:p>
    <w:p w14:paraId="28A09DB9">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p>
    <w:p w14:paraId="42C00CBF">
      <w:pPr>
        <w:snapToGrid w:val="0"/>
        <w:spacing w:line="360" w:lineRule="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F076000">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98BA99C">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二、投诉项目基本情况</w:t>
      </w:r>
    </w:p>
    <w:p w14:paraId="02AD2E55">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6768A245">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D16CB0F">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571020B2">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5822DC0">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07C34DA">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540E955">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三、质疑基本情况</w:t>
      </w:r>
    </w:p>
    <w:p w14:paraId="7404F0ED">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C868CD5">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7BD54ED">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2A8D047A">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四、投诉事项具体内容</w:t>
      </w:r>
    </w:p>
    <w:p w14:paraId="42357392">
      <w:pPr>
        <w:spacing w:line="360" w:lineRule="auto"/>
        <w:rPr>
          <w:rFonts w:hint="eastAsia" w:ascii="仿宋" w:hAnsi="仿宋" w:eastAsia="仿宋" w:cs="仿宋"/>
          <w:sz w:val="24"/>
          <w:u w:val="single"/>
        </w:rPr>
      </w:pPr>
      <w:r>
        <w:rPr>
          <w:rFonts w:hint="eastAsia" w:ascii="仿宋" w:hAnsi="仿宋" w:eastAsia="仿宋" w:cs="仿宋"/>
          <w:sz w:val="24"/>
        </w:rPr>
        <w:t>投诉事项1：</w:t>
      </w:r>
      <w:r>
        <w:rPr>
          <w:rFonts w:hint="eastAsia" w:ascii="仿宋" w:hAnsi="仿宋" w:eastAsia="仿宋" w:cs="仿宋"/>
          <w:sz w:val="24"/>
          <w:u w:val="dotted"/>
        </w:rPr>
        <w:t xml:space="preserve">                                                     </w:t>
      </w:r>
    </w:p>
    <w:p w14:paraId="6C1EDA32">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1EA2D8E">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990F231">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F531D56">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FEA13C6">
      <w:pPr>
        <w:spacing w:line="360" w:lineRule="auto"/>
        <w:rPr>
          <w:rFonts w:hint="eastAsia" w:ascii="仿宋" w:hAnsi="仿宋" w:eastAsia="仿宋" w:cs="仿宋"/>
          <w:sz w:val="24"/>
        </w:rPr>
      </w:pPr>
      <w:r>
        <w:rPr>
          <w:rFonts w:hint="eastAsia" w:ascii="仿宋" w:hAnsi="仿宋" w:eastAsia="仿宋" w:cs="仿宋"/>
          <w:sz w:val="24"/>
        </w:rPr>
        <w:t>投诉事项2</w:t>
      </w:r>
    </w:p>
    <w:p w14:paraId="0D0B5B4D">
      <w:pPr>
        <w:spacing w:line="360" w:lineRule="auto"/>
        <w:rPr>
          <w:rFonts w:hint="eastAsia" w:ascii="仿宋" w:hAnsi="仿宋" w:eastAsia="仿宋" w:cs="仿宋"/>
          <w:sz w:val="24"/>
          <w:u w:val="dotted"/>
        </w:rPr>
      </w:pPr>
      <w:r>
        <w:rPr>
          <w:rFonts w:hint="eastAsia" w:ascii="仿宋" w:hAnsi="仿宋" w:eastAsia="仿宋" w:cs="仿宋"/>
          <w:sz w:val="24"/>
        </w:rPr>
        <w:t>……</w:t>
      </w:r>
    </w:p>
    <w:p w14:paraId="7D195AE1">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五、与投诉事项相关的投诉请求</w:t>
      </w:r>
    </w:p>
    <w:p w14:paraId="7A6BB065">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p>
    <w:p w14:paraId="7C7C783D">
      <w:pPr>
        <w:spacing w:line="360" w:lineRule="auto"/>
        <w:rPr>
          <w:rFonts w:hint="eastAsia" w:ascii="仿宋" w:hAnsi="仿宋" w:eastAsia="仿宋" w:cs="仿宋"/>
          <w:sz w:val="24"/>
          <w:u w:val="single"/>
        </w:rPr>
      </w:pPr>
    </w:p>
    <w:p w14:paraId="21DF9858">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2E956324">
      <w:pPr>
        <w:spacing w:line="360" w:lineRule="auto"/>
        <w:rPr>
          <w:rFonts w:hint="eastAsia" w:ascii="仿宋" w:hAnsi="仿宋" w:eastAsia="仿宋" w:cs="仿宋"/>
          <w:sz w:val="24"/>
        </w:rPr>
      </w:pPr>
      <w:r>
        <w:rPr>
          <w:rFonts w:hint="eastAsia" w:ascii="仿宋" w:hAnsi="仿宋" w:eastAsia="仿宋" w:cs="仿宋"/>
          <w:sz w:val="24"/>
        </w:rPr>
        <w:t>日期：</w:t>
      </w:r>
    </w:p>
    <w:p w14:paraId="3AF87405">
      <w:pPr>
        <w:spacing w:line="360" w:lineRule="auto"/>
        <w:rPr>
          <w:rFonts w:hint="eastAsia" w:ascii="仿宋" w:hAnsi="仿宋" w:eastAsia="仿宋" w:cs="仿宋"/>
          <w:b/>
          <w:sz w:val="24"/>
        </w:rPr>
      </w:pPr>
    </w:p>
    <w:p w14:paraId="5002463B">
      <w:pPr>
        <w:spacing w:line="360" w:lineRule="auto"/>
        <w:rPr>
          <w:rFonts w:hint="eastAsia" w:ascii="仿宋" w:hAnsi="仿宋" w:eastAsia="仿宋" w:cs="仿宋"/>
          <w:b/>
          <w:sz w:val="24"/>
        </w:rPr>
      </w:pPr>
    </w:p>
    <w:p w14:paraId="24FB071F">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7903CE4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D75C61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6D2AA2D">
      <w:pPr>
        <w:widowControl/>
        <w:spacing w:line="360" w:lineRule="auto"/>
        <w:ind w:firstLine="480" w:firstLineChars="200"/>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2F1747E">
      <w:pPr>
        <w:widowControl/>
        <w:spacing w:line="360" w:lineRule="auto"/>
        <w:ind w:firstLine="480" w:firstLineChars="200"/>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C2CDF98">
      <w:pPr>
        <w:widowControl/>
        <w:spacing w:line="360" w:lineRule="auto"/>
        <w:ind w:firstLine="480" w:firstLineChars="200"/>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1E6D4B90">
      <w:pPr>
        <w:widowControl/>
        <w:spacing w:line="360" w:lineRule="auto"/>
        <w:ind w:firstLine="480" w:firstLineChars="200"/>
        <w:rPr>
          <w:rFonts w:hint="eastAsia" w:ascii="仿宋" w:hAnsi="仿宋" w:eastAsia="仿宋" w:cs="仿宋"/>
          <w:sz w:val="24"/>
        </w:rPr>
      </w:pPr>
      <w:r>
        <w:rPr>
          <w:rFonts w:hint="eastAsia" w:ascii="仿宋" w:hAnsi="仿宋" w:eastAsia="仿宋" w:cs="仿宋"/>
          <w:sz w:val="24"/>
        </w:rPr>
        <w:t>6.投诉书的投诉请求应与投诉事项相关。</w:t>
      </w:r>
    </w:p>
    <w:p w14:paraId="2F74007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19838C1E">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br w:type="page"/>
      </w:r>
      <w:r>
        <w:rPr>
          <w:rFonts w:hint="eastAsia" w:ascii="仿宋" w:hAnsi="仿宋" w:eastAsia="仿宋" w:cs="仿宋"/>
          <w:b/>
          <w:spacing w:val="6"/>
          <w:sz w:val="32"/>
          <w:szCs w:val="32"/>
        </w:rPr>
        <w:t>附件4：业务专用章使用说明函</w:t>
      </w:r>
    </w:p>
    <w:p w14:paraId="18F5F3BD">
      <w:pPr>
        <w:spacing w:line="360" w:lineRule="auto"/>
        <w:rPr>
          <w:rFonts w:hint="eastAsia" w:ascii="仿宋" w:hAnsi="仿宋" w:eastAsia="仿宋" w:cs="仿宋"/>
          <w:sz w:val="24"/>
          <w:u w:val="single"/>
        </w:rPr>
      </w:pPr>
    </w:p>
    <w:p w14:paraId="36FDC4C4">
      <w:pPr>
        <w:spacing w:line="360" w:lineRule="auto"/>
        <w:rPr>
          <w:rFonts w:hint="eastAsia" w:ascii="仿宋" w:hAnsi="仿宋" w:eastAsia="仿宋" w:cs="仿宋"/>
          <w:sz w:val="24"/>
        </w:rPr>
      </w:pPr>
      <w:r>
        <w:rPr>
          <w:rFonts w:hint="eastAsia" w:ascii="仿宋" w:hAnsi="仿宋" w:eastAsia="仿宋" w:cs="仿宋"/>
          <w:sz w:val="24"/>
          <w:u w:val="single"/>
        </w:rPr>
        <w:t>浙江省测绘科学技术研究院、（采购代理机构）</w:t>
      </w:r>
    </w:p>
    <w:p w14:paraId="4012C48E">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 xml:space="preserve"> (投标人全称)是中华人民共和国依法登记注册的合法企业，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w:t>
      </w:r>
      <w:r>
        <w:rPr>
          <w:rFonts w:hint="eastAsia" w:ascii="仿宋" w:hAnsi="仿宋" w:eastAsia="仿宋" w:cs="仿宋"/>
          <w:sz w:val="24"/>
          <w:lang w:eastAsia="zh-CN"/>
        </w:rPr>
        <w:t>2026年省级数字正射影像（DOM）生产部分工序委托协作服务</w:t>
      </w:r>
      <w:r>
        <w:rPr>
          <w:rFonts w:hint="eastAsia" w:ascii="仿宋" w:hAnsi="仿宋" w:eastAsia="仿宋" w:cs="仿宋"/>
          <w:sz w:val="24"/>
        </w:rPr>
        <w:t>项目【招标编号：</w:t>
      </w:r>
      <w:r>
        <w:rPr>
          <w:rFonts w:hint="eastAsia" w:ascii="仿宋" w:hAnsi="仿宋" w:eastAsia="仿宋" w:cs="仿宋"/>
          <w:sz w:val="24"/>
          <w:lang w:eastAsia="zh-CN"/>
        </w:rPr>
        <w:t>330000263130150000247-ZJCT8-CHYJY202628</w:t>
      </w:r>
      <w:r>
        <w:rPr>
          <w:rFonts w:hint="eastAsia" w:ascii="仿宋" w:hAnsi="仿宋" w:eastAsia="仿宋" w:cs="仿宋"/>
          <w:sz w:val="24"/>
        </w:rPr>
        <w:t>】</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14:paraId="3AA71E51">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041E9ECA">
      <w:pPr>
        <w:spacing w:line="360" w:lineRule="auto"/>
        <w:ind w:firstLine="494"/>
        <w:rPr>
          <w:rFonts w:hint="eastAsia" w:ascii="仿宋" w:hAnsi="仿宋" w:eastAsia="仿宋" w:cs="仿宋"/>
          <w:sz w:val="24"/>
        </w:rPr>
      </w:pPr>
    </w:p>
    <w:p w14:paraId="20B40C98">
      <w:pPr>
        <w:spacing w:line="360" w:lineRule="auto"/>
        <w:ind w:firstLine="494"/>
        <w:rPr>
          <w:rFonts w:hint="eastAsia" w:ascii="仿宋" w:hAnsi="仿宋" w:eastAsia="仿宋" w:cs="仿宋"/>
          <w:sz w:val="24"/>
        </w:rPr>
      </w:pPr>
    </w:p>
    <w:p w14:paraId="0F9115D2">
      <w:pPr>
        <w:spacing w:line="360" w:lineRule="auto"/>
        <w:ind w:firstLine="494"/>
        <w:rPr>
          <w:rFonts w:hint="eastAsia" w:ascii="仿宋" w:hAnsi="仿宋" w:eastAsia="仿宋" w:cs="仿宋"/>
          <w:sz w:val="24"/>
        </w:rPr>
      </w:pPr>
    </w:p>
    <w:p w14:paraId="22BAB46B">
      <w:pPr>
        <w:spacing w:line="360" w:lineRule="auto"/>
        <w:ind w:firstLine="494"/>
        <w:rPr>
          <w:rFonts w:hint="eastAsia" w:ascii="仿宋" w:hAnsi="仿宋" w:eastAsia="仿宋" w:cs="仿宋"/>
          <w:sz w:val="24"/>
        </w:rPr>
      </w:pPr>
    </w:p>
    <w:p w14:paraId="661F289B">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投标单位（法定名称章）：</w:t>
      </w:r>
    </w:p>
    <w:p w14:paraId="269140CC">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5BD5589C">
      <w:pPr>
        <w:rPr>
          <w:rFonts w:hint="eastAsia" w:ascii="仿宋" w:hAnsi="仿宋" w:eastAsia="仿宋" w:cs="仿宋"/>
          <w:sz w:val="24"/>
        </w:rPr>
      </w:pPr>
      <w:r>
        <w:rPr>
          <w:rFonts w:hint="eastAsia" w:ascii="仿宋" w:hAnsi="仿宋" w:eastAsia="仿宋" w:cs="仿宋"/>
          <w:b/>
          <w:bCs/>
          <w:sz w:val="24"/>
        </w:rPr>
        <w:t>附：</w:t>
      </w:r>
    </w:p>
    <w:p w14:paraId="77E50893">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5hUv9DMCAABw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1kA8/2AAAAAoBAAAPAAAAAAAAAAEAIAAAACIAAABkcnMvZG93bnJldi54&#10;bWxQSwECFAAUAAAACACHTuJA5hUv9DMCAABwBAAADgAAAAAAAAABACAAAAAnAQAAZHJzL2Uyb0Rv&#10;Yy54bWxQSwUGAAAAAAYABgBZAQAAzAUAAAAA&#10;">
                <v:fill on="t" focussize="0,0"/>
                <v:stroke color="#000000" miterlimit="2"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14:paraId="03264617">
      <w:pPr>
        <w:autoSpaceDE w:val="0"/>
        <w:autoSpaceDN w:val="0"/>
        <w:jc w:val="center"/>
        <w:rPr>
          <w:rFonts w:hint="eastAsia" w:ascii="仿宋" w:hAnsi="仿宋" w:eastAsia="仿宋" w:cs="仿宋"/>
          <w:b/>
          <w:spacing w:val="6"/>
          <w:sz w:val="32"/>
          <w:szCs w:val="32"/>
        </w:rPr>
      </w:pPr>
    </w:p>
    <w:p w14:paraId="71BC6637">
      <w:pPr>
        <w:autoSpaceDE w:val="0"/>
        <w:autoSpaceDN w:val="0"/>
        <w:jc w:val="center"/>
        <w:rPr>
          <w:rFonts w:hint="eastAsia" w:ascii="仿宋" w:hAnsi="仿宋" w:eastAsia="仿宋" w:cs="仿宋"/>
          <w:b/>
          <w:spacing w:val="6"/>
          <w:sz w:val="32"/>
          <w:szCs w:val="32"/>
        </w:rPr>
      </w:pPr>
    </w:p>
    <w:p w14:paraId="652C7464">
      <w:pPr>
        <w:autoSpaceDE w:val="0"/>
        <w:autoSpaceDN w:val="0"/>
        <w:jc w:val="center"/>
        <w:rPr>
          <w:rFonts w:hint="eastAsia" w:ascii="仿宋" w:hAnsi="仿宋" w:eastAsia="仿宋" w:cs="仿宋"/>
          <w:b/>
          <w:spacing w:val="6"/>
          <w:sz w:val="32"/>
          <w:szCs w:val="32"/>
        </w:rPr>
      </w:pPr>
    </w:p>
    <w:p w14:paraId="28437FCF">
      <w:pPr>
        <w:autoSpaceDE w:val="0"/>
        <w:autoSpaceDN w:val="0"/>
        <w:jc w:val="center"/>
        <w:rPr>
          <w:rFonts w:hint="eastAsia" w:ascii="仿宋" w:hAnsi="仿宋" w:eastAsia="仿宋" w:cs="仿宋"/>
          <w:b/>
          <w:spacing w:val="6"/>
          <w:sz w:val="32"/>
          <w:szCs w:val="32"/>
        </w:rPr>
      </w:pPr>
    </w:p>
    <w:p w14:paraId="2E5A0153">
      <w:pPr>
        <w:autoSpaceDE w:val="0"/>
        <w:autoSpaceDN w:val="0"/>
        <w:jc w:val="center"/>
        <w:rPr>
          <w:rFonts w:hint="eastAsia" w:ascii="仿宋" w:hAnsi="仿宋" w:eastAsia="仿宋" w:cs="仿宋"/>
          <w:b/>
          <w:spacing w:val="6"/>
          <w:sz w:val="32"/>
          <w:szCs w:val="32"/>
        </w:rPr>
      </w:pPr>
    </w:p>
    <w:p w14:paraId="4EA66B3B">
      <w:pPr>
        <w:autoSpaceDE w:val="0"/>
        <w:autoSpaceDN w:val="0"/>
        <w:jc w:val="center"/>
        <w:rPr>
          <w:rFonts w:hint="eastAsia" w:ascii="仿宋" w:hAnsi="仿宋" w:eastAsia="仿宋" w:cs="仿宋"/>
          <w:b/>
          <w:spacing w:val="6"/>
          <w:sz w:val="32"/>
          <w:szCs w:val="32"/>
        </w:rPr>
      </w:pPr>
    </w:p>
    <w:p w14:paraId="530A2BAE">
      <w:pPr>
        <w:autoSpaceDE w:val="0"/>
        <w:autoSpaceDN w:val="0"/>
        <w:jc w:val="center"/>
        <w:rPr>
          <w:rFonts w:hint="eastAsia" w:ascii="仿宋" w:hAnsi="仿宋" w:eastAsia="仿宋" w:cs="仿宋"/>
          <w:b/>
          <w:spacing w:val="6"/>
          <w:sz w:val="32"/>
          <w:szCs w:val="32"/>
        </w:rPr>
      </w:pPr>
    </w:p>
    <w:p w14:paraId="06833F88">
      <w:pPr>
        <w:autoSpaceDE w:val="0"/>
        <w:autoSpaceDN w:val="0"/>
        <w:jc w:val="center"/>
        <w:rPr>
          <w:rFonts w:hint="eastAsia" w:ascii="仿宋" w:hAnsi="仿宋" w:eastAsia="仿宋" w:cs="仿宋"/>
          <w:b/>
          <w:spacing w:val="6"/>
          <w:sz w:val="32"/>
          <w:szCs w:val="32"/>
        </w:rPr>
      </w:pPr>
    </w:p>
    <w:p w14:paraId="1E83B900">
      <w:pPr>
        <w:autoSpaceDE w:val="0"/>
        <w:autoSpaceDN w:val="0"/>
        <w:jc w:val="center"/>
        <w:rPr>
          <w:rFonts w:hint="eastAsia" w:ascii="仿宋" w:hAnsi="仿宋" w:eastAsia="仿宋" w:cs="仿宋"/>
          <w:b/>
          <w:spacing w:val="6"/>
          <w:sz w:val="32"/>
          <w:szCs w:val="32"/>
        </w:rPr>
      </w:pPr>
    </w:p>
    <w:p w14:paraId="07EC8395">
      <w:pPr>
        <w:autoSpaceDE w:val="0"/>
        <w:autoSpaceDN w:val="0"/>
        <w:jc w:val="center"/>
        <w:rPr>
          <w:rFonts w:hint="eastAsia" w:ascii="仿宋" w:hAnsi="仿宋" w:eastAsia="仿宋" w:cs="仿宋"/>
          <w:b/>
          <w:spacing w:val="6"/>
          <w:sz w:val="32"/>
          <w:szCs w:val="32"/>
        </w:rPr>
      </w:pPr>
    </w:p>
    <w:p w14:paraId="75D046DC">
      <w:pPr>
        <w:autoSpaceDE w:val="0"/>
        <w:autoSpaceDN w:val="0"/>
        <w:jc w:val="center"/>
        <w:rPr>
          <w:rFonts w:hint="eastAsia" w:ascii="仿宋" w:hAnsi="仿宋" w:eastAsia="仿宋" w:cs="仿宋"/>
          <w:b/>
          <w:spacing w:val="6"/>
          <w:sz w:val="32"/>
          <w:szCs w:val="32"/>
        </w:rPr>
      </w:pPr>
    </w:p>
    <w:p w14:paraId="321EC418">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62A1147A">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：中小企业声明函</w:t>
      </w:r>
    </w:p>
    <w:p w14:paraId="3895A2FB">
      <w:pPr>
        <w:spacing w:line="360" w:lineRule="auto"/>
        <w:jc w:val="center"/>
        <w:rPr>
          <w:rFonts w:hint="eastAsia" w:ascii="仿宋" w:hAnsi="仿宋" w:eastAsia="仿宋" w:cs="仿宋"/>
          <w:sz w:val="24"/>
          <w:u w:val="single"/>
        </w:rPr>
      </w:pPr>
    </w:p>
    <w:p w14:paraId="7261FEAE">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中小企业声明函（服务）</w:t>
      </w:r>
    </w:p>
    <w:p w14:paraId="770A28DF">
      <w:pPr>
        <w:spacing w:line="360" w:lineRule="auto"/>
        <w:ind w:firstLine="360" w:firstLineChars="150"/>
        <w:jc w:val="left"/>
        <w:rPr>
          <w:rFonts w:hint="eastAsia" w:ascii="仿宋" w:hAnsi="仿宋" w:eastAsia="仿宋" w:cs="仿宋"/>
          <w:sz w:val="24"/>
        </w:rPr>
      </w:pPr>
      <w:bookmarkStart w:id="58" w:name="_Hlk128685516"/>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浙江省测绘科学技术研究院 </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u w:val="single"/>
          <w:lang w:eastAsia="zh-CN"/>
        </w:rPr>
        <w:t>2026年省级数字正射影像（DOM）生产部分工序委托协作服务</w:t>
      </w:r>
      <w:r>
        <w:rPr>
          <w:rFonts w:hint="eastAsia" w:ascii="仿宋" w:hAnsi="仿宋" w:eastAsia="仿宋" w:cs="仿宋"/>
          <w:sz w:val="24"/>
          <w:u w:val="single"/>
        </w:rPr>
        <w:t xml:space="preserve">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56042F7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lang w:eastAsia="zh-CN"/>
        </w:rPr>
        <w:t>2026年省级数字正射影像（DOM）生产部分工序委托协作服务</w:t>
      </w:r>
      <w:r>
        <w:rPr>
          <w:rFonts w:hint="eastAsia" w:ascii="仿宋" w:hAnsi="仿宋" w:eastAsia="仿宋" w:cs="仿宋"/>
          <w:sz w:val="24"/>
        </w:rPr>
        <w:t>，属于</w:t>
      </w:r>
      <w:r>
        <w:rPr>
          <w:rFonts w:hint="eastAsia" w:ascii="仿宋" w:hAnsi="仿宋" w:eastAsia="仿宋" w:cs="仿宋"/>
          <w:sz w:val="24"/>
          <w:u w:val="single"/>
        </w:rPr>
        <w:t xml:space="preserve"> 其他未列明行业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35EF797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6DAB79D0">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7E59772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82C99A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bookmarkEnd w:id="58"/>
    <w:p w14:paraId="6FB9542B">
      <w:pPr>
        <w:spacing w:line="360" w:lineRule="auto"/>
        <w:ind w:left="4200" w:leftChars="2000"/>
        <w:rPr>
          <w:rFonts w:hint="eastAsia" w:ascii="仿宋" w:hAnsi="仿宋" w:eastAsia="仿宋" w:cs="仿宋"/>
          <w:sz w:val="24"/>
        </w:rPr>
      </w:pPr>
      <w:r>
        <w:rPr>
          <w:rFonts w:hint="eastAsia" w:ascii="仿宋" w:hAnsi="仿宋" w:eastAsia="仿宋" w:cs="仿宋"/>
          <w:sz w:val="24"/>
        </w:rPr>
        <w:t>供应商名称（电子签名）：</w:t>
      </w:r>
    </w:p>
    <w:p w14:paraId="239DE404">
      <w:pPr>
        <w:spacing w:line="360" w:lineRule="auto"/>
        <w:ind w:left="4200" w:leftChars="2000"/>
        <w:rPr>
          <w:rFonts w:hint="eastAsia" w:ascii="仿宋" w:hAnsi="仿宋" w:eastAsia="仿宋" w:cs="仿宋"/>
          <w:sz w:val="24"/>
        </w:rPr>
      </w:pPr>
      <w:r>
        <w:rPr>
          <w:rFonts w:hint="eastAsia" w:ascii="仿宋" w:hAnsi="仿宋" w:eastAsia="仿宋" w:cs="仿宋"/>
          <w:sz w:val="24"/>
        </w:rPr>
        <w:t>日期：</w:t>
      </w:r>
    </w:p>
    <w:p w14:paraId="1FDD755E">
      <w:pPr>
        <w:spacing w:line="360" w:lineRule="auto"/>
        <w:ind w:right="420"/>
        <w:rPr>
          <w:rFonts w:hint="eastAsia" w:ascii="仿宋" w:hAnsi="仿宋" w:eastAsia="仿宋" w:cs="仿宋"/>
          <w:sz w:val="24"/>
        </w:rPr>
      </w:pPr>
    </w:p>
    <w:p w14:paraId="124C802A">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6CD05CC2">
      <w:pPr>
        <w:spacing w:line="360" w:lineRule="auto"/>
        <w:rPr>
          <w:rFonts w:hint="eastAsia" w:ascii="仿宋" w:hAnsi="仿宋" w:eastAsia="仿宋" w:cs="仿宋"/>
        </w:rPr>
      </w:pPr>
    </w:p>
    <w:p w14:paraId="71BE0AC5">
      <w:pPr>
        <w:spacing w:line="360" w:lineRule="auto"/>
        <w:rPr>
          <w:rFonts w:hint="eastAsia" w:ascii="仿宋" w:hAnsi="仿宋" w:eastAsia="仿宋" w:cs="仿宋"/>
        </w:rPr>
        <w:sectPr>
          <w:headerReference r:id="rId11" w:type="first"/>
          <w:footerReference r:id="rId14" w:type="first"/>
          <w:headerReference r:id="rId10" w:type="default"/>
          <w:footerReference r:id="rId12" w:type="default"/>
          <w:footerReference r:id="rId13" w:type="even"/>
          <w:pgSz w:w="11906" w:h="16838"/>
          <w:pgMar w:top="1418" w:right="1418" w:bottom="1418" w:left="1418" w:header="851" w:footer="992" w:gutter="0"/>
          <w:cols w:space="720" w:num="1"/>
          <w:docGrid w:linePitch="312" w:charSpace="0"/>
        </w:sectPr>
      </w:pPr>
    </w:p>
    <w:p w14:paraId="7A7E7B9A">
      <w:pPr>
        <w:jc w:val="center"/>
        <w:rPr>
          <w:rFonts w:hint="eastAsia" w:ascii="仿宋" w:hAnsi="仿宋" w:eastAsia="仿宋" w:cs="仿宋"/>
          <w:sz w:val="24"/>
        </w:rPr>
        <w:sectPr>
          <w:headerReference r:id="rId15" w:type="default"/>
          <w:pgSz w:w="16838" w:h="11906" w:orient="landscape"/>
          <w:pgMar w:top="1418" w:right="1418" w:bottom="1418" w:left="1418" w:header="851" w:footer="992" w:gutter="0"/>
          <w:cols w:space="720" w:num="1"/>
          <w:docGrid w:linePitch="312" w:charSpace="0"/>
        </w:sectPr>
      </w:pPr>
      <w:r>
        <w:rPr>
          <w:rFonts w:hint="eastAsia" w:ascii="仿宋" w:hAnsi="仿宋" w:eastAsia="仿宋" w:cs="仿宋"/>
        </w:rPr>
        <w:drawing>
          <wp:inline distT="0" distB="0" distL="0" distR="0">
            <wp:extent cx="8790940" cy="568071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t="5169" b="3447"/>
                    <a:stretch>
                      <a:fillRect/>
                    </a:stretch>
                  </pic:blipFill>
                  <pic:spPr>
                    <a:xfrm>
                      <a:off x="0" y="0"/>
                      <a:ext cx="8791200" cy="5680800"/>
                    </a:xfrm>
                    <a:prstGeom prst="rect">
                      <a:avLst/>
                    </a:prstGeom>
                    <a:noFill/>
                    <a:ln>
                      <a:noFill/>
                    </a:ln>
                  </pic:spPr>
                </pic:pic>
              </a:graphicData>
            </a:graphic>
          </wp:inline>
        </w:drawing>
      </w:r>
    </w:p>
    <w:p w14:paraId="3D989892">
      <w:pPr>
        <w:spacing w:line="360" w:lineRule="auto"/>
        <w:outlineLvl w:val="2"/>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：联合协议</w:t>
      </w:r>
    </w:p>
    <w:p w14:paraId="2CAE5EDB">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联合协议</w:t>
      </w:r>
    </w:p>
    <w:p w14:paraId="065E3075">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（以联合体形式投标的，提供联合协议；本项目不接受联合体投标或者供应商不以联合体形式投标的，则不需要提供）</w:t>
      </w:r>
    </w:p>
    <w:p w14:paraId="32C94ECC">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kern w:val="0"/>
          <w:sz w:val="24"/>
          <w:u w:val="single"/>
          <w:lang w:eastAsia="zh-CN"/>
        </w:rPr>
        <w:t>2026年省级数字正射影像（DOM）生产部分工序委托协作服务</w:t>
      </w:r>
      <w:r>
        <w:rPr>
          <w:rFonts w:hint="eastAsia" w:ascii="仿宋" w:hAnsi="仿宋" w:eastAsia="仿宋" w:cs="仿宋"/>
          <w:sz w:val="24"/>
        </w:rPr>
        <w:t>【招标编号：</w:t>
      </w:r>
      <w:r>
        <w:rPr>
          <w:rFonts w:hint="eastAsia" w:ascii="仿宋" w:hAnsi="仿宋" w:eastAsia="仿宋" w:cs="仿宋"/>
          <w:sz w:val="24"/>
          <w:lang w:eastAsia="zh-CN"/>
        </w:rPr>
        <w:t>330000263130150000247-ZJCT8-CHYJY202628</w:t>
      </w:r>
      <w:r>
        <w:rPr>
          <w:rFonts w:hint="eastAsia" w:ascii="仿宋" w:hAnsi="仿宋" w:eastAsia="仿宋" w:cs="仿宋"/>
          <w:sz w:val="24"/>
        </w:rPr>
        <w:t>】</w:t>
      </w:r>
      <w:r>
        <w:rPr>
          <w:rFonts w:hint="eastAsia" w:ascii="仿宋" w:hAnsi="仿宋" w:eastAsia="仿宋" w:cs="仿宋"/>
          <w:kern w:val="0"/>
          <w:sz w:val="24"/>
          <w:lang w:val="zh-CN"/>
        </w:rPr>
        <w:t>投标。</w:t>
      </w:r>
    </w:p>
    <w:p w14:paraId="3A23C8F5">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C5F7BC0">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授权代表根据招标文件规定及投标内容而对采购人、采购代理机构所作的任何合法承诺，包括书面澄清及响应等均对联合投标各方产生约束力。</w:t>
      </w:r>
    </w:p>
    <w:p w14:paraId="76D9CF18">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25551602">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u w:val="single"/>
          <w:lang w:val="zh-CN"/>
        </w:rPr>
        <w:t>（联合体成员1）</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p>
    <w:p w14:paraId="34DC8973">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u w:val="single"/>
          <w:lang w:val="zh-CN"/>
        </w:rPr>
        <w:t>（联合体成员2）</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p>
    <w:p w14:paraId="2204B42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647336EF">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035DBAE2">
      <w:pPr>
        <w:snapToGrid w:val="0"/>
        <w:spacing w:line="360" w:lineRule="auto"/>
        <w:ind w:firstLine="480" w:firstLineChars="200"/>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59" w:name="_Hlk101131882"/>
      <w:r>
        <w:rPr>
          <w:rFonts w:hint="eastAsia" w:ascii="仿宋" w:hAnsi="仿宋" w:eastAsia="仿宋" w:cs="仿宋"/>
          <w:kern w:val="0"/>
          <w:sz w:val="24"/>
          <w:u w:val="single"/>
        </w:rPr>
        <w:t>联合体成员X,……</w:t>
      </w:r>
      <w:bookmarkEnd w:id="59"/>
      <w:r>
        <w:rPr>
          <w:rFonts w:hint="eastAsia" w:ascii="仿宋" w:hAnsi="仿宋" w:eastAsia="仿宋" w:cs="仿宋"/>
          <w:kern w:val="0"/>
          <w:sz w:val="24"/>
          <w:u w:val="single"/>
        </w:rPr>
        <w:t>）</w:t>
      </w:r>
      <w:r>
        <w:rPr>
          <w:rFonts w:hint="eastAsia" w:ascii="仿宋" w:hAnsi="仿宋" w:eastAsia="仿宋" w:cs="仿宋"/>
          <w:kern w:val="0"/>
          <w:sz w:val="24"/>
        </w:rPr>
        <w:t>提供的全部服务由小微企业承接，其合同份额占到合同总金额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60"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r>
        <w:rPr>
          <w:rFonts w:hint="eastAsia" w:ascii="仿宋" w:hAnsi="仿宋" w:eastAsia="仿宋" w:cs="仿宋"/>
          <w:b/>
          <w:sz w:val="24"/>
        </w:rPr>
        <w:t>。</w:t>
      </w:r>
      <w:bookmarkEnd w:id="60"/>
      <w:r>
        <w:rPr>
          <w:rFonts w:hint="eastAsia" w:ascii="仿宋" w:hAnsi="仿宋" w:eastAsia="仿宋" w:cs="仿宋"/>
          <w:b/>
          <w:kern w:val="0"/>
          <w:sz w:val="24"/>
          <w:lang w:val="zh-CN"/>
        </w:rPr>
        <w:t>）</w:t>
      </w:r>
    </w:p>
    <w:p w14:paraId="7DB3FC93">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6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61"/>
    </w:p>
    <w:p w14:paraId="017FB166">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3880FDAC">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AEDF6F3">
      <w:pPr>
        <w:snapToGrid w:val="0"/>
        <w:spacing w:line="360" w:lineRule="auto"/>
        <w:ind w:firstLine="720" w:firstLineChars="300"/>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6695729">
      <w:pPr>
        <w:snapToGrid w:val="0"/>
        <w:spacing w:line="360" w:lineRule="auto"/>
        <w:ind w:firstLine="720" w:firstLineChars="300"/>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0E9CB2B">
      <w:pPr>
        <w:snapToGrid w:val="0"/>
        <w:spacing w:line="360" w:lineRule="auto"/>
        <w:ind w:firstLine="720" w:firstLineChars="300"/>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D044CEA">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4A9474E">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A48FF46">
      <w:pPr>
        <w:snapToGrid w:val="0"/>
        <w:spacing w:line="360" w:lineRule="auto"/>
        <w:ind w:left="4200" w:leftChars="2000"/>
        <w:jc w:val="left"/>
        <w:rPr>
          <w:rFonts w:hint="eastAsia" w:ascii="仿宋" w:hAnsi="仿宋" w:eastAsia="仿宋" w:cs="仿宋"/>
        </w:rPr>
      </w:pPr>
      <w:r>
        <w:rPr>
          <w:rFonts w:hint="eastAsia" w:ascii="仿宋" w:hAnsi="仿宋" w:eastAsia="仿宋" w:cs="仿宋"/>
          <w:kern w:val="0"/>
          <w:sz w:val="24"/>
          <w:lang w:val="zh-CN"/>
        </w:rPr>
        <w:t>……</w:t>
      </w:r>
    </w:p>
    <w:p w14:paraId="36514A44">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9441C46">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79FC1EC">
      <w:pPr>
        <w:snapToGrid w:val="0"/>
        <w:spacing w:line="360" w:lineRule="auto"/>
        <w:ind w:firstLine="3666" w:firstLineChars="1100"/>
        <w:rPr>
          <w:rFonts w:hint="eastAsia" w:ascii="仿宋" w:hAnsi="仿宋" w:eastAsia="仿宋" w:cs="仿宋"/>
          <w:b/>
          <w:spacing w:val="6"/>
          <w:sz w:val="32"/>
          <w:szCs w:val="32"/>
        </w:rPr>
      </w:pPr>
    </w:p>
    <w:p w14:paraId="2E16EF4D">
      <w:pPr>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36A4E7A9">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7</w:t>
      </w:r>
      <w:r>
        <w:rPr>
          <w:rFonts w:hint="eastAsia" w:ascii="仿宋" w:hAnsi="仿宋" w:eastAsia="仿宋" w:cs="仿宋"/>
          <w:b/>
          <w:spacing w:val="6"/>
          <w:sz w:val="32"/>
          <w:szCs w:val="32"/>
        </w:rPr>
        <w:t>：分包意向协议</w:t>
      </w:r>
    </w:p>
    <w:p w14:paraId="2CBED3A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分包意向协议</w:t>
      </w:r>
    </w:p>
    <w:p w14:paraId="3B2E5A0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中标后以分包方式履行合同的，提供分包意向协议；采购人不同意分包或者供应商中标后不以分包方式履行合同的，则不需要提供。</w:t>
      </w:r>
      <w:r>
        <w:rPr>
          <w:rFonts w:hint="eastAsia" w:ascii="仿宋" w:hAnsi="仿宋" w:eastAsia="仿宋" w:cs="仿宋"/>
          <w:sz w:val="24"/>
        </w:rPr>
        <w:t>）</w:t>
      </w:r>
    </w:p>
    <w:p w14:paraId="4EA4F309">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lang w:eastAsia="zh-CN"/>
        </w:rPr>
        <w:t>2026年省级数字正射影像（DOM）生产部分工序委托协作服务</w:t>
      </w:r>
      <w:r>
        <w:rPr>
          <w:rFonts w:hint="eastAsia" w:ascii="仿宋" w:hAnsi="仿宋" w:eastAsia="仿宋" w:cs="仿宋"/>
          <w:sz w:val="24"/>
        </w:rPr>
        <w:t>【招标编号：</w:t>
      </w:r>
      <w:r>
        <w:rPr>
          <w:rFonts w:hint="eastAsia" w:ascii="仿宋" w:hAnsi="仿宋" w:eastAsia="仿宋" w:cs="仿宋"/>
          <w:sz w:val="24"/>
          <w:lang w:eastAsia="zh-CN"/>
        </w:rPr>
        <w:t>330000263130150000247-ZJCT8-CHYJY202628</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14:paraId="112CF382">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77D1D2F8">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DFDC1F9">
      <w:pPr>
        <w:snapToGrid w:val="0"/>
        <w:spacing w:line="360" w:lineRule="auto"/>
        <w:ind w:firstLine="480" w:firstLineChars="200"/>
        <w:rPr>
          <w:rFonts w:hint="eastAsia" w:ascii="仿宋" w:hAnsi="仿宋" w:eastAsia="仿宋" w:cs="仿宋"/>
        </w:rPr>
      </w:pPr>
      <w:r>
        <w:rPr>
          <w:rFonts w:hint="eastAsia" w:ascii="仿宋" w:hAnsi="仿宋" w:eastAsia="仿宋" w:cs="仿宋"/>
          <w:kern w:val="0"/>
          <w:sz w:val="24"/>
          <w:lang w:val="zh-CN"/>
        </w:rPr>
        <w:t>……</w:t>
      </w:r>
    </w:p>
    <w:p w14:paraId="305A6B86">
      <w:pPr>
        <w:snapToGrid w:val="0"/>
        <w:spacing w:line="360" w:lineRule="auto"/>
        <w:ind w:firstLine="480" w:firstLineChars="200"/>
        <w:rPr>
          <w:rFonts w:hint="eastAsia" w:ascii="仿宋" w:hAnsi="仿宋" w:eastAsia="仿宋" w:cs="仿宋"/>
          <w:kern w:val="0"/>
          <w:sz w:val="24"/>
          <w:lang w:val="zh-CN"/>
        </w:rPr>
      </w:pPr>
    </w:p>
    <w:p w14:paraId="32C2C898">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273E7F0">
      <w:pPr>
        <w:snapToGrid w:val="0"/>
        <w:spacing w:line="360" w:lineRule="auto"/>
        <w:ind w:firstLine="480" w:firstLineChars="200"/>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（分包供应商X,……）提供的服务全部由小微企业服务，</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r>
        <w:rPr>
          <w:rFonts w:hint="eastAsia" w:ascii="仿宋" w:hAnsi="仿宋" w:eastAsia="仿宋" w:cs="仿宋"/>
          <w:b/>
          <w:sz w:val="24"/>
        </w:rPr>
        <w:t>。</w:t>
      </w:r>
      <w:r>
        <w:rPr>
          <w:rFonts w:hint="eastAsia" w:ascii="仿宋" w:hAnsi="仿宋" w:eastAsia="仿宋" w:cs="仿宋"/>
          <w:b/>
          <w:kern w:val="0"/>
          <w:sz w:val="24"/>
          <w:lang w:val="zh-CN"/>
        </w:rPr>
        <w:t>）</w:t>
      </w:r>
    </w:p>
    <w:p w14:paraId="3771179C">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要求合同分包形式参加的项目或采购包，供应商按招标文件第一部分招标公告申请人的资格要求中规定的分包意向协议中中小企业、小微企业合同金额应当达到的比例要求填写。</w:t>
      </w:r>
      <w:r>
        <w:rPr>
          <w:rFonts w:hint="eastAsia" w:ascii="仿宋" w:hAnsi="仿宋" w:eastAsia="仿宋" w:cs="仿宋"/>
          <w:b/>
          <w:bCs/>
          <w:kern w:val="0"/>
          <w:sz w:val="24"/>
          <w:lang w:val="zh-CN"/>
        </w:rPr>
        <w:t>）</w:t>
      </w:r>
    </w:p>
    <w:p w14:paraId="4314E9C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684868FA">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6BBD055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24FDB8A7">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3B41C95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4C1651B">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21CF521A">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7BB1720A">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2759D59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0C838EF6">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5D5DB04C">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投标人名称（电子签名）：</w:t>
      </w:r>
    </w:p>
    <w:p w14:paraId="5816AC97">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6B46A7F7">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w:t>
      </w:r>
    </w:p>
    <w:p w14:paraId="5A891E4B">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504EA3B2">
      <w:pPr>
        <w:snapToGrid w:val="0"/>
        <w:spacing w:line="360" w:lineRule="auto"/>
        <w:ind w:left="5758" w:leftChars="342" w:hanging="5040" w:hangingChars="2100"/>
        <w:rPr>
          <w:rFonts w:hint="eastAsia" w:ascii="仿宋" w:hAnsi="仿宋" w:eastAsia="仿宋" w:cs="仿宋"/>
          <w:sz w:val="24"/>
        </w:rPr>
      </w:pPr>
      <w:r>
        <w:rPr>
          <w:rFonts w:hint="eastAsia" w:ascii="仿宋" w:hAnsi="仿宋" w:eastAsia="仿宋" w:cs="仿宋"/>
          <w:sz w:val="24"/>
        </w:rPr>
        <w:t>注：按本格式和要求提供。</w:t>
      </w:r>
    </w:p>
    <w:p w14:paraId="0557B51E">
      <w:pPr>
        <w:autoSpaceDE w:val="0"/>
        <w:autoSpaceDN w:val="0"/>
        <w:jc w:val="center"/>
        <w:rPr>
          <w:rFonts w:hint="eastAsia" w:ascii="仿宋" w:hAnsi="仿宋" w:eastAsia="仿宋" w:cs="仿宋"/>
          <w:b/>
          <w:spacing w:val="6"/>
          <w:sz w:val="32"/>
          <w:szCs w:val="32"/>
        </w:rPr>
      </w:pPr>
    </w:p>
    <w:p w14:paraId="09842E37">
      <w:pPr>
        <w:autoSpaceDE w:val="0"/>
        <w:autoSpaceDN w:val="0"/>
        <w:jc w:val="center"/>
        <w:rPr>
          <w:rFonts w:hint="eastAsia" w:ascii="仿宋" w:hAnsi="仿宋" w:eastAsia="仿宋" w:cs="仿宋"/>
          <w:b/>
          <w:spacing w:val="6"/>
          <w:sz w:val="32"/>
          <w:szCs w:val="32"/>
        </w:rPr>
      </w:pPr>
    </w:p>
    <w:p w14:paraId="4E244CE0">
      <w:pPr>
        <w:autoSpaceDE w:val="0"/>
        <w:autoSpaceDN w:val="0"/>
        <w:jc w:val="center"/>
        <w:rPr>
          <w:rFonts w:hint="eastAsia" w:ascii="仿宋" w:hAnsi="仿宋" w:eastAsia="仿宋" w:cs="仿宋"/>
          <w:b/>
          <w:spacing w:val="6"/>
          <w:sz w:val="32"/>
          <w:szCs w:val="32"/>
        </w:rPr>
      </w:pPr>
    </w:p>
    <w:p w14:paraId="63D46A54">
      <w:pPr>
        <w:autoSpaceDE w:val="0"/>
        <w:autoSpaceDN w:val="0"/>
        <w:jc w:val="center"/>
        <w:rPr>
          <w:rFonts w:hint="eastAsia" w:ascii="仿宋" w:hAnsi="仿宋" w:eastAsia="仿宋" w:cs="仿宋"/>
          <w:b/>
          <w:spacing w:val="6"/>
          <w:sz w:val="32"/>
          <w:szCs w:val="32"/>
        </w:rPr>
      </w:pPr>
    </w:p>
    <w:p w14:paraId="67DE69F4">
      <w:pPr>
        <w:adjustRightInd/>
        <w:jc w:val="left"/>
        <w:rPr>
          <w:rFonts w:hint="eastAsia" w:ascii="仿宋" w:hAnsi="仿宋" w:eastAsia="仿宋" w:cs="仿宋"/>
          <w:b/>
          <w:sz w:val="36"/>
          <w:szCs w:val="20"/>
        </w:rPr>
      </w:pPr>
      <w:r>
        <w:rPr>
          <w:rFonts w:hint="eastAsia" w:ascii="仿宋" w:hAnsi="仿宋" w:eastAsia="仿宋" w:cs="仿宋"/>
          <w:b/>
          <w:sz w:val="36"/>
          <w:szCs w:val="20"/>
        </w:rPr>
        <w:br w:type="page"/>
      </w:r>
    </w:p>
    <w:p w14:paraId="6123291F">
      <w:pPr>
        <w:spacing w:line="360" w:lineRule="auto"/>
        <w:outlineLvl w:val="2"/>
        <w:rPr>
          <w:rFonts w:hint="eastAsia" w:ascii="仿宋" w:hAnsi="仿宋" w:eastAsia="仿宋" w:cs="仿宋"/>
          <w:b/>
          <w:spacing w:val="6"/>
          <w:sz w:val="32"/>
          <w:szCs w:val="32"/>
        </w:rPr>
      </w:pPr>
      <w:bookmarkStart w:id="62" w:name="_Toc17998"/>
      <w:bookmarkStart w:id="63" w:name="_Toc169"/>
      <w:r>
        <w:rPr>
          <w:rFonts w:hint="eastAsia" w:ascii="仿宋" w:hAnsi="仿宋" w:eastAsia="仿宋" w:cs="仿宋"/>
          <w:b/>
          <w:spacing w:val="6"/>
          <w:sz w:val="32"/>
          <w:szCs w:val="32"/>
        </w:rPr>
        <w:t>附件8：样品（演示）授权委托书（若有）</w:t>
      </w:r>
    </w:p>
    <w:p w14:paraId="6B35C84F">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样品（演示）授权委托书</w:t>
      </w:r>
      <w:bookmarkEnd w:id="62"/>
      <w:bookmarkEnd w:id="63"/>
    </w:p>
    <w:p w14:paraId="030E621C">
      <w:pPr>
        <w:spacing w:line="360" w:lineRule="auto"/>
        <w:jc w:val="left"/>
        <w:rPr>
          <w:rFonts w:hint="eastAsia" w:ascii="仿宋" w:hAnsi="仿宋" w:eastAsia="仿宋" w:cs="仿宋"/>
          <w:sz w:val="24"/>
          <w:szCs w:val="20"/>
        </w:rPr>
      </w:pPr>
    </w:p>
    <w:p w14:paraId="57D3CCD6">
      <w:pPr>
        <w:snapToGrid w:val="0"/>
        <w:spacing w:line="360" w:lineRule="auto"/>
        <w:rPr>
          <w:rFonts w:hint="eastAsia" w:ascii="仿宋" w:hAnsi="仿宋" w:eastAsia="仿宋" w:cs="仿宋"/>
          <w:sz w:val="24"/>
        </w:rPr>
      </w:pPr>
      <w:r>
        <w:rPr>
          <w:rFonts w:hint="eastAsia" w:ascii="仿宋" w:hAnsi="仿宋" w:eastAsia="仿宋" w:cs="仿宋"/>
          <w:sz w:val="24"/>
        </w:rPr>
        <w:t>浙江省测绘科学技术研究院、浙江省成套工程有限公司</w:t>
      </w:r>
      <w:r>
        <w:rPr>
          <w:rFonts w:hint="eastAsia" w:ascii="仿宋" w:hAnsi="仿宋" w:eastAsia="仿宋" w:cs="仿宋"/>
          <w:kern w:val="0"/>
          <w:sz w:val="24"/>
          <w:lang w:val="zh-CN"/>
        </w:rPr>
        <w:t>：</w:t>
      </w:r>
    </w:p>
    <w:p w14:paraId="3AF9A7F6">
      <w:pPr>
        <w:snapToGrid w:val="0"/>
        <w:spacing w:line="360" w:lineRule="auto"/>
        <w:ind w:firstLine="576"/>
        <w:rPr>
          <w:rFonts w:hint="eastAsia" w:ascii="仿宋" w:hAnsi="仿宋" w:eastAsia="仿宋" w:cs="仿宋"/>
          <w:kern w:val="0"/>
          <w:sz w:val="24"/>
        </w:rPr>
      </w:pPr>
    </w:p>
    <w:p w14:paraId="6A52EAC3">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w:t>
      </w:r>
      <w:r>
        <w:rPr>
          <w:rFonts w:hint="eastAsia" w:ascii="仿宋" w:hAnsi="仿宋" w:eastAsia="仿宋" w:cs="仿宋"/>
          <w:sz w:val="24"/>
        </w:rPr>
        <w:t>先生/女士</w:t>
      </w:r>
      <w:r>
        <w:rPr>
          <w:rFonts w:hint="eastAsia" w:ascii="仿宋" w:hAnsi="仿宋" w:eastAsia="仿宋" w:cs="仿宋"/>
          <w:kern w:val="0"/>
          <w:sz w:val="24"/>
          <w:lang w:val="zh-CN"/>
        </w:rPr>
        <w:t>（身份证号码：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），以我方名义前来递交</w:t>
      </w:r>
      <w:r>
        <w:rPr>
          <w:rFonts w:hint="eastAsia" w:ascii="仿宋" w:hAnsi="仿宋" w:eastAsia="仿宋" w:cs="仿宋"/>
          <w:kern w:val="0"/>
          <w:sz w:val="24"/>
          <w:u w:val="single"/>
          <w:lang w:val="zh-CN"/>
        </w:rPr>
        <w:t xml:space="preserve"> </w:t>
      </w:r>
      <w:r>
        <w:rPr>
          <w:rFonts w:hint="eastAsia" w:ascii="仿宋" w:hAnsi="仿宋" w:eastAsia="仿宋" w:cs="仿宋"/>
          <w:sz w:val="24"/>
          <w:u w:val="single"/>
          <w:lang w:eastAsia="zh-CN"/>
        </w:rPr>
        <w:t>2026年省级数字正射影像（DOM）生产部分工序委托协作服务</w:t>
      </w:r>
      <w:r>
        <w:rPr>
          <w:rFonts w:hint="eastAsia" w:ascii="仿宋" w:hAnsi="仿宋" w:eastAsia="仿宋" w:cs="仿宋"/>
          <w:sz w:val="24"/>
          <w:u w:val="single"/>
        </w:rPr>
        <w:t xml:space="preserve"> </w:t>
      </w:r>
      <w:r>
        <w:rPr>
          <w:rFonts w:hint="eastAsia" w:ascii="仿宋" w:hAnsi="仿宋" w:eastAsia="仿宋" w:cs="仿宋"/>
          <w:sz w:val="24"/>
        </w:rPr>
        <w:t>【项目编号：</w:t>
      </w:r>
      <w:r>
        <w:rPr>
          <w:rFonts w:hint="eastAsia" w:ascii="仿宋" w:hAnsi="仿宋" w:eastAsia="仿宋" w:cs="仿宋"/>
          <w:sz w:val="24"/>
          <w:u w:val="single"/>
          <w:lang w:eastAsia="zh-CN"/>
        </w:rPr>
        <w:t>330000263130150000247-ZJCT8-CHYJY202628</w:t>
      </w:r>
      <w:r>
        <w:rPr>
          <w:rFonts w:hint="eastAsia" w:ascii="仿宋" w:hAnsi="仿宋" w:eastAsia="仿宋" w:cs="仿宋"/>
          <w:sz w:val="24"/>
        </w:rPr>
        <w:t>】</w:t>
      </w:r>
      <w:r>
        <w:rPr>
          <w:rFonts w:hint="eastAsia" w:ascii="仿宋" w:hAnsi="仿宋" w:eastAsia="仿宋" w:cs="仿宋"/>
          <w:kern w:val="0"/>
          <w:sz w:val="24"/>
          <w:lang w:val="zh-CN"/>
        </w:rPr>
        <w:t>（标项号（如有）：</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）投标样品或参加演示，并全权负责标后取回样品等其他处理事宜。</w:t>
      </w:r>
    </w:p>
    <w:p w14:paraId="2027A065">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特此告知。</w:t>
      </w:r>
    </w:p>
    <w:p w14:paraId="1A06B4C1">
      <w:pPr>
        <w:spacing w:line="360" w:lineRule="auto"/>
        <w:jc w:val="left"/>
        <w:rPr>
          <w:rFonts w:hint="eastAsia" w:ascii="仿宋" w:hAnsi="仿宋" w:eastAsia="仿宋" w:cs="仿宋"/>
          <w:sz w:val="24"/>
        </w:rPr>
      </w:pPr>
    </w:p>
    <w:p w14:paraId="03E841A4">
      <w:pPr>
        <w:spacing w:line="360" w:lineRule="auto"/>
        <w:jc w:val="left"/>
        <w:rPr>
          <w:rFonts w:hint="eastAsia" w:ascii="仿宋" w:hAnsi="仿宋" w:eastAsia="仿宋" w:cs="仿宋"/>
          <w:sz w:val="24"/>
        </w:rPr>
      </w:pPr>
    </w:p>
    <w:p w14:paraId="38D2E6A4">
      <w:pPr>
        <w:spacing w:line="360" w:lineRule="auto"/>
        <w:ind w:right="1260" w:rightChars="600"/>
        <w:jc w:val="right"/>
        <w:rPr>
          <w:rFonts w:hint="eastAsia" w:ascii="仿宋" w:hAnsi="仿宋" w:eastAsia="仿宋" w:cs="仿宋"/>
          <w:sz w:val="24"/>
        </w:rPr>
      </w:pPr>
      <w:r>
        <w:rPr>
          <w:rFonts w:hint="eastAsia" w:ascii="仿宋" w:hAnsi="仿宋" w:eastAsia="仿宋" w:cs="仿宋"/>
          <w:sz w:val="24"/>
        </w:rPr>
        <w:t>供应商名称（公章）：</w:t>
      </w:r>
    </w:p>
    <w:p w14:paraId="21AEC1DA">
      <w:pPr>
        <w:spacing w:line="360" w:lineRule="auto"/>
        <w:ind w:right="1260" w:rightChars="600"/>
        <w:jc w:val="right"/>
        <w:rPr>
          <w:rFonts w:hint="eastAsia" w:ascii="仿宋" w:hAnsi="仿宋" w:eastAsia="仿宋" w:cs="仿宋"/>
          <w:sz w:val="24"/>
        </w:rPr>
      </w:pPr>
      <w:r>
        <w:rPr>
          <w:rFonts w:hint="eastAsia" w:ascii="仿宋" w:hAnsi="仿宋" w:eastAsia="仿宋" w:cs="仿宋"/>
          <w:sz w:val="24"/>
        </w:rPr>
        <w:t>签发日期：  年  月   日</w:t>
      </w:r>
    </w:p>
    <w:p w14:paraId="54E380E9">
      <w:pPr>
        <w:spacing w:line="360" w:lineRule="auto"/>
        <w:jc w:val="left"/>
        <w:rPr>
          <w:rFonts w:hint="eastAsia" w:ascii="仿宋" w:hAnsi="仿宋" w:eastAsia="仿宋" w:cs="仿宋"/>
          <w:b/>
          <w:bCs/>
          <w:sz w:val="24"/>
        </w:rPr>
      </w:pPr>
    </w:p>
    <w:tbl>
      <w:tblPr>
        <w:tblStyle w:val="64"/>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7"/>
      </w:tblGrid>
      <w:tr w14:paraId="148B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8947" w:type="dxa"/>
          </w:tcPr>
          <w:p w14:paraId="3BB23DBE">
            <w:pPr>
              <w:spacing w:line="360" w:lineRule="auto"/>
              <w:jc w:val="left"/>
              <w:rPr>
                <w:rFonts w:hint="eastAsia" w:ascii="仿宋" w:hAnsi="仿宋" w:eastAsia="仿宋" w:cs="仿宋"/>
                <w:sz w:val="24"/>
              </w:rPr>
            </w:pPr>
            <w:r>
              <w:rPr>
                <w:rFonts w:hint="eastAsia" w:ascii="仿宋" w:hAnsi="仿宋" w:eastAsia="仿宋" w:cs="仿宋"/>
                <w:b/>
                <w:bCs/>
                <w:sz w:val="24"/>
              </w:rPr>
              <w:t>附：受委托人身份证复印件</w:t>
            </w:r>
          </w:p>
        </w:tc>
      </w:tr>
    </w:tbl>
    <w:p w14:paraId="6E7A0CDC">
      <w:pPr>
        <w:spacing w:line="360" w:lineRule="auto"/>
        <w:jc w:val="left"/>
        <w:rPr>
          <w:rFonts w:hint="eastAsia" w:ascii="仿宋" w:hAnsi="仿宋" w:eastAsia="仿宋" w:cs="仿宋"/>
          <w:sz w:val="24"/>
        </w:rPr>
      </w:pPr>
    </w:p>
    <w:p w14:paraId="16FD1EEA">
      <w:pPr>
        <w:spacing w:line="360" w:lineRule="auto"/>
        <w:jc w:val="left"/>
        <w:rPr>
          <w:rFonts w:hint="eastAsia" w:ascii="仿宋" w:hAnsi="仿宋" w:eastAsia="仿宋" w:cs="仿宋"/>
          <w:b/>
          <w:bCs/>
          <w:sz w:val="24"/>
        </w:rPr>
      </w:pPr>
      <w:r>
        <w:rPr>
          <w:rFonts w:hint="eastAsia" w:ascii="仿宋" w:hAnsi="仿宋" w:eastAsia="仿宋" w:cs="仿宋"/>
          <w:b/>
          <w:bCs/>
          <w:sz w:val="24"/>
        </w:rPr>
        <w:t>说明：本委托书在有样品或演示时由受委托人携带至指定地点。</w:t>
      </w:r>
    </w:p>
    <w:p w14:paraId="402BFCE1">
      <w:pPr>
        <w:spacing w:line="360" w:lineRule="auto"/>
        <w:ind w:firstLine="723" w:firstLineChars="300"/>
        <w:jc w:val="left"/>
        <w:rPr>
          <w:rFonts w:hint="eastAsia" w:ascii="仿宋" w:hAnsi="仿宋" w:eastAsia="仿宋" w:cs="仿宋"/>
          <w:b/>
          <w:bCs/>
          <w:sz w:val="24"/>
        </w:rPr>
      </w:pPr>
      <w:r>
        <w:rPr>
          <w:rFonts w:hint="eastAsia" w:ascii="仿宋" w:hAnsi="仿宋" w:eastAsia="仿宋" w:cs="仿宋"/>
          <w:b/>
          <w:bCs/>
          <w:sz w:val="24"/>
        </w:rPr>
        <w:t>同时有样品和演示的，可委派不同人员。</w:t>
      </w:r>
    </w:p>
    <w:p w14:paraId="03B206B6">
      <w:pPr>
        <w:rPr>
          <w:rFonts w:hint="eastAsia" w:ascii="仿宋" w:hAnsi="仿宋" w:eastAsia="仿宋" w:cs="仿宋"/>
          <w:b/>
          <w:bCs/>
          <w:sz w:val="24"/>
        </w:rPr>
      </w:pPr>
    </w:p>
    <w:p w14:paraId="0DFD7C07">
      <w:pPr>
        <w:spacing w:line="360" w:lineRule="auto"/>
        <w:ind w:right="420"/>
        <w:rPr>
          <w:rFonts w:hint="eastAsia" w:ascii="仿宋" w:hAnsi="仿宋" w:eastAsia="仿宋" w:cs="仿宋"/>
          <w:sz w:val="24"/>
        </w:rPr>
      </w:pPr>
    </w:p>
    <w:sectPr>
      <w:headerReference r:id="rId17" w:type="first"/>
      <w:footerReference r:id="rId20" w:type="first"/>
      <w:headerReference r:id="rId16" w:type="default"/>
      <w:footerReference r:id="rId18" w:type="default"/>
      <w:footerReference r:id="rId19" w:type="even"/>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CA9D6F6-EC1B-49C9-83DD-635C0C4C2870}"/>
  </w:font>
  <w:font w:name="Arial">
    <w:panose1 w:val="020B0604020202020204"/>
    <w:charset w:val="01"/>
    <w:family w:val="swiss"/>
    <w:pitch w:val="default"/>
    <w:sig w:usb0="E0002EFF" w:usb1="C000785B" w:usb2="00000009" w:usb3="00000000" w:csb0="400001FF" w:csb1="FFFF0000"/>
    <w:embedRegular r:id="rId2" w:fontKey="{056AA58E-8B9A-4825-AB49-D4EEB1930F60}"/>
  </w:font>
  <w:font w:name="黑体">
    <w:panose1 w:val="02010609060101010101"/>
    <w:charset w:val="86"/>
    <w:family w:val="auto"/>
    <w:pitch w:val="default"/>
    <w:sig w:usb0="800002BF" w:usb1="38CF7CFA" w:usb2="00000016" w:usb3="00000000" w:csb0="00040001" w:csb1="00000000"/>
    <w:embedRegular r:id="rId3" w:fontKey="{CCE52D07-0734-40F9-95CF-722FA44DBD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D9EC7FB2-E178-41B8-ACAB-AE7C69F2B33E}"/>
  </w:font>
  <w:font w:name="仿宋_GB2312">
    <w:panose1 w:val="02010609030101010101"/>
    <w:charset w:val="86"/>
    <w:family w:val="modern"/>
    <w:pitch w:val="default"/>
    <w:sig w:usb0="00000001" w:usb1="080E0000" w:usb2="00000000" w:usb3="00000000" w:csb0="00040000" w:csb1="00000000"/>
    <w:embedRegular r:id="rId5" w:fontKey="{AD119FC3-B8B9-4186-ADA1-09C86AD86DFE}"/>
  </w:font>
  <w:font w:name="仿宋">
    <w:panose1 w:val="02010609060101010101"/>
    <w:charset w:val="86"/>
    <w:family w:val="modern"/>
    <w:pitch w:val="default"/>
    <w:sig w:usb0="800002BF" w:usb1="38CF7CFA" w:usb2="00000016" w:usb3="00000000" w:csb0="00040001" w:csb1="00000000"/>
    <w:embedRegular r:id="rId6" w:fontKey="{6BAE52CA-95FE-43FE-9BDB-99ACCFE6EA62}"/>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Light">
    <w:panose1 w:val="020B0502040204020203"/>
    <w:charset w:val="86"/>
    <w:family w:val="swiss"/>
    <w:pitch w:val="default"/>
    <w:sig w:usb0="80000287" w:usb1="2ACF0010" w:usb2="00000016" w:usb3="00000000" w:csb0="0004001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0000000000000000000"/>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DejaVu Math TeX Gyre"/>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auto"/>
    <w:pitch w:val="default"/>
    <w:sig w:usb0="E00002FF" w:usb1="6AC7FDFB" w:usb2="08000012" w:usb3="00000000" w:csb0="4002009F" w:csb1="DFD70000"/>
    <w:embedRegular r:id="rId7" w:fontKey="{401C67A2-0198-4161-A9CA-7104F15B3119}"/>
  </w:font>
  <w:font w:name="方正小标宋简体">
    <w:panose1 w:val="02000000000000000000"/>
    <w:charset w:val="86"/>
    <w:family w:val="auto"/>
    <w:pitch w:val="default"/>
    <w:sig w:usb0="00000001" w:usb1="08000000" w:usb2="00000000" w:usb3="00000000" w:csb0="00040000" w:csb1="00000000"/>
    <w:embedRegular r:id="rId8" w:fontKey="{29BF94C7-521B-4050-8CB5-6C5C05AEA84D}"/>
  </w:font>
  <w:font w:name="方正大标宋简体">
    <w:panose1 w:val="02000000000000000000"/>
    <w:charset w:val="86"/>
    <w:family w:val="auto"/>
    <w:pitch w:val="default"/>
    <w:sig w:usb0="A00002BF" w:usb1="184F6CFA" w:usb2="00000012" w:usb3="00000000" w:csb0="00040001" w:csb1="00000000"/>
    <w:embedRegular r:id="rId9" w:fontKey="{0C92D27B-232A-44FD-BFE7-D4101CFC8D87}"/>
  </w:font>
  <w:font w:name="Wingdings 2">
    <w:panose1 w:val="05020102010507070707"/>
    <w:charset w:val="02"/>
    <w:family w:val="roman"/>
    <w:pitch w:val="default"/>
    <w:sig w:usb0="00000000" w:usb1="00000000" w:usb2="00000000" w:usb3="00000000" w:csb0="80000000" w:csb1="00000000"/>
    <w:embedRegular r:id="rId10" w:fontKey="{506831D1-7AC8-4EAE-8B73-CB33A7868C13}"/>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F179E">
    <w:pPr>
      <w:pStyle w:val="40"/>
      <w:jc w:val="center"/>
    </w:pPr>
    <w:r>
      <w:rPr>
        <w:rFonts w:hint="eastAsia"/>
      </w:rPr>
      <w:t>第</w:t>
    </w:r>
    <w:sdt>
      <w:sdtPr>
        <w:id w:val="147461032"/>
      </w:sdtPr>
      <w:sdtContent>
        <w:r>
          <w:fldChar w:fldCharType="begin"/>
        </w:r>
        <w:r>
          <w:instrText xml:space="preserve">PAGE   \* MERGEFORMAT</w:instrText>
        </w:r>
        <w:r>
          <w:fldChar w:fldCharType="separate"/>
        </w:r>
        <w:r>
          <w:t>1</w:t>
        </w:r>
        <w:r>
          <w:fldChar w:fldCharType="end"/>
        </w:r>
        <w:r>
          <w:rPr>
            <w:rFonts w:hint="eastAsia"/>
          </w:rPr>
          <w:t>页，共</w:t>
        </w:r>
        <w:r>
          <w:fldChar w:fldCharType="begin"/>
        </w:r>
        <w:r>
          <w:instrText xml:space="preserve"> NUMPAGES   \* MERGEFORMAT </w:instrText>
        </w:r>
        <w:r>
          <w:fldChar w:fldCharType="separate"/>
        </w:r>
        <w:r>
          <w:t>71</w:t>
        </w:r>
        <w:r>
          <w:fldChar w:fldCharType="end"/>
        </w:r>
        <w:r>
          <w:rPr>
            <w:rFonts w:hint="eastAsia"/>
          </w:rPr>
          <w:t>页</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FECD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bookmarkStart w:id="64" w:name="_Toc36110187"/>
    <w:bookmarkStart w:id="65" w:name="_Toc91899912"/>
    <w:bookmarkStart w:id="66" w:name="_Toc164085800"/>
    <w:bookmarkStart w:id="67" w:name="_Toc131845147"/>
    <w:r>
      <w:rPr>
        <w:rFonts w:hint="eastAsia" w:ascii="仿宋_GB2312" w:eastAsia="仿宋_GB2312"/>
        <w:kern w:val="0"/>
        <w:szCs w:val="21"/>
      </w:rPr>
      <w:t xml:space="preserve"> 页</w:t>
    </w:r>
    <w:bookmarkEnd w:id="64"/>
    <w:bookmarkEnd w:id="65"/>
    <w:bookmarkEnd w:id="66"/>
    <w:bookmarkEnd w:id="6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84C14">
    <w:pPr>
      <w:pStyle w:val="40"/>
      <w:jc w:val="center"/>
    </w:pPr>
    <w:r>
      <w:rPr>
        <w:rFonts w:hint="eastAsia"/>
      </w:rPr>
      <w:t>第</w:t>
    </w:r>
    <w:sdt>
      <w:sdtPr>
        <w:id w:val="717862792"/>
      </w:sdtPr>
      <w:sdtContent>
        <w:r>
          <w:fldChar w:fldCharType="begin"/>
        </w:r>
        <w:r>
          <w:instrText xml:space="preserve">PAGE   \* MERGEFORMAT</w:instrText>
        </w:r>
        <w:r>
          <w:fldChar w:fldCharType="separate"/>
        </w:r>
        <w:r>
          <w:rPr>
            <w:lang w:val="zh-CN"/>
          </w:rPr>
          <w:t>2</w:t>
        </w:r>
        <w:r>
          <w:fldChar w:fldCharType="end"/>
        </w:r>
        <w:r>
          <w:rPr>
            <w:rFonts w:hint="eastAsia"/>
          </w:rPr>
          <w:t>页，共</w:t>
        </w:r>
        <w:r>
          <w:fldChar w:fldCharType="begin"/>
        </w:r>
        <w:r>
          <w:instrText xml:space="preserve"> NUMPAGES   \* MERGEFORMAT </w:instrText>
        </w:r>
        <w:r>
          <w:fldChar w:fldCharType="separate"/>
        </w:r>
        <w:r>
          <w:t>71</w:t>
        </w:r>
        <w:r>
          <w:fldChar w:fldCharType="end"/>
        </w:r>
        <w:r>
          <w:rPr>
            <w:rFonts w:hint="eastAsia"/>
          </w:rPr>
          <w:t>页</w:t>
        </w:r>
      </w:sdtContent>
    </w:sdt>
  </w:p>
  <w:p w14:paraId="2A79FE67">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F700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w:t>
    </w:r>
  </w:p>
  <w:p w14:paraId="4CB50DB5">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BE9D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w:t>
    </w:r>
  </w:p>
  <w:p w14:paraId="14204CB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6DF27">
    <w:pPr>
      <w:pStyle w:val="40"/>
      <w:rPr>
        <w:rFonts w:ascii="仿宋_GB2312" w:eastAsia="仿宋_GB2312"/>
        <w:szCs w:val="24"/>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A1C5E">
                          <w:pPr>
                            <w:pStyle w:val="4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F9A1C5E">
                    <w:pPr>
                      <w:pStyle w:val="4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CA5FF">
    <w:pPr>
      <w:pStyle w:val="40"/>
      <w:framePr w:wrap="around" w:vAnchor="text" w:hAnchor="margin" w:xAlign="right" w:y="1"/>
      <w:rPr>
        <w:rStyle w:val="73"/>
      </w:rPr>
    </w:pPr>
    <w:r>
      <w:fldChar w:fldCharType="begin"/>
    </w:r>
    <w:r>
      <w:rPr>
        <w:rStyle w:val="73"/>
      </w:rPr>
      <w:instrText xml:space="preserve">PAGE  </w:instrText>
    </w:r>
    <w:r>
      <w:fldChar w:fldCharType="end"/>
    </w:r>
  </w:p>
  <w:p w14:paraId="56EDC1DB">
    <w:pPr>
      <w:pStyle w:val="40"/>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F77F0">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38B72">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8CC4B">
    <w:pPr>
      <w:pStyle w:val="40"/>
      <w:framePr w:wrap="around" w:vAnchor="text" w:hAnchor="margin" w:xAlign="right" w:y="1"/>
      <w:rPr>
        <w:rStyle w:val="73"/>
      </w:rPr>
    </w:pPr>
    <w:r>
      <w:fldChar w:fldCharType="begin"/>
    </w:r>
    <w:r>
      <w:rPr>
        <w:rStyle w:val="73"/>
      </w:rPr>
      <w:instrText xml:space="preserve">PAGE  </w:instrText>
    </w:r>
    <w:r>
      <w:fldChar w:fldCharType="end"/>
    </w:r>
  </w:p>
  <w:p w14:paraId="624B4BCE">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B7250">
    <w:pPr>
      <w:widowControl/>
      <w:pBdr>
        <w:bottom w:val="single" w:color="auto" w:sz="6" w:space="1"/>
      </w:pBdr>
      <w:tabs>
        <w:tab w:val="center" w:pos="4535"/>
        <w:tab w:val="right" w:pos="9070"/>
      </w:tabs>
      <w:overflowPunct w:val="0"/>
      <w:autoSpaceDE w:val="0"/>
      <w:autoSpaceDN w:val="0"/>
      <w:jc w:val="center"/>
      <w:textAlignment w:val="baseline"/>
      <w:rPr>
        <w:rFonts w:hint="eastAsia" w:ascii="仿宋" w:hAnsi="仿宋" w:eastAsia="仿宋"/>
        <w:sz w:val="18"/>
        <w:szCs w:val="18"/>
        <w:lang w:eastAsia="zh-CN"/>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lang w:eastAsia="zh-CN"/>
      </w:rPr>
      <w:t>2026年省级数字正射影像（DOM）生产部分工序委托协作服务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CFAB6">
    <w:pPr>
      <w:widowControl/>
      <w:pBdr>
        <w:bottom w:val="single" w:color="auto" w:sz="6" w:space="1"/>
      </w:pBdr>
      <w:tabs>
        <w:tab w:val="center" w:pos="4535"/>
        <w:tab w:val="right" w:pos="9070"/>
      </w:tabs>
      <w:overflowPunct w:val="0"/>
      <w:autoSpaceDE w:val="0"/>
      <w:autoSpaceDN w:val="0"/>
      <w:jc w:val="left"/>
      <w:textAlignment w:val="baseline"/>
      <w:rPr>
        <w:rFonts w:hint="eastAsia" w:ascii="仿宋" w:hAnsi="仿宋" w:eastAsia="仿宋"/>
        <w:sz w:val="18"/>
        <w:szCs w:val="18"/>
        <w:lang w:eastAsia="zh-CN"/>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rPr>
      <w:t xml:space="preserve">      </w:t>
    </w:r>
    <w:r>
      <w:rPr>
        <w:rFonts w:ascii="仿宋" w:hAnsi="仿宋" w:eastAsia="仿宋"/>
        <w:sz w:val="18"/>
        <w:szCs w:val="18"/>
      </w:rPr>
      <w:t xml:space="preserve">  </w:t>
    </w:r>
    <w:r>
      <w:rPr>
        <w:rFonts w:hint="eastAsia" w:ascii="仿宋" w:hAnsi="仿宋" w:eastAsia="仿宋"/>
        <w:sz w:val="18"/>
        <w:szCs w:val="18"/>
      </w:rPr>
      <w:t xml:space="preserve">      </w:t>
    </w:r>
    <w:r>
      <w:rPr>
        <w:rFonts w:hint="eastAsia" w:ascii="仿宋" w:hAnsi="仿宋" w:eastAsia="仿宋"/>
        <w:sz w:val="18"/>
        <w:szCs w:val="18"/>
        <w:lang w:eastAsia="zh-CN"/>
      </w:rPr>
      <w:t>2026年省级数字正射影像（DOM）生产部分工序委托协作服务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04C48">
    <w:pPr>
      <w:widowControl/>
      <w:pBdr>
        <w:bottom w:val="single" w:color="auto" w:sz="6" w:space="2"/>
      </w:pBdr>
      <w:tabs>
        <w:tab w:val="center" w:pos="4535"/>
        <w:tab w:val="right" w:pos="9070"/>
      </w:tabs>
      <w:overflowPunct w:val="0"/>
      <w:autoSpaceDE w:val="0"/>
      <w:autoSpaceDN w:val="0"/>
      <w:ind w:firstLine="180" w:firstLineChars="100"/>
      <w:jc w:val="center"/>
      <w:textAlignment w:val="baseline"/>
      <w:rPr>
        <w:rFonts w:hint="eastAsia" w:ascii="仿宋" w:hAnsi="仿宋" w:eastAsia="仿宋"/>
        <w:color w:val="00B050"/>
        <w:sz w:val="18"/>
        <w:szCs w:val="18"/>
        <w:lang w:eastAsia="zh-CN"/>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rPr>
      <w:t xml:space="preserve">      </w:t>
    </w:r>
    <w:r>
      <w:rPr>
        <w:rFonts w:ascii="仿宋" w:hAnsi="仿宋" w:eastAsia="仿宋"/>
        <w:sz w:val="18"/>
        <w:szCs w:val="18"/>
      </w:rPr>
      <w:t xml:space="preserve">    </w:t>
    </w:r>
    <w:r>
      <w:rPr>
        <w:rFonts w:hint="eastAsia" w:ascii="仿宋" w:hAnsi="仿宋" w:eastAsia="仿宋"/>
        <w:sz w:val="18"/>
        <w:szCs w:val="18"/>
      </w:rPr>
      <w:t xml:space="preserve">      </w:t>
    </w:r>
    <w:r>
      <w:rPr>
        <w:rFonts w:hint="eastAsia" w:ascii="仿宋" w:hAnsi="仿宋" w:eastAsia="仿宋"/>
        <w:color w:val="00B050"/>
        <w:sz w:val="18"/>
        <w:szCs w:val="18"/>
        <w:lang w:eastAsia="zh-CN"/>
      </w:rPr>
      <w:t>2026年省级数字正射影像（DOM）生产部分工序委托协作服务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0C123">
    <w:pPr>
      <w:pStyle w:val="42"/>
      <w:rPr>
        <w:rFonts w:hint="eastAsia" w:eastAsia="仿宋"/>
        <w:lang w:eastAsia="zh-CN"/>
      </w:rPr>
    </w:pPr>
    <w:r>
      <w:rPr>
        <w:rFonts w:hint="eastAsia" w:ascii="仿宋" w:hAnsi="仿宋" w:eastAsia="仿宋"/>
      </w:rPr>
      <w:t xml:space="preserve">浙江省成套工程有限公司      </w:t>
    </w:r>
    <w:r>
      <w:rPr>
        <w:rFonts w:hint="eastAsia" w:ascii="仿宋" w:hAnsi="仿宋" w:eastAsia="仿宋"/>
        <w:lang w:eastAsia="zh-CN"/>
      </w:rPr>
      <w:t>2026年省级数字正射影像（DOM）生产部分工序委托协作服务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E3822">
    <w:pPr>
      <w:widowControl/>
      <w:pBdr>
        <w:bottom w:val="single" w:color="auto" w:sz="6" w:space="1"/>
      </w:pBdr>
      <w:tabs>
        <w:tab w:val="center" w:pos="4535"/>
        <w:tab w:val="right" w:pos="9070"/>
      </w:tabs>
      <w:overflowPunct w:val="0"/>
      <w:autoSpaceDE w:val="0"/>
      <w:autoSpaceDN w:val="0"/>
      <w:ind w:firstLine="180" w:firstLineChars="100"/>
      <w:jc w:val="center"/>
      <w:textAlignment w:val="baseline"/>
      <w:rPr>
        <w:rFonts w:ascii="仿宋" w:hAnsi="仿宋" w:eastAsia="仿宋"/>
        <w:color w:val="00B050"/>
        <w:sz w:val="18"/>
        <w:szCs w:val="18"/>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rPr>
      <w:t xml:space="preserve">      </w:t>
    </w:r>
    <w:r>
      <w:rPr>
        <w:rFonts w:ascii="仿宋" w:hAnsi="仿宋" w:eastAsia="仿宋"/>
        <w:sz w:val="18"/>
        <w:szCs w:val="18"/>
      </w:rPr>
      <w:t xml:space="preserve">    </w:t>
    </w:r>
    <w:r>
      <w:rPr>
        <w:rFonts w:hint="eastAsia" w:ascii="仿宋" w:hAnsi="仿宋" w:eastAsia="仿宋"/>
        <w:sz w:val="18"/>
        <w:szCs w:val="18"/>
      </w:rPr>
      <w:t xml:space="preserve">      </w:t>
    </w:r>
    <w:r>
      <w:rPr>
        <w:rFonts w:hint="eastAsia" w:ascii="仿宋" w:hAnsi="仿宋" w:eastAsia="仿宋"/>
        <w:color w:val="00B050"/>
        <w:sz w:val="18"/>
        <w:szCs w:val="18"/>
      </w:rPr>
      <w:t>（项目名称）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46A75">
    <w:pPr>
      <w:pStyle w:val="42"/>
      <w:rPr>
        <w:rFonts w:hint="eastAsia" w:eastAsia="仿宋"/>
        <w:lang w:eastAsia="zh-CN"/>
      </w:rPr>
    </w:pPr>
    <w:r>
      <w:rPr>
        <w:rFonts w:hint="eastAsia" w:ascii="仿宋" w:hAnsi="仿宋" w:eastAsia="仿宋"/>
      </w:rPr>
      <w:t xml:space="preserve">浙江省成套工程有限公司                                                                                     </w:t>
    </w:r>
    <w:r>
      <w:rPr>
        <w:rFonts w:hint="eastAsia" w:ascii="仿宋" w:hAnsi="仿宋" w:eastAsia="仿宋"/>
        <w:lang w:eastAsia="zh-CN"/>
      </w:rPr>
      <w:t>2026年省级数字正射影像（DOM）生产部分工序委托协作服务</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5EA91">
    <w:pPr>
      <w:widowControl/>
      <w:pBdr>
        <w:bottom w:val="single" w:color="auto" w:sz="6" w:space="1"/>
      </w:pBdr>
      <w:tabs>
        <w:tab w:val="center" w:pos="4535"/>
        <w:tab w:val="right" w:pos="9070"/>
      </w:tabs>
      <w:overflowPunct w:val="0"/>
      <w:autoSpaceDE w:val="0"/>
      <w:autoSpaceDN w:val="0"/>
      <w:jc w:val="center"/>
      <w:textAlignment w:val="baseline"/>
      <w:rPr>
        <w:rFonts w:hint="eastAsia" w:ascii="仿宋" w:hAnsi="仿宋" w:eastAsia="仿宋"/>
        <w:sz w:val="18"/>
        <w:szCs w:val="18"/>
        <w:lang w:eastAsia="zh-CN"/>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rPr>
      <w:t xml:space="preserve">      </w:t>
    </w:r>
    <w:r>
      <w:rPr>
        <w:rFonts w:ascii="仿宋" w:hAnsi="仿宋" w:eastAsia="仿宋"/>
        <w:sz w:val="18"/>
        <w:szCs w:val="18"/>
      </w:rPr>
      <w:t xml:space="preserve">    </w:t>
    </w:r>
    <w:r>
      <w:rPr>
        <w:rFonts w:hint="eastAsia" w:ascii="仿宋" w:hAnsi="仿宋" w:eastAsia="仿宋"/>
        <w:sz w:val="18"/>
        <w:szCs w:val="18"/>
      </w:rPr>
      <w:t xml:space="preserve"> </w:t>
    </w:r>
    <w:r>
      <w:rPr>
        <w:rFonts w:hint="eastAsia" w:ascii="仿宋" w:hAnsi="仿宋" w:eastAsia="仿宋"/>
        <w:sz w:val="18"/>
        <w:szCs w:val="18"/>
        <w:lang w:eastAsia="zh-CN"/>
      </w:rPr>
      <w:t>2026年省级数字正射影像（DOM）生产部分工序委托协作服务</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C80B9">
    <w:pPr>
      <w:widowControl/>
      <w:pBdr>
        <w:bottom w:val="single" w:color="auto" w:sz="6" w:space="1"/>
      </w:pBdr>
      <w:tabs>
        <w:tab w:val="center" w:pos="4535"/>
        <w:tab w:val="right" w:pos="9070"/>
      </w:tabs>
      <w:overflowPunct w:val="0"/>
      <w:autoSpaceDE w:val="0"/>
      <w:autoSpaceDN w:val="0"/>
      <w:ind w:firstLine="180" w:firstLineChars="100"/>
      <w:jc w:val="center"/>
      <w:textAlignment w:val="baseline"/>
      <w:rPr>
        <w:rFonts w:hint="eastAsia" w:ascii="仿宋" w:hAnsi="仿宋" w:eastAsia="仿宋"/>
        <w:color w:val="00B050"/>
        <w:sz w:val="18"/>
        <w:szCs w:val="18"/>
        <w:lang w:eastAsia="zh-CN"/>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rPr>
      <w:t xml:space="preserve">      </w:t>
    </w:r>
    <w:r>
      <w:rPr>
        <w:rFonts w:ascii="仿宋" w:hAnsi="仿宋" w:eastAsia="仿宋"/>
        <w:sz w:val="18"/>
        <w:szCs w:val="18"/>
      </w:rPr>
      <w:t xml:space="preserve">    </w:t>
    </w:r>
    <w:r>
      <w:rPr>
        <w:rFonts w:hint="eastAsia" w:ascii="仿宋" w:hAnsi="仿宋" w:eastAsia="仿宋"/>
        <w:sz w:val="18"/>
        <w:szCs w:val="18"/>
      </w:rPr>
      <w:t xml:space="preserve">      </w:t>
    </w:r>
    <w:r>
      <w:rPr>
        <w:rFonts w:hint="eastAsia" w:ascii="仿宋" w:hAnsi="仿宋" w:eastAsia="仿宋"/>
        <w:color w:val="00B050"/>
        <w:sz w:val="18"/>
        <w:szCs w:val="18"/>
        <w:lang w:eastAsia="zh-CN"/>
      </w:rPr>
      <w:t>2026年省级数字正射影像（DOM）生产部分工序委托协作服务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989E41"/>
    <w:multiLevelType w:val="singleLevel"/>
    <w:tmpl w:val="E5989E41"/>
    <w:lvl w:ilvl="0" w:tentative="0">
      <w:start w:val="1"/>
      <w:numFmt w:val="decimal"/>
      <w:suff w:val="nothing"/>
      <w:lvlText w:val="%1"/>
      <w:lvlJc w:val="left"/>
      <w:pPr>
        <w:tabs>
          <w:tab w:val="left" w:pos="0"/>
        </w:tabs>
        <w:ind w:left="454" w:hanging="454"/>
      </w:pPr>
      <w:rPr>
        <w:rFonts w:hint="default"/>
      </w:rPr>
    </w:lvl>
  </w:abstractNum>
  <w:abstractNum w:abstractNumId="1">
    <w:nsid w:val="2ABC2D48"/>
    <w:multiLevelType w:val="multilevel"/>
    <w:tmpl w:val="2ABC2D4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3NjQxYmZmN2ZkODIxYWNiNTEzMzQyMTZmNzQ1MmM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3E48"/>
    <w:rsid w:val="00044F48"/>
    <w:rsid w:val="00045340"/>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7CD"/>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96D"/>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BD9"/>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40B"/>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49D8"/>
    <w:rsid w:val="001C6047"/>
    <w:rsid w:val="001C6698"/>
    <w:rsid w:val="001C6C5B"/>
    <w:rsid w:val="001C7399"/>
    <w:rsid w:val="001C7CE0"/>
    <w:rsid w:val="001D005B"/>
    <w:rsid w:val="001D0947"/>
    <w:rsid w:val="001D0E95"/>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326"/>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278A"/>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1C"/>
    <w:rsid w:val="00227DDC"/>
    <w:rsid w:val="0023079F"/>
    <w:rsid w:val="00230A0A"/>
    <w:rsid w:val="00231135"/>
    <w:rsid w:val="00231B0B"/>
    <w:rsid w:val="00231CA2"/>
    <w:rsid w:val="00232555"/>
    <w:rsid w:val="00233538"/>
    <w:rsid w:val="00234248"/>
    <w:rsid w:val="0023449F"/>
    <w:rsid w:val="002344F5"/>
    <w:rsid w:val="0023454D"/>
    <w:rsid w:val="00234679"/>
    <w:rsid w:val="00234D56"/>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5FEB"/>
    <w:rsid w:val="00296C32"/>
    <w:rsid w:val="002977CE"/>
    <w:rsid w:val="00297AF5"/>
    <w:rsid w:val="002A02D6"/>
    <w:rsid w:val="002A07C4"/>
    <w:rsid w:val="002A0921"/>
    <w:rsid w:val="002A0CB3"/>
    <w:rsid w:val="002A1887"/>
    <w:rsid w:val="002A2001"/>
    <w:rsid w:val="002A4060"/>
    <w:rsid w:val="002A41AB"/>
    <w:rsid w:val="002A4868"/>
    <w:rsid w:val="002A4A05"/>
    <w:rsid w:val="002A4E76"/>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AF9"/>
    <w:rsid w:val="002C5D5E"/>
    <w:rsid w:val="002C6116"/>
    <w:rsid w:val="002C643D"/>
    <w:rsid w:val="002C66B8"/>
    <w:rsid w:val="002C68D2"/>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0D06"/>
    <w:rsid w:val="003025FE"/>
    <w:rsid w:val="00302A27"/>
    <w:rsid w:val="00303AB6"/>
    <w:rsid w:val="00304640"/>
    <w:rsid w:val="00304AC1"/>
    <w:rsid w:val="00305090"/>
    <w:rsid w:val="00305454"/>
    <w:rsid w:val="00305B9F"/>
    <w:rsid w:val="00305CE7"/>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BD9"/>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1D0"/>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5F9D"/>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F6B"/>
    <w:rsid w:val="003A12B6"/>
    <w:rsid w:val="003A1C44"/>
    <w:rsid w:val="003A20D5"/>
    <w:rsid w:val="003A24CC"/>
    <w:rsid w:val="003A2512"/>
    <w:rsid w:val="003A2A53"/>
    <w:rsid w:val="003A2EE8"/>
    <w:rsid w:val="003A373C"/>
    <w:rsid w:val="003A4E5A"/>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2492"/>
    <w:rsid w:val="003E2CC5"/>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7D9"/>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160"/>
    <w:rsid w:val="0041035A"/>
    <w:rsid w:val="004108D4"/>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2E2"/>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0D9"/>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647"/>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A7B"/>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6CDE"/>
    <w:rsid w:val="0051725F"/>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9B0"/>
    <w:rsid w:val="005C4E4D"/>
    <w:rsid w:val="005C52E8"/>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008"/>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1DC"/>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A96"/>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6A36"/>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6F2B"/>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BE0"/>
    <w:rsid w:val="007F7F8F"/>
    <w:rsid w:val="00800509"/>
    <w:rsid w:val="0080078E"/>
    <w:rsid w:val="00800B7F"/>
    <w:rsid w:val="008012B1"/>
    <w:rsid w:val="0080153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6E2"/>
    <w:rsid w:val="00834FEF"/>
    <w:rsid w:val="00835AEE"/>
    <w:rsid w:val="00836323"/>
    <w:rsid w:val="008367A0"/>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1D8C"/>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76F"/>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368"/>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BAD"/>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177"/>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6D"/>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33"/>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35D"/>
    <w:rsid w:val="00A526CE"/>
    <w:rsid w:val="00A53D28"/>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4E9B"/>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914"/>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2819"/>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CE7"/>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5B5"/>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6F4A"/>
    <w:rsid w:val="00C0702A"/>
    <w:rsid w:val="00C0724C"/>
    <w:rsid w:val="00C07C11"/>
    <w:rsid w:val="00C07E10"/>
    <w:rsid w:val="00C10015"/>
    <w:rsid w:val="00C1110A"/>
    <w:rsid w:val="00C11187"/>
    <w:rsid w:val="00C11689"/>
    <w:rsid w:val="00C12414"/>
    <w:rsid w:val="00C12ECB"/>
    <w:rsid w:val="00C13107"/>
    <w:rsid w:val="00C148B2"/>
    <w:rsid w:val="00C14ABD"/>
    <w:rsid w:val="00C151E0"/>
    <w:rsid w:val="00C1532A"/>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67E6C"/>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370A"/>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AB1"/>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0347"/>
    <w:rsid w:val="00D00709"/>
    <w:rsid w:val="00D02A80"/>
    <w:rsid w:val="00D02E5E"/>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952"/>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597"/>
    <w:rsid w:val="00D417C6"/>
    <w:rsid w:val="00D417D0"/>
    <w:rsid w:val="00D41CA0"/>
    <w:rsid w:val="00D42B0C"/>
    <w:rsid w:val="00D42D6E"/>
    <w:rsid w:val="00D43DEF"/>
    <w:rsid w:val="00D44259"/>
    <w:rsid w:val="00D45C61"/>
    <w:rsid w:val="00D45DDC"/>
    <w:rsid w:val="00D5064C"/>
    <w:rsid w:val="00D50C94"/>
    <w:rsid w:val="00D50CDC"/>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0DAF"/>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5CA3"/>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1AF"/>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2ECB"/>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67998"/>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7FB"/>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650"/>
    <w:rsid w:val="00FF3D2B"/>
    <w:rsid w:val="00FF49B4"/>
    <w:rsid w:val="00FF49F4"/>
    <w:rsid w:val="00FF5C6A"/>
    <w:rsid w:val="00FF651D"/>
    <w:rsid w:val="00FF6843"/>
    <w:rsid w:val="00FF6C25"/>
    <w:rsid w:val="010651D9"/>
    <w:rsid w:val="011F6449"/>
    <w:rsid w:val="01236AFB"/>
    <w:rsid w:val="019F7441"/>
    <w:rsid w:val="01AA6604"/>
    <w:rsid w:val="01B37585"/>
    <w:rsid w:val="01CA5CC8"/>
    <w:rsid w:val="01D55165"/>
    <w:rsid w:val="01DF6BF8"/>
    <w:rsid w:val="01EC2C57"/>
    <w:rsid w:val="025F0711"/>
    <w:rsid w:val="026B2E25"/>
    <w:rsid w:val="02824D4D"/>
    <w:rsid w:val="02B01315"/>
    <w:rsid w:val="02C1537F"/>
    <w:rsid w:val="02DC4B10"/>
    <w:rsid w:val="02DD76CE"/>
    <w:rsid w:val="02F36323"/>
    <w:rsid w:val="02F5619C"/>
    <w:rsid w:val="0326446A"/>
    <w:rsid w:val="032D5555"/>
    <w:rsid w:val="036634D2"/>
    <w:rsid w:val="039D18E6"/>
    <w:rsid w:val="03DD35E4"/>
    <w:rsid w:val="04076900"/>
    <w:rsid w:val="041A5A3B"/>
    <w:rsid w:val="042311BA"/>
    <w:rsid w:val="042B157A"/>
    <w:rsid w:val="048F763B"/>
    <w:rsid w:val="049F330E"/>
    <w:rsid w:val="04AA775C"/>
    <w:rsid w:val="04AF1889"/>
    <w:rsid w:val="04D1736D"/>
    <w:rsid w:val="04F66F48"/>
    <w:rsid w:val="05251E14"/>
    <w:rsid w:val="053A5CE9"/>
    <w:rsid w:val="05790131"/>
    <w:rsid w:val="05A16594"/>
    <w:rsid w:val="05A7762D"/>
    <w:rsid w:val="05C72C4A"/>
    <w:rsid w:val="060E5941"/>
    <w:rsid w:val="06110FAF"/>
    <w:rsid w:val="06255FDE"/>
    <w:rsid w:val="06493CA7"/>
    <w:rsid w:val="065A6178"/>
    <w:rsid w:val="066F1CF3"/>
    <w:rsid w:val="06930BB8"/>
    <w:rsid w:val="06C770D9"/>
    <w:rsid w:val="06F1214D"/>
    <w:rsid w:val="07195727"/>
    <w:rsid w:val="07245D42"/>
    <w:rsid w:val="07264C62"/>
    <w:rsid w:val="075449B1"/>
    <w:rsid w:val="0779354C"/>
    <w:rsid w:val="07BB058C"/>
    <w:rsid w:val="07C531B9"/>
    <w:rsid w:val="08061376"/>
    <w:rsid w:val="08452D77"/>
    <w:rsid w:val="086401F8"/>
    <w:rsid w:val="08751CAA"/>
    <w:rsid w:val="087E4C40"/>
    <w:rsid w:val="08A871D0"/>
    <w:rsid w:val="08D66AD6"/>
    <w:rsid w:val="08DA33A3"/>
    <w:rsid w:val="08E80F13"/>
    <w:rsid w:val="09150170"/>
    <w:rsid w:val="09335624"/>
    <w:rsid w:val="093C3658"/>
    <w:rsid w:val="0944690F"/>
    <w:rsid w:val="09473CE2"/>
    <w:rsid w:val="09535675"/>
    <w:rsid w:val="095F057D"/>
    <w:rsid w:val="09642282"/>
    <w:rsid w:val="09733572"/>
    <w:rsid w:val="09772C16"/>
    <w:rsid w:val="098353B5"/>
    <w:rsid w:val="09A84B40"/>
    <w:rsid w:val="09A92330"/>
    <w:rsid w:val="09B06B87"/>
    <w:rsid w:val="09C13146"/>
    <w:rsid w:val="09E04166"/>
    <w:rsid w:val="09E813E1"/>
    <w:rsid w:val="09FB55B8"/>
    <w:rsid w:val="0A03446D"/>
    <w:rsid w:val="0A081A83"/>
    <w:rsid w:val="0A1C0718"/>
    <w:rsid w:val="0A3400C5"/>
    <w:rsid w:val="0A342878"/>
    <w:rsid w:val="0A3E7710"/>
    <w:rsid w:val="0A5B7E63"/>
    <w:rsid w:val="0A997C59"/>
    <w:rsid w:val="0AA374A5"/>
    <w:rsid w:val="0AA86E1D"/>
    <w:rsid w:val="0AAB7649"/>
    <w:rsid w:val="0ABC5606"/>
    <w:rsid w:val="0B30404E"/>
    <w:rsid w:val="0B4C6C14"/>
    <w:rsid w:val="0B547599"/>
    <w:rsid w:val="0B631A88"/>
    <w:rsid w:val="0B683D45"/>
    <w:rsid w:val="0B7F3F11"/>
    <w:rsid w:val="0B884417"/>
    <w:rsid w:val="0B903360"/>
    <w:rsid w:val="0BB73761"/>
    <w:rsid w:val="0BD31C1D"/>
    <w:rsid w:val="0BF6188C"/>
    <w:rsid w:val="0BF73C91"/>
    <w:rsid w:val="0C170175"/>
    <w:rsid w:val="0C571A41"/>
    <w:rsid w:val="0C5C1171"/>
    <w:rsid w:val="0C5E1CBC"/>
    <w:rsid w:val="0C615B50"/>
    <w:rsid w:val="0C76430B"/>
    <w:rsid w:val="0C8445DA"/>
    <w:rsid w:val="0C87121B"/>
    <w:rsid w:val="0CC007F7"/>
    <w:rsid w:val="0CC617AC"/>
    <w:rsid w:val="0CE618DF"/>
    <w:rsid w:val="0CFE707A"/>
    <w:rsid w:val="0CFF55D3"/>
    <w:rsid w:val="0D063BDA"/>
    <w:rsid w:val="0D08375F"/>
    <w:rsid w:val="0D184CFB"/>
    <w:rsid w:val="0D4A7419"/>
    <w:rsid w:val="0D6B16BD"/>
    <w:rsid w:val="0D7C2B0E"/>
    <w:rsid w:val="0D827401"/>
    <w:rsid w:val="0D84094E"/>
    <w:rsid w:val="0D8A00E9"/>
    <w:rsid w:val="0D8D589E"/>
    <w:rsid w:val="0DA01C73"/>
    <w:rsid w:val="0DD63300"/>
    <w:rsid w:val="0DF50604"/>
    <w:rsid w:val="0DF702FE"/>
    <w:rsid w:val="0E060E51"/>
    <w:rsid w:val="0E39045D"/>
    <w:rsid w:val="0E5604B2"/>
    <w:rsid w:val="0E6D5D79"/>
    <w:rsid w:val="0E9D0089"/>
    <w:rsid w:val="0EB803EE"/>
    <w:rsid w:val="0EF94D4B"/>
    <w:rsid w:val="0F032819"/>
    <w:rsid w:val="0F4958DC"/>
    <w:rsid w:val="0F4B48EC"/>
    <w:rsid w:val="0F515DF7"/>
    <w:rsid w:val="0F596BA8"/>
    <w:rsid w:val="0F6248D2"/>
    <w:rsid w:val="0F661726"/>
    <w:rsid w:val="0F693536"/>
    <w:rsid w:val="0F7B0511"/>
    <w:rsid w:val="0F7B76D9"/>
    <w:rsid w:val="0F816ACD"/>
    <w:rsid w:val="0F9832DB"/>
    <w:rsid w:val="0FBF3FD2"/>
    <w:rsid w:val="0FBF7FF3"/>
    <w:rsid w:val="100F5919"/>
    <w:rsid w:val="10646583"/>
    <w:rsid w:val="107D4B15"/>
    <w:rsid w:val="108A3C80"/>
    <w:rsid w:val="10C26171"/>
    <w:rsid w:val="10F33360"/>
    <w:rsid w:val="10FC16EA"/>
    <w:rsid w:val="110F1D40"/>
    <w:rsid w:val="11266F33"/>
    <w:rsid w:val="118963A1"/>
    <w:rsid w:val="11C6522A"/>
    <w:rsid w:val="11E104CC"/>
    <w:rsid w:val="11E20309"/>
    <w:rsid w:val="12255233"/>
    <w:rsid w:val="123B65A0"/>
    <w:rsid w:val="12530213"/>
    <w:rsid w:val="127723A9"/>
    <w:rsid w:val="12862074"/>
    <w:rsid w:val="12883966"/>
    <w:rsid w:val="1297204D"/>
    <w:rsid w:val="129E45B4"/>
    <w:rsid w:val="12D81596"/>
    <w:rsid w:val="12F232D0"/>
    <w:rsid w:val="13072A44"/>
    <w:rsid w:val="135F4BE2"/>
    <w:rsid w:val="136246B9"/>
    <w:rsid w:val="13632A7F"/>
    <w:rsid w:val="139B1A0A"/>
    <w:rsid w:val="139D25C7"/>
    <w:rsid w:val="13BF3CE4"/>
    <w:rsid w:val="140C253F"/>
    <w:rsid w:val="141008D8"/>
    <w:rsid w:val="14107EB2"/>
    <w:rsid w:val="14125FE6"/>
    <w:rsid w:val="141C15BA"/>
    <w:rsid w:val="146D271E"/>
    <w:rsid w:val="14982588"/>
    <w:rsid w:val="149A5AD9"/>
    <w:rsid w:val="14A7619D"/>
    <w:rsid w:val="14DB04C0"/>
    <w:rsid w:val="150536C3"/>
    <w:rsid w:val="150C1963"/>
    <w:rsid w:val="151447A0"/>
    <w:rsid w:val="154A6454"/>
    <w:rsid w:val="15761F97"/>
    <w:rsid w:val="15762120"/>
    <w:rsid w:val="165F0C7D"/>
    <w:rsid w:val="16A8729C"/>
    <w:rsid w:val="16B33777"/>
    <w:rsid w:val="16B34B25"/>
    <w:rsid w:val="16BC70A7"/>
    <w:rsid w:val="16C6339E"/>
    <w:rsid w:val="172F2D79"/>
    <w:rsid w:val="17557BEF"/>
    <w:rsid w:val="175C51BC"/>
    <w:rsid w:val="17652FD3"/>
    <w:rsid w:val="17D349C1"/>
    <w:rsid w:val="1830729E"/>
    <w:rsid w:val="18475E6C"/>
    <w:rsid w:val="1870062C"/>
    <w:rsid w:val="18817102"/>
    <w:rsid w:val="18830A15"/>
    <w:rsid w:val="18852B28"/>
    <w:rsid w:val="188B5321"/>
    <w:rsid w:val="193463F1"/>
    <w:rsid w:val="19646AC5"/>
    <w:rsid w:val="19932372"/>
    <w:rsid w:val="19A20DD5"/>
    <w:rsid w:val="19AE03F1"/>
    <w:rsid w:val="19C32A5A"/>
    <w:rsid w:val="19D612FF"/>
    <w:rsid w:val="1A02204B"/>
    <w:rsid w:val="1A071A03"/>
    <w:rsid w:val="1A1F16AE"/>
    <w:rsid w:val="1A3B5C77"/>
    <w:rsid w:val="1A51087E"/>
    <w:rsid w:val="1A6E2FAD"/>
    <w:rsid w:val="1A984BAD"/>
    <w:rsid w:val="1A98650B"/>
    <w:rsid w:val="1AB8220E"/>
    <w:rsid w:val="1AE4166C"/>
    <w:rsid w:val="1AF06CFB"/>
    <w:rsid w:val="1AF11B8D"/>
    <w:rsid w:val="1B11359C"/>
    <w:rsid w:val="1B2A271F"/>
    <w:rsid w:val="1B3F6B6E"/>
    <w:rsid w:val="1B4346C9"/>
    <w:rsid w:val="1B530544"/>
    <w:rsid w:val="1B713184"/>
    <w:rsid w:val="1BA209CF"/>
    <w:rsid w:val="1BB4777D"/>
    <w:rsid w:val="1BD75AB8"/>
    <w:rsid w:val="1BF21E2B"/>
    <w:rsid w:val="1C0459C2"/>
    <w:rsid w:val="1C1B3B4A"/>
    <w:rsid w:val="1C5A0D28"/>
    <w:rsid w:val="1C88086E"/>
    <w:rsid w:val="1C8925AF"/>
    <w:rsid w:val="1D13631D"/>
    <w:rsid w:val="1D174D30"/>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18000E"/>
    <w:rsid w:val="1F5771FF"/>
    <w:rsid w:val="1F6317DE"/>
    <w:rsid w:val="1FAD0CAB"/>
    <w:rsid w:val="1FE868A9"/>
    <w:rsid w:val="20034907"/>
    <w:rsid w:val="200D34F7"/>
    <w:rsid w:val="200D70A1"/>
    <w:rsid w:val="20173E4B"/>
    <w:rsid w:val="201C373B"/>
    <w:rsid w:val="204E48BC"/>
    <w:rsid w:val="208921B3"/>
    <w:rsid w:val="20973DEB"/>
    <w:rsid w:val="20B26522"/>
    <w:rsid w:val="20B44310"/>
    <w:rsid w:val="211116EB"/>
    <w:rsid w:val="216133FC"/>
    <w:rsid w:val="21CA7348"/>
    <w:rsid w:val="21D56769"/>
    <w:rsid w:val="21E52EF3"/>
    <w:rsid w:val="21FB5D7B"/>
    <w:rsid w:val="22015E94"/>
    <w:rsid w:val="220B1C3D"/>
    <w:rsid w:val="221D1D20"/>
    <w:rsid w:val="22334A87"/>
    <w:rsid w:val="22BE6801"/>
    <w:rsid w:val="22F62969"/>
    <w:rsid w:val="22FB7F7F"/>
    <w:rsid w:val="23137077"/>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6E4A38"/>
    <w:rsid w:val="258B00E2"/>
    <w:rsid w:val="25A917A6"/>
    <w:rsid w:val="25BE27CC"/>
    <w:rsid w:val="25F74A5C"/>
    <w:rsid w:val="261633B2"/>
    <w:rsid w:val="2628662C"/>
    <w:rsid w:val="262D45DE"/>
    <w:rsid w:val="26675B0F"/>
    <w:rsid w:val="26871DC8"/>
    <w:rsid w:val="26A53EF9"/>
    <w:rsid w:val="26A85D28"/>
    <w:rsid w:val="26A94201"/>
    <w:rsid w:val="26AC274F"/>
    <w:rsid w:val="26E36D60"/>
    <w:rsid w:val="26E56F7C"/>
    <w:rsid w:val="27044A29"/>
    <w:rsid w:val="271D34C8"/>
    <w:rsid w:val="271E5FEA"/>
    <w:rsid w:val="276142BF"/>
    <w:rsid w:val="27783712"/>
    <w:rsid w:val="27857FE1"/>
    <w:rsid w:val="278E13C2"/>
    <w:rsid w:val="27907362"/>
    <w:rsid w:val="28333E1D"/>
    <w:rsid w:val="28454BD6"/>
    <w:rsid w:val="28455253"/>
    <w:rsid w:val="28551971"/>
    <w:rsid w:val="285B1C53"/>
    <w:rsid w:val="289F7086"/>
    <w:rsid w:val="28C32028"/>
    <w:rsid w:val="28CC490F"/>
    <w:rsid w:val="28DE40AA"/>
    <w:rsid w:val="28F6721F"/>
    <w:rsid w:val="29345E77"/>
    <w:rsid w:val="294C65AD"/>
    <w:rsid w:val="297F5466"/>
    <w:rsid w:val="29806583"/>
    <w:rsid w:val="298B3C4C"/>
    <w:rsid w:val="29B304C2"/>
    <w:rsid w:val="29F26D24"/>
    <w:rsid w:val="2A15033F"/>
    <w:rsid w:val="2A1662C1"/>
    <w:rsid w:val="2A1C7367"/>
    <w:rsid w:val="2A2815FA"/>
    <w:rsid w:val="2A6D6092"/>
    <w:rsid w:val="2A7D76B4"/>
    <w:rsid w:val="2AA8279A"/>
    <w:rsid w:val="2B437463"/>
    <w:rsid w:val="2B7807EE"/>
    <w:rsid w:val="2B870602"/>
    <w:rsid w:val="2BA50BF7"/>
    <w:rsid w:val="2BBF00EC"/>
    <w:rsid w:val="2BC37CFD"/>
    <w:rsid w:val="2BD5237F"/>
    <w:rsid w:val="2BE536CE"/>
    <w:rsid w:val="2BE758D9"/>
    <w:rsid w:val="2C09049E"/>
    <w:rsid w:val="2C0A4D8F"/>
    <w:rsid w:val="2C0A653C"/>
    <w:rsid w:val="2C191F85"/>
    <w:rsid w:val="2C3D5164"/>
    <w:rsid w:val="2CAF6062"/>
    <w:rsid w:val="2CE82D6F"/>
    <w:rsid w:val="2D343236"/>
    <w:rsid w:val="2D46629B"/>
    <w:rsid w:val="2DD15014"/>
    <w:rsid w:val="2DF72DE4"/>
    <w:rsid w:val="2E0220AF"/>
    <w:rsid w:val="2E100D83"/>
    <w:rsid w:val="2E4B082A"/>
    <w:rsid w:val="2E5D4E86"/>
    <w:rsid w:val="2E5D790B"/>
    <w:rsid w:val="2E724B09"/>
    <w:rsid w:val="2E9A3C18"/>
    <w:rsid w:val="2EBB0FEE"/>
    <w:rsid w:val="2EC63002"/>
    <w:rsid w:val="2F0A6B38"/>
    <w:rsid w:val="2F1A62D3"/>
    <w:rsid w:val="2F642A08"/>
    <w:rsid w:val="2F946CCB"/>
    <w:rsid w:val="2FAD520D"/>
    <w:rsid w:val="2FC30B74"/>
    <w:rsid w:val="2FD25781"/>
    <w:rsid w:val="2FDC745C"/>
    <w:rsid w:val="2FFD7934"/>
    <w:rsid w:val="30104456"/>
    <w:rsid w:val="30733ACD"/>
    <w:rsid w:val="308C3862"/>
    <w:rsid w:val="309379D8"/>
    <w:rsid w:val="30A270F7"/>
    <w:rsid w:val="30B17ECF"/>
    <w:rsid w:val="30DA5678"/>
    <w:rsid w:val="30DF1478"/>
    <w:rsid w:val="30E12562"/>
    <w:rsid w:val="30EC586F"/>
    <w:rsid w:val="317E3B94"/>
    <w:rsid w:val="319C6071"/>
    <w:rsid w:val="31AC537E"/>
    <w:rsid w:val="31CE7ADA"/>
    <w:rsid w:val="31E3679B"/>
    <w:rsid w:val="31E732FD"/>
    <w:rsid w:val="32517576"/>
    <w:rsid w:val="32732A73"/>
    <w:rsid w:val="328533C1"/>
    <w:rsid w:val="32BE5C2C"/>
    <w:rsid w:val="32FB6478"/>
    <w:rsid w:val="33263B3F"/>
    <w:rsid w:val="33316C94"/>
    <w:rsid w:val="336963EB"/>
    <w:rsid w:val="33816EEB"/>
    <w:rsid w:val="33B757FC"/>
    <w:rsid w:val="33EB55CD"/>
    <w:rsid w:val="33EC4C02"/>
    <w:rsid w:val="340D2360"/>
    <w:rsid w:val="3410665D"/>
    <w:rsid w:val="34211214"/>
    <w:rsid w:val="342E63AB"/>
    <w:rsid w:val="34496D9C"/>
    <w:rsid w:val="34943D90"/>
    <w:rsid w:val="34950E68"/>
    <w:rsid w:val="34986E94"/>
    <w:rsid w:val="34AF62C9"/>
    <w:rsid w:val="34CB4388"/>
    <w:rsid w:val="34FA6E12"/>
    <w:rsid w:val="354D7158"/>
    <w:rsid w:val="35871F43"/>
    <w:rsid w:val="358D5588"/>
    <w:rsid w:val="35CD1307"/>
    <w:rsid w:val="35DF103A"/>
    <w:rsid w:val="35F5126F"/>
    <w:rsid w:val="3639699D"/>
    <w:rsid w:val="363A3B40"/>
    <w:rsid w:val="365302AE"/>
    <w:rsid w:val="36607A0A"/>
    <w:rsid w:val="366E227C"/>
    <w:rsid w:val="366F23BE"/>
    <w:rsid w:val="366F2E0D"/>
    <w:rsid w:val="367B6A5C"/>
    <w:rsid w:val="36A74ADA"/>
    <w:rsid w:val="36AA560A"/>
    <w:rsid w:val="36AD60D5"/>
    <w:rsid w:val="36B224F9"/>
    <w:rsid w:val="36C344B8"/>
    <w:rsid w:val="36EC0CC9"/>
    <w:rsid w:val="373F410B"/>
    <w:rsid w:val="379F6CD3"/>
    <w:rsid w:val="37B95FE7"/>
    <w:rsid w:val="37EE7094"/>
    <w:rsid w:val="380B5B5B"/>
    <w:rsid w:val="38296C89"/>
    <w:rsid w:val="383002EB"/>
    <w:rsid w:val="38586797"/>
    <w:rsid w:val="38BC0149"/>
    <w:rsid w:val="38D87D1C"/>
    <w:rsid w:val="39580479"/>
    <w:rsid w:val="39636459"/>
    <w:rsid w:val="396B3311"/>
    <w:rsid w:val="396B7F6C"/>
    <w:rsid w:val="39AA56C7"/>
    <w:rsid w:val="39B417A9"/>
    <w:rsid w:val="39DA0497"/>
    <w:rsid w:val="39FC5695"/>
    <w:rsid w:val="3A006D8E"/>
    <w:rsid w:val="3A163D87"/>
    <w:rsid w:val="3A3651E5"/>
    <w:rsid w:val="3A485400"/>
    <w:rsid w:val="3A744481"/>
    <w:rsid w:val="3A8C7BEF"/>
    <w:rsid w:val="3A906246"/>
    <w:rsid w:val="3AAD5BAB"/>
    <w:rsid w:val="3B0E1F65"/>
    <w:rsid w:val="3B1B48C3"/>
    <w:rsid w:val="3B2349B7"/>
    <w:rsid w:val="3B3836C7"/>
    <w:rsid w:val="3B616CFF"/>
    <w:rsid w:val="3B6259F6"/>
    <w:rsid w:val="3B976654"/>
    <w:rsid w:val="3BB865B6"/>
    <w:rsid w:val="3BC01EFC"/>
    <w:rsid w:val="3BCA786A"/>
    <w:rsid w:val="3BD31E2F"/>
    <w:rsid w:val="3BE61375"/>
    <w:rsid w:val="3BF15831"/>
    <w:rsid w:val="3C0E2679"/>
    <w:rsid w:val="3C105946"/>
    <w:rsid w:val="3C471448"/>
    <w:rsid w:val="3C5F759A"/>
    <w:rsid w:val="3C667DC0"/>
    <w:rsid w:val="3C6C525A"/>
    <w:rsid w:val="3C952CA7"/>
    <w:rsid w:val="3C9D54DA"/>
    <w:rsid w:val="3CCE23CB"/>
    <w:rsid w:val="3CD17D17"/>
    <w:rsid w:val="3D3C7F39"/>
    <w:rsid w:val="3D440F09"/>
    <w:rsid w:val="3D4504A0"/>
    <w:rsid w:val="3D7D1865"/>
    <w:rsid w:val="3D8734BB"/>
    <w:rsid w:val="3D9A11D4"/>
    <w:rsid w:val="3DA16D89"/>
    <w:rsid w:val="3DA364BE"/>
    <w:rsid w:val="3DE041CB"/>
    <w:rsid w:val="3E0151D6"/>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7D5B4C"/>
    <w:rsid w:val="3F95482B"/>
    <w:rsid w:val="400224F5"/>
    <w:rsid w:val="4019356B"/>
    <w:rsid w:val="40592157"/>
    <w:rsid w:val="406E1CAE"/>
    <w:rsid w:val="408C3D93"/>
    <w:rsid w:val="40A0133A"/>
    <w:rsid w:val="40C31A53"/>
    <w:rsid w:val="40D0614F"/>
    <w:rsid w:val="40FF545D"/>
    <w:rsid w:val="410067C8"/>
    <w:rsid w:val="4142704D"/>
    <w:rsid w:val="418D1221"/>
    <w:rsid w:val="418F0D2A"/>
    <w:rsid w:val="419B675D"/>
    <w:rsid w:val="41D01505"/>
    <w:rsid w:val="421A7154"/>
    <w:rsid w:val="421F738E"/>
    <w:rsid w:val="423746D8"/>
    <w:rsid w:val="42474939"/>
    <w:rsid w:val="424C3C57"/>
    <w:rsid w:val="42613FF3"/>
    <w:rsid w:val="42660D96"/>
    <w:rsid w:val="42770F78"/>
    <w:rsid w:val="428667D2"/>
    <w:rsid w:val="42CD1CE0"/>
    <w:rsid w:val="42D85EE8"/>
    <w:rsid w:val="42E1381E"/>
    <w:rsid w:val="42ED6459"/>
    <w:rsid w:val="42F11D2D"/>
    <w:rsid w:val="42FE58DD"/>
    <w:rsid w:val="43174B3D"/>
    <w:rsid w:val="434B790E"/>
    <w:rsid w:val="4360274F"/>
    <w:rsid w:val="438A6A89"/>
    <w:rsid w:val="43977AB6"/>
    <w:rsid w:val="43A3342B"/>
    <w:rsid w:val="43B52A59"/>
    <w:rsid w:val="43C77C27"/>
    <w:rsid w:val="43DE09EE"/>
    <w:rsid w:val="44002FAD"/>
    <w:rsid w:val="449101DD"/>
    <w:rsid w:val="44CE29A6"/>
    <w:rsid w:val="44DE1391"/>
    <w:rsid w:val="451B225C"/>
    <w:rsid w:val="452410C9"/>
    <w:rsid w:val="45317DFB"/>
    <w:rsid w:val="456D3CE4"/>
    <w:rsid w:val="4579042C"/>
    <w:rsid w:val="457F0571"/>
    <w:rsid w:val="45851176"/>
    <w:rsid w:val="45A129CD"/>
    <w:rsid w:val="45B55914"/>
    <w:rsid w:val="45C63B94"/>
    <w:rsid w:val="46004DE1"/>
    <w:rsid w:val="460E7DA5"/>
    <w:rsid w:val="462D194E"/>
    <w:rsid w:val="4632339B"/>
    <w:rsid w:val="46422483"/>
    <w:rsid w:val="464C20C3"/>
    <w:rsid w:val="465273DB"/>
    <w:rsid w:val="4659254A"/>
    <w:rsid w:val="465B0637"/>
    <w:rsid w:val="465E3F0D"/>
    <w:rsid w:val="46674E60"/>
    <w:rsid w:val="466A16E6"/>
    <w:rsid w:val="46893F2B"/>
    <w:rsid w:val="468E4AE3"/>
    <w:rsid w:val="469A6FE4"/>
    <w:rsid w:val="46C4686E"/>
    <w:rsid w:val="46FF0F1B"/>
    <w:rsid w:val="473C453F"/>
    <w:rsid w:val="477B778F"/>
    <w:rsid w:val="478203EC"/>
    <w:rsid w:val="47B025FA"/>
    <w:rsid w:val="4809698F"/>
    <w:rsid w:val="4811697D"/>
    <w:rsid w:val="481B23A6"/>
    <w:rsid w:val="487A3E25"/>
    <w:rsid w:val="488B5503"/>
    <w:rsid w:val="48937E21"/>
    <w:rsid w:val="48961A2D"/>
    <w:rsid w:val="489A0361"/>
    <w:rsid w:val="48AD4B08"/>
    <w:rsid w:val="48B94FF3"/>
    <w:rsid w:val="48E37AAB"/>
    <w:rsid w:val="48FD4B4C"/>
    <w:rsid w:val="490A68E0"/>
    <w:rsid w:val="490F7AD2"/>
    <w:rsid w:val="491055FE"/>
    <w:rsid w:val="495F5B3E"/>
    <w:rsid w:val="496F77D7"/>
    <w:rsid w:val="497654FD"/>
    <w:rsid w:val="49821455"/>
    <w:rsid w:val="49B64211"/>
    <w:rsid w:val="49E760C4"/>
    <w:rsid w:val="49F6167F"/>
    <w:rsid w:val="49FA5FEB"/>
    <w:rsid w:val="4A064FA0"/>
    <w:rsid w:val="4A16615C"/>
    <w:rsid w:val="4A4424D7"/>
    <w:rsid w:val="4A6307A0"/>
    <w:rsid w:val="4AB82D0F"/>
    <w:rsid w:val="4ADB402D"/>
    <w:rsid w:val="4AEB7664"/>
    <w:rsid w:val="4AFD7C19"/>
    <w:rsid w:val="4B0567D1"/>
    <w:rsid w:val="4B236AAE"/>
    <w:rsid w:val="4B6C3B31"/>
    <w:rsid w:val="4B707271"/>
    <w:rsid w:val="4B9739F7"/>
    <w:rsid w:val="4BEC77C6"/>
    <w:rsid w:val="4BEE2503"/>
    <w:rsid w:val="4BFE4837"/>
    <w:rsid w:val="4C245A30"/>
    <w:rsid w:val="4C72305B"/>
    <w:rsid w:val="4C7B78B7"/>
    <w:rsid w:val="4CB6685F"/>
    <w:rsid w:val="4CC367FE"/>
    <w:rsid w:val="4CE55676"/>
    <w:rsid w:val="4D077F3C"/>
    <w:rsid w:val="4D123355"/>
    <w:rsid w:val="4D183358"/>
    <w:rsid w:val="4D2A3B31"/>
    <w:rsid w:val="4D312C52"/>
    <w:rsid w:val="4D716413"/>
    <w:rsid w:val="4D896004"/>
    <w:rsid w:val="4D905305"/>
    <w:rsid w:val="4D964A72"/>
    <w:rsid w:val="4D9C1254"/>
    <w:rsid w:val="4E4E49B8"/>
    <w:rsid w:val="4E793892"/>
    <w:rsid w:val="4E800872"/>
    <w:rsid w:val="4EC569ED"/>
    <w:rsid w:val="4ED50EA1"/>
    <w:rsid w:val="4EE01C53"/>
    <w:rsid w:val="4EEC050C"/>
    <w:rsid w:val="4F104EC3"/>
    <w:rsid w:val="4F47354A"/>
    <w:rsid w:val="4F6F4222"/>
    <w:rsid w:val="4F911C54"/>
    <w:rsid w:val="4FD74E04"/>
    <w:rsid w:val="4FE625E0"/>
    <w:rsid w:val="4FEE42D2"/>
    <w:rsid w:val="5021480F"/>
    <w:rsid w:val="50962ECB"/>
    <w:rsid w:val="50A42E38"/>
    <w:rsid w:val="50A4577F"/>
    <w:rsid w:val="50B73D1F"/>
    <w:rsid w:val="50BD5BC9"/>
    <w:rsid w:val="50C11EEE"/>
    <w:rsid w:val="50C35389"/>
    <w:rsid w:val="50D60B00"/>
    <w:rsid w:val="50E97CFC"/>
    <w:rsid w:val="50FA4028"/>
    <w:rsid w:val="510D65B7"/>
    <w:rsid w:val="511157AB"/>
    <w:rsid w:val="51337FB9"/>
    <w:rsid w:val="5142540C"/>
    <w:rsid w:val="514F1FA1"/>
    <w:rsid w:val="518832C8"/>
    <w:rsid w:val="519D3C50"/>
    <w:rsid w:val="51A0432A"/>
    <w:rsid w:val="51A86090"/>
    <w:rsid w:val="51AE6039"/>
    <w:rsid w:val="51B51175"/>
    <w:rsid w:val="51B7396D"/>
    <w:rsid w:val="520A1FAA"/>
    <w:rsid w:val="522E4CC3"/>
    <w:rsid w:val="5244713B"/>
    <w:rsid w:val="52615633"/>
    <w:rsid w:val="526F4DE4"/>
    <w:rsid w:val="52762C3B"/>
    <w:rsid w:val="52977FD4"/>
    <w:rsid w:val="52A25790"/>
    <w:rsid w:val="52A96B6F"/>
    <w:rsid w:val="52B45975"/>
    <w:rsid w:val="52D94AA4"/>
    <w:rsid w:val="52DB1892"/>
    <w:rsid w:val="52EA3A62"/>
    <w:rsid w:val="52F50BB8"/>
    <w:rsid w:val="53097272"/>
    <w:rsid w:val="5311687F"/>
    <w:rsid w:val="53544462"/>
    <w:rsid w:val="5397158E"/>
    <w:rsid w:val="54013861"/>
    <w:rsid w:val="540208BE"/>
    <w:rsid w:val="54487265"/>
    <w:rsid w:val="544D6070"/>
    <w:rsid w:val="54605E1E"/>
    <w:rsid w:val="54B3506A"/>
    <w:rsid w:val="54CA0D16"/>
    <w:rsid w:val="54DD4057"/>
    <w:rsid w:val="54E7490F"/>
    <w:rsid w:val="550764A4"/>
    <w:rsid w:val="550B2BF6"/>
    <w:rsid w:val="550F5041"/>
    <w:rsid w:val="55172916"/>
    <w:rsid w:val="55214EB5"/>
    <w:rsid w:val="55364EFD"/>
    <w:rsid w:val="555D4828"/>
    <w:rsid w:val="557A4C8B"/>
    <w:rsid w:val="558931E1"/>
    <w:rsid w:val="55923347"/>
    <w:rsid w:val="55925180"/>
    <w:rsid w:val="55983B1B"/>
    <w:rsid w:val="55A8376B"/>
    <w:rsid w:val="55DC29B6"/>
    <w:rsid w:val="55DD4241"/>
    <w:rsid w:val="56301712"/>
    <w:rsid w:val="566B6D1E"/>
    <w:rsid w:val="56DC0F52"/>
    <w:rsid w:val="56DE4CCA"/>
    <w:rsid w:val="57032A2C"/>
    <w:rsid w:val="570F5219"/>
    <w:rsid w:val="571E77BD"/>
    <w:rsid w:val="57415A9E"/>
    <w:rsid w:val="575D12B5"/>
    <w:rsid w:val="57610A87"/>
    <w:rsid w:val="577B1140"/>
    <w:rsid w:val="577B7F21"/>
    <w:rsid w:val="577F181B"/>
    <w:rsid w:val="57921984"/>
    <w:rsid w:val="579737F0"/>
    <w:rsid w:val="57AB7B30"/>
    <w:rsid w:val="57AF5251"/>
    <w:rsid w:val="57B26373"/>
    <w:rsid w:val="57B63F04"/>
    <w:rsid w:val="57CD20C2"/>
    <w:rsid w:val="57D32355"/>
    <w:rsid w:val="57D675AB"/>
    <w:rsid w:val="57D95FDD"/>
    <w:rsid w:val="5854038E"/>
    <w:rsid w:val="5855351F"/>
    <w:rsid w:val="58917D2F"/>
    <w:rsid w:val="5894085C"/>
    <w:rsid w:val="58AE4F0C"/>
    <w:rsid w:val="58B85899"/>
    <w:rsid w:val="58E363A9"/>
    <w:rsid w:val="595E1678"/>
    <w:rsid w:val="596D5BD4"/>
    <w:rsid w:val="597E3DD8"/>
    <w:rsid w:val="59B4440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7F07AB"/>
    <w:rsid w:val="5B843A1C"/>
    <w:rsid w:val="5B873E3F"/>
    <w:rsid w:val="5BEA3456"/>
    <w:rsid w:val="5C02690E"/>
    <w:rsid w:val="5C196DA7"/>
    <w:rsid w:val="5C2A048C"/>
    <w:rsid w:val="5C80234E"/>
    <w:rsid w:val="5C8A680C"/>
    <w:rsid w:val="5CEEAC2D"/>
    <w:rsid w:val="5D0C4701"/>
    <w:rsid w:val="5D0F0395"/>
    <w:rsid w:val="5D221076"/>
    <w:rsid w:val="5D397964"/>
    <w:rsid w:val="5D475A00"/>
    <w:rsid w:val="5D5A391C"/>
    <w:rsid w:val="5D5F10C0"/>
    <w:rsid w:val="5D891B7B"/>
    <w:rsid w:val="5DAD38EE"/>
    <w:rsid w:val="5DEE3E07"/>
    <w:rsid w:val="5E006862"/>
    <w:rsid w:val="5E0207B9"/>
    <w:rsid w:val="5E1834A1"/>
    <w:rsid w:val="5E261785"/>
    <w:rsid w:val="5E4A7017"/>
    <w:rsid w:val="5E4E4E2C"/>
    <w:rsid w:val="5E552BBA"/>
    <w:rsid w:val="5E611C10"/>
    <w:rsid w:val="5E7A0F3F"/>
    <w:rsid w:val="5EFC7377"/>
    <w:rsid w:val="5F06174D"/>
    <w:rsid w:val="5F114646"/>
    <w:rsid w:val="5F3A3602"/>
    <w:rsid w:val="5F45733B"/>
    <w:rsid w:val="5F48187B"/>
    <w:rsid w:val="5F4C0C3F"/>
    <w:rsid w:val="5F6277C6"/>
    <w:rsid w:val="5F6D0B1D"/>
    <w:rsid w:val="5F774D66"/>
    <w:rsid w:val="5F8D0B82"/>
    <w:rsid w:val="5FCC5339"/>
    <w:rsid w:val="5FE34A5B"/>
    <w:rsid w:val="5FFE1E36"/>
    <w:rsid w:val="60232584"/>
    <w:rsid w:val="607330CE"/>
    <w:rsid w:val="60825176"/>
    <w:rsid w:val="609F2AC4"/>
    <w:rsid w:val="60BB7186"/>
    <w:rsid w:val="60EA76E6"/>
    <w:rsid w:val="60FA2EE8"/>
    <w:rsid w:val="61054A27"/>
    <w:rsid w:val="610A52BC"/>
    <w:rsid w:val="61107DEC"/>
    <w:rsid w:val="611D2366"/>
    <w:rsid w:val="61421856"/>
    <w:rsid w:val="614302DD"/>
    <w:rsid w:val="615227C4"/>
    <w:rsid w:val="61654E3F"/>
    <w:rsid w:val="616C3FAD"/>
    <w:rsid w:val="6182292A"/>
    <w:rsid w:val="6189456E"/>
    <w:rsid w:val="619F7F92"/>
    <w:rsid w:val="61E0223F"/>
    <w:rsid w:val="61F94C26"/>
    <w:rsid w:val="62000E56"/>
    <w:rsid w:val="624F3E49"/>
    <w:rsid w:val="62632286"/>
    <w:rsid w:val="62885958"/>
    <w:rsid w:val="62AC5A37"/>
    <w:rsid w:val="62D358FF"/>
    <w:rsid w:val="62F40B65"/>
    <w:rsid w:val="62FC2CFE"/>
    <w:rsid w:val="62FE04A2"/>
    <w:rsid w:val="63024505"/>
    <w:rsid w:val="63132A72"/>
    <w:rsid w:val="63163A3E"/>
    <w:rsid w:val="635600A5"/>
    <w:rsid w:val="635B1DB5"/>
    <w:rsid w:val="63711FED"/>
    <w:rsid w:val="63880DDC"/>
    <w:rsid w:val="638D750D"/>
    <w:rsid w:val="63AC6CC0"/>
    <w:rsid w:val="63D713EB"/>
    <w:rsid w:val="63DA2CBD"/>
    <w:rsid w:val="64055776"/>
    <w:rsid w:val="64240056"/>
    <w:rsid w:val="643E143A"/>
    <w:rsid w:val="64487C27"/>
    <w:rsid w:val="64491666"/>
    <w:rsid w:val="648B6EEF"/>
    <w:rsid w:val="64C158BF"/>
    <w:rsid w:val="64CE2EAA"/>
    <w:rsid w:val="65037FF2"/>
    <w:rsid w:val="65055B18"/>
    <w:rsid w:val="653C3090"/>
    <w:rsid w:val="65854376"/>
    <w:rsid w:val="658767BE"/>
    <w:rsid w:val="65892531"/>
    <w:rsid w:val="66195831"/>
    <w:rsid w:val="662E75B1"/>
    <w:rsid w:val="66342C2E"/>
    <w:rsid w:val="66384398"/>
    <w:rsid w:val="663E784C"/>
    <w:rsid w:val="664514BA"/>
    <w:rsid w:val="668B6A45"/>
    <w:rsid w:val="672F3F24"/>
    <w:rsid w:val="673E055F"/>
    <w:rsid w:val="67551CE3"/>
    <w:rsid w:val="679B1F3D"/>
    <w:rsid w:val="67A22552"/>
    <w:rsid w:val="67B22DCC"/>
    <w:rsid w:val="67BE71AA"/>
    <w:rsid w:val="67D90273"/>
    <w:rsid w:val="67DE5875"/>
    <w:rsid w:val="67E55852"/>
    <w:rsid w:val="67EB1AB4"/>
    <w:rsid w:val="67F00D02"/>
    <w:rsid w:val="67F87BB6"/>
    <w:rsid w:val="67FA1285"/>
    <w:rsid w:val="684D4EE7"/>
    <w:rsid w:val="68551F4F"/>
    <w:rsid w:val="686A3A3E"/>
    <w:rsid w:val="687731D1"/>
    <w:rsid w:val="687C10C9"/>
    <w:rsid w:val="68840C16"/>
    <w:rsid w:val="68876EFB"/>
    <w:rsid w:val="68884654"/>
    <w:rsid w:val="689F444F"/>
    <w:rsid w:val="68B96DBB"/>
    <w:rsid w:val="68C006D4"/>
    <w:rsid w:val="68CA2805"/>
    <w:rsid w:val="68E937A3"/>
    <w:rsid w:val="690B6DD9"/>
    <w:rsid w:val="691B3B5C"/>
    <w:rsid w:val="69346428"/>
    <w:rsid w:val="693E15D3"/>
    <w:rsid w:val="69627681"/>
    <w:rsid w:val="6977531D"/>
    <w:rsid w:val="69872FA0"/>
    <w:rsid w:val="69CC2BFF"/>
    <w:rsid w:val="69ED61AF"/>
    <w:rsid w:val="69FD55B8"/>
    <w:rsid w:val="6A0B1C62"/>
    <w:rsid w:val="6A136F29"/>
    <w:rsid w:val="6A2406C8"/>
    <w:rsid w:val="6ADE0BD1"/>
    <w:rsid w:val="6AE96859"/>
    <w:rsid w:val="6B147746"/>
    <w:rsid w:val="6B1C1635"/>
    <w:rsid w:val="6B24787C"/>
    <w:rsid w:val="6B2F435D"/>
    <w:rsid w:val="6B573233"/>
    <w:rsid w:val="6B5B6274"/>
    <w:rsid w:val="6B69176F"/>
    <w:rsid w:val="6B7B5808"/>
    <w:rsid w:val="6B935D53"/>
    <w:rsid w:val="6BA53BB1"/>
    <w:rsid w:val="6C0A0660"/>
    <w:rsid w:val="6C196F71"/>
    <w:rsid w:val="6C226FCB"/>
    <w:rsid w:val="6C31226F"/>
    <w:rsid w:val="6C552F0B"/>
    <w:rsid w:val="6C88775B"/>
    <w:rsid w:val="6C8C67B7"/>
    <w:rsid w:val="6C9D744C"/>
    <w:rsid w:val="6D167928"/>
    <w:rsid w:val="6D26299B"/>
    <w:rsid w:val="6D4772EC"/>
    <w:rsid w:val="6D9078AF"/>
    <w:rsid w:val="6DAA3FEF"/>
    <w:rsid w:val="6DC0172B"/>
    <w:rsid w:val="6DCB690C"/>
    <w:rsid w:val="6DD41A5B"/>
    <w:rsid w:val="6DD62748"/>
    <w:rsid w:val="6DF43C2E"/>
    <w:rsid w:val="6DF51CA3"/>
    <w:rsid w:val="6DF71A5C"/>
    <w:rsid w:val="6E755215"/>
    <w:rsid w:val="6E8335BD"/>
    <w:rsid w:val="6E8E12EF"/>
    <w:rsid w:val="6E972936"/>
    <w:rsid w:val="6ED446C5"/>
    <w:rsid w:val="6F2A7D94"/>
    <w:rsid w:val="6F5C4ECE"/>
    <w:rsid w:val="6F6D0E8A"/>
    <w:rsid w:val="6F8331F1"/>
    <w:rsid w:val="6FAE1A09"/>
    <w:rsid w:val="6FD75BF8"/>
    <w:rsid w:val="6FE56C72"/>
    <w:rsid w:val="70514307"/>
    <w:rsid w:val="707723D0"/>
    <w:rsid w:val="70A55C96"/>
    <w:rsid w:val="70F5661B"/>
    <w:rsid w:val="71360107"/>
    <w:rsid w:val="713B688E"/>
    <w:rsid w:val="719170B1"/>
    <w:rsid w:val="71927F74"/>
    <w:rsid w:val="71980A8B"/>
    <w:rsid w:val="71D43752"/>
    <w:rsid w:val="71EA0570"/>
    <w:rsid w:val="71F1796A"/>
    <w:rsid w:val="720F4392"/>
    <w:rsid w:val="72154626"/>
    <w:rsid w:val="72262B5D"/>
    <w:rsid w:val="72283FF7"/>
    <w:rsid w:val="722E7212"/>
    <w:rsid w:val="723A0474"/>
    <w:rsid w:val="725923E4"/>
    <w:rsid w:val="72606A84"/>
    <w:rsid w:val="72734A09"/>
    <w:rsid w:val="72864BF7"/>
    <w:rsid w:val="729023FC"/>
    <w:rsid w:val="737F2F3A"/>
    <w:rsid w:val="73875ADD"/>
    <w:rsid w:val="738D60B9"/>
    <w:rsid w:val="73AD29BC"/>
    <w:rsid w:val="73C0646E"/>
    <w:rsid w:val="73F92CEC"/>
    <w:rsid w:val="73FB4CB6"/>
    <w:rsid w:val="742222F5"/>
    <w:rsid w:val="74476126"/>
    <w:rsid w:val="74706664"/>
    <w:rsid w:val="747F3682"/>
    <w:rsid w:val="74842EFD"/>
    <w:rsid w:val="749C4185"/>
    <w:rsid w:val="74A0585D"/>
    <w:rsid w:val="74F90DE4"/>
    <w:rsid w:val="75067759"/>
    <w:rsid w:val="750C571C"/>
    <w:rsid w:val="751F6782"/>
    <w:rsid w:val="752E6DCD"/>
    <w:rsid w:val="7551380D"/>
    <w:rsid w:val="75600BE5"/>
    <w:rsid w:val="7564475C"/>
    <w:rsid w:val="7583797F"/>
    <w:rsid w:val="75D20F1D"/>
    <w:rsid w:val="75DA2C18"/>
    <w:rsid w:val="75F23E97"/>
    <w:rsid w:val="75F54412"/>
    <w:rsid w:val="761D08E0"/>
    <w:rsid w:val="765D347C"/>
    <w:rsid w:val="76826699"/>
    <w:rsid w:val="76C87133"/>
    <w:rsid w:val="76CD08D5"/>
    <w:rsid w:val="76D2561A"/>
    <w:rsid w:val="76DB4B92"/>
    <w:rsid w:val="76FE48F8"/>
    <w:rsid w:val="77052AA4"/>
    <w:rsid w:val="77136511"/>
    <w:rsid w:val="77277E88"/>
    <w:rsid w:val="77340A39"/>
    <w:rsid w:val="77351FD0"/>
    <w:rsid w:val="77472422"/>
    <w:rsid w:val="77732DB5"/>
    <w:rsid w:val="777F31F2"/>
    <w:rsid w:val="77996CC0"/>
    <w:rsid w:val="77D1700D"/>
    <w:rsid w:val="77EC04CC"/>
    <w:rsid w:val="78775729"/>
    <w:rsid w:val="78931861"/>
    <w:rsid w:val="78A42DB0"/>
    <w:rsid w:val="78A656AB"/>
    <w:rsid w:val="78B2245C"/>
    <w:rsid w:val="78E026CC"/>
    <w:rsid w:val="78E172CC"/>
    <w:rsid w:val="78EA1D1F"/>
    <w:rsid w:val="7904172F"/>
    <w:rsid w:val="790F7E27"/>
    <w:rsid w:val="792A231A"/>
    <w:rsid w:val="79316829"/>
    <w:rsid w:val="797A042B"/>
    <w:rsid w:val="797E66A9"/>
    <w:rsid w:val="798518A4"/>
    <w:rsid w:val="79A97383"/>
    <w:rsid w:val="79E27E8B"/>
    <w:rsid w:val="79F850CE"/>
    <w:rsid w:val="79FD443C"/>
    <w:rsid w:val="7A1D1975"/>
    <w:rsid w:val="7A3E5150"/>
    <w:rsid w:val="7A4670D6"/>
    <w:rsid w:val="7A534B63"/>
    <w:rsid w:val="7A615382"/>
    <w:rsid w:val="7A67303B"/>
    <w:rsid w:val="7A771F5E"/>
    <w:rsid w:val="7AAB1D04"/>
    <w:rsid w:val="7ABA4368"/>
    <w:rsid w:val="7AD05746"/>
    <w:rsid w:val="7B1228E5"/>
    <w:rsid w:val="7B257FFD"/>
    <w:rsid w:val="7B332F87"/>
    <w:rsid w:val="7B3411CB"/>
    <w:rsid w:val="7B343476"/>
    <w:rsid w:val="7B5A2978"/>
    <w:rsid w:val="7B5A7E4C"/>
    <w:rsid w:val="7B5E5293"/>
    <w:rsid w:val="7B667AF9"/>
    <w:rsid w:val="7B7468F8"/>
    <w:rsid w:val="7BEE0103"/>
    <w:rsid w:val="7C0A0FE4"/>
    <w:rsid w:val="7C1903CF"/>
    <w:rsid w:val="7C254906"/>
    <w:rsid w:val="7C590818"/>
    <w:rsid w:val="7C7C10F6"/>
    <w:rsid w:val="7C853BEA"/>
    <w:rsid w:val="7C881368"/>
    <w:rsid w:val="7CC0780A"/>
    <w:rsid w:val="7CC11A6A"/>
    <w:rsid w:val="7CE27788"/>
    <w:rsid w:val="7D0C32F1"/>
    <w:rsid w:val="7D0F408D"/>
    <w:rsid w:val="7D491C6C"/>
    <w:rsid w:val="7D5429C0"/>
    <w:rsid w:val="7D6E6D43"/>
    <w:rsid w:val="7D8A2C07"/>
    <w:rsid w:val="7D8D4E8B"/>
    <w:rsid w:val="7DB57A34"/>
    <w:rsid w:val="7DE60973"/>
    <w:rsid w:val="7DEF0916"/>
    <w:rsid w:val="7DFE38C2"/>
    <w:rsid w:val="7E1150D6"/>
    <w:rsid w:val="7E1E5218"/>
    <w:rsid w:val="7E6B23BC"/>
    <w:rsid w:val="7E8D6E52"/>
    <w:rsid w:val="7E9A4E1F"/>
    <w:rsid w:val="7EA7723A"/>
    <w:rsid w:val="7EDC1B88"/>
    <w:rsid w:val="7EF56FBB"/>
    <w:rsid w:val="7EF90044"/>
    <w:rsid w:val="7F0768EB"/>
    <w:rsid w:val="7F143BEC"/>
    <w:rsid w:val="7F715AF2"/>
    <w:rsid w:val="7F886E69"/>
    <w:rsid w:val="7FD665D7"/>
    <w:rsid w:val="99FF43CB"/>
    <w:rsid w:val="BB7FA927"/>
    <w:rsid w:val="EEFDD365"/>
    <w:rsid w:val="F5FFD31F"/>
    <w:rsid w:val="FDA61631"/>
    <w:rsid w:val="FFBAE1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qFormat/>
    <w:uiPriority w:val="0"/>
    <w:rPr>
      <w:b/>
      <w:bCs/>
    </w:rPr>
  </w:style>
  <w:style w:type="paragraph" w:styleId="62">
    <w:name w:val="Body Text First Indent 2"/>
    <w:basedOn w:val="25"/>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无间距1"/>
    <w:qFormat/>
    <w:uiPriority w:val="1"/>
    <w:pPr>
      <w:widowControl w:val="0"/>
      <w:jc w:val="both"/>
    </w:pPr>
    <w:rPr>
      <w:rFonts w:ascii="Calibri" w:hAnsi="Calibri" w:eastAsia="微软雅黑 Light" w:cs="Times New Roman"/>
      <w:kern w:val="2"/>
      <w:sz w:val="24"/>
      <w:szCs w:val="2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6"/>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字符1"/>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表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9"/>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99"/>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8"/>
    <w:qFormat/>
    <w:uiPriority w:val="0"/>
    <w:rPr>
      <w:kern w:val="2"/>
      <w:sz w:val="21"/>
      <w:szCs w:val="24"/>
      <w:lang w:val="zh-CN"/>
    </w:rPr>
  </w:style>
  <w:style w:type="character" w:customStyle="1" w:styleId="932">
    <w:name w:val="无间隔 字符"/>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4">
    <w:name w:val="Body text|1"/>
    <w:basedOn w:val="1"/>
    <w:qFormat/>
    <w:uiPriority w:val="0"/>
    <w:pPr>
      <w:spacing w:after="140" w:line="353" w:lineRule="auto"/>
      <w:ind w:firstLine="400"/>
    </w:pPr>
    <w:rPr>
      <w:rFonts w:ascii="宋体" w:hAnsi="宋体" w:cs="宋体"/>
      <w:sz w:val="26"/>
      <w:szCs w:val="26"/>
      <w:lang w:val="zh-TW" w:eastAsia="zh-TW" w:bidi="zh-TW"/>
    </w:rPr>
  </w:style>
  <w:style w:type="paragraph" w:customStyle="1" w:styleId="965">
    <w:name w:val="修订5"/>
    <w:hidden/>
    <w:semiHidden/>
    <w:qFormat/>
    <w:uiPriority w:val="99"/>
    <w:rPr>
      <w:rFonts w:ascii="Times New Roman" w:hAnsi="Times New Roman" w:eastAsia="宋体" w:cs="Times New Roman"/>
      <w:kern w:val="2"/>
      <w:sz w:val="21"/>
      <w:szCs w:val="24"/>
      <w:lang w:val="en-US" w:eastAsia="zh-CN" w:bidi="ar-SA"/>
    </w:rPr>
  </w:style>
  <w:style w:type="table" w:customStyle="1" w:styleId="966">
    <w:name w:val="网格型73"/>
    <w:basedOn w:val="63"/>
    <w:qFormat/>
    <w:uiPriority w:val="0"/>
    <w:pPr>
      <w:widowControl w:val="0"/>
      <w:spacing w:after="160" w:line="27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67">
    <w:name w:val="文章正文"/>
    <w:basedOn w:val="1"/>
    <w:next w:val="968"/>
    <w:qFormat/>
    <w:uiPriority w:val="0"/>
    <w:pPr>
      <w:spacing w:line="360" w:lineRule="auto"/>
      <w:ind w:firstLine="200" w:firstLineChars="200"/>
    </w:pPr>
    <w:rPr>
      <w:rFonts w:cs="宋体"/>
      <w:snapToGrid/>
      <w:sz w:val="24"/>
      <w:szCs w:val="24"/>
    </w:rPr>
  </w:style>
  <w:style w:type="paragraph" w:customStyle="1" w:styleId="968">
    <w:name w:val="公式样式 变量"/>
    <w:qFormat/>
    <w:uiPriority w:val="0"/>
    <w:rPr>
      <w:rFonts w:ascii="Times New Roman" w:hAnsi="Times New Roman" w:eastAsia="宋体" w:cs="Times New Roman"/>
      <w:i/>
      <w:lang w:val="en-US" w:eastAsia="zh-CN" w:bidi="ar-SA"/>
    </w:rPr>
  </w:style>
  <w:style w:type="paragraph" w:customStyle="1" w:styleId="969">
    <w:name w:val="正文@中勤招标"/>
    <w:basedOn w:val="1"/>
    <w:qFormat/>
    <w:uiPriority w:val="0"/>
    <w:pPr>
      <w:spacing w:line="360" w:lineRule="auto"/>
      <w:ind w:firstLine="200" w:firstLineChars="200"/>
    </w:pPr>
    <w:rPr>
      <w:rFonts w:ascii="宋体" w:hAnsi="宋体"/>
      <w:sz w:val="24"/>
      <w:lang w:eastAsia="zh-Hans"/>
    </w:rPr>
  </w:style>
  <w:style w:type="paragraph" w:customStyle="1" w:styleId="97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table" w:customStyle="1" w:styleId="97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478c1611-5472-44ea-8df0-93e0a9448570</errorID>
      <errorWord>:</errorWord>
      <group>L1_Format</group>
      <groupName>格式问题</groupName>
      <ability>L2_HalfPunc</ability>
      <abilityName>全半角检查</abilityName>
      <candidateList>
        <item>：</item>
      </candidateList>
      <explain>文本全半角错误。</explain>
      <paraID>131079E1</paraID>
      <start>2</start>
      <end>3</end>
      <status>unmodified</status>
      <modifiedWord/>
      <trackRevisions>false</trackRevisions>
    </reviewItem>
    <reviewItem>
      <errorID>c1e0f0f8-b205-434e-a3f5-4be4dbc1014c</errorID>
      <errorWord>:</errorWord>
      <group>L1_Format</group>
      <groupName>格式问题</groupName>
      <ability>L2_HalfPunc</ability>
      <abilityName>全半角检查</abilityName>
      <candidateList>
        <item>：</item>
      </candidateList>
      <explain>文本全半角错误。</explain>
      <paraID> CB820D7</paraID>
      <start>14</start>
      <end>15</end>
      <status>unmodified</status>
      <modifiedWord/>
      <trackRevisions>false</trackRevisions>
    </reviewItem>
    <reviewItem>
      <errorID>25aae4a4-4cc0-4c82-a50d-be2fd7f2c4cb</errorID>
      <errorWord>)</errorWord>
      <group>L1_Format</group>
      <groupName>格式问题</groupName>
      <ability>L2_HalfPunc</ability>
      <abilityName>全半角检查</abilityName>
      <candidateList>
        <item>）</item>
      </candidateList>
      <explain>文本全半角错误。</explain>
      <paraID>4FA6CEAB</paraID>
      <start>57</start>
      <end>58</end>
      <status>unmodified</status>
      <modifiedWord/>
      <trackRevisions>false</trackRevisions>
    </reviewItem>
    <reviewItem>
      <errorID>c95adbe9-03ad-4aac-aa73-4596ed50ae37</errorID>
      <errorWord>(</errorWord>
      <group>L1_Format</group>
      <groupName>格式问题</groupName>
      <ability>L2_HalfPunc</ability>
      <abilityName>全半角检查</abilityName>
      <candidateList>
        <item>（</item>
      </candidateList>
      <explain>文本全半角错误。</explain>
      <paraID>69BA7823</paraID>
      <start>19</start>
      <end>20</end>
      <status>unmodified</status>
      <modifiedWord/>
      <trackRevisions>false</trackRevisions>
    </reviewItem>
    <reviewItem>
      <errorID>6b8a2812-a75a-48df-9bcb-26686472b83e</errorID>
      <errorWord>)</errorWord>
      <group>L1_Format</group>
      <groupName>格式问题</groupName>
      <ability>L2_HalfPunc</ability>
      <abilityName>全半角检查</abilityName>
      <candidateList>
        <item>）</item>
      </candidateList>
      <explain>文本全半角错误。</explain>
      <paraID>69BA7823</paraID>
      <start>53</start>
      <end>54</end>
      <status>unmodified</status>
      <modifiedWord/>
      <trackRevisions>false</trackRevisions>
    </reviewItem>
    <reviewItem>
      <errorID>3f562818-41d1-418f-b00a-9bb08ceef2a8</errorID>
      <errorWord>[2021]43号</errorWord>
      <group>L1_Knowledge</group>
      <groupName>知识性问题</groupName>
      <ability>L2_Knowledge</ability>
      <abilityName>其他知识</abilityName>
      <candidateList>
        <item>〔2021〕43号</item>
      </candidateList>
      <explain>发文字号格式错误。</explain>
      <paraID> 4BE5D17</paraID>
      <start>106</start>
      <end>115</end>
      <status>modified</status>
      <modifiedWord>〔2021〕43号</modifiedWord>
      <trackRevisions>false</trackRevisions>
    </reviewItem>
    <reviewItem>
      <errorID>1633850a-f8ac-4b93-bdd5-b9e51bb970ff</errorID>
      <errorWord>：/</errorWord>
      <group>L1_Punc</group>
      <groupName>标点问题</groupName>
      <ability>L2_Punc</ability>
      <abilityName>标点符号检查</abilityName>
      <candidateList>
        <item>：</item>
      </candidateList>
      <explain/>
      <paraID> 610E536</paraID>
      <start>2</start>
      <end>4</end>
      <status>unmodified</status>
      <modifiedWord/>
      <trackRevisions>false</trackRevisions>
    </reviewItem>
    <reviewItem>
      <errorID>b2bc1ef5-aa94-46a4-b626-fb4dcb57619e</errorID>
      <errorWord>上午00:00</errorWord>
      <group>L1_Knowledge</group>
      <groupName>知识性问题</groupName>
      <ability>L2_Time</ability>
      <abilityName>日期时间</abilityName>
      <candidateList/>
      <explain>时间与前缀不匹配，可能的时间前缀有“下午、晚上、凌晨、午夜”。</explain>
      <paraID> 610E536</paraID>
      <start>18</start>
      <end>25</end>
      <status>unmodified</status>
      <modifiedWord/>
      <trackRevisions>false</trackRevisions>
    </reviewItem>
    <reviewItem>
      <errorID>64b1dad3-ac10-4664-b0ae-51f06e8be556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73B05C2</paraID>
      <start>38</start>
      <end>39</end>
      <status>unmodified</status>
      <modifiedWord/>
      <trackRevisions>false</trackRevisions>
    </reviewItem>
    <reviewItem>
      <errorID>62bcebc9-dad8-492d-99a1-dd9f109e2ea1</errorID>
      <errorWord>（2021）22号</errorWord>
      <group>L1_Knowledge</group>
      <groupName>知识性问题</groupName>
      <ability>L2_Knowledge</ability>
      <abilityName>其他知识</abilityName>
      <candidateList>
        <item>〔2021〕22号</item>
      </candidateList>
      <explain>发文字号格式错误。</explain>
      <paraID>1D38EF30</paraID>
      <start>43</start>
      <end>52</end>
      <status>modified</status>
      <modifiedWord>〔2021〕22号</modifiedWord>
      <trackRevisions>false</trackRevisions>
    </reviewItem>
    <reviewItem>
      <errorID>bd3a28f7-40ce-4704-9eb2-b2f11dfe77a8</errorID>
      <errorWord>-</errorWord>
      <group>L1_Format</group>
      <groupName>格式问题</groupName>
      <ability>L2_HalfPunc</ability>
      <abilityName>全半角检查</abilityName>
      <candidateList>
        <item>－</item>
      </candidateList>
      <explain>文本全半角错误。</explain>
      <paraID>1D38EF30</paraID>
      <start>89</start>
      <end>90</end>
      <status>unmodified</status>
      <modifiedWord/>
      <trackRevisions>false</trackRevisions>
    </reviewItem>
    <reviewItem>
      <errorID>b2fb43d2-e246-4b4d-b8b6-7c5c1d6bdc06</errorID>
      <errorWord>-</errorWord>
      <group>L1_Format</group>
      <groupName>格式问题</groupName>
      <ability>L2_HalfPunc</ability>
      <abilityName>全半角检查</abilityName>
      <candidateList>
        <item>－</item>
      </candidateList>
      <explain>文本全半角错误。</explain>
      <paraID>1D38EF30</paraID>
      <start>94</start>
      <end>95</end>
      <status>unmodified</status>
      <modifiedWord/>
      <trackRevisions>false</trackRevisions>
    </reviewItem>
    <reviewItem>
      <errorID>6c0d393e-f70c-4032-acd1-49bb4dd426e1</errorID>
      <errorWord>-</errorWord>
      <group>L1_Format</group>
      <groupName>格式问题</groupName>
      <ability>L2_HalfPunc</ability>
      <abilityName>全半角检查</abilityName>
      <candidateList>
        <item>－</item>
      </candidateList>
      <explain>文本全半角错误。</explain>
      <paraID>1D38EF30</paraID>
      <start>101</start>
      <end>102</end>
      <status>unmodified</status>
      <modifiedWord/>
      <trackRevisions>false</trackRevisions>
    </reviewItem>
    <reviewItem>
      <errorID>c007bd7a-9cfe-4224-a8e9-654394db348e</errorID>
      <errorWord>:</errorWord>
      <group>L1_Format</group>
      <groupName>格式问题</groupName>
      <ability>L2_HalfPunc</ability>
      <abilityName>全半角检查</abilityName>
      <candidateList>
        <item>：</item>
      </candidateList>
      <explain>文本全半角错误。</explain>
      <paraID>1D38EF30</paraID>
      <start>106</start>
      <end>107</end>
      <status>unmodified</status>
      <modifiedWord/>
      <trackRevisions>false</trackRevisions>
    </reviewItem>
    <reviewItem>
      <errorID>cfbf91a0-a1f3-4d8f-a6a1-236997442364</errorID>
      <errorWord>-</errorWord>
      <group>L1_Format</group>
      <groupName>格式问题</groupName>
      <ability>L2_HalfPunc</ability>
      <abilityName>全半角检查</abilityName>
      <candidateList>
        <item>－</item>
      </candidateList>
      <explain>文本全半角错误。</explain>
      <paraID>1D38EF30</paraID>
      <start>126</start>
      <end>127</end>
      <status>unmodified</status>
      <modifiedWord/>
      <trackRevisions>false</trackRevisions>
    </reviewItem>
    <reviewItem>
      <errorID>04c06395-5a0c-4a8a-8c5f-b4d3c278bf2d</errorID>
      <errorWord>-</errorWord>
      <group>L1_Format</group>
      <groupName>格式问题</groupName>
      <ability>L2_HalfPunc</ability>
      <abilityName>全半角检查</abilityName>
      <candidateList>
        <item>－</item>
      </candidateList>
      <explain>文本全半角错误。</explain>
      <paraID>1D38EF30</paraID>
      <start>131</start>
      <end>132</end>
      <status>unmodified</status>
      <modifiedWord/>
      <trackRevisions>false</trackRevisions>
    </reviewItem>
    <reviewItem>
      <errorID>05ea4e42-69c0-4faa-931b-fcdbf03fffb3</errorID>
      <errorWord>-</errorWord>
      <group>L1_Format</group>
      <groupName>格式问题</groupName>
      <ability>L2_HalfPunc</ability>
      <abilityName>全半角检查</abilityName>
      <candidateList>
        <item>－</item>
      </candidateList>
      <explain>文本全半角错误。</explain>
      <paraID>1D38EF30</paraID>
      <start>138</start>
      <end>139</end>
      <status>unmodified</status>
      <modifiedWord/>
      <trackRevisions>false</trackRevisions>
    </reviewItem>
    <reviewItem>
      <errorID>77008adf-6aa9-4a2f-8789-849e583f2a12</errorID>
      <errorWord>-</errorWord>
      <group>L1_Format</group>
      <groupName>格式问题</groupName>
      <ability>L2_HalfPunc</ability>
      <abilityName>全半角检查</abilityName>
      <candidateList>
        <item>－</item>
      </candidateList>
      <explain>文本全半角错误。</explain>
      <paraID>1D38EF30</paraID>
      <start>180</start>
      <end>181</end>
      <status>unmodified</status>
      <modifiedWord/>
      <trackRevisions>false</trackRevisions>
    </reviewItem>
    <reviewItem>
      <errorID>f2db01e3-319b-405d-ad83-527a6daa9c3f</errorID>
      <errorWord>-</errorWord>
      <group>L1_Format</group>
      <groupName>格式问题</groupName>
      <ability>L2_HalfPunc</ability>
      <abilityName>全半角检查</abilityName>
      <candidateList>
        <item>－</item>
      </candidateList>
      <explain>文本全半角错误。</explain>
      <paraID>1D38EF30</paraID>
      <start>189</start>
      <end>190</end>
      <status>unmodified</status>
      <modifiedWord/>
      <trackRevisions>false</trackRevisions>
    </reviewItem>
    <reviewItem>
      <errorID>6edd6e4d-3c72-431f-bd77-c32aa6200eaf</errorID>
      <errorWord>-</errorWord>
      <group>L1_Format</group>
      <groupName>格式问题</groupName>
      <ability>L2_HalfPunc</ability>
      <abilityName>全半角检查</abilityName>
      <candidateList>
        <item>－</item>
      </candidateList>
      <explain>文本全半角错误。</explain>
      <paraID>20C36452</paraID>
      <start>147</start>
      <end>148</end>
      <status>unmodified</status>
      <modifiedWord/>
      <trackRevisions>false</trackRevisions>
    </reviewItem>
    <reviewItem>
      <errorID>54dca8c1-66b5-4062-b246-88332a1373fd</errorID>
      <errorWord>-</errorWord>
      <group>L1_Format</group>
      <groupName>格式问题</groupName>
      <ability>L2_HalfPunc</ability>
      <abilityName>全半角检查</abilityName>
      <candidateList>
        <item>－</item>
      </candidateList>
      <explain>文本全半角错误。</explain>
      <paraID>20C36452</paraID>
      <start>148</start>
      <end>149</end>
      <status>unmodified</status>
      <modifiedWord/>
      <trackRevisions>false</trackRevisions>
    </reviewItem>
    <reviewItem>
      <errorID>a692744c-a35c-4e22-8863-98c854fb1669</errorID>
      <errorWord>-</errorWord>
      <group>L1_Format</group>
      <groupName>格式问题</groupName>
      <ability>L2_HalfPunc</ability>
      <abilityName>全半角检查</abilityName>
      <candidateList>
        <item>－</item>
      </candidateList>
      <explain>文本全半角错误。</explain>
      <paraID>20C36452</paraID>
      <start>202</start>
      <end>203</end>
      <status>unmodified</status>
      <modifiedWord/>
      <trackRevisions>false</trackRevisions>
    </reviewItem>
    <reviewItem>
      <errorID>75fe5a72-317e-49db-a262-c5a0571f7c83</errorID>
      <errorWord>-</errorWord>
      <group>L1_Format</group>
      <groupName>格式问题</groupName>
      <ability>L2_HalfPunc</ability>
      <abilityName>全半角检查</abilityName>
      <candidateList>
        <item>－</item>
      </candidateList>
      <explain>文本全半角错误。</explain>
      <paraID>20C36452</paraID>
      <start>255</start>
      <end>256</end>
      <status>unmodified</status>
      <modifiedWord/>
      <trackRevisions>false</trackRevisions>
    </reviewItem>
    <reviewItem>
      <errorID>fe5c7462-c8cb-4539-99a3-83eea6041892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20C36452</paraID>
      <start>366</start>
      <end>369</end>
      <status>unmodified</status>
      <modifiedWord/>
      <trackRevisions>false</trackRevisions>
    </reviewItem>
    <reviewItem>
      <errorID>0fc46bee-a30e-4d01-8e48-59fee1c70563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20C36452</paraID>
      <start>375</start>
      <end>378</end>
      <status>unmodified</status>
      <modifiedWord/>
      <trackRevisions>false</trackRevisions>
    </reviewItem>
    <reviewItem>
      <errorID>00dac2d2-1451-4a5d-8ea3-275d788dc48f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20C36452</paraID>
      <start>382</start>
      <end>385</end>
      <status>unmodified</status>
      <modifiedWord/>
      <trackRevisions>false</trackRevisions>
    </reviewItem>
    <reviewItem>
      <errorID>0fe1ba71-63d7-4680-a934-86517a85a051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20C36452</paraID>
      <start>389</start>
      <end>392</end>
      <status>unmodified</status>
      <modifiedWord/>
      <trackRevisions>false</trackRevisions>
    </reviewItem>
    <reviewItem>
      <errorID>0553e88a-40f5-487b-a5df-d1774155d219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20C36452</paraID>
      <start>396</start>
      <end>399</end>
      <status>unmodified</status>
      <modifiedWord/>
      <trackRevisions>false</trackRevisions>
    </reviewItem>
    <reviewItem>
      <errorID>b59ab1ed-8d8f-4bb5-81cb-caa538d0aa54</errorID>
      <errorWord>-</errorWord>
      <group>L1_Format</group>
      <groupName>格式问题</groupName>
      <ability>L2_HalfPunc</ability>
      <abilityName>全半角检查</abilityName>
      <candidateList>
        <item>－</item>
      </candidateList>
      <explain>文本全半角错误。</explain>
      <paraID>20C36452</paraID>
      <start>837</start>
      <end>838</end>
      <status>unmodified</status>
      <modifiedWord/>
      <trackRevisions>false</trackRevisions>
    </reviewItem>
    <reviewItem>
      <errorID>74eea7ca-6971-4811-8e62-8b3e10d5ab9e</errorID>
      <errorWord>-</errorWord>
      <group>L1_Format</group>
      <groupName>格式问题</groupName>
      <ability>L2_HalfPunc</ability>
      <abilityName>全半角检查</abilityName>
      <candidateList>
        <item>－</item>
      </candidateList>
      <explain>文本全半角错误。</explain>
      <paraID>20C36452</paraID>
      <start>842</start>
      <end>843</end>
      <status>unmodified</status>
      <modifiedWord/>
      <trackRevisions>false</trackRevisions>
    </reviewItem>
    <reviewItem>
      <errorID>4633097a-7aaf-4332-821a-a1b25a03f9ad</errorID>
      <errorWord>-</errorWord>
      <group>L1_Format</group>
      <groupName>格式问题</groupName>
      <ability>L2_HalfPunc</ability>
      <abilityName>全半角检查</abilityName>
      <candidateList>
        <item>－</item>
      </candidateList>
      <explain>文本全半角错误。</explain>
      <paraID>20C36452</paraID>
      <start>847</start>
      <end>848</end>
      <status>unmodified</status>
      <modifiedWord/>
      <trackRevisions>false</trackRevisions>
    </reviewItem>
    <reviewItem>
      <errorID>aab47438-0e84-4ddd-b9f3-a3473c1e0915</errorID>
      <errorWord>-</errorWord>
      <group>L1_Format</group>
      <groupName>格式问题</groupName>
      <ability>L2_HalfPunc</ability>
      <abilityName>全半角检查</abilityName>
      <candidateList>
        <item>－</item>
      </candidateList>
      <explain>文本全半角错误。</explain>
      <paraID>20C36452</paraID>
      <start>852</start>
      <end>853</end>
      <status>unmodified</status>
      <modifiedWord/>
      <trackRevisions>false</trackRevisions>
    </reviewItem>
    <reviewItem>
      <errorID>5c5bf966-f6b9-49e1-b9ff-8941061edbca</errorID>
      <errorWord>-</errorWord>
      <group>L1_Format</group>
      <groupName>格式问题</groupName>
      <ability>L2_HalfPunc</ability>
      <abilityName>全半角检查</abilityName>
      <candidateList>
        <item>－</item>
      </candidateList>
      <explain>文本全半角错误。</explain>
      <paraID>20C36452</paraID>
      <start>858</start>
      <end>859</end>
      <status>unmodified</status>
      <modifiedWord/>
      <trackRevisions>false</trackRevisions>
    </reviewItem>
    <reviewItem>
      <errorID>303b6b25-0274-437d-91b0-e08d7d0b19f5</errorID>
      <errorWord>-</errorWord>
      <group>L1_Format</group>
      <groupName>格式问题</groupName>
      <ability>L2_HalfPunc</ability>
      <abilityName>全半角检查</abilityName>
      <candidateList>
        <item>－</item>
      </candidateList>
      <explain>文本全半角错误。</explain>
      <paraID>20C36452</paraID>
      <start>875</start>
      <end>876</end>
      <status>unmodified</status>
      <modifiedWord/>
      <trackRevisions>false</trackRevisions>
    </reviewItem>
    <reviewItem>
      <errorID>151ec801-f4a7-410f-a381-90cd97c70ad9</errorID>
      <errorWord>：/</errorWord>
      <group>L1_Punc</group>
      <groupName>标点问题</groupName>
      <ability>L2_Punc</ability>
      <abilityName>标点符号检查</abilityName>
      <candidateList>
        <item>：</item>
      </candidateList>
      <explain/>
      <paraID>5AF08720</paraID>
      <start>6</start>
      <end>8</end>
      <status>unmodified</status>
      <modifiedWord/>
      <trackRevisions>false</trackRevisions>
    </reviewItem>
    <reviewItem>
      <errorID>4663ef60-41f5-4133-acd2-a9ff02f5268e</errorID>
      <errorWord>(</errorWord>
      <group>L1_Format</group>
      <groupName>格式问题</groupName>
      <ability>L2_HalfPunc</ability>
      <abilityName>全半角检查</abilityName>
      <candidateList>
        <item>（</item>
      </candidateList>
      <explain>文本全半角错误。</explain>
      <paraID>48FE5ACA</paraID>
      <start>22</start>
      <end>23</end>
      <status>unmodified</status>
      <modifiedWord/>
      <trackRevisions>false</trackRevisions>
    </reviewItem>
    <reviewItem>
      <errorID>16eee905-8a38-4acf-8033-61d89fb1289d</errorID>
      <errorWord>)</errorWord>
      <group>L1_Format</group>
      <groupName>格式问题</groupName>
      <ability>L2_HalfPunc</ability>
      <abilityName>全半角检查</abilityName>
      <candidateList>
        <item>）</item>
      </candidateList>
      <explain>文本全半角错误。</explain>
      <paraID>48FE5ACA</paraID>
      <start>45</start>
      <end>46</end>
      <status>unmodified</status>
      <modifiedWord/>
      <trackRevisions>false</trackRevisions>
    </reviewItem>
    <reviewItem>
      <errorID>20884475-317a-4c82-a405-a1297a4b83ec</errorID>
      <errorWord>:</errorWord>
      <group>L1_Format</group>
      <groupName>格式问题</groupName>
      <ability>L2_HalfPunc</ability>
      <abilityName>全半角检查</abilityName>
      <candidateList>
        <item>：</item>
      </candidateList>
      <explain>文本全半角错误。</explain>
      <paraID>2AC52F02</paraID>
      <start>5</start>
      <end>6</end>
      <status>unmodified</status>
      <modifiedWord/>
      <trackRevisions>false</trackRevisions>
    </reviewItem>
    <reviewItem>
      <errorID>68551c16-48d0-4f44-b32a-a3d6923db344</errorID>
      <errorWord>:</errorWord>
      <group>L1_Format</group>
      <groupName>格式问题</groupName>
      <ability>L2_HalfPunc</ability>
      <abilityName>全半角检查</abilityName>
      <candidateList>
        <item>：</item>
      </candidateList>
      <explain>文本全半角错误。</explain>
      <paraID>606C00B6</paraID>
      <start>6</start>
      <end>7</end>
      <status>unmodified</status>
      <modifiedWord/>
      <trackRevisions>false</trackRevisions>
    </reviewItem>
    <reviewItem>
      <errorID>e8d858ee-8a24-4c75-ae23-314e73860d24</errorID>
      <errorWord>。】</errorWord>
      <group>L1_Punc</group>
      <groupName>标点问题</groupName>
      <ability>L2_Punc</ability>
      <abilityName>标点符号检查</abilityName>
      <candidateList>
        <item>】</item>
      </candidateList>
      <explain/>
      <paraID>140A3C63</paraID>
      <start>84</start>
      <end>86</end>
      <status>unmodified</status>
      <modifiedWord/>
      <trackRevisions>false</trackRevisions>
    </reviewItem>
    <reviewItem>
      <errorID>87329389-f184-47bf-a309-b2bee411e65d</errorID>
      <errorWord>可以就</errorWord>
      <group>L1_Word</group>
      <groupName>字词问题</groupName>
      <ability>L2_Typo</ability>
      <abilityName>字词错误</abilityName>
      <candidateList>
        <item>可以</item>
      </candidateList>
      <explain>〈口〉〈形〉❶好；不坏；过得去：这篇文章写得还～。❷厉害：你这张嘴真～｜天气实在热得～。</explain>
      <paraID>1C533504</paraID>
      <start>3</start>
      <end>6</end>
      <status>unmodified</status>
      <modifiedWord/>
      <trackRevisions>false</trackRevisions>
    </reviewItem>
    <reviewItem>
      <errorID>7140997b-2b58-4918-ad46-80613c910753</errorID>
      <errorWord>,</errorWord>
      <group>L1_Format</group>
      <groupName>格式问题</groupName>
      <ability>L2_HalfPunc</ability>
      <abilityName>全半角检查</abilityName>
      <candidateList>
        <item>，</item>
      </candidateList>
      <explain>文本全半角错误。</explain>
      <paraID>251AC5AA</paraID>
      <start>16</start>
      <end>17</end>
      <status>unmodified</status>
      <modifiedWord/>
      <trackRevisions>false</trackRevisions>
    </reviewItem>
    <reviewItem>
      <errorID>afbbea39-8652-4273-b1a5-06bed09a97e7</errorID>
      <errorWord>则按</errorWord>
      <group>L1_Word</group>
      <groupName>字词问题</groupName>
      <ability>L2_Typo</ability>
      <abilityName>字词错误</abilityName>
      <candidateList>
        <item>则</item>
      </candidateList>
      <explain/>
      <paraID>15DFEA21</paraID>
      <start>103</start>
      <end>104</end>
      <status>modified</status>
      <modifiedWord>则</modifiedWord>
      <trackRevisions>false</trackRevisions>
    </reviewItem>
    <reviewItem>
      <errorID>8187350e-34a3-4b0b-8471-770b656c24dc</errorID>
      <errorWord>.</errorWord>
      <group>L1_Format</group>
      <groupName>格式问题</groupName>
      <ability>L2_HalfPunc</ability>
      <abilityName>全半角检查</abilityName>
      <candidateList>
        <item>。</item>
      </candidateList>
      <explain>文本全半角错误。</explain>
      <paraID>1724B9DE</paraID>
      <start>192</start>
      <end>193</end>
      <status>unmodified</status>
      <modifiedWord/>
      <trackRevisions>false</trackRevisions>
    </reviewItem>
    <reviewItem>
      <errorID>a0a2e645-ee80-4a2f-a79d-d1aa5474501f</errorID>
      <errorWord>,</errorWord>
      <group>L1_Format</group>
      <groupName>格式问题</groupName>
      <ability>L2_HalfPunc</ability>
      <abilityName>全半角检查</abilityName>
      <candidateList>
        <item>，</item>
      </candidateList>
      <explain>文本全半角错误。</explain>
      <paraID>1724B9DE</paraID>
      <start>240</start>
      <end>241</end>
      <status>unmodified</status>
      <modifiedWord/>
      <trackRevisions>false</trackRevisions>
    </reviewItem>
    <reviewItem>
      <errorID>08d57b94-ee6b-4ed6-8c35-5d6c8a31fa5a</errorID>
      <errorWord>以上二种</errorWord>
      <group>L1_Word</group>
      <groupName>字词问题</groupName>
      <ability>L2_Typo</ability>
      <abilityName>字词错误</abilityName>
      <candidateList>
        <item>以上两种</item>
      </candidateList>
      <explain/>
      <paraID>62D3E25C</paraID>
      <start>0</start>
      <end>4</end>
      <status>modified</status>
      <modifiedWord>以上两种</modifiedWord>
      <trackRevisions>false</trackRevisions>
    </reviewItem>
    <reviewItem>
      <errorID>ea550584-c904-4dc0-b0ff-00e9a00fc4f3</errorID>
      <errorWord>[2002]1980号</errorWord>
      <group>L1_Knowledge</group>
      <groupName>知识性问题</groupName>
      <ability>L2_Knowledge</ability>
      <abilityName>其他知识</abilityName>
      <candidateList>
        <item>〔2002〕1980号</item>
      </candidateList>
      <explain>发文字号格式错误。</explain>
      <paraID>78634117</paraID>
      <start>45</start>
      <end>56</end>
      <status>modified</status>
      <modifiedWord>〔2002〕1980号</modifiedWord>
      <trackRevisions>false</trackRevisions>
    </reviewItem>
    <reviewItem>
      <errorID>6fcc0836-4c85-4d56-8fad-24ecb7cd048a</errorID>
      <errorWord>:</errorWord>
      <group>L1_Format</group>
      <groupName>格式问题</groupName>
      <ability>L2_HalfPunc</ability>
      <abilityName>全半角检查</abilityName>
      <candidateList>
        <item>：</item>
      </candidateList>
      <explain>文本全半角错误。</explain>
      <paraID>1EE1A4E7</paraID>
      <start>6</start>
      <end>7</end>
      <status>unmodified</status>
      <modifiedWord/>
      <trackRevisions>false</trackRevisions>
    </reviewItem>
    <reviewItem>
      <errorID>20d4bf90-4542-46e0-a563-3c4165d738ce</errorID>
      <errorWord>过</errorWord>
      <group>L1_Word</group>
      <groupName>字词问题</groupName>
      <ability>L2_Typo</ability>
      <abilityName>字词错误</abilityName>
      <candidateList>
        <item>过后</item>
      </candidateList>
      <explain/>
      <paraID>54E4C173</paraID>
      <start>15</start>
      <end>17</end>
      <status>modified</status>
      <modifiedWord>过后</modifiedWord>
      <trackRevisions>false</trackRevisions>
    </reviewItem>
    <reviewItem>
      <errorID>f5c34c92-4182-456a-960b-9d2af080dcf6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504846FA</paraID>
      <start>22</start>
      <end>23</end>
      <status>unmodified</status>
      <modifiedWord/>
      <trackRevisions>false</trackRevisions>
    </reviewItem>
    <reviewItem>
      <errorID>6481fc3d-a4f7-4433-87e9-c8493c21fbcd</errorID>
      <errorWord>法律、法规</errorWord>
      <group>L1_Word</group>
      <groupName>字词问题</groupName>
      <ability>L2_Typo</ability>
      <abilityName>字词错误</abilityName>
      <candidateList>
        <item>法律法规</item>
      </candidateList>
      <explain/>
      <paraID>5C849FDC</paraID>
      <start>48</start>
      <end>53</end>
      <status>unmodified</status>
      <modifiedWord/>
      <trackRevisions>false</trackRevisions>
    </reviewItem>
    <reviewItem>
      <errorID>de67ee30-d9ac-4151-9003-52004ad3fa3f</errorID>
      <errorWord>系指是</errorWord>
      <group>L1_Word</group>
      <groupName>字词问题</groupName>
      <ability>L2_Typo</ability>
      <abilityName>字词错误</abilityName>
      <candidateList>
        <item>系指</item>
      </candidateList>
      <explain/>
      <paraID>1BCF2665</paraID>
      <start>9</start>
      <end>12</end>
      <status>unmodified</status>
      <modifiedWord/>
      <trackRevisions>false</trackRevisions>
    </reviewItem>
    <reviewItem>
      <errorID>7da0b9da-ed98-4c85-b3b8-b46a3dc36b82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214FF859</paraID>
      <start>96</start>
      <end>99</end>
      <status>unmodified</status>
      <modifiedWord/>
      <trackRevisions>false</trackRevisions>
    </reviewItem>
    <reviewItem>
      <errorID>9f75ccf8-1d90-41bd-948b-802e8ffd8f70</errorID>
      <errorWord>[2014]68号</errorWord>
      <group>L1_Knowledge</group>
      <groupName>知识性问题</groupName>
      <ability>L2_Knowledge</ability>
      <abilityName>其他知识</abilityName>
      <candidateList>
        <item>〔2014〕68号</item>
      </candidateList>
      <explain>发文字号格式错误。</explain>
      <paraID>76E9B344</paraID>
      <start>33</start>
      <end>42</end>
      <status>modified</status>
      <modifiedWord>〔2014〕68号</modifiedWord>
      <trackRevisions>false</trackRevisions>
    </reviewItem>
    <reviewItem>
      <errorID>0d3c9a75-9c31-4a88-a395-cec0a1021a67</errorID>
      <errorWord>（2021）22号</errorWord>
      <group>L1_Knowledge</group>
      <groupName>知识性问题</groupName>
      <ability>L2_Knowledge</ability>
      <abilityName>其他知识</abilityName>
      <candidateList>
        <item>〔2021〕22号</item>
      </candidateList>
      <explain>发文字号格式错误。</explain>
      <paraID>33E91FA2</paraID>
      <start>41</start>
      <end>50</end>
      <status>modified</status>
      <modifiedWord>〔2021〕22号</modifiedWord>
      <trackRevisions>false</trackRevisions>
    </reviewItem>
    <reviewItem>
      <errorID>4f9b6c51-4684-460d-abd5-af9e927edf68</errorID>
      <errorWord>-</errorWord>
      <group>L1_Format</group>
      <groupName>格式问题</groupName>
      <ability>L2_HalfPunc</ability>
      <abilityName>全半角检查</abilityName>
      <candidateList>
        <item>－</item>
      </candidateList>
      <explain>文本全半角错误。</explain>
      <paraID>33E91FA2</paraID>
      <start>87</start>
      <end>88</end>
      <status>unmodified</status>
      <modifiedWord/>
      <trackRevisions>false</trackRevisions>
    </reviewItem>
    <reviewItem>
      <errorID>5f1fe79c-10ba-4c4c-850e-f7b88c90f4d9</errorID>
      <errorWord>-</errorWord>
      <group>L1_Format</group>
      <groupName>格式问题</groupName>
      <ability>L2_HalfPunc</ability>
      <abilityName>全半角检查</abilityName>
      <candidateList>
        <item>－</item>
      </candidateList>
      <explain>文本全半角错误。</explain>
      <paraID>33E91FA2</paraID>
      <start>92</start>
      <end>93</end>
      <status>unmodified</status>
      <modifiedWord/>
      <trackRevisions>false</trackRevisions>
    </reviewItem>
    <reviewItem>
      <errorID>c25e5516-d353-4454-8f12-edcca5ee1994</errorID>
      <errorWord>-</errorWord>
      <group>L1_Format</group>
      <groupName>格式问题</groupName>
      <ability>L2_HalfPunc</ability>
      <abilityName>全半角检查</abilityName>
      <candidateList>
        <item>－</item>
      </candidateList>
      <explain>文本全半角错误。</explain>
      <paraID>33E91FA2</paraID>
      <start>99</start>
      <end>100</end>
      <status>unmodified</status>
      <modifiedWord/>
      <trackRevisions>false</trackRevisions>
    </reviewItem>
    <reviewItem>
      <errorID>f53640b3-fdf1-4d7f-bf66-df9b1fc4e123</errorID>
      <errorWord>-</errorWord>
      <group>L1_Format</group>
      <groupName>格式问题</groupName>
      <ability>L2_HalfPunc</ability>
      <abilityName>全半角检查</abilityName>
      <candidateList>
        <item>－</item>
      </candidateList>
      <explain>文本全半角错误。</explain>
      <paraID>33E91FA2</paraID>
      <start>124</start>
      <end>125</end>
      <status>unmodified</status>
      <modifiedWord/>
      <trackRevisions>false</trackRevisions>
    </reviewItem>
    <reviewItem>
      <errorID>587cb862-e3f6-4aa2-82f3-2120d89b875e</errorID>
      <errorWord>-</errorWord>
      <group>L1_Format</group>
      <groupName>格式问题</groupName>
      <ability>L2_HalfPunc</ability>
      <abilityName>全半角检查</abilityName>
      <candidateList>
        <item>－</item>
      </candidateList>
      <explain>文本全半角错误。</explain>
      <paraID>33E91FA2</paraID>
      <start>129</start>
      <end>130</end>
      <status>unmodified</status>
      <modifiedWord/>
      <trackRevisions>false</trackRevisions>
    </reviewItem>
    <reviewItem>
      <errorID>32837ed5-c823-4f06-a6f7-1b77b258cd8a</errorID>
      <errorWord>-</errorWord>
      <group>L1_Format</group>
      <groupName>格式问题</groupName>
      <ability>L2_HalfPunc</ability>
      <abilityName>全半角检查</abilityName>
      <candidateList>
        <item>－</item>
      </candidateList>
      <explain>文本全半角错误。</explain>
      <paraID>33E91FA2</paraID>
      <start>136</start>
      <end>137</end>
      <status>unmodified</status>
      <modifiedWord/>
      <trackRevisions>false</trackRevisions>
    </reviewItem>
    <reviewItem>
      <errorID>0d017228-fd56-4b79-9180-94ee3202533e</errorID>
      <errorWord>-</errorWord>
      <group>L1_Format</group>
      <groupName>格式问题</groupName>
      <ability>L2_HalfPunc</ability>
      <abilityName>全半角检查</abilityName>
      <candidateList>
        <item>－</item>
      </candidateList>
      <explain>文本全半角错误。</explain>
      <paraID>33E91FA2</paraID>
      <start>178</start>
      <end>179</end>
      <status>unmodified</status>
      <modifiedWord/>
      <trackRevisions>false</trackRevisions>
    </reviewItem>
    <reviewItem>
      <errorID>a941df41-438d-42fd-991f-0774185fcacd</errorID>
      <errorWord>-</errorWord>
      <group>L1_Format</group>
      <groupName>格式问题</groupName>
      <ability>L2_HalfPunc</ability>
      <abilityName>全半角检查</abilityName>
      <candidateList>
        <item>－</item>
      </candidateList>
      <explain>文本全半角错误。</explain>
      <paraID>33E91FA2</paraID>
      <start>187</start>
      <end>188</end>
      <status>unmodified</status>
      <modifiedWord/>
      <trackRevisions>false</trackRevisions>
    </reviewItem>
    <reviewItem>
      <errorID>ce7e3f71-1701-4c84-b15c-d769718801ec</errorID>
      <errorWord>)</errorWord>
      <group>L1_Format</group>
      <groupName>格式问题</groupName>
      <ability>L2_HalfPunc</ability>
      <abilityName>全半角检查</abilityName>
      <candidateList>
        <item>）</item>
      </candidateList>
      <explain>文本全半角错误。</explain>
      <paraID>4CCA82DC</paraID>
      <start>26</start>
      <end>27</end>
      <status>unmodified</status>
      <modifiedWord/>
      <trackRevisions>false</trackRevisions>
    </reviewItem>
    <reviewItem>
      <errorID>6c40f852-8979-4b47-95af-0f6730ed5349</errorID>
      <errorWord>)</errorWord>
      <group>L1_Format</group>
      <groupName>格式问题</groupName>
      <ability>L2_HalfPunc</ability>
      <abilityName>全半角检查</abilityName>
      <candidateList>
        <item>）</item>
      </candidateList>
      <explain>文本全半角错误。</explain>
      <paraID> 897E60A</paraID>
      <start>20</start>
      <end>21</end>
      <status>unmodified</status>
      <modifiedWord/>
      <trackRevisions>false</trackRevisions>
    </reviewItem>
    <reviewItem>
      <errorID>29512497-23bc-4494-afec-7d005e9f3462</errorID>
      <errorWord>)</errorWord>
      <group>L1_Format</group>
      <groupName>格式问题</groupName>
      <ability>L2_HalfPunc</ability>
      <abilityName>全半角检查</abilityName>
      <candidateList>
        <item>）</item>
      </candidateList>
      <explain>文本全半角错误。</explain>
      <paraID>580585BE</paraID>
      <start>16</start>
      <end>17</end>
      <status>unmodified</status>
      <modifiedWord/>
      <trackRevisions>false</trackRevisions>
    </reviewItem>
    <reviewItem>
      <errorID>155140b3-e5ec-4ad9-9a41-11c32ebbe424</errorID>
      <errorWord>中小企业时</errorWord>
      <group>L1_Word</group>
      <groupName>字词问题</groupName>
      <ability>L2_Typo</ability>
      <abilityName>字词错误</abilityName>
      <candidateList>
        <item>中小企业</item>
      </candidateList>
      <explain/>
      <paraID> 32C6195</paraID>
      <start>19</start>
      <end>24</end>
      <status>unmodified</status>
      <modifiedWord/>
      <trackRevisions>false</trackRevisions>
    </reviewItem>
    <reviewItem>
      <errorID>ac60fd5a-23cc-491f-ac3a-11646b212da6</errorID>
      <errorWord>-</errorWord>
      <group>L1_Format</group>
      <groupName>格式问题</groupName>
      <ability>L2_HalfPunc</ability>
      <abilityName>全半角检查</abilityName>
      <candidateList>
        <item>－</item>
      </candidateList>
      <explain>文本全半角错误。</explain>
      <paraID>6390A3DD</paraID>
      <start>53</start>
      <end>54</end>
      <status>unmodified</status>
      <modifiedWord/>
      <trackRevisions>false</trackRevisions>
    </reviewItem>
    <reviewItem>
      <errorID>10f19b94-bd48-43f0-81da-66ee66b31c4b</errorID>
      <errorWord>操作合</errorWord>
      <group>L1_Word</group>
      <groupName>字词问题</groupName>
      <ability>L2_Typo</ability>
      <abilityName>字词错误</abilityName>
      <candidateList>
        <item>操作台</item>
      </candidateList>
      <explain/>
      <paraID>3A8D2237</paraID>
      <start>9</start>
      <end>12</end>
      <status>unmodified</status>
      <modifiedWord/>
      <trackRevisions>false</trackRevisions>
    </reviewItem>
    <reviewItem>
      <errorID>87b6d11c-5fc0-48d8-81af-dbfb341173e0</errorID>
      <errorWord>间</errorWord>
      <group>L1_Word</group>
      <groupName>字词问题</groupName>
      <ability>L2_Typo</ability>
      <abilityName>字词错误</abilityName>
      <candidateList>
        <item>间之</item>
      </candidateList>
      <explain/>
      <paraID>2D73CD8E</paraID>
      <start>44</start>
      <end>45</end>
      <status>unmodified</status>
      <modifiedWord/>
      <trackRevisions>false</trackRevisions>
    </reviewItem>
    <reviewItem>
      <errorID>7320b75c-adfa-4fd3-ace5-e4a5d7522a9b</errorID>
      <errorWord>(</errorWord>
      <group>L1_Format</group>
      <groupName>格式问题</groupName>
      <ability>L2_HalfPunc</ability>
      <abilityName>全半角检查</abilityName>
      <candidateList>
        <item>（</item>
      </candidateList>
      <explain>文本全半角错误。</explain>
      <paraID>40041FE5</paraID>
      <start>77</start>
      <end>78</end>
      <status>unmodified</status>
      <modifiedWord/>
      <trackRevisions>false</trackRevisions>
    </reviewItem>
    <reviewItem>
      <errorID>f9f00a31-46c2-4f74-8f37-5d8fd5ea5cf4</errorID>
      <errorWord>)</errorWord>
      <group>L1_Format</group>
      <groupName>格式问题</groupName>
      <ability>L2_HalfPunc</ability>
      <abilityName>全半角检查</abilityName>
      <candidateList>
        <item>）</item>
      </candidateList>
      <explain>文本全半角错误。</explain>
      <paraID>40041FE5</paraID>
      <start>127</start>
      <end>128</end>
      <status>unmodified</status>
      <modifiedWord/>
      <trackRevisions>false</trackRevisions>
    </reviewItem>
    <reviewItem>
      <errorID>47dcd59c-6c7c-4803-87f0-be294ab74ed8</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7B08BA5E</paraID>
      <start>0</start>
      <end>3</end>
      <status>unmodified</status>
      <modifiedWord/>
      <trackRevisions>false</trackRevisions>
    </reviewItem>
    <reviewItem>
      <errorID>7e5ba42e-b3e6-4953-ac73-9f8d53249dd4</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D73112C</paraID>
      <start>0</start>
      <end>3</end>
      <status>unmodified</status>
      <modifiedWord/>
      <trackRevisions>false</trackRevisions>
    </reviewItem>
    <reviewItem>
      <errorID>f510d756-8771-4f6a-9f5c-3cb561953b39</errorID>
      <errorWord>(</errorWord>
      <group>L1_Format</group>
      <groupName>格式问题</groupName>
      <ability>L2_HalfPunc</ability>
      <abilityName>全半角检查</abilityName>
      <candidateList>
        <item>（</item>
      </candidateList>
      <explain>文本全半角错误。</explain>
      <paraID>21EEA690</paraID>
      <start>39</start>
      <end>40</end>
      <status>unmodified</status>
      <modifiedWord/>
      <trackRevisions>false</trackRevisions>
    </reviewItem>
    <reviewItem>
      <errorID>4060e407-5fe9-4723-9546-d0ec8a692cc1</errorID>
      <errorWord>)</errorWord>
      <group>L1_Format</group>
      <groupName>格式问题</groupName>
      <ability>L2_HalfPunc</ability>
      <abilityName>全半角检查</abilityName>
      <candidateList>
        <item>）</item>
      </candidateList>
      <explain>文本全半角错误。</explain>
      <paraID>21EEA690</paraID>
      <start>62</start>
      <end>63</end>
      <status>unmodified</status>
      <modifiedWord/>
      <trackRevisions>false</trackRevisions>
    </reviewItem>
    <reviewItem>
      <errorID>ab4ba8d2-c94a-4c73-a46a-8cddd728d680</errorID>
      <errorWord>(</errorWord>
      <group>L1_Format</group>
      <groupName>格式问题</groupName>
      <ability>L2_HalfPunc</ability>
      <abilityName>全半角检查</abilityName>
      <candidateList>
        <item>（</item>
      </candidateList>
      <explain>文本全半角错误。</explain>
      <paraID>21EEA690</paraID>
      <start>71</start>
      <end>72</end>
      <status>unmodified</status>
      <modifiedWord/>
      <trackRevisions>false</trackRevisions>
    </reviewItem>
    <reviewItem>
      <errorID>cbf2be39-9848-4c5e-b0cb-ed6efcf6d28c</errorID>
      <errorWord>)</errorWord>
      <group>L1_Format</group>
      <groupName>格式问题</groupName>
      <ability>L2_HalfPunc</ability>
      <abilityName>全半角检查</abilityName>
      <candidateList>
        <item>）</item>
      </candidateList>
      <explain>文本全半角错误。</explain>
      <paraID>21EEA690</paraID>
      <start>87</start>
      <end>88</end>
      <status>unmodified</status>
      <modifiedWord/>
      <trackRevisions>false</trackRevisions>
    </reviewItem>
    <reviewItem>
      <errorID>171285e0-8f43-4ffe-a31f-64d41910f521</errorID>
      <errorWord>-</errorWord>
      <group>L1_Format</group>
      <groupName>格式问题</groupName>
      <ability>L2_HalfPunc</ability>
      <abilityName>全半角检查</abilityName>
      <candidateList>
        <item>－</item>
      </candidateList>
      <explain>文本全半角错误。</explain>
      <paraID> B81AF55</paraID>
      <start>11</start>
      <end>12</end>
      <status>unmodified</status>
      <modifiedWord/>
      <trackRevisions>false</trackRevisions>
    </reviewItem>
    <reviewItem>
      <errorID>7b6f2aab-249d-4905-a4ad-b48df4cfbd15</errorID>
      <errorWord>：</errorWord>
      <group>L1_Format</group>
      <groupName>格式问题</groupName>
      <ability>L2_HalfPunc</ability>
      <abilityName>全半角检查</abilityName>
      <candidateList>
        <item>:</item>
      </candidateList>
      <explain>文本全半角错误。</explain>
      <paraID>7CBC7E7C</paraID>
      <start>73</start>
      <end>74</end>
      <status>unmodified</status>
      <modifiedWord/>
      <trackRevisions>false</trackRevisions>
    </reviewItem>
    <reviewItem>
      <errorID>417a917b-ce23-49f1-900e-4bbf5de380a3</errorID>
      <errorWord>：</errorWord>
      <group>L1_Format</group>
      <groupName>格式问题</groupName>
      <ability>L2_HalfPunc</ability>
      <abilityName>全半角检查</abilityName>
      <candidateList>
        <item>:</item>
      </candidateList>
      <explain>文本全半角错误。</explain>
      <paraID>6A6686AA</paraID>
      <start>87</start>
      <end>88</end>
      <status>unmodified</status>
      <modifiedWord/>
      <trackRevisions>false</trackRevisions>
    </reviewItem>
    <reviewItem>
      <errorID>a2a4ce02-7dd5-4d17-9ec6-dd88e80dea0a</errorID>
      <errorWord>(</errorWord>
      <group>L1_Format</group>
      <groupName>格式问题</groupName>
      <ability>L2_HalfPunc</ability>
      <abilityName>全半角检查</abilityName>
      <candidateList>
        <item>（</item>
      </candidateList>
      <explain>文本全半角错误。</explain>
      <paraID>46AD8AE2</paraID>
      <start>189</start>
      <end>190</end>
      <status>unmodified</status>
      <modifiedWord/>
      <trackRevisions>false</trackRevisions>
    </reviewItem>
    <reviewItem>
      <errorID>56e5006c-f338-484f-bd91-940eab090f89</errorID>
      <errorWord>)</errorWord>
      <group>L1_Format</group>
      <groupName>格式问题</groupName>
      <ability>L2_HalfPunc</ability>
      <abilityName>全半角检查</abilityName>
      <candidateList>
        <item>）</item>
      </candidateList>
      <explain>文本全半角错误。</explain>
      <paraID>46AD8AE2</paraID>
      <start>191</start>
      <end>192</end>
      <status>unmodified</status>
      <modifiedWord/>
      <trackRevisions>false</trackRevisions>
    </reviewItem>
    <reviewItem>
      <errorID>2266581e-f29c-4192-ac1d-f7b2bad21ec8</errorID>
      <errorWord>接近于</errorWord>
      <group>L1_Word</group>
      <groupName>字词问题</groupName>
      <ability>L2_Typo</ability>
      <abilityName>字词错误</abilityName>
      <candidateList>
        <item>接近</item>
      </candidateList>
      <explain/>
      <paraID>46AD8AE2</paraID>
      <start>221</start>
      <end>224</end>
      <status>unmodified</status>
      <modifiedWord/>
      <trackRevisions>false</trackRevisions>
    </reviewItem>
    <reviewItem>
      <errorID>4ec3b407-e42e-40df-8911-65a9de414e24</errorID>
      <errorWord>(</errorWord>
      <group>L1_Format</group>
      <groupName>格式问题</groupName>
      <ability>L2_HalfPunc</ability>
      <abilityName>全半角检查</abilityName>
      <candidateList>
        <item>（</item>
      </candidateList>
      <explain>文本全半角错误。</explain>
      <paraID>46AD8AE2</paraID>
      <start>239</start>
      <end>240</end>
      <status>unmodified</status>
      <modifiedWord/>
      <trackRevisions>false</trackRevisions>
    </reviewItem>
    <reviewItem>
      <errorID>24ef6b69-9623-4c4f-a8bb-75576594473b</errorID>
      <errorWord>)</errorWord>
      <group>L1_Format</group>
      <groupName>格式问题</groupName>
      <ability>L2_HalfPunc</ability>
      <abilityName>全半角检查</abilityName>
      <candidateList>
        <item>）</item>
      </candidateList>
      <explain>文本全半角错误。</explain>
      <paraID>46AD8AE2</paraID>
      <start>241</start>
      <end>242</end>
      <status>unmodified</status>
      <modifiedWord/>
      <trackRevisions>false</trackRevisions>
    </reviewItem>
    <reviewItem>
      <errorID>c29877b3-502f-4d26-87d8-6cc6857e53e3</errorID>
      <errorWord>，</errorWord>
      <group>L1_Word</group>
      <groupName>字词问题</groupName>
      <ability>L2_Typo</ability>
      <abilityName>字词错误</abilityName>
      <candidateList>
        <item>，对</item>
      </candidateList>
      <explain/>
      <paraID>46AD8AE2</paraID>
      <start>251</start>
      <end>252</end>
      <status>unmodified</status>
      <modifiedWord/>
      <trackRevisions>false</trackRevisions>
    </reviewItem>
    <reviewItem>
      <errorID>8a977a87-fa96-4353-99bc-2bf40bb32f8d</errorID>
      <errorWord>(</errorWord>
      <group>L1_Format</group>
      <groupName>格式问题</groupName>
      <ability>L2_HalfPunc</ability>
      <abilityName>全半角检查</abilityName>
      <candidateList>
        <item>（</item>
      </candidateList>
      <explain>文本全半角错误。</explain>
      <paraID>46AD8AE2</paraID>
      <start>291</start>
      <end>292</end>
      <status>unmodified</status>
      <modifiedWord/>
      <trackRevisions>false</trackRevisions>
    </reviewItem>
    <reviewItem>
      <errorID>a1e2e49f-0941-42ad-a0c8-43f3342cc7ed</errorID>
      <errorWord>)</errorWord>
      <group>L1_Format</group>
      <groupName>格式问题</groupName>
      <ability>L2_HalfPunc</ability>
      <abilityName>全半角检查</abilityName>
      <candidateList>
        <item>）</item>
      </candidateList>
      <explain>文本全半角错误。</explain>
      <paraID>46AD8AE2</paraID>
      <start>293</start>
      <end>294</end>
      <status>unmodified</status>
      <modifiedWord/>
      <trackRevisions>false</trackRevisions>
    </reviewItem>
    <reviewItem>
      <errorID>327bb105-444f-4e84-888e-6f51f2894ad3</errorID>
      <errorWord>接近于</errorWord>
      <group>L1_Word</group>
      <groupName>字词问题</groupName>
      <ability>L2_Typo</ability>
      <abilityName>字词错误</abilityName>
      <candidateList>
        <item>接近</item>
      </candidateList>
      <explain/>
      <paraID>46AD8AE2</paraID>
      <start>328</start>
      <end>331</end>
      <status>unmodified</status>
      <modifiedWord/>
      <trackRevisions>false</trackRevisions>
    </reviewItem>
    <reviewItem>
      <errorID>14f686c4-2ac4-43c0-a470-7e362984fd51</errorID>
      <errorWord>(</errorWord>
      <group>L1_Format</group>
      <groupName>格式问题</groupName>
      <ability>L2_HalfPunc</ability>
      <abilityName>全半角检查</abilityName>
      <candidateList>
        <item>（</item>
      </candidateList>
      <explain>文本全半角错误。</explain>
      <paraID>46AD8AE2</paraID>
      <start>337</start>
      <end>338</end>
      <status>unmodified</status>
      <modifiedWord/>
      <trackRevisions>false</trackRevisions>
    </reviewItem>
    <reviewItem>
      <errorID>bcb5528d-ef88-4619-8214-e339cbaccc3f</errorID>
      <errorWord>)</errorWord>
      <group>L1_Format</group>
      <groupName>格式问题</groupName>
      <ability>L2_HalfPunc</ability>
      <abilityName>全半角检查</abilityName>
      <candidateList>
        <item>）</item>
      </candidateList>
      <explain>文本全半角错误。</explain>
      <paraID>46AD8AE2</paraID>
      <start>339</start>
      <end>340</end>
      <status>unmodified</status>
      <modifiedWord/>
      <trackRevisions>false</trackRevisions>
    </reviewItem>
    <reviewItem>
      <errorID>7b136147-358c-44c1-891d-04ad89d98e7e</errorID>
      <errorWord>(</errorWord>
      <group>L1_Format</group>
      <groupName>格式问题</groupName>
      <ability>L2_HalfPunc</ability>
      <abilityName>全半角检查</abilityName>
      <candidateList>
        <item>（</item>
      </candidateList>
      <explain>文本全半角错误。</explain>
      <paraID>46AD8AE2</paraID>
      <start>381</start>
      <end>382</end>
      <status>unmodified</status>
      <modifiedWord/>
      <trackRevisions>false</trackRevisions>
    </reviewItem>
    <reviewItem>
      <errorID>7552b146-dfa6-4a00-9674-86046951e272</errorID>
      <errorWord>)</errorWord>
      <group>L1_Format</group>
      <groupName>格式问题</groupName>
      <ability>L2_HalfPunc</ability>
      <abilityName>全半角检查</abilityName>
      <candidateList>
        <item>）</item>
      </candidateList>
      <explain>文本全半角错误。</explain>
      <paraID>46AD8AE2</paraID>
      <start>383</start>
      <end>384</end>
      <status>unmodified</status>
      <modifiedWord/>
      <trackRevisions>false</trackRevisions>
    </reviewItem>
    <reviewItem>
      <errorID>e10e4799-ad55-48c4-9c90-a94d1e894c39</errorID>
      <errorWord>(</errorWord>
      <group>L1_Format</group>
      <groupName>格式问题</groupName>
      <ability>L2_HalfPunc</ability>
      <abilityName>全半角检查</abilityName>
      <candidateList>
        <item>（</item>
      </candidateList>
      <explain>文本全半角错误。</explain>
      <paraID>46AD8AE2</paraID>
      <start>431</start>
      <end>432</end>
      <status>unmodified</status>
      <modifiedWord/>
      <trackRevisions>false</trackRevisions>
    </reviewItem>
    <reviewItem>
      <errorID>6b4138bc-3e00-4d84-b69a-a45b76406949</errorID>
      <errorWord>)</errorWord>
      <group>L1_Format</group>
      <groupName>格式问题</groupName>
      <ability>L2_HalfPunc</ability>
      <abilityName>全半角检查</abilityName>
      <candidateList>
        <item>）</item>
      </candidateList>
      <explain>文本全半角错误。</explain>
      <paraID>46AD8AE2</paraID>
      <start>433</start>
      <end>434</end>
      <status>unmodified</status>
      <modifiedWord/>
      <trackRevisions>false</trackRevisions>
    </reviewItem>
    <reviewItem>
      <errorID>6c260a61-931a-4b37-84fd-886e0038d315</errorID>
      <errorWord>针对于</errorWord>
      <group>L1_Word</group>
      <groupName>字词问题</groupName>
      <ability>L2_Typo</ability>
      <abilityName>字词错误</abilityName>
      <candidateList>
        <item>针对</item>
      </candidateList>
      <explain>〈动〉对准：～儿童的心理特点进行教育｜这些不都是～某个人的。</explain>
      <paraID>38A28372</paraID>
      <start>4</start>
      <end>7</end>
      <status>unmodified</status>
      <modifiedWord/>
      <trackRevisions>false</trackRevisions>
    </reviewItem>
    <reviewItem>
      <errorID>37c845fa-bb88-4f98-b7f0-0e016c3357af</errorID>
      <errorWord>其它</errorWord>
      <group>L1_Word</group>
      <groupName>字词问题</groupName>
      <ability>L2_Alias</ability>
      <abilityName>也作/曾用词</abilityName>
      <candidateList>
        <item>其他</item>
      </candidateList>
      <explain>词汇[其它]为不规范表述或旧称，其规范书面表述为[其他]。</explain>
      <paraID>6AFF8DE0</paraID>
      <start>0</start>
      <end>2</end>
      <status>modified</status>
      <modifiedWord>其他</modifiedWord>
      <trackRevisions>false</trackRevisions>
    </reviewItem>
    <reviewItem>
      <errorID>80f31f4c-c879-44b4-8d12-d1b0b7793d93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63F7F0C5</paraID>
      <start>0</start>
      <end>2</end>
      <status>unmodified</status>
      <modifiedWord/>
      <trackRevisions>false</trackRevisions>
    </reviewItem>
    <reviewItem>
      <errorID>d2fb95bd-f946-4964-9ee1-24088070e13d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1CE016E2</paraID>
      <start>0</start>
      <end>2</end>
      <status>unmodified</status>
      <modifiedWord/>
      <trackRevisions>false</trackRevisions>
    </reviewItem>
    <reviewItem>
      <errorID>fedf3a78-571e-4728-811f-a3de7d7570a5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59BCAF02</paraID>
      <start>0</start>
      <end>2</end>
      <status>unmodified</status>
      <modifiedWord/>
      <trackRevisions>false</trackRevisions>
    </reviewItem>
    <reviewItem>
      <errorID>6cc19fe4-deb0-4865-9406-da258a80740b</errorID>
      <errorWord>。】</errorWord>
      <group>L1_Punc</group>
      <groupName>标点问题</groupName>
      <ability>L2_Punc</ability>
      <abilityName>标点符号检查</abilityName>
      <candidateList>
        <item>】</item>
      </candidateList>
      <explain/>
      <paraID>4FE736EC</paraID>
      <start>42</start>
      <end>44</end>
      <status>unmodified</status>
      <modifiedWord/>
      <trackRevisions>false</trackRevisions>
    </reviewItem>
    <reviewItem>
      <errorID>ec81fde0-e1bd-4938-af85-0a23361b222a</errorID>
      <errorWord>。】</errorWord>
      <group>L1_Punc</group>
      <groupName>标点问题</groupName>
      <ability>L2_Punc</ability>
      <abilityName>标点符号检查</abilityName>
      <candidateList>
        <item>】</item>
      </candidateList>
      <explain/>
      <paraID>3E591442</paraID>
      <start>133</start>
      <end>135</end>
      <status>unmodified</status>
      <modifiedWord/>
      <trackRevisions>false</trackRevisions>
    </reviewItem>
    <reviewItem>
      <errorID>e9357318-3e09-41bb-87ba-807e1a24d2bc</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4AF98D4B</paraID>
      <start>5</start>
      <end>7</end>
      <status>unmodified</status>
      <modifiedWord/>
      <trackRevisions>false</trackRevisions>
    </reviewItem>
    <reviewItem>
      <errorID>d51c8a32-44c0-4da2-afc3-6a5bcfbdc0e7</errorID>
      <errorWord>、有</errorWord>
      <group>L1_Word</group>
      <groupName>字词问题</groupName>
      <ability>L2_Typo</ability>
      <abilityName>字词错误</abilityName>
      <candidateList>
        <item>、</item>
      </candidateList>
      <explain/>
      <paraID>5313F05A</paraID>
      <start>38</start>
      <end>40</end>
      <status>unmodified</status>
      <modifiedWord/>
      <trackRevisions>false</trackRevisions>
    </reviewItem>
    <reviewItem>
      <errorID>b2a4b5b7-0469-436c-bc21-e7a5191e3217</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1AA97B0B</paraID>
      <start>5</start>
      <end>7</end>
      <status>unmodified</status>
      <modifiedWord/>
      <trackRevisions>false</trackRevisions>
    </reviewItem>
    <reviewItem>
      <errorID>9d2c2e7a-f7db-4faf-af6d-f1f59d87fa36</errorID>
      <errorWord>得</errorWord>
      <group>L1_Word</group>
      <groupName>字词问题</groupName>
      <ability>L2_DDD</ability>
      <abilityName>的地得用法</abilityName>
      <candidateList>
        <item>的</item>
      </candidateList>
      <explain>“的”常用于连接修饰语与名词性中心语，表示属性、所属或描述。</explain>
      <paraID>1AA97B0B</paraID>
      <start>33</start>
      <end>34</end>
      <status>unmodified</status>
      <modifiedWord/>
      <trackRevisions>false</trackRevisions>
    </reviewItem>
    <reviewItem>
      <errorID>f4df53ee-a11a-4574-bb30-454cfaaa9fd2</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620D5754</paraID>
      <start>5</start>
      <end>7</end>
      <status>unmodified</status>
      <modifiedWord/>
      <trackRevisions>false</trackRevisions>
    </reviewItem>
    <reviewItem>
      <errorID>441faf64-8df1-457b-833c-d2e0d5032245</errorID>
      <errorWord>保密的</errorWord>
      <group>L1_Word</group>
      <groupName>字词问题</groupName>
      <ability>L2_Typo</ability>
      <abilityName>字词错误</abilityName>
      <candidateList>
        <item>保密</item>
      </candidateList>
      <explain/>
      <paraID>620D5754</paraID>
      <start>24</start>
      <end>27</end>
      <status>unmodified</status>
      <modifiedWord/>
      <trackRevisions>false</trackRevisions>
    </reviewItem>
    <reviewItem>
      <errorID>e93b2e20-b66b-46a9-91dc-8dfaf7b6a261</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3B7E2E9C</paraID>
      <start>5</start>
      <end>7</end>
      <status>unmodified</status>
      <modifiedWord/>
      <trackRevisions>false</trackRevisions>
    </reviewItem>
    <reviewItem>
      <errorID>f7e7deae-ec79-42de-8c78-dfa72be580db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2C96D67B</paraID>
      <start>47</start>
      <end>48</end>
      <status>unmodified</status>
      <modifiedWord/>
      <trackRevisions>false</trackRevisions>
    </reviewItem>
    <reviewItem>
      <errorID>2c8b4fb2-0371-4ae6-a3c4-d237f9b0dfda</errorID>
      <errorWord>;</errorWord>
      <group>L1_Format</group>
      <groupName>格式问题</groupName>
      <ability>L2_HalfPunc</ability>
      <abilityName>全半角检查</abilityName>
      <candidateList>
        <item>；</item>
      </candidateList>
      <explain>文本全半角错误。</explain>
      <paraID>1C97DB8E</paraID>
      <start>1</start>
      <end>2</end>
      <status>unmodified</status>
      <modifiedWord/>
      <trackRevisions>false</trackRevisions>
    </reviewItem>
    <reviewItem>
      <errorID>4a9ed992-6b36-49b3-8506-e3d4eec7e796</errorID>
      <errorWord>得</errorWord>
      <group>L1_Word</group>
      <groupName>字词问题</groupName>
      <ability>L2_DDD</ability>
      <abilityName>的地得用法</abilityName>
      <candidateList>
        <item>的</item>
      </candidateList>
      <explain>“的”常用于连接修饰语与名词性中心语，表示属性、所属或描述。</explain>
      <paraID> 8CEA38A</paraID>
      <start>31</start>
      <end>32</end>
      <status>modified</status>
      <modifiedWord>的</modifiedWord>
      <trackRevisions>false</trackRevisions>
    </reviewItem>
    <reviewItem>
      <errorID>9eb04b81-00b4-4e84-8fa7-e74e64ea18c7</errorID>
      <errorWord>。】</errorWord>
      <group>L1_Punc</group>
      <groupName>标点问题</groupName>
      <ability>L2_Punc</ability>
      <abilityName>标点符号检查</abilityName>
      <candidateList>
        <item>】</item>
      </candidateList>
      <explain/>
      <paraID> 8CEA38A</paraID>
      <start>79</start>
      <end>81</end>
      <status>unmodified</status>
      <modifiedWord/>
      <trackRevisions>false</trackRevisions>
    </reviewItem>
    <reviewItem>
      <errorID>1ae1008b-fdec-474f-8fa4-cf2aba16d6e4</errorID>
      <errorWord>响应的</errorWord>
      <group>L1_Word</group>
      <groupName>字词问题</groupName>
      <ability>L2_Typo</ability>
      <abilityName>字词错误</abilityName>
      <candidateList>
        <item>响应</item>
      </candidateList>
      <explain>〈动〉回声相应，比喻用言语行动表示赞同、支持某种号召或倡议：～号召。</explain>
      <paraID>41CFFF66</paraID>
      <start>13</start>
      <end>16</end>
      <status>unmodified</status>
      <modifiedWord/>
      <trackRevisions>false</trackRevisions>
    </reviewItem>
    <reviewItem>
      <errorID>5ba59b35-c898-40ff-8209-3cf3533a2172</errorID>
      <errorWord>得</errorWord>
      <group>L1_Word</group>
      <groupName>字词问题</groupName>
      <ability>L2_DDD</ability>
      <abilityName>的地得用法</abilityName>
      <candidateList>
        <item>的</item>
      </candidateList>
      <explain>“的”常用于连接修饰语与名词性中心语，表示属性、所属或描述。</explain>
      <paraID> 21D8664</paraID>
      <start>29</start>
      <end>30</end>
      <status>unmodified</status>
      <modifiedWord/>
      <trackRevisions>false</trackRevisions>
    </reviewItem>
    <reviewItem>
      <errorID>fe335621-845d-488c-bc17-b582043b38c0</errorID>
      <errorWord>*</errorWord>
      <group>L1_Punc</group>
      <groupName>标点问题</groupName>
      <ability>L2_Punc</ability>
      <abilityName>标点符号检查</abilityName>
      <candidateList/>
      <explain/>
      <paraID>48159DFE</paraID>
      <start>0</start>
      <end>1</end>
      <status>unmodified</status>
      <modifiedWord/>
      <trackRevisions>false</trackRevisions>
    </reviewItem>
    <reviewItem>
      <errorID>98acca86-41cc-4d30-afaa-508843560428</errorID>
      <errorWord>(</errorWord>
      <group>L1_Format</group>
      <groupName>格式问题</groupName>
      <ability>L2_HalfPunc</ability>
      <abilityName>全半角检查</abilityName>
      <candidateList>
        <item>（</item>
      </candidateList>
      <explain>文本全半角错误。</explain>
      <paraID>6358217C</paraID>
      <start>17</start>
      <end>18</end>
      <status>unmodified</status>
      <modifiedWord/>
      <trackRevisions>false</trackRevisions>
    </reviewItem>
    <reviewItem>
      <errorID>f25b93af-1289-4f45-9b36-97a35f618da1</errorID>
      <errorWord>)</errorWord>
      <group>L1_Format</group>
      <groupName>格式问题</groupName>
      <ability>L2_HalfPunc</ability>
      <abilityName>全半角检查</abilityName>
      <candidateList>
        <item>）</item>
      </candidateList>
      <explain>文本全半角错误。</explain>
      <paraID>6358217C</paraID>
      <start>21</start>
      <end>22</end>
      <status>unmodified</status>
      <modifiedWord/>
      <trackRevisions>false</trackRevisions>
    </reviewItem>
    <reviewItem>
      <errorID>0c7d8215-3d71-4b16-910d-6f97c02b1847</errorID>
      <errorWord>(</errorWord>
      <group>L1_Format</group>
      <groupName>格式问题</groupName>
      <ability>L2_HalfPunc</ability>
      <abilityName>全半角检查</abilityName>
      <candidateList>
        <item>（</item>
      </candidateList>
      <explain>文本全半角错误。</explain>
      <paraID>6358217C</paraID>
      <start>45</start>
      <end>46</end>
      <status>unmodified</status>
      <modifiedWord/>
      <trackRevisions>false</trackRevisions>
    </reviewItem>
    <reviewItem>
      <errorID>049c8092-199d-4f7f-98ba-4f619e07e70c</errorID>
      <errorWord>)</errorWord>
      <group>L1_Format</group>
      <groupName>格式问题</groupName>
      <ability>L2_HalfPunc</ability>
      <abilityName>全半角检查</abilityName>
      <candidateList>
        <item>）</item>
      </candidateList>
      <explain>文本全半角错误。</explain>
      <paraID>6358217C</paraID>
      <start>49</start>
      <end>50</end>
      <status>unmodified</status>
      <modifiedWord/>
      <trackRevisions>false</trackRevisions>
    </reviewItem>
    <reviewItem>
      <errorID>513a2cac-8196-4699-b1f5-d835e3eda8a9</errorID>
      <errorWord>;</errorWord>
      <group>L1_Format</group>
      <groupName>格式问题</groupName>
      <ability>L2_HalfPunc</ability>
      <abilityName>全半角检查</abilityName>
      <candidateList>
        <item>；</item>
      </candidateList>
      <explain>文本全半角错误。</explain>
      <paraID>6358217C</paraID>
      <start>52</start>
      <end>53</end>
      <status>unmodified</status>
      <modifiedWord/>
      <trackRevisions>false</trackRevisions>
    </reviewItem>
    <reviewItem>
      <errorID>cac66aad-a2cd-4502-b0f9-38f869238374</errorID>
      <errorWord>;</errorWord>
      <group>L1_Format</group>
      <groupName>格式问题</groupName>
      <ability>L2_HalfPunc</ability>
      <abilityName>全半角检查</abilityName>
      <candidateList>
        <item>；</item>
      </candidateList>
      <explain>文本全半角错误。</explain>
      <paraID>1E1BA54F</paraID>
      <start>28</start>
      <end>29</end>
      <status>unmodified</status>
      <modifiedWord/>
      <trackRevisions>false</trackRevisions>
    </reviewItem>
    <reviewItem>
      <errorID>bae5fca1-591b-46f5-ac30-8a4b61e5f862</errorID>
      <errorWord>;</errorWord>
      <group>L1_Format</group>
      <groupName>格式问题</groupName>
      <ability>L2_HalfPunc</ability>
      <abilityName>全半角检查</abilityName>
      <candidateList>
        <item>；</item>
      </candidateList>
      <explain>文本全半角错误。</explain>
      <paraID>3C07388F</paraID>
      <start>43</start>
      <end>44</end>
      <status>unmodified</status>
      <modifiedWord/>
      <trackRevisions>false</trackRevisions>
    </reviewItem>
    <reviewItem>
      <errorID>f0f31ae5-5b22-4e0a-931a-052f092be10a</errorID>
      <errorWord>;</errorWord>
      <group>L1_Format</group>
      <groupName>格式问题</groupName>
      <ability>L2_HalfPunc</ability>
      <abilityName>全半角检查</abilityName>
      <candidateList>
        <item>；</item>
      </candidateList>
      <explain>文本全半角错误。</explain>
      <paraID> E375BFF</paraID>
      <start>87</start>
      <end>88</end>
      <status>unmodified</status>
      <modifiedWord/>
      <trackRevisions>false</trackRevisions>
    </reviewItem>
    <reviewItem>
      <errorID>74e854fc-20e5-4e1d-8125-826885adc541</errorID>
      <errorWord>&lt;</errorWord>
      <group>L1_Format</group>
      <groupName>格式问题</groupName>
      <ability>L2_HalfPunc</ability>
      <abilityName>全半角检查</abilityName>
      <candidateList>
        <item>〈</item>
      </candidateList>
      <explain>文本全半角错误。</explain>
      <paraID>54B3716D</paraID>
      <start>50</start>
      <end>51</end>
      <status>unmodified</status>
      <modifiedWord/>
      <trackRevisions>false</trackRevisions>
    </reviewItem>
    <reviewItem>
      <errorID>c339247a-e364-4cdf-82da-d63af16ae309</errorID>
      <errorWord>&lt;</errorWord>
      <group>L1_Format</group>
      <groupName>格式问题</groupName>
      <ability>L2_HalfPunc</ability>
      <abilityName>全半角检查</abilityName>
      <candidateList>
        <item>〈</item>
      </candidateList>
      <explain>文本全半角错误。</explain>
      <paraID>1F450C48</paraID>
      <start>50</start>
      <end>51</end>
      <status>unmodified</status>
      <modifiedWord/>
      <trackRevisions>false</trackRevisions>
    </reviewItem>
    <reviewItem>
      <errorID>018e5948-959d-4927-89be-4df781d24414</errorID>
      <errorWord>&lt;</errorWord>
      <group>L1_Format</group>
      <groupName>格式问题</groupName>
      <ability>L2_HalfPunc</ability>
      <abilityName>全半角检查</abilityName>
      <candidateList>
        <item>〈</item>
      </candidateList>
      <explain>文本全半角错误。</explain>
      <paraID>7C59FFE8</paraID>
      <start>35</start>
      <end>36</end>
      <status>unmodified</status>
      <modifiedWord/>
      <trackRevisions>false</trackRevisions>
    </reviewItem>
    <reviewItem>
      <errorID>2b44bce7-45e6-40ab-9e0a-5ae648eb002b</errorID>
      <errorWord>（</errorWord>
      <group>L1_Punc</group>
      <groupName>标点问题</groupName>
      <ability>L2_Punc</ability>
      <abilityName>标点符号检查</abilityName>
      <candidateList/>
      <explain>同一形式括号套用。</explain>
      <paraID>43C05573</paraID>
      <start>22</start>
      <end>23</end>
      <status>unmodified</status>
      <modifiedWord/>
      <trackRevisions>false</trackRevisions>
    </reviewItem>
    <reviewItem>
      <errorID>06d224bd-9d6c-49bd-adff-d59169c1fd11</errorID>
      <errorWord>）</errorWord>
      <group>L1_Punc</group>
      <groupName>标点问题</groupName>
      <ability>L2_Punc</ability>
      <abilityName>标点符号检查</abilityName>
      <candidateList/>
      <explain>同一形式括号套用。</explain>
      <paraID>43C05573</paraID>
      <start>25</start>
      <end>26</end>
      <status>unmodified</status>
      <modifiedWord/>
      <trackRevisions>false</trackRevisions>
    </reviewItem>
    <reviewItem>
      <errorID>bfb0d054-b725-4ba9-b382-db2345755b9c</errorID>
      <errorWord>（</errorWord>
      <group>L1_Punc</group>
      <groupName>标点问题</groupName>
      <ability>L2_Punc</ability>
      <abilityName>标点符号检查</abilityName>
      <candidateList/>
      <explain>同一形式括号套用。</explain>
      <paraID>43C05573</paraID>
      <start>110</start>
      <end>111</end>
      <status>unmodified</status>
      <modifiedWord/>
      <trackRevisions>false</trackRevisions>
    </reviewItem>
    <reviewItem>
      <errorID>0dc88cef-4e70-4e26-9954-1ee6fa83bc96</errorID>
      <errorWord>）</errorWord>
      <group>L1_Punc</group>
      <groupName>标点问题</groupName>
      <ability>L2_Punc</ability>
      <abilityName>标点符号检查</abilityName>
      <candidateList/>
      <explain>同一形式括号套用。</explain>
      <paraID>43C05573</paraID>
      <start>113</start>
      <end>114</end>
      <status>unmodified</status>
      <modifiedWord/>
      <trackRevisions>false</trackRevisions>
    </reviewItem>
    <reviewItem>
      <errorID>a060449f-afbe-4587-8d92-d9a6d9db3af1</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6ABB9CB4</paraID>
      <start>81</start>
      <end>88</end>
      <status>unmodified</status>
      <modifiedWord/>
      <trackRevisions>false</trackRevisions>
    </reviewItem>
    <reviewItem>
      <errorID>c6bb34e6-c960-49d1-be4d-0cf908c959a7</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6ABB9CB4</paraID>
      <start>215</start>
      <end>220</end>
      <status>unmodified</status>
      <modifiedWord/>
      <trackRevisions>false</trackRevisions>
    </reviewItem>
    <reviewItem>
      <errorID>3224c2f5-5d75-445f-99c0-17cd5497bab5</errorID>
      <errorWord>;</errorWord>
      <group>L1_Format</group>
      <groupName>格式问题</groupName>
      <ability>L2_HalfPunc</ability>
      <abilityName>全半角检查</abilityName>
      <candidateList>
        <item>；</item>
      </candidateList>
      <explain>文本全半角错误。</explain>
      <paraID>3C146227</paraID>
      <start>26</start>
      <end>27</end>
      <status>unmodified</status>
      <modifiedWord/>
      <trackRevisions>false</trackRevisions>
    </reviewItem>
    <reviewItem>
      <errorID>4d02240e-fe2a-4159-8157-1005babd7811</errorID>
      <errorWord>;</errorWord>
      <group>L1_Format</group>
      <groupName>格式问题</groupName>
      <ability>L2_HalfPunc</ability>
      <abilityName>全半角检查</abilityName>
      <candidateList>
        <item>；</item>
      </candidateList>
      <explain>文本全半角错误。</explain>
      <paraID>617396CE</paraID>
      <start>30</start>
      <end>31</end>
      <status>unmodified</status>
      <modifiedWord/>
      <trackRevisions>false</trackRevisions>
    </reviewItem>
    <reviewItem>
      <errorID>693e6aaf-4ba5-4264-b581-7ecf3e08c0de</errorID>
      <errorWord>;</errorWord>
      <group>L1_Format</group>
      <groupName>格式问题</groupName>
      <ability>L2_HalfPunc</ability>
      <abilityName>全半角检查</abilityName>
      <candidateList>
        <item>；</item>
      </candidateList>
      <explain>文本全半角错误。</explain>
      <paraID>5BBB3517</paraID>
      <start>79</start>
      <end>80</end>
      <status>unmodified</status>
      <modifiedWord/>
      <trackRevisions>false</trackRevisions>
    </reviewItem>
    <reviewItem>
      <errorID>cf0d6d51-ca74-4386-8bdf-e63d1632ade4</errorID>
      <errorWord>其它</errorWord>
      <group>L1_Word</group>
      <groupName>字词问题</groupName>
      <ability>L2_Alias</ability>
      <abilityName>也作/曾用词</abilityName>
      <candidateList>
        <item>其他</item>
      </candidateList>
      <explain>词汇[其它]为不规范表述或旧称，其规范书面表述为[其他]。</explain>
      <paraID>269A2A59</paraID>
      <start>18</start>
      <end>20</end>
      <status>unmodified</status>
      <modifiedWord/>
      <trackRevisions>false</trackRevisions>
    </reviewItem>
    <reviewItem>
      <errorID>3ffbd685-e1c9-46ab-a615-9cd0a42129ce</errorID>
      <errorWord>法律、法规</errorWord>
      <group>L1_Word</group>
      <groupName>字词问题</groupName>
      <ability>L2_Typo</ability>
      <abilityName>字词错误</abilityName>
      <candidateList>
        <item>法律法规</item>
      </candidateList>
      <explain/>
      <paraID> F8067E3</paraID>
      <start>6</start>
      <end>11</end>
      <status>unmodified</status>
      <modifiedWord/>
      <trackRevisions>false</trackRevisions>
    </reviewItem>
    <reviewItem>
      <errorID>8eb1f9ad-3af9-4627-8346-282eee50e93f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4238BB6B</paraID>
      <start>18</start>
      <end>21</end>
      <status>unmodified</status>
      <modifiedWord/>
      <trackRevisions>false</trackRevisions>
    </reviewItem>
    <reviewItem>
      <errorID>5eb4231c-f9cf-4c00-9fd4-0ba35b8809f5</errorID>
      <errorWord>已</errorWord>
      <group>L1_Word</group>
      <groupName>字词问题</groupName>
      <ability>L2_Typo</ability>
      <abilityName>字词错误</abilityName>
      <candidateList>
        <item>已支</item>
      </candidateList>
      <explain/>
      <paraID>7FCC08C0</paraID>
      <start>52</start>
      <end>53</end>
      <status>unmodified</status>
      <modifiedWord/>
      <trackRevisions>false</trackRevisions>
    </reviewItem>
    <reviewItem>
      <errorID>2d62811b-72f1-43f7-af3f-92a01ccf1fcc</errorID>
      <errorWord>已</errorWord>
      <group>L1_Word</group>
      <groupName>字词问题</groupName>
      <ability>L2_Typo</ability>
      <abilityName>字词错误</abilityName>
      <candidateList>
        <item>已支</item>
      </candidateList>
      <explain/>
      <paraID>3ED0D1B2</paraID>
      <start>85</start>
      <end>86</end>
      <status>unmodified</status>
      <modifiedWord/>
      <trackRevisions>false</trackRevisions>
    </reviewItem>
    <reviewItem>
      <errorID>e5d3ab9c-35c7-463a-9e67-e8e8355c278f</errorID>
      <errorWord>务</errorWord>
      <group>L1_Word</group>
      <groupName>字词问题</groupName>
      <ability>L2_Typo</ability>
      <abilityName>字词错误</abilityName>
      <candidateList>
        <item>务等</item>
      </candidateList>
      <explain/>
      <paraID>1EB8D156</paraID>
      <start>38</start>
      <end>39</end>
      <status>unmodified</status>
      <modifiedWord/>
      <trackRevisions>false</trackRevisions>
    </reviewItem>
    <reviewItem>
      <errorID>b83a986d-6380-4bdc-b117-df142a35c22f</errorID>
      <errorWord>乙方</errorWord>
      <group>L1_Word</group>
      <groupName>字词问题</groupName>
      <ability>L2_Typo</ability>
      <abilityName>字词错误</abilityName>
      <candidateList>
        <item>乙</item>
      </candidateList>
      <explain/>
      <paraID>6CFD7E92</paraID>
      <start>19</start>
      <end>21</end>
      <status>unmodified</status>
      <modifiedWord/>
      <trackRevisions>false</trackRevisions>
    </reviewItem>
    <reviewItem>
      <errorID>8375e6b1-3d44-40ed-ba8e-e6195a43cef7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2A3AB00E</paraID>
      <start>0</start>
      <end>2</end>
      <status>unmodified</status>
      <modifiedWord/>
      <trackRevisions>false</trackRevisions>
    </reviewItem>
    <reviewItem>
      <errorID>8086a7d9-b57b-4c5c-a1d6-13fb7eb12e14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185D8C10</paraID>
      <start>0</start>
      <end>2</end>
      <status>unmodified</status>
      <modifiedWord/>
      <trackRevisions>false</trackRevisions>
    </reviewItem>
    <reviewItem>
      <errorID>4a7198e2-d075-40ba-8c7e-e34ea6563659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2029A7F7</paraID>
      <start>0</start>
      <end>2</end>
      <status>unmodified</status>
      <modifiedWord/>
      <trackRevisions>false</trackRevisions>
    </reviewItem>
    <reviewItem>
      <errorID>511128a0-bef1-4340-89cf-93cd5d92b066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50EE04E6</paraID>
      <start>0</start>
      <end>2</end>
      <status>unmodified</status>
      <modifiedWord/>
      <trackRevisions>false</trackRevisions>
    </reviewItem>
    <reviewItem>
      <errorID>a47d164e-4be7-49aa-a0c7-fc92151f186d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313C2FF0</paraID>
      <start>0</start>
      <end>2</end>
      <status>unmodified</status>
      <modifiedWord/>
      <trackRevisions>false</trackRevisions>
    </reviewItem>
    <reviewItem>
      <errorID>ad530e54-6e7b-4379-a882-868407005f25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4D8BF37F</paraID>
      <start>0</start>
      <end>2</end>
      <status>unmodified</status>
      <modifiedWord/>
      <trackRevisions>false</trackRevisions>
    </reviewItem>
    <reviewItem>
      <errorID>b32b22ab-01f6-4b6b-9e60-ea882d274868</errorID>
      <errorWord>)</errorWord>
      <group>L1_Format</group>
      <groupName>格式问题</groupName>
      <ability>L2_HalfPunc</ability>
      <abilityName>全半角检查</abilityName>
      <candidateList>
        <item>）</item>
      </candidateList>
      <explain>文本全半角错误。</explain>
      <paraID>19A9BC55</paraID>
      <start>32</start>
      <end>33</end>
      <status>unmodified</status>
      <modifiedWord/>
      <trackRevisions>false</trackRevisions>
    </reviewItem>
    <reviewItem>
      <errorID>37aa5041-2f66-47ca-a07f-cef9fd1eda4f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1F5DC1F2</paraID>
      <start>0</start>
      <end>2</end>
      <status>unmodified</status>
      <modifiedWord/>
      <trackRevisions>false</trackRevisions>
    </reviewItem>
    <reviewItem>
      <errorID>5e8f6736-63c1-4e1c-9d8c-592e47248c46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72B93651</paraID>
      <start>0</start>
      <end>2</end>
      <status>unmodified</status>
      <modifiedWord/>
      <trackRevisions>false</trackRevisions>
    </reviewItem>
    <reviewItem>
      <errorID>f6a17aa2-4765-4f65-987a-87ac379941bd</errorID>
      <errorWord>(</errorWord>
      <group>L1_Format</group>
      <groupName>格式问题</groupName>
      <ability>L2_HalfPunc</ability>
      <abilityName>全半角检查</abilityName>
      <candidateList>
        <item>（</item>
      </candidateList>
      <explain>文本全半角错误。</explain>
      <paraID> 6D1EC6C</paraID>
      <start>5</start>
      <end>6</end>
      <status>unmodified</status>
      <modifiedWord/>
      <trackRevisions>false</trackRevisions>
    </reviewItem>
    <reviewItem>
      <errorID>63a24c9a-108a-4044-8003-35cb63ad855f</errorID>
      <errorWord>)</errorWord>
      <group>L1_Format</group>
      <groupName>格式问题</groupName>
      <ability>L2_HalfPunc</ability>
      <abilityName>全半角检查</abilityName>
      <candidateList>
        <item>）</item>
      </candidateList>
      <explain>文本全半角错误。</explain>
      <paraID> 6D1EC6C</paraID>
      <start>10</start>
      <end>11</end>
      <status>unmodified</status>
      <modifiedWord/>
      <trackRevisions>false</trackRevisions>
    </reviewItem>
    <reviewItem>
      <errorID>0b1c8e16-ce00-4103-a90b-aa06d0f16d15</errorID>
      <errorWord>………</errorWord>
      <group>L1_Punc</group>
      <groupName>标点问题</groupName>
      <ability>L2_Punc</ability>
      <abilityName>标点符号检查</abilityName>
      <candidateList>
        <item>…</item>
      </candidateList>
      <explain/>
      <paraID>7030AE59</paraID>
      <start>31</start>
      <end>34</end>
      <status>unmodified</status>
      <modifiedWord/>
      <trackRevisions>false</trackRevisions>
    </reviewItem>
    <reviewItem>
      <errorID>8a7884b9-529a-4814-860c-e43d06f21cb6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1E23901D</paraID>
      <start>0</start>
      <end>2</end>
      <status>unmodified</status>
      <modifiedWord/>
      <trackRevisions>false</trackRevisions>
    </reviewItem>
    <reviewItem>
      <errorID>1004979f-f865-4a8f-886b-a66902400e45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46FCFF3F</paraID>
      <start>0</start>
      <end>2</end>
      <status>unmodified</status>
      <modifiedWord/>
      <trackRevisions>false</trackRevisions>
    </reviewItem>
    <reviewItem>
      <errorID>6b9fc502-5fe0-457f-a017-27d7fdce298d</errorID>
      <errorWord>)</errorWord>
      <group>L1_Format</group>
      <groupName>格式问题</groupName>
      <ability>L2_HalfPunc</ability>
      <abilityName>全半角检查</abilityName>
      <candidateList>
        <item>）</item>
      </candidateList>
      <explain>文本全半角错误。</explain>
      <paraID>546DB229</paraID>
      <start>13</start>
      <end>14</end>
      <status>unmodified</status>
      <modifiedWord/>
      <trackRevisions>false</trackRevisions>
    </reviewItem>
    <reviewItem>
      <errorID>03350ede-1b3a-4372-a986-ff1cf5db3a23</errorID>
      <errorWord>)</errorWord>
      <group>L1_Format</group>
      <groupName>格式问题</groupName>
      <ability>L2_HalfPunc</ability>
      <abilityName>全半角检查</abilityName>
      <candidateList>
        <item>）</item>
      </candidateList>
      <explain>文本全半角错误。</explain>
      <paraID>21D9B238</paraID>
      <start>19</start>
      <end>20</end>
      <status>unmodified</status>
      <modifiedWord/>
      <trackRevisions>false</trackRevisions>
    </reviewItem>
    <reviewItem>
      <errorID>c6539d97-d3ce-4559-9057-161f95770551</errorID>
      <errorWord>)</errorWord>
      <group>L1_Format</group>
      <groupName>格式问题</groupName>
      <ability>L2_HalfPunc</ability>
      <abilityName>全半角检查</abilityName>
      <candidateList>
        <item>）</item>
      </candidateList>
      <explain>文本全半角错误。</explain>
      <paraID>735BE2E5</paraID>
      <start>15</start>
      <end>16</end>
      <status>unmodified</status>
      <modifiedWord/>
      <trackRevisions>false</trackRevisions>
    </reviewItem>
    <reviewItem>
      <errorID>a90e94f7-049b-4f47-939c-65f96eca11d1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36FCE208</paraID>
      <start>0</start>
      <end>2</end>
      <status>unmodified</status>
      <modifiedWord/>
      <trackRevisions>false</trackRevisions>
    </reviewItem>
    <reviewItem>
      <errorID>7f63cfdd-7d4d-4f0d-978f-1f0f325710e2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371C5251</paraID>
      <start>0</start>
      <end>2</end>
      <status>unmodified</status>
      <modifiedWord/>
      <trackRevisions>false</trackRevisions>
    </reviewItem>
    <reviewItem>
      <errorID>aac08d51-42c5-4ed2-baf4-101b1ae0c816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61D28322</paraID>
      <start>0</start>
      <end>2</end>
      <status>unmodified</status>
      <modifiedWord/>
      <trackRevisions>false</trackRevisions>
    </reviewItem>
    <reviewItem>
      <errorID>8fd79aef-3597-49f4-b9ab-1c34f91e8240</errorID>
      <errorWord>:</errorWord>
      <group>L1_Format</group>
      <groupName>格式问题</groupName>
      <ability>L2_HalfPunc</ability>
      <abilityName>全半角检查</abilityName>
      <candidateList>
        <item>：</item>
      </candidateList>
      <explain>文本全半角错误。</explain>
      <paraID>6F96D80E</paraID>
      <start>8</start>
      <end>9</end>
      <status>unmodified</status>
      <modifiedWord/>
      <trackRevisions>false</trackRevisions>
    </reviewItem>
    <reviewItem>
      <errorID>4a03fe22-6f2d-411d-b178-fb8e2c7eaf31</errorID>
      <errorWord>(</errorWord>
      <group>L1_Format</group>
      <groupName>格式问题</groupName>
      <ability>L2_HalfPunc</ability>
      <abilityName>全半角检查</abilityName>
      <candidateList>
        <item>（</item>
      </candidateList>
      <explain>文本全半角错误。</explain>
      <paraID>3612507A</paraID>
      <start>5</start>
      <end>6</end>
      <status>unmodified</status>
      <modifiedWord/>
      <trackRevisions>false</trackRevisions>
    </reviewItem>
    <reviewItem>
      <errorID>d415ed4d-df17-47b1-847e-e57b65b8d169</errorID>
      <errorWord>)</errorWord>
      <group>L1_Format</group>
      <groupName>格式问题</groupName>
      <ability>L2_HalfPunc</ability>
      <abilityName>全半角检查</abilityName>
      <candidateList>
        <item>）</item>
      </candidateList>
      <explain>文本全半角错误。</explain>
      <paraID>3612507A</paraID>
      <start>10</start>
      <end>11</end>
      <status>unmodified</status>
      <modifiedWord/>
      <trackRevisions>false</trackRevisions>
    </reviewItem>
    <reviewItem>
      <errorID>58fbfcaa-91ff-4598-9dcb-06e07da3a122</errorID>
      <errorWord>(</errorWord>
      <group>L1_Format</group>
      <groupName>格式问题</groupName>
      <ability>L2_HalfPunc</ability>
      <abilityName>全半角检查</abilityName>
      <candidateList>
        <item>（</item>
      </candidateList>
      <explain>文本全半角错误。</explain>
      <paraID>18FCE3AB</paraID>
      <start>7</start>
      <end>8</end>
      <status>unmodified</status>
      <modifiedWord/>
      <trackRevisions>false</trackRevisions>
    </reviewItem>
    <reviewItem>
      <errorID>dda85044-5f12-4b44-9339-f1729a84bfa3</errorID>
      <errorWord>)</errorWord>
      <group>L1_Format</group>
      <groupName>格式问题</groupName>
      <ability>L2_HalfPunc</ability>
      <abilityName>全半角检查</abilityName>
      <candidateList>
        <item>）</item>
      </candidateList>
      <explain>文本全半角错误。</explain>
      <paraID>18FCE3AB</paraID>
      <start>15</start>
      <end>16</end>
      <status>unmodified</status>
      <modifiedWord/>
      <trackRevisions>false</trackRevisions>
    </reviewItem>
    <reviewItem>
      <errorID>16338154-19cf-4791-8518-790179e06c12</errorID>
      <errorWord>(</errorWord>
      <group>L1_Format</group>
      <groupName>格式问题</groupName>
      <ability>L2_HalfPunc</ability>
      <abilityName>全半角检查</abilityName>
      <candidateList>
        <item>（</item>
      </candidateList>
      <explain>文本全半角错误。</explain>
      <paraID>41DB800E</paraID>
      <start>7</start>
      <end>8</end>
      <status>unmodified</status>
      <modifiedWord/>
      <trackRevisions>false</trackRevisions>
    </reviewItem>
    <reviewItem>
      <errorID>7bccd650-923a-41a6-a353-62004bb520f0</errorID>
      <errorWord>)</errorWord>
      <group>L1_Format</group>
      <groupName>格式问题</groupName>
      <ability>L2_HalfPunc</ability>
      <abilityName>全半角检查</abilityName>
      <candidateList>
        <item>）</item>
      </candidateList>
      <explain>文本全半角错误。</explain>
      <paraID>41DB800E</paraID>
      <start>15</start>
      <end>16</end>
      <status>unmodified</status>
      <modifiedWord/>
      <trackRevisions>false</trackRevisions>
    </reviewItem>
    <reviewItem>
      <errorID>74e40e78-fe3f-49c5-82cd-a0c5e34e8304</errorID>
      <errorWord>(</errorWord>
      <group>L1_Format</group>
      <groupName>格式问题</groupName>
      <ability>L2_HalfPunc</ability>
      <abilityName>全半角检查</abilityName>
      <candidateList>
        <item>（</item>
      </candidateList>
      <explain>文本全半角错误。</explain>
      <paraID>6310CD8B</paraID>
      <start>5</start>
      <end>6</end>
      <status>unmodified</status>
      <modifiedWord/>
      <trackRevisions>false</trackRevisions>
    </reviewItem>
    <reviewItem>
      <errorID>ce5a5f33-74c4-466a-b676-733f754ecce8</errorID>
      <errorWord>)</errorWord>
      <group>L1_Format</group>
      <groupName>格式问题</groupName>
      <ability>L2_HalfPunc</ability>
      <abilityName>全半角检查</abilityName>
      <candidateList>
        <item>）</item>
      </candidateList>
      <explain>文本全半角错误。</explain>
      <paraID>6310CD8B</paraID>
      <start>10</start>
      <end>11</end>
      <status>unmodified</status>
      <modifiedWord/>
      <trackRevisions>false</trackRevisions>
    </reviewItem>
    <reviewItem>
      <errorID>26768281-b291-45d1-9367-55b2da2bdcdb</errorID>
      <errorWord>(</errorWord>
      <group>L1_Format</group>
      <groupName>格式问题</groupName>
      <ability>L2_HalfPunc</ability>
      <abilityName>全半角检查</abilityName>
      <candidateList>
        <item>（</item>
      </candidateList>
      <explain>文本全半角错误。</explain>
      <paraID> 94E0CAF</paraID>
      <start>23</start>
      <end>24</end>
      <status>unmodified</status>
      <modifiedWord/>
      <trackRevisions>false</trackRevisions>
    </reviewItem>
    <reviewItem>
      <errorID>19993959-44dc-4e8c-bbe2-e02f3ec30b0d</errorID>
      <errorWord>)</errorWord>
      <group>L1_Format</group>
      <groupName>格式问题</groupName>
      <ability>L2_HalfPunc</ability>
      <abilityName>全半角检查</abilityName>
      <candidateList>
        <item>）</item>
      </candidateList>
      <explain>文本全半角错误。</explain>
      <paraID> 94E0CAF</paraID>
      <start>27</start>
      <end>28</end>
      <status>unmodified</status>
      <modifiedWord/>
      <trackRevisions>false</trackRevisions>
    </reviewItem>
    <reviewItem>
      <errorID>893a6074-0548-472d-ba82-4e74277ac366</errorID>
      <errorWord>。]</errorWord>
      <group>L1_Punc</group>
      <groupName>标点问题</groupName>
      <ability>L2_Punc</ability>
      <abilityName>标点符号检查</abilityName>
      <candidateList>
        <item>]</item>
      </candidateList>
      <explain/>
      <paraID> 94E0CAF</paraID>
      <start>63</start>
      <end>65</end>
      <status>unmodified</status>
      <modifiedWord/>
      <trackRevisions>false</trackRevisions>
    </reviewItem>
    <reviewItem>
      <errorID>93af805f-e570-4cbb-b3c1-28760c8d0d1d</errorID>
      <errorWord>其它</errorWord>
      <group>L1_Word</group>
      <groupName>字词问题</groupName>
      <ability>L2_Alias</ability>
      <abilityName>也作/曾用词</abilityName>
      <candidateList>
        <item>其他</item>
      </candidateList>
      <explain>词汇[其它]为不规范表述或旧称，其规范书面表述为[其他]。</explain>
      <paraID>39442371</paraID>
      <start>4</start>
      <end>6</end>
      <status>unmodified</status>
      <modifiedWord/>
      <trackRevisions>false</trackRevisions>
    </reviewItem>
    <reviewItem>
      <errorID>a9696e33-d975-4362-b60e-e116f4f17270</errorID>
      <errorWord>无其它</errorWord>
      <group>L1_Word</group>
      <groupName>字词问题</groupName>
      <ability>L2_Alias</ability>
      <abilityName>也作/曾用词</abilityName>
      <candidateList>
        <item>无其他</item>
      </candidateList>
      <explain>词汇[无其它]为不规范表述或旧称，其规范书面表述为[无其他]。</explain>
      <paraID>39442371</paraID>
      <start>35</start>
      <end>38</end>
      <status>unmodified</status>
      <modifiedWord/>
      <trackRevisions>false</trackRevisions>
    </reviewItem>
    <reviewItem>
      <errorID>4a5247b7-ca4e-4146-876e-bb901a21a633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45C3F237</paraID>
      <start>0</start>
      <end>2</end>
      <status>unmodified</status>
      <modifiedWord/>
      <trackRevisions>false</trackRevisions>
    </reviewItem>
    <reviewItem>
      <errorID>c2cfccb0-2598-4cd3-8b48-c5b295139a7f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5AC528A0</paraID>
      <start>22</start>
      <end>25</end>
      <status>unmodified</status>
      <modifiedWord/>
      <trackRevisions>false</trackRevisions>
    </reviewItem>
    <reviewItem>
      <errorID>0d4e065f-e0b3-418b-9a97-83caf081626d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5AC528A0</paraID>
      <start>53</start>
      <end>56</end>
      <status>unmodified</status>
      <modifiedWord/>
      <trackRevisions>false</trackRevisions>
    </reviewItem>
    <reviewItem>
      <errorID>1cf54eec-d0af-4807-ad6c-b6db3a74e36e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3AA2F810</paraID>
      <start>0</start>
      <end>2</end>
      <status>unmodified</status>
      <modifiedWord/>
      <trackRevisions>false</trackRevisions>
    </reviewItem>
    <reviewItem>
      <errorID>9aa9b46b-d4d6-4b74-bfbc-95f723a9855a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2093A670</paraID>
      <start>0</start>
      <end>2</end>
      <status>unmodified</status>
      <modifiedWord/>
      <trackRevisions>false</trackRevisions>
    </reviewItem>
    <reviewItem>
      <errorID>5e6f08af-bce6-4928-8c72-f6f17fb1f903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A0E9FF2</paraID>
      <start>0</start>
      <end>2</end>
      <status>unmodified</status>
      <modifiedWord/>
      <trackRevisions>false</trackRevisions>
    </reviewItem>
    <reviewItem>
      <errorID>da0321b0-35e9-43d8-b0e8-dee393d9ebaf</errorID>
      <errorWord>本</errorWord>
      <group>L1_Word</group>
      <groupName>字词问题</groupName>
      <ability>L2_Typo</ability>
      <abilityName>字词错误</abilityName>
      <candidateList>
        <item>本次</item>
      </candidateList>
      <explain/>
      <paraID>6D9DA994</paraID>
      <start>39</start>
      <end>40</end>
      <status>unmodified</status>
      <modifiedWord/>
      <trackRevisions>false</trackRevisions>
    </reviewItem>
    <reviewItem>
      <errorID>0a9e0027-863a-43ad-ab03-0632921d3394</errorID>
      <errorWord>(</errorWord>
      <group>L1_Format</group>
      <groupName>格式问题</groupName>
      <ability>L2_HalfPunc</ability>
      <abilityName>全半角检查</abilityName>
      <candidateList>
        <item>（</item>
      </candidateList>
      <explain>文本全半角错误。</explain>
      <paraID> 813DD5C</paraID>
      <start>10</start>
      <end>11</end>
      <status>unmodified</status>
      <modifiedWord/>
      <trackRevisions>false</trackRevisions>
    </reviewItem>
    <reviewItem>
      <errorID>43151507-f5b5-4190-a382-775f9484f8f9</errorID>
      <errorWord>)</errorWord>
      <group>L1_Format</group>
      <groupName>格式问题</groupName>
      <ability>L2_HalfPunc</ability>
      <abilityName>全半角检查</abilityName>
      <candidateList>
        <item>）</item>
      </candidateList>
      <explain>文本全半角错误。</explain>
      <paraID> 813DD5C</paraID>
      <start>19</start>
      <end>20</end>
      <status>unmodified</status>
      <modifiedWord/>
      <trackRevisions>false</trackRevisions>
    </reviewItem>
    <reviewItem>
      <errorID>13279ad2-215c-4d00-a82d-6843c5de3304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1387EAF9</paraID>
      <start>0</start>
      <end>2</end>
      <status>unmodified</status>
      <modifiedWord/>
      <trackRevisions>false</trackRevisions>
    </reviewItem>
    <reviewItem>
      <errorID>e1dafc01-4598-444f-9cd7-86dfbee5fe7f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378A7D0A</paraID>
      <start>0</start>
      <end>2</end>
      <status>unmodified</status>
      <modifiedWord/>
      <trackRevisions>false</trackRevisions>
    </reviewItem>
    <reviewItem>
      <errorID>65cd385d-db35-4d41-858c-81b0482c7989</errorID>
      <errorWord>。]</errorWord>
      <group>L1_Punc</group>
      <groupName>标点问题</groupName>
      <ability>L2_Punc</ability>
      <abilityName>标点符号检查</abilityName>
      <candidateList>
        <item>]</item>
      </candidateList>
      <explain/>
      <paraID>1644983B</paraID>
      <start>100</start>
      <end>102</end>
      <status>unmodified</status>
      <modifiedWord/>
      <trackRevisions>false</trackRevisions>
    </reviewItem>
    <reviewItem>
      <errorID>80c323f3-ed13-411d-87d8-c60bc262f115</errorID>
      <errorWord>（</errorWord>
      <group>L1_Punc</group>
      <groupName>标点问题</groupName>
      <ability>L2_Punc</ability>
      <abilityName>标点符号检查</abilityName>
      <candidateList/>
      <explain>同一形式括号套用。</explain>
      <paraID> 2520FD8</paraID>
      <start>27</start>
      <end>28</end>
      <status>unmodified</status>
      <modifiedWord/>
      <trackRevisions>false</trackRevisions>
    </reviewItem>
    <reviewItem>
      <errorID>7f54e873-2040-412b-bbbc-d0ef372e23d9</errorID>
      <errorWord>）</errorWord>
      <group>L1_Punc</group>
      <groupName>标点问题</groupName>
      <ability>L2_Punc</ability>
      <abilityName>标点符号检查</abilityName>
      <candidateList/>
      <explain>同一形式括号套用。</explain>
      <paraID> 2520FD8</paraID>
      <start>30</start>
      <end>31</end>
      <status>unmodified</status>
      <modifiedWord/>
      <trackRevisions>false</trackRevisions>
    </reviewItem>
    <reviewItem>
      <errorID>5bd82277-7006-45b6-8e44-b0b8a64ca5c9</errorID>
      <errorWord>&lt;</errorWord>
      <group>L1_Format</group>
      <groupName>格式问题</groupName>
      <ability>L2_HalfPunc</ability>
      <abilityName>全半角检查</abilityName>
      <candidateList>
        <item>〈</item>
      </candidateList>
      <explain>文本全半角错误。</explain>
      <paraID> 2520FD8</paraID>
      <start>33</start>
      <end>34</end>
      <status>unmodified</status>
      <modifiedWord/>
      <trackRevisions>false</trackRevisions>
    </reviewItem>
    <reviewItem>
      <errorID>d97ae177-4e96-46cd-9430-28c58828808f</errorID>
      <errorWord>等等</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 2520FD8</paraID>
      <start>83</start>
      <end>85</end>
      <status>unmodified</status>
      <modifiedWord/>
      <trackRevisions>false</trackRevisions>
    </reviewItem>
    <reviewItem>
      <errorID>9d3bd008-eebe-400b-b9c4-6948c0f88b17</errorID>
      <errorWord>。]</errorWord>
      <group>L1_Punc</group>
      <groupName>标点问题</groupName>
      <ability>L2_Punc</ability>
      <abilityName>标点符号检查</abilityName>
      <candidateList>
        <item>]</item>
      </candidateList>
      <explain/>
      <paraID>44CA25EC</paraID>
      <start>103</start>
      <end>105</end>
      <status>unmodified</status>
      <modifiedWord/>
      <trackRevisions>false</trackRevisions>
    </reviewItem>
    <reviewItem>
      <errorID>ab45e30b-fde2-40d0-bf0e-2c200056e1f1</errorID>
      <errorWord>。]</errorWord>
      <group>L1_Punc</group>
      <groupName>标点问题</groupName>
      <ability>L2_Punc</ability>
      <abilityName>标点符号检查</abilityName>
      <candidateList>
        <item>]</item>
      </candidateList>
      <explain/>
      <paraID>26796F98</paraID>
      <start>107</start>
      <end>109</end>
      <status>unmodified</status>
      <modifiedWord/>
      <trackRevisions>false</trackRevisions>
    </reviewItem>
    <reviewItem>
      <errorID>d77026b0-a203-4fec-bb07-a445632a5f2b</errorID>
      <errorWord>〔2017〕 141号</errorWord>
      <group>L1_Knowledge</group>
      <groupName>知识性问题</groupName>
      <ability>L2_Knowledge</ability>
      <abilityName>其他知识</abilityName>
      <candidateList>
        <item>〔2017〕141号</item>
      </candidateList>
      <explain>发文字号格式错误。</explain>
      <paraID>45320D24</paraID>
      <start>49</start>
      <end>60</end>
      <status>unmodified</status>
      <modifiedWord/>
      <trackRevisions>false</trackRevisions>
    </reviewItem>
    <reviewItem>
      <errorID>12edc603-ec70-4842-928d-6ce01f34eab3</errorID>
      <errorWord>(</errorWord>
      <group>L1_Format</group>
      <groupName>格式问题</groupName>
      <ability>L2_HalfPunc</ability>
      <abilityName>全半角检查</abilityName>
      <candidateList>
        <item>（</item>
      </candidateList>
      <explain>文本全半角错误。</explain>
      <paraID>45320D24</paraID>
      <start>90</start>
      <end>91</end>
      <status>unmodified</status>
      <modifiedWord/>
      <trackRevisions>false</trackRevisions>
    </reviewItem>
    <reviewItem>
      <errorID>9d0be0d1-810e-4da3-98eb-fc3100f8202d</errorID>
      <errorWord>)</errorWord>
      <group>L1_Format</group>
      <groupName>格式问题</groupName>
      <ability>L2_HalfPunc</ability>
      <abilityName>全半角检查</abilityName>
      <candidateList>
        <item>）</item>
      </candidateList>
      <explain>文本全半角错误。</explain>
      <paraID>45320D24</paraID>
      <start>94</start>
      <end>95</end>
      <status>unmodified</status>
      <modifiedWord/>
      <trackRevisions>false</trackRevisions>
    </reviewItem>
    <reviewItem>
      <errorID>ade45c3b-60d2-4f2d-9d0e-939545d62e08</errorID>
      <errorWord>：：</errorWord>
      <group>L1_Punc</group>
      <groupName>标点问题</groupName>
      <ability>L2_Punc</ability>
      <abilityName>标点符号检查</abilityName>
      <candidateList>
        <item>：</item>
      </candidateList>
      <explain/>
      <paraID>34914A60</paraID>
      <start>7</start>
      <end>9</end>
      <status>unmodified</status>
      <modifiedWord/>
      <trackRevisions>false</trackRevisions>
    </reviewItem>
    <reviewItem>
      <errorID>028a91a9-e907-49cb-93aa-dc3398334e01</errorID>
      <errorWord>(</errorWord>
      <group>L1_Format</group>
      <groupName>格式问题</groupName>
      <ability>L2_HalfPunc</ability>
      <abilityName>全半角检查</abilityName>
      <candidateList>
        <item>（</item>
      </candidateList>
      <explain>文本全半角错误。</explain>
      <paraID> D69EA44</paraID>
      <start>2</start>
      <end>3</end>
      <status>unmodified</status>
      <modifiedWord/>
      <trackRevisions>false</trackRevisions>
    </reviewItem>
    <reviewItem>
      <errorID>6f20aa9b-1efc-4b14-ba9d-99d46d9ba725</errorID>
      <errorWord>)</errorWord>
      <group>L1_Format</group>
      <groupName>格式问题</groupName>
      <ability>L2_HalfPunc</ability>
      <abilityName>全半角检查</abilityName>
      <candidateList>
        <item>）</item>
      </candidateList>
      <explain>文本全半角错误。</explain>
      <paraID> D69EA44</paraID>
      <start>5</start>
      <end>6</end>
      <status>unmodified</status>
      <modifiedWord/>
      <trackRevisions>false</trackRevisions>
    </reviewItem>
    <reviewItem>
      <errorID>0a2a91d3-ea86-4f69-9a29-a0048fffc7cc</errorID>
      <errorWord>：：</errorWord>
      <group>L1_Punc</group>
      <groupName>标点问题</groupName>
      <ability>L2_Punc</ability>
      <abilityName>标点符号检查</abilityName>
      <candidateList>
        <item>：</item>
      </candidateList>
      <explain/>
      <paraID>2412F0D4</paraID>
      <start>3</start>
      <end>5</end>
      <status>unmodified</status>
      <modifiedWord/>
      <trackRevisions>false</trackRevisions>
    </reviewItem>
    <reviewItem>
      <errorID>8fa618bc-1e6b-4f82-80d9-a7d97dc8d04b</errorID>
      <errorWord>：：</errorWord>
      <group>L1_Punc</group>
      <groupName>标点问题</groupName>
      <ability>L2_Punc</ability>
      <abilityName>标点符号检查</abilityName>
      <candidateList>
        <item>：</item>
      </candidateList>
      <explain/>
      <paraID>4F076000</paraID>
      <start>3</start>
      <end>5</end>
      <status>unmodified</status>
      <modifiedWord/>
      <trackRevisions>false</trackRevisions>
    </reviewItem>
    <reviewItem>
      <errorID>832357b0-6362-4442-b7a6-fcb790fa95de</errorID>
      <errorWord>:</errorWord>
      <group>L1_Format</group>
      <groupName>格式问题</groupName>
      <ability>L2_HalfPunc</ability>
      <abilityName>全半角检查</abilityName>
      <candidateList>
        <item>：</item>
      </candidateList>
      <explain>文本全半角错误。</explain>
      <paraID>35822DC0</paraID>
      <start>6</start>
      <end>7</end>
      <status>unmodified</status>
      <modifiedWord/>
      <trackRevisions>false</trackRevisions>
    </reviewItem>
    <reviewItem>
      <errorID>905d91c9-8804-4c43-8c7d-c5c956465255</errorID>
      <errorWord>:</errorWord>
      <group>L1_Format</group>
      <groupName>格式问题</groupName>
      <ability>L2_HalfPunc</ability>
      <abilityName>全半角检查</abilityName>
      <candidateList>
        <item>：</item>
      </candidateList>
      <explain>文本全半角错误。</explain>
      <paraID>707C34DA</paraID>
      <start>6</start>
      <end>7</end>
      <status>unmodified</status>
      <modifiedWord/>
      <trackRevisions>false</trackRevisions>
    </reviewItem>
    <reviewItem>
      <errorID>05ba5890-89f5-4bd3-8a77-2eea6df69696</errorID>
      <errorWord>,</errorWord>
      <group>L1_Format</group>
      <groupName>格式问题</groupName>
      <ability>L2_HalfPunc</ability>
      <abilityName>全半角检查</abilityName>
      <candidateList>
        <item>，</item>
      </candidateList>
      <explain>文本全半角错误。</explain>
      <paraID>7404F0ED</paraID>
      <start>15</start>
      <end>16</end>
      <status>unmodified</status>
      <modifiedWord/>
      <trackRevisions>false</trackRevisions>
    </reviewItem>
    <reviewItem>
      <errorID>2a642506-c602-4685-abaa-2bfda2489880</errorID>
      <errorWord>提出质疑</errorWord>
      <group>L1_Grammar</group>
      <groupName>语法问题</groupName>
      <ability>L2_Grammar</ability>
      <abilityName>语法错误</abilityName>
      <candidateList>
        <item>质疑</item>
      </candidateList>
      <explain>〈动〉提出疑问：～问难。</explain>
      <paraID>7404F0ED</paraID>
      <start>33</start>
      <end>37</end>
      <status>unmodified</status>
      <modifiedWord/>
      <trackRevisions>false</trackRevisions>
    </reviewItem>
    <reviewItem>
      <errorID>fd0cc4ea-6e5c-4e62-b87b-edaa5f665118</errorID>
      <errorWord>,</errorWord>
      <group>L1_Format</group>
      <groupName>格式问题</groupName>
      <ability>L2_HalfPunc</ability>
      <abilityName>全半角检查</abilityName>
      <candidateList>
        <item>，</item>
      </candidateList>
      <explain>文本全半角错误。</explain>
      <paraID>57BD54ED</paraID>
      <start>20</start>
      <end>21</end>
      <status>unmodified</status>
      <modifiedWord/>
      <trackRevisions>false</trackRevisions>
    </reviewItem>
    <reviewItem>
      <errorID>b6febcb5-8beb-462b-b8db-c81957a57247</errorID>
      <errorWord>(</errorWord>
      <group>L1_Format</group>
      <groupName>格式问题</groupName>
      <ability>L2_HalfPunc</ability>
      <abilityName>全半角检查</abilityName>
      <candidateList>
        <item>（</item>
      </candidateList>
      <explain>文本全半角错误。</explain>
      <paraID>21DF9858</paraID>
      <start>2</start>
      <end>3</end>
      <status>unmodified</status>
      <modifiedWord/>
      <trackRevisions>false</trackRevisions>
    </reviewItem>
    <reviewItem>
      <errorID>40da19e6-0380-4674-b104-8212aa9ab3f9</errorID>
      <errorWord>)</errorWord>
      <group>L1_Format</group>
      <groupName>格式问题</groupName>
      <ability>L2_HalfPunc</ability>
      <abilityName>全半角检查</abilityName>
      <candidateList>
        <item>）</item>
      </candidateList>
      <explain>文本全半角错误。</explain>
      <paraID>21DF9858</paraID>
      <start>5</start>
      <end>6</end>
      <status>unmodified</status>
      <modifiedWord/>
      <trackRevisions>false</trackRevisions>
    </reviewItem>
    <reviewItem>
      <errorID>23ec8fba-d8db-4f3c-b19e-4fd9604090b4</errorID>
      <errorWord>(</errorWord>
      <group>L1_Format</group>
      <groupName>格式问题</groupName>
      <ability>L2_HalfPunc</ability>
      <abilityName>全半角检查</abilityName>
      <candidateList>
        <item>（</item>
      </candidateList>
      <explain>文本全半角错误。</explain>
      <paraID>4012C48E</paraID>
      <start>28</start>
      <end>29</end>
      <status>unmodified</status>
      <modifiedWord/>
      <trackRevisions>false</trackRevisions>
    </reviewItem>
    <reviewItem>
      <errorID>5d003e46-f759-4bab-b9c9-e731b80ad169</errorID>
      <errorWord>)</errorWord>
      <group>L1_Format</group>
      <groupName>格式问题</groupName>
      <ability>L2_HalfPunc</ability>
      <abilityName>全半角检查</abilityName>
      <candidateList>
        <item>）</item>
      </candidateList>
      <explain>文本全半角错误。</explain>
      <paraID>4012C48E</paraID>
      <start>34</start>
      <end>35</end>
      <status>unmodified</status>
      <modifiedWord/>
      <trackRevisions>false</trackRevisions>
    </reviewItem>
    <reviewItem>
      <errorID>f8b5252f-1b8e-40b8-9633-8a1e4c14dd68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124C802A</paraID>
      <start>60</start>
      <end>63</end>
      <status>unmodified</status>
      <modifiedWord/>
      <trackRevisions>false</trackRevisions>
    </reviewItem>
    <reviewItem>
      <errorID>b90f571e-e279-40d8-a08b-0d69297168b5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35DBAE2</paraID>
      <start>0</start>
      <end>2</end>
      <status>unmodified</status>
      <modifiedWord/>
      <trackRevisions>false</trackRevisions>
    </reviewItem>
    <reviewItem>
      <errorID>55e7800c-a860-470c-a55d-3d79db87c892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7DB3FC93</paraID>
      <start>0</start>
      <end>2</end>
      <status>unmodified</status>
      <modifiedWord/>
      <trackRevisions>false</trackRevisions>
    </reviewItem>
    <reviewItem>
      <errorID>b3d6f700-5560-45f0-ba4d-2d7fedb4ee1f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AEDF6F3</paraID>
      <start>0</start>
      <end>2</end>
      <status>unmodified</status>
      <modifiedWord/>
      <trackRevisions>false</trackRevisions>
    </reviewItem>
    <reviewItem>
      <errorID>b9163356-baed-4032-8193-5d33611b42b2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26695729</paraID>
      <start>0</start>
      <end>2</end>
      <status>unmodified</status>
      <modifiedWord/>
      <trackRevisions>false</trackRevisions>
    </reviewItem>
    <reviewItem>
      <errorID>ca491883-d574-4efb-b5e0-647e9dd9b38c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10E9CB2B</paraID>
      <start>0</start>
      <end>2</end>
      <status>unmodified</status>
      <modifiedWord/>
      <trackRevisions>false</trackRevisions>
    </reviewItem>
    <reviewItem>
      <errorID>b60251c8-80d0-4d6b-a13f-b2707cc51473</errorID>
      <errorWord>(</errorWord>
      <group>L1_Format</group>
      <groupName>格式问题</groupName>
      <ability>L2_HalfPunc</ability>
      <abilityName>全半角检查</abilityName>
      <candidateList>
        <item>（</item>
      </candidateList>
      <explain>文本全半角错误。</explain>
      <paraID> D044CEA</paraID>
      <start>7</start>
      <end>8</end>
      <status>unmodified</status>
      <modifiedWord/>
      <trackRevisions>false</trackRevisions>
    </reviewItem>
    <reviewItem>
      <errorID>fb8f6b7d-40bb-466e-a86c-1b2552567c1d</errorID>
      <errorWord>)</errorWord>
      <group>L1_Format</group>
      <groupName>格式问题</groupName>
      <ability>L2_HalfPunc</ability>
      <abilityName>全半角检查</abilityName>
      <candidateList>
        <item>）</item>
      </candidateList>
      <explain>文本全半角错误。</explain>
      <paraID> D044CEA</paraID>
      <start>15</start>
      <end>16</end>
      <status>unmodified</status>
      <modifiedWord/>
      <trackRevisions>false</trackRevisions>
    </reviewItem>
    <reviewItem>
      <errorID>fe686f46-3415-4ed0-8121-d72bc013093c</errorID>
      <errorWord>(</errorWord>
      <group>L1_Format</group>
      <groupName>格式问题</groupName>
      <ability>L2_HalfPunc</ability>
      <abilityName>全半角检查</abilityName>
      <candidateList>
        <item>（</item>
      </candidateList>
      <explain>文本全半角错误。</explain>
      <paraID>34A9474E</paraID>
      <start>7</start>
      <end>8</end>
      <status>unmodified</status>
      <modifiedWord/>
      <trackRevisions>false</trackRevisions>
    </reviewItem>
    <reviewItem>
      <errorID>19b7fa0f-d47f-47c6-8dcc-a30a307e2d85</errorID>
      <errorWord>)</errorWord>
      <group>L1_Format</group>
      <groupName>格式问题</groupName>
      <ability>L2_HalfPunc</ability>
      <abilityName>全半角检查</abilityName>
      <candidateList>
        <item>）</item>
      </candidateList>
      <explain>文本全半角错误。</explain>
      <paraID>34A9474E</paraID>
      <start>15</start>
      <end>16</end>
      <status>unmodified</status>
      <modifiedWord/>
      <trackRevisions>false</trackRevisions>
    </reviewItem>
    <reviewItem>
      <errorID>363cd903-f426-41b4-887f-1d6e55306505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2273E7F0</paraID>
      <start>0</start>
      <end>2</end>
      <status>unmodified</status>
      <modifiedWord/>
      <trackRevisions>false</trackRevisions>
    </reviewItem>
    <reviewItem>
      <errorID>61dc41e8-2989-4e7d-ad56-5f43138bd0f8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3771179C</paraID>
      <start>0</start>
      <end>2</end>
      <status>unmodified</status>
      <modifiedWord/>
      <trackRevisions>false</trackRevisions>
    </reviewItem>
    <reviewItem>
      <errorID>7b9b5c66-4d5e-4516-a826-9b21d94c8a87</errorID>
      <errorWord>(</errorWord>
      <group>L1_Format</group>
      <groupName>格式问题</groupName>
      <ability>L2_HalfPunc</ability>
      <abilityName>全半角检查</abilityName>
      <candidateList>
        <item>（</item>
      </candidateList>
      <explain>文本全半角错误。</explain>
      <paraID>5816AC97</paraID>
      <start>7</start>
      <end>8</end>
      <status>unmodified</status>
      <modifiedWord/>
      <trackRevisions>false</trackRevisions>
    </reviewItem>
    <reviewItem>
      <errorID>10cfe56b-5a73-4dca-bf59-bef929ea3217</errorID>
      <errorWord>)</errorWord>
      <group>L1_Format</group>
      <groupName>格式问题</groupName>
      <ability>L2_HalfPunc</ability>
      <abilityName>全半角检查</abilityName>
      <candidateList>
        <item>）</item>
      </candidateList>
      <explain>文本全半角错误。</explain>
      <paraID>5816AC97</paraID>
      <start>15</start>
      <end>16</end>
      <status>unmodified</status>
      <modifiedWord/>
      <trackRevisions>false</trackRevisions>
    </reviewItem>
    <reviewItem>
      <errorID>6a6dfe08-c553-463c-abe6-8021011b4340</errorID>
      <errorWord>（</errorWord>
      <group>L1_Punc</group>
      <groupName>标点问题</groupName>
      <ability>L2_Punc</ability>
      <abilityName>标点符号检查</abilityName>
      <candidateList/>
      <explain>同一形式括号套用。</explain>
      <paraID>6A52EAC3</paraID>
      <start>146</start>
      <end>147</end>
      <status>unmodified</status>
      <modifiedWord/>
      <trackRevisions>false</trackRevisions>
    </reviewItem>
    <reviewItem>
      <errorID>6fc3f811-1cb7-498e-8623-b897d1e4b788</errorID>
      <errorWord>）</errorWord>
      <group>L1_Punc</group>
      <groupName>标点问题</groupName>
      <ability>L2_Punc</ability>
      <abilityName>标点符号检查</abilityName>
      <candidateList/>
      <explain>同一形式括号套用。</explain>
      <paraID>6A52EAC3</paraID>
      <start>149</start>
      <end>150</end>
      <status>unmodified</status>
      <modifiedWord/>
      <trackRevisions>false</trackRevisions>
    </reviewItem>
  </reviewItems>
  <config/>
</contractReview>
</file>

<file path=customXml/item3.xml><?xml version="1.0" encoding="utf-8"?>
<b:Sources xmlns:b="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92f1d6-f41b-440d-a878-9a209710b5a3}">
  <ds:schemaRefs/>
</ds:datastoreItem>
</file>

<file path=customXml/itemProps3.xml><?xml version="1.0" encoding="utf-8"?>
<ds:datastoreItem xmlns:ds="http://schemas.openxmlformats.org/officeDocument/2006/customXml" ds:itemID="{1C86814B-0AB4-4864-9435-EB6CD7A47FCE}">
  <ds:schemaRefs/>
</ds:datastoreItem>
</file>

<file path=docProps/app.xml><?xml version="1.0" encoding="utf-8"?>
<Properties xmlns="http://schemas.openxmlformats.org/officeDocument/2006/extended-properties" xmlns:vt="http://schemas.openxmlformats.org/officeDocument/2006/docPropsVTypes">
  <Template>Normal</Template>
  <Company> </Company>
  <Pages>81</Pages>
  <Words>12125</Words>
  <Characters>13195</Characters>
  <Lines>257</Lines>
  <Paragraphs>72</Paragraphs>
  <TotalTime>2</TotalTime>
  <ScaleCrop>false</ScaleCrop>
  <LinksUpToDate>false</LinksUpToDate>
  <CharactersWithSpaces>13424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ad</cp:lastModifiedBy>
  <cp:lastPrinted>2026-04-07T08:37:00Z</cp:lastPrinted>
  <dcterms:modified xsi:type="dcterms:W3CDTF">2026-04-30T09:16:48Z</dcterms:modified>
  <dc:title> </dc:title>
  <cp:revision>333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8F9BB61C437C4402BCE1E5B6E1FB31DA_13</vt:lpwstr>
  </property>
  <property fmtid="{D5CDD505-2E9C-101B-9397-08002B2CF9AE}" pid="5" name="KSOTemplateDocerSaveRecord">
    <vt:lpwstr>eyJoZGlkIjoiYTRhNGFlMTJiYWFkMTM4YmZhNzc2ZmZjYmNiOWRhOTAiLCJ1c2VySWQiOiIzOTE0NjA4NDEifQ==</vt:lpwstr>
  </property>
</Properties>
</file>