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宋体" w:hAnsi="宋体" w:cs="宋体"/>
          <w:bCs/>
          <w:kern w:val="0"/>
          <w:sz w:val="30"/>
          <w:szCs w:val="30"/>
        </w:rPr>
      </w:pPr>
      <w:r>
        <w:rPr>
          <w:rFonts w:hint="eastAsia" w:ascii="宋体" w:hAnsi="宋体" w:cs="宋体"/>
          <w:b/>
          <w:bCs/>
          <w:sz w:val="72"/>
          <w:szCs w:val="72"/>
        </w:rPr>
        <w:t>竞争性磋商文件</w:t>
      </w:r>
    </w:p>
    <w:p w14:paraId="0760E2C3">
      <w:pPr>
        <w:spacing w:after="240" w:line="360" w:lineRule="auto"/>
        <w:jc w:val="center"/>
        <w:rPr>
          <w:rFonts w:hint="eastAsia" w:ascii="宋体" w:hAnsi="宋体" w:cs="宋体"/>
          <w:bCs/>
          <w:kern w:val="0"/>
          <w:sz w:val="30"/>
          <w:szCs w:val="30"/>
        </w:rPr>
      </w:pPr>
    </w:p>
    <w:p w14:paraId="42887FC6">
      <w:pPr>
        <w:pStyle w:val="17"/>
        <w:widowControl/>
        <w:spacing w:line="460" w:lineRule="exact"/>
        <w:jc w:val="center"/>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项目编号：</w:t>
      </w:r>
      <w:r>
        <w:rPr>
          <w:rFonts w:hint="eastAsia" w:cs="宋体"/>
          <w:bCs/>
          <w:color w:val="000000" w:themeColor="text1"/>
          <w:sz w:val="30"/>
          <w:szCs w:val="30"/>
          <w:lang w:val="en-US" w:eastAsia="zh-CN"/>
          <w14:textFill>
            <w14:solidFill>
              <w14:schemeClr w14:val="tx1"/>
            </w14:solidFill>
          </w14:textFill>
        </w:rPr>
        <w:t>TKXZFCG(CS)HYTH2026-23</w:t>
      </w:r>
    </w:p>
    <w:p w14:paraId="0ED9D151">
      <w:pPr>
        <w:spacing w:after="240" w:line="360" w:lineRule="auto"/>
        <w:jc w:val="center"/>
        <w:rPr>
          <w:rFonts w:hint="eastAsia" w:ascii="宋体" w:hAnsi="宋体" w:cs="宋体"/>
          <w:bCs/>
          <w:kern w:val="0"/>
          <w:sz w:val="30"/>
          <w:szCs w:val="30"/>
        </w:rPr>
      </w:pPr>
    </w:p>
    <w:p w14:paraId="1FC5326B">
      <w:pPr>
        <w:pStyle w:val="4"/>
        <w:spacing w:line="460" w:lineRule="exact"/>
        <w:rPr>
          <w:rFonts w:hint="eastAsia"/>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2" w:firstLineChars="200"/>
        <w:jc w:val="both"/>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kern w:val="0"/>
          <w:sz w:val="30"/>
          <w:szCs w:val="30"/>
        </w:rPr>
        <w:t>项目名称：</w:t>
      </w:r>
      <w:r>
        <w:rPr>
          <w:rFonts w:hint="eastAsia" w:cs="宋体"/>
          <w:b w:val="0"/>
          <w:bCs w:val="0"/>
          <w:kern w:val="0"/>
          <w:sz w:val="30"/>
          <w:szCs w:val="30"/>
          <w:lang w:val="en-US" w:eastAsia="zh-CN"/>
        </w:rPr>
        <w:t>郭勒布依乡切克曼坎儿孜村设施农业基地电路改造项目</w:t>
      </w:r>
    </w:p>
    <w:p w14:paraId="519A8DB4">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采 购人</w:t>
      </w:r>
      <w:r>
        <w:rPr>
          <w:rFonts w:hint="eastAsia" w:ascii="宋体" w:hAnsi="宋体" w:cs="宋体"/>
          <w:color w:val="000000" w:themeColor="text1"/>
          <w:kern w:val="0"/>
          <w:sz w:val="30"/>
          <w:szCs w:val="30"/>
          <w14:textFill>
            <w14:solidFill>
              <w14:schemeClr w14:val="tx1"/>
            </w14:solidFill>
          </w14:textFill>
        </w:rPr>
        <w:t>（盖章</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w:t>
      </w:r>
      <w:r>
        <w:rPr>
          <w:rFonts w:hint="eastAsia" w:cs="宋体"/>
          <w:b w:val="0"/>
          <w:bCs w:val="0"/>
          <w:color w:val="000000" w:themeColor="text1"/>
          <w:kern w:val="0"/>
          <w:sz w:val="30"/>
          <w:szCs w:val="30"/>
          <w:lang w:val="en-US" w:eastAsia="zh-CN"/>
          <w14:textFill>
            <w14:solidFill>
              <w14:schemeClr w14:val="tx1"/>
            </w14:solidFill>
          </w14:textFill>
        </w:rPr>
        <w:t>托克逊县郭勒布依乡人民政府</w:t>
      </w:r>
    </w:p>
    <w:p w14:paraId="491C730A">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0" w:firstLineChars="0"/>
        <w:textAlignment w:val="auto"/>
        <w:rPr>
          <w:color w:val="000000" w:themeColor="text1"/>
          <w14:textFill>
            <w14:solidFill>
              <w14:schemeClr w14:val="tx1"/>
            </w14:solidFill>
          </w14:textFill>
        </w:rPr>
      </w:pPr>
    </w:p>
    <w:p w14:paraId="04F12B56">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联系人：</w:t>
      </w:r>
      <w:r>
        <w:rPr>
          <w:rFonts w:hint="eastAsia" w:cs="宋体"/>
          <w:b w:val="0"/>
          <w:bCs w:val="0"/>
          <w:color w:val="000000" w:themeColor="text1"/>
          <w:kern w:val="0"/>
          <w:sz w:val="30"/>
          <w:szCs w:val="30"/>
          <w:lang w:val="en-US" w:eastAsia="zh-CN"/>
          <w14:textFill>
            <w14:solidFill>
              <w14:schemeClr w14:val="tx1"/>
            </w14:solidFill>
          </w14:textFill>
        </w:rPr>
        <w:t>周毅</w:t>
      </w:r>
    </w:p>
    <w:p w14:paraId="37744CD5">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themeColor="text1"/>
          <w14:textFill>
            <w14:solidFill>
              <w14:schemeClr w14:val="tx1"/>
            </w14:solidFill>
          </w14:textFill>
        </w:rPr>
      </w:pPr>
    </w:p>
    <w:p w14:paraId="062A7DD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电  话：</w:t>
      </w:r>
      <w:r>
        <w:rPr>
          <w:rFonts w:hint="eastAsia" w:cs="宋体"/>
          <w:b w:val="0"/>
          <w:bCs w:val="0"/>
          <w:color w:val="000000" w:themeColor="text1"/>
          <w:kern w:val="0"/>
          <w:sz w:val="30"/>
          <w:szCs w:val="30"/>
          <w:lang w:val="en-US" w:eastAsia="zh-CN" w:bidi="zh-CN"/>
          <w14:textFill>
            <w14:solidFill>
              <w14:schemeClr w14:val="tx1"/>
            </w14:solidFill>
          </w14:textFill>
        </w:rPr>
        <w:t>18934381924</w:t>
      </w:r>
    </w:p>
    <w:p w14:paraId="146AFAB6">
      <w:pPr>
        <w:keepNext w:val="0"/>
        <w:keepLines w:val="0"/>
        <w:pageBreakBefore w:val="0"/>
        <w:widowControl w:val="0"/>
        <w:kinsoku/>
        <w:wordWrap/>
        <w:overflowPunct/>
        <w:topLinePunct w:val="0"/>
        <w:autoSpaceDE w:val="0"/>
        <w:autoSpaceDN w:val="0"/>
        <w:bidi w:val="0"/>
        <w:adjustRightInd/>
        <w:snapToGrid/>
        <w:spacing w:line="300" w:lineRule="exact"/>
        <w:ind w:firstLine="440" w:firstLineChars="200"/>
        <w:textAlignment w:val="auto"/>
        <w:rPr>
          <w:rFonts w:hint="eastAsia"/>
          <w:color w:val="000000" w:themeColor="text1"/>
          <w14:textFill>
            <w14:solidFill>
              <w14:schemeClr w14:val="tx1"/>
            </w14:solidFill>
          </w14:textFill>
        </w:rPr>
      </w:pPr>
    </w:p>
    <w:p w14:paraId="0DFCFE0B">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color w:val="000000" w:themeColor="text1"/>
          <w:kern w:val="0"/>
          <w:sz w:val="30"/>
          <w:szCs w:val="30"/>
          <w14:textFill>
            <w14:solidFill>
              <w14:schemeClr w14:val="tx1"/>
            </w14:solidFill>
          </w14:textFill>
        </w:rPr>
        <w:t>地  址：</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托克逊县郭勒布依乡大十</w:t>
      </w:r>
      <w:r>
        <w:rPr>
          <w:rFonts w:hint="eastAsia" w:ascii="宋体" w:hAnsi="宋体" w:eastAsia="宋体" w:cs="宋体"/>
          <w:b w:val="0"/>
          <w:bCs w:val="0"/>
          <w:kern w:val="0"/>
          <w:sz w:val="30"/>
          <w:szCs w:val="30"/>
          <w:lang w:val="en-US" w:eastAsia="zh-CN" w:bidi="zh-CN"/>
        </w:rPr>
        <w:t>字东北侧</w:t>
      </w:r>
    </w:p>
    <w:p w14:paraId="63A54C22">
      <w:pPr>
        <w:keepNext w:val="0"/>
        <w:keepLines w:val="0"/>
        <w:pageBreakBefore w:val="0"/>
        <w:widowControl w:val="0"/>
        <w:kinsoku/>
        <w:wordWrap/>
        <w:overflowPunct/>
        <w:topLinePunct w:val="0"/>
        <w:autoSpaceDE w:val="0"/>
        <w:autoSpaceDN w:val="0"/>
        <w:bidi w:val="0"/>
        <w:adjustRightInd/>
        <w:snapToGrid/>
        <w:spacing w:line="300" w:lineRule="exact"/>
        <w:ind w:firstLine="600" w:firstLineChars="200"/>
        <w:textAlignment w:val="auto"/>
        <w:rPr>
          <w:rFonts w:hint="default" w:ascii="宋体" w:hAnsi="宋体" w:eastAsia="宋体" w:cs="宋体"/>
          <w:b w:val="0"/>
          <w:bCs w:val="0"/>
          <w:kern w:val="0"/>
          <w:sz w:val="30"/>
          <w:szCs w:val="30"/>
          <w:lang w:val="en-US" w:eastAsia="zh-CN" w:bidi="zh-CN"/>
        </w:rPr>
      </w:pPr>
    </w:p>
    <w:p w14:paraId="0E141D23">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cs="宋体"/>
          <w:b/>
          <w:bCs/>
          <w:kern w:val="0"/>
          <w:sz w:val="30"/>
          <w:szCs w:val="30"/>
        </w:rPr>
      </w:pPr>
    </w:p>
    <w:p w14:paraId="43F5505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cs="宋体"/>
          <w:bCs/>
          <w:w w:val="96"/>
          <w:kern w:val="0"/>
          <w:sz w:val="30"/>
          <w:szCs w:val="30"/>
        </w:rPr>
      </w:pPr>
      <w:r>
        <w:rPr>
          <w:rFonts w:hint="eastAsia" w:ascii="宋体" w:hAnsi="宋体" w:cs="宋体"/>
          <w:b/>
          <w:bCs/>
          <w:kern w:val="0"/>
          <w:sz w:val="30"/>
          <w:szCs w:val="30"/>
        </w:rPr>
        <w:t>采购代理机构</w:t>
      </w:r>
      <w:r>
        <w:rPr>
          <w:rFonts w:hint="eastAsia" w:ascii="宋体" w:hAnsi="宋体" w:cs="宋体"/>
          <w:kern w:val="0"/>
          <w:sz w:val="30"/>
          <w:szCs w:val="30"/>
        </w:rPr>
        <w:t>（盖章）</w:t>
      </w:r>
      <w:r>
        <w:rPr>
          <w:rFonts w:hint="eastAsia" w:ascii="宋体" w:hAnsi="宋体" w:cs="宋体"/>
          <w:b/>
          <w:bCs/>
          <w:kern w:val="0"/>
          <w:sz w:val="30"/>
          <w:szCs w:val="30"/>
        </w:rPr>
        <w:t>：</w:t>
      </w:r>
      <w:r>
        <w:rPr>
          <w:rFonts w:hint="eastAsia" w:ascii="宋体" w:hAnsi="宋体" w:eastAsia="宋体" w:cs="宋体"/>
          <w:b w:val="0"/>
          <w:bCs w:val="0"/>
          <w:kern w:val="0"/>
          <w:sz w:val="30"/>
          <w:szCs w:val="30"/>
          <w:lang w:val="en-US" w:eastAsia="zh-CN"/>
        </w:rPr>
        <w:t>新疆华域天恒工程管理有限公司</w:t>
      </w:r>
    </w:p>
    <w:p w14:paraId="38225E52">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1F6A1C7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Cs/>
          <w:sz w:val="30"/>
          <w:szCs w:val="30"/>
          <w:lang w:eastAsia="zh-CN"/>
        </w:rPr>
      </w:pPr>
      <w:r>
        <w:rPr>
          <w:rFonts w:hint="eastAsia" w:ascii="宋体" w:hAnsi="宋体" w:cs="宋体"/>
          <w:b/>
          <w:bCs/>
          <w:kern w:val="0"/>
          <w:sz w:val="30"/>
          <w:szCs w:val="30"/>
        </w:rPr>
        <w:t>联系人</w:t>
      </w:r>
      <w:r>
        <w:rPr>
          <w:rFonts w:hint="eastAsia" w:ascii="宋体" w:hAnsi="宋体" w:cs="宋体"/>
          <w:b/>
          <w:bCs/>
          <w:sz w:val="30"/>
          <w:szCs w:val="30"/>
        </w:rPr>
        <w:t>：</w:t>
      </w:r>
      <w:r>
        <w:rPr>
          <w:rFonts w:hint="eastAsia" w:cs="宋体"/>
          <w:bCs/>
          <w:sz w:val="30"/>
          <w:szCs w:val="30"/>
          <w:lang w:val="en-US" w:eastAsia="zh-CN"/>
        </w:rPr>
        <w:t>马丽娜</w:t>
      </w:r>
    </w:p>
    <w:p w14:paraId="07E464D5">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A5EFE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Cs/>
          <w:kern w:val="0"/>
          <w:sz w:val="30"/>
          <w:szCs w:val="30"/>
          <w:lang w:val="en-US" w:eastAsia="zh-CN"/>
        </w:rPr>
      </w:pPr>
      <w:r>
        <w:rPr>
          <w:rFonts w:hint="eastAsia" w:ascii="宋体" w:hAnsi="宋体" w:cs="宋体"/>
          <w:b/>
          <w:bCs/>
          <w:kern w:val="0"/>
          <w:sz w:val="30"/>
          <w:szCs w:val="30"/>
        </w:rPr>
        <w:t>电  话</w:t>
      </w:r>
      <w:r>
        <w:rPr>
          <w:rFonts w:hint="eastAsia" w:ascii="宋体" w:hAnsi="宋体" w:cs="宋体"/>
          <w:b/>
          <w:bCs/>
          <w:sz w:val="30"/>
          <w:szCs w:val="30"/>
        </w:rPr>
        <w:t>：</w:t>
      </w:r>
      <w:r>
        <w:rPr>
          <w:rFonts w:hint="eastAsia" w:ascii="仿宋" w:hAnsi="仿宋" w:eastAsia="仿宋" w:cs="仿宋"/>
          <w:color w:val="151515"/>
          <w:kern w:val="2"/>
          <w:sz w:val="32"/>
          <w:szCs w:val="32"/>
          <w:shd w:val="clear" w:color="auto" w:fill="FFFFFF"/>
          <w:lang w:val="en-US" w:eastAsia="zh-CN" w:bidi="ar-SA"/>
        </w:rPr>
        <w:t>13899314280</w:t>
      </w:r>
    </w:p>
    <w:p w14:paraId="0E604C8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FCEFE4">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26" w:right="1474" w:bottom="1531" w:left="1474" w:header="851" w:footer="794" w:gutter="0"/>
          <w:pgNumType w:fmt="decimal" w:start="1"/>
          <w:cols w:space="720" w:num="1"/>
          <w:titlePg/>
          <w:docGrid w:linePitch="312" w:charSpace="0"/>
        </w:sectPr>
      </w:pPr>
      <w:r>
        <w:rPr>
          <w:rFonts w:hint="eastAsia" w:ascii="宋体" w:hAnsi="宋体" w:cs="宋体"/>
          <w:b/>
          <w:bCs/>
          <w:kern w:val="0"/>
          <w:sz w:val="30"/>
          <w:szCs w:val="30"/>
        </w:rPr>
        <w:t>地  址：</w:t>
      </w:r>
      <w:r>
        <w:rPr>
          <w:rFonts w:hint="eastAsia" w:ascii="宋体" w:hAnsi="宋体" w:eastAsia="宋体" w:cs="宋体"/>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bookmarkStart w:id="1" w:name="_Toc13968_WPSOffice_Type1"/>
      <w:r>
        <w:rPr>
          <w:rFonts w:ascii="宋体" w:hAnsi="宋体" w:eastAsia="宋体"/>
          <w:b/>
          <w:bCs/>
          <w:color w:val="000000" w:themeColor="text1"/>
          <w:sz w:val="40"/>
          <w:szCs w:val="44"/>
          <w:highlight w:val="none"/>
          <w14:textFill>
            <w14:solidFill>
              <w14:schemeClr w14:val="tx1"/>
            </w14:solidFill>
          </w14:textFill>
        </w:rPr>
        <w:t>目录</w:t>
      </w:r>
    </w:p>
    <w:p w14:paraId="225CB40A">
      <w:pPr>
        <w:pStyle w:val="37"/>
        <w:tabs>
          <w:tab w:val="right" w:leader="dot" w:pos="8848"/>
        </w:tabs>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_Toc3822_WPSOffice_Level1 </w:instrText>
      </w:r>
      <w:r>
        <w:rPr>
          <w:color w:val="000000" w:themeColor="text1"/>
          <w:sz w:val="24"/>
          <w:szCs w:val="24"/>
          <w:highlight w:val="none"/>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第一部分 磋商</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公告</w:t>
      </w:r>
      <w:r>
        <w:rPr>
          <w:color w:val="000000" w:themeColor="text1"/>
          <w:sz w:val="24"/>
          <w:szCs w:val="24"/>
          <w:highlight w:val="none"/>
          <w14:textFill>
            <w14:solidFill>
              <w14:schemeClr w14:val="tx1"/>
            </w14:solidFill>
          </w14:textFill>
        </w:rPr>
        <w:tab/>
      </w:r>
      <w:r>
        <w:rPr>
          <w:rFonts w:hint="eastAsia"/>
          <w:color w:val="000000" w:themeColor="text1"/>
          <w:sz w:val="24"/>
          <w:szCs w:val="24"/>
          <w:highlight w:val="none"/>
          <w:lang w:val="en-US" w:eastAsia="zh-CN"/>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p>
    <w:p w14:paraId="42835902">
      <w:pPr>
        <w:pStyle w:val="37"/>
        <w:tabs>
          <w:tab w:val="right" w:leader="dot" w:pos="8848"/>
        </w:tabs>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_Toc27580_WPSOffice_Level1 </w:instrText>
      </w:r>
      <w:r>
        <w:rPr>
          <w:color w:val="000000" w:themeColor="text1"/>
          <w:sz w:val="24"/>
          <w:szCs w:val="24"/>
          <w:highlight w:val="none"/>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第二部分 磋商须知</w:t>
      </w:r>
      <w:r>
        <w:rPr>
          <w:color w:val="000000" w:themeColor="text1"/>
          <w:sz w:val="24"/>
          <w:szCs w:val="24"/>
          <w:highlight w:val="none"/>
          <w14:textFill>
            <w14:solidFill>
              <w14:schemeClr w14:val="tx1"/>
            </w14:solidFill>
          </w14:textFill>
        </w:rPr>
        <w:tab/>
      </w:r>
      <w:r>
        <w:rPr>
          <w:rFonts w:hint="eastAsia"/>
          <w:color w:val="000000" w:themeColor="text1"/>
          <w:sz w:val="24"/>
          <w:szCs w:val="24"/>
          <w:highlight w:val="none"/>
          <w:lang w:val="en-US" w:eastAsia="zh-CN"/>
          <w14:textFill>
            <w14:solidFill>
              <w14:schemeClr w14:val="tx1"/>
            </w14:solidFill>
          </w14:textFill>
        </w:rPr>
        <w:t>7</w:t>
      </w:r>
      <w:r>
        <w:rPr>
          <w:color w:val="000000" w:themeColor="text1"/>
          <w:sz w:val="24"/>
          <w:szCs w:val="24"/>
          <w:highlight w:val="none"/>
          <w14:textFill>
            <w14:solidFill>
              <w14:schemeClr w14:val="tx1"/>
            </w14:solidFill>
          </w14:textFill>
        </w:rPr>
        <w:fldChar w:fldCharType="end"/>
      </w:r>
    </w:p>
    <w:p w14:paraId="5959EC9D">
      <w:pPr>
        <w:pStyle w:val="37"/>
        <w:tabs>
          <w:tab w:val="right" w:leader="dot" w:pos="8848"/>
        </w:tabs>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_Toc26743_WPSOffice_Level1 </w:instrText>
      </w:r>
      <w:r>
        <w:rPr>
          <w:color w:val="000000" w:themeColor="text1"/>
          <w:sz w:val="24"/>
          <w:szCs w:val="24"/>
          <w:highlight w:val="none"/>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第三部分 采购项目需求</w:t>
      </w:r>
      <w:r>
        <w:rPr>
          <w:color w:val="000000" w:themeColor="text1"/>
          <w:sz w:val="24"/>
          <w:szCs w:val="24"/>
          <w:highlight w:val="none"/>
          <w14:textFill>
            <w14:solidFill>
              <w14:schemeClr w14:val="tx1"/>
            </w14:solidFill>
          </w14:textFill>
        </w:rPr>
        <w:tab/>
      </w:r>
      <w:bookmarkStart w:id="2" w:name="_Toc26743_WPSOffice_Level1Page"/>
      <w:r>
        <w:rPr>
          <w:color w:val="000000" w:themeColor="text1"/>
          <w:sz w:val="24"/>
          <w:szCs w:val="24"/>
          <w:highlight w:val="none"/>
          <w14:textFill>
            <w14:solidFill>
              <w14:schemeClr w14:val="tx1"/>
            </w14:solidFill>
          </w14:textFill>
        </w:rPr>
        <w:t>3</w:t>
      </w:r>
      <w:bookmarkEnd w:id="2"/>
      <w:r>
        <w:rPr>
          <w:rFonts w:hint="eastAsia"/>
          <w:color w:val="000000" w:themeColor="text1"/>
          <w:sz w:val="24"/>
          <w:szCs w:val="24"/>
          <w:highlight w:val="none"/>
          <w:lang w:val="en-US" w:eastAsia="zh-CN"/>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p>
    <w:p w14:paraId="04A2504E">
      <w:pPr>
        <w:pStyle w:val="37"/>
        <w:tabs>
          <w:tab w:val="right" w:leader="dot" w:pos="8848"/>
        </w:tabs>
        <w:rPr>
          <w:rFonts w:hint="default" w:eastAsia="宋体"/>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_Toc2627_WPSOffice_Level1 </w:instrText>
      </w:r>
      <w:r>
        <w:rPr>
          <w:color w:val="000000" w:themeColor="text1"/>
          <w:sz w:val="24"/>
          <w:szCs w:val="24"/>
          <w:highlight w:val="none"/>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第四部分 合同格式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lang w:val="en-US" w:eastAsia="zh-CN"/>
          <w14:textFill>
            <w14:solidFill>
              <w14:schemeClr w14:val="tx1"/>
            </w14:solidFill>
          </w14:textFill>
        </w:rPr>
        <w:t>37</w:t>
      </w:r>
    </w:p>
    <w:p w14:paraId="529D7CBC">
      <w:pPr>
        <w:pStyle w:val="37"/>
        <w:tabs>
          <w:tab w:val="right" w:leader="dot" w:pos="8848"/>
        </w:tabs>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_Toc10386_WPSOffice_Level1 </w:instrText>
      </w:r>
      <w:r>
        <w:rPr>
          <w:color w:val="000000" w:themeColor="text1"/>
          <w:sz w:val="24"/>
          <w:szCs w:val="24"/>
          <w:highlight w:val="none"/>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第五部分 响应文件格式</w:t>
      </w:r>
      <w:r>
        <w:rPr>
          <w:color w:val="000000" w:themeColor="text1"/>
          <w:sz w:val="24"/>
          <w:szCs w:val="24"/>
          <w:highlight w:val="none"/>
          <w14:textFill>
            <w14:solidFill>
              <w14:schemeClr w14:val="tx1"/>
            </w14:solidFill>
          </w14:textFill>
        </w:rPr>
        <w:tab/>
      </w:r>
      <w:bookmarkStart w:id="3" w:name="_Toc10386_WPSOffice_Level1Page"/>
      <w:r>
        <w:rPr>
          <w:color w:val="000000" w:themeColor="text1"/>
          <w:sz w:val="24"/>
          <w:szCs w:val="24"/>
          <w:highlight w:val="none"/>
          <w14:textFill>
            <w14:solidFill>
              <w14:schemeClr w14:val="tx1"/>
            </w14:solidFill>
          </w14:textFill>
        </w:rPr>
        <w:t>5</w:t>
      </w:r>
      <w:bookmarkEnd w:id="3"/>
      <w:r>
        <w:rPr>
          <w:rFonts w:hint="eastAsia"/>
          <w:color w:val="000000" w:themeColor="text1"/>
          <w:sz w:val="24"/>
          <w:szCs w:val="24"/>
          <w:highlight w:val="none"/>
          <w:lang w:val="en-US" w:eastAsia="zh-CN"/>
          <w14:textFill>
            <w14:solidFill>
              <w14:schemeClr w14:val="tx1"/>
            </w14:solidFill>
          </w14:textFill>
        </w:rPr>
        <w:t>2</w:t>
      </w:r>
      <w:r>
        <w:rPr>
          <w:color w:val="000000" w:themeColor="text1"/>
          <w:sz w:val="24"/>
          <w:szCs w:val="24"/>
          <w:highlight w:val="none"/>
          <w14:textFill>
            <w14:solidFill>
              <w14:schemeClr w14:val="tx1"/>
            </w14:solidFill>
          </w14:textFill>
        </w:rPr>
        <w:fldChar w:fldCharType="end"/>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53C23F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sectPr>
          <w:headerReference r:id="rId11" w:type="default"/>
          <w:footerReference r:id="rId12" w:type="default"/>
          <w:pgSz w:w="11910" w:h="16840"/>
          <w:pgMar w:top="1984" w:right="1531" w:bottom="2098" w:left="1531" w:header="670" w:footer="1041" w:gutter="0"/>
          <w:pgNumType w:fmt="decimal"/>
          <w:cols w:space="72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454294BE">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吐鲁番市</w:t>
      </w:r>
      <w:r>
        <w:rPr>
          <w:rFonts w:hint="eastAsia" w:cs="宋体"/>
          <w:b/>
          <w:bCs/>
          <w:kern w:val="0"/>
          <w:sz w:val="36"/>
          <w:szCs w:val="36"/>
          <w:lang w:val="en-US" w:eastAsia="zh-CN" w:bidi="ar"/>
        </w:rPr>
        <w:t>托克逊</w:t>
      </w:r>
      <w:r>
        <w:rPr>
          <w:rFonts w:hint="eastAsia" w:ascii="宋体" w:hAnsi="宋体" w:eastAsia="宋体" w:cs="宋体"/>
          <w:b/>
          <w:bCs/>
          <w:kern w:val="0"/>
          <w:sz w:val="36"/>
          <w:szCs w:val="36"/>
          <w:lang w:val="en-US" w:eastAsia="zh-CN" w:bidi="ar"/>
        </w:rPr>
        <w:t>县</w:t>
      </w:r>
      <w:r>
        <w:rPr>
          <w:rFonts w:hint="eastAsia" w:cs="宋体"/>
          <w:b/>
          <w:bCs/>
          <w:kern w:val="0"/>
          <w:sz w:val="36"/>
          <w:szCs w:val="36"/>
          <w:lang w:val="en-US" w:eastAsia="zh-CN" w:bidi="ar"/>
        </w:rPr>
        <w:t>郭勒布依乡切克曼坎儿孜村设施农业基地电路改造项目</w:t>
      </w:r>
      <w:r>
        <w:rPr>
          <w:rFonts w:ascii="宋体" w:hAnsi="宋体" w:eastAsia="宋体" w:cs="宋体"/>
          <w:b/>
          <w:bCs/>
          <w:kern w:val="0"/>
          <w:sz w:val="36"/>
          <w:szCs w:val="36"/>
          <w:lang w:val="en-US" w:eastAsia="zh-CN" w:bidi="ar"/>
        </w:rPr>
        <w:t>竞争性</w:t>
      </w:r>
      <w:r>
        <w:rPr>
          <w:rFonts w:hint="eastAsia" w:ascii="宋体" w:hAnsi="宋体" w:eastAsia="宋体" w:cs="宋体"/>
          <w:b/>
          <w:bCs/>
          <w:kern w:val="0"/>
          <w:sz w:val="36"/>
          <w:szCs w:val="36"/>
          <w:lang w:val="en-US" w:eastAsia="zh-CN" w:bidi="ar"/>
        </w:rPr>
        <w:t>磋商</w:t>
      </w:r>
      <w:r>
        <w:rPr>
          <w:rFonts w:ascii="宋体" w:hAnsi="宋体" w:eastAsia="宋体" w:cs="宋体"/>
          <w:b/>
          <w:bCs/>
          <w:kern w:val="0"/>
          <w:sz w:val="36"/>
          <w:szCs w:val="36"/>
          <w:lang w:val="en-US" w:eastAsia="zh-CN" w:bidi="ar"/>
        </w:rPr>
        <w:t>公告</w:t>
      </w:r>
    </w:p>
    <w:p w14:paraId="4A65FF81">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p>
    <w:p w14:paraId="300A62AC">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sz w:val="28"/>
          <w:szCs w:val="28"/>
        </w:rPr>
      </w:pPr>
      <w:r>
        <w:rPr>
          <w:rFonts w:ascii="仿宋" w:hAnsi="仿宋" w:eastAsia="仿宋" w:cs="仿宋"/>
          <w:sz w:val="27"/>
          <w:szCs w:val="27"/>
        </w:rPr>
        <w:t xml:space="preserve">  </w:t>
      </w:r>
      <w:r>
        <w:rPr>
          <w:rFonts w:ascii="仿宋" w:hAnsi="仿宋" w:eastAsia="仿宋" w:cs="仿宋"/>
          <w:i w:val="0"/>
          <w:iCs w:val="0"/>
          <w:caps w:val="0"/>
          <w:color w:val="000000"/>
          <w:spacing w:val="0"/>
          <w:sz w:val="28"/>
          <w:szCs w:val="28"/>
        </w:rPr>
        <w:t>项目概况</w:t>
      </w:r>
    </w:p>
    <w:p w14:paraId="6C9E2C0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spacing w:val="0"/>
          <w:sz w:val="28"/>
          <w:szCs w:val="28"/>
          <w:lang w:val="en-US" w:eastAsia="zh-CN"/>
        </w:rPr>
        <w:t>郭勒布依乡切克曼坎儿孜村设施农业基地电路改造项目的潜在投标人应在政采云平台线上获取招标文件，并于</w:t>
      </w:r>
      <w:r>
        <w:rPr>
          <w:rFonts w:hint="eastAsia"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05</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12</w:t>
      </w:r>
      <w:r>
        <w:rPr>
          <w:rFonts w:hint="eastAsia" w:ascii="仿宋" w:hAnsi="仿宋" w:eastAsia="仿宋" w:cs="仿宋"/>
          <w:i w:val="0"/>
          <w:iCs w:val="0"/>
          <w:caps w:val="0"/>
          <w:color w:val="000000"/>
          <w:spacing w:val="0"/>
          <w:sz w:val="28"/>
          <w:szCs w:val="28"/>
        </w:rPr>
        <w:t>日</w:t>
      </w:r>
      <w:r>
        <w:rPr>
          <w:rFonts w:hint="eastAsia" w:ascii="仿宋" w:hAnsi="仿宋" w:eastAsia="仿宋" w:cs="仿宋"/>
          <w:i w:val="0"/>
          <w:iCs w:val="0"/>
          <w:caps w:val="0"/>
          <w:color w:val="000000"/>
          <w:spacing w:val="0"/>
          <w:sz w:val="28"/>
          <w:szCs w:val="28"/>
          <w:lang w:val="en-US" w:eastAsia="zh-CN"/>
        </w:rPr>
        <w:t>10:30（北京时间）前递交投标文件。</w:t>
      </w:r>
    </w:p>
    <w:p w14:paraId="6E3570C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一、项目基本情况</w:t>
      </w:r>
    </w:p>
    <w:p w14:paraId="41B56F6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项目编号</w:t>
      </w: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：TKXZFCG(CS)HYTH2026-23</w:t>
      </w:r>
    </w:p>
    <w:p w14:paraId="01B4061D">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项目</w:t>
      </w: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名称</w:t>
      </w: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：郭勒布依乡切克曼坎儿孜村设施农业基地电路改造项目</w:t>
      </w:r>
    </w:p>
    <w:p w14:paraId="07DA9B3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采购方式：竞争性磋商</w:t>
      </w:r>
    </w:p>
    <w:p w14:paraId="5A3DE7B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预算金额（</w:t>
      </w: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元）：1700000</w:t>
      </w:r>
    </w:p>
    <w:p w14:paraId="278A6F0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最高限价（元）：1695055.47</w:t>
      </w:r>
    </w:p>
    <w:p w14:paraId="6539A30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采购需求：</w:t>
      </w:r>
    </w:p>
    <w:p w14:paraId="0DEC1CD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标项名称:郭勒布依乡切克曼坎儿孜村设施农业基地电路改造项目</w:t>
      </w:r>
    </w:p>
    <w:p w14:paraId="299A95A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数量:1</w:t>
      </w:r>
    </w:p>
    <w:p w14:paraId="0A9D51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
        </w:rPr>
        <w:t>   预算金额（</w:t>
      </w:r>
      <w:r>
        <w:rPr>
          <w:rFonts w:hint="eastAsia" w:ascii="仿宋" w:hAnsi="仿宋" w:eastAsia="仿宋" w:cs="仿宋"/>
          <w:i w:val="0"/>
          <w:iCs w:val="0"/>
          <w:caps w:val="0"/>
          <w:color w:val="auto"/>
          <w:spacing w:val="0"/>
          <w:kern w:val="2"/>
          <w:sz w:val="28"/>
          <w:szCs w:val="28"/>
          <w:lang w:val="en-US" w:eastAsia="zh-CN" w:bidi="ar-SA"/>
        </w:rPr>
        <w:t>元）:</w:t>
      </w:r>
      <w:r>
        <w:rPr>
          <w:rFonts w:hint="eastAsia" w:ascii="仿宋" w:hAnsi="仿宋" w:eastAsia="仿宋" w:cs="仿宋"/>
          <w:i w:val="0"/>
          <w:iCs w:val="0"/>
          <w:caps w:val="0"/>
          <w:color w:val="000000"/>
          <w:spacing w:val="0"/>
          <w:kern w:val="2"/>
          <w:sz w:val="28"/>
          <w:szCs w:val="28"/>
          <w:lang w:val="en-US" w:eastAsia="zh-CN" w:bidi="ar-SA"/>
        </w:rPr>
        <w:t>1700000</w:t>
      </w:r>
    </w:p>
    <w:p w14:paraId="742FD63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单位：项</w:t>
      </w:r>
    </w:p>
    <w:p w14:paraId="57361EC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简要规格描述或项目基本概况介绍、用途：对92座大棚的配电箱、电线杆及线缆等设施进行更换。</w:t>
      </w:r>
    </w:p>
    <w:p w14:paraId="5CB0B8B7">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备注：</w:t>
      </w:r>
    </w:p>
    <w:p w14:paraId="5541083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sz w:val="28"/>
          <w:szCs w:val="28"/>
          <w:lang w:val="en-US"/>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合同履约期限：</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合同签订后90日历天内。</w:t>
      </w:r>
    </w:p>
    <w:p w14:paraId="503B950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auto"/>
          <w:sz w:val="28"/>
          <w:szCs w:val="28"/>
        </w:rPr>
      </w:pPr>
      <w:r>
        <w:rPr>
          <w:rFonts w:hint="eastAsia" w:ascii="仿宋" w:hAnsi="仿宋" w:eastAsia="仿宋" w:cs="仿宋"/>
          <w:i w:val="0"/>
          <w:iCs w:val="0"/>
          <w:caps w:val="0"/>
          <w:color w:val="auto"/>
          <w:spacing w:val="0"/>
          <w:sz w:val="28"/>
          <w:szCs w:val="28"/>
        </w:rPr>
        <w:t>本项目（否）接受联合体投标。</w:t>
      </w:r>
    </w:p>
    <w:p w14:paraId="29C007D6">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000000"/>
          <w:sz w:val="28"/>
          <w:szCs w:val="28"/>
        </w:rPr>
      </w:pPr>
      <w:r>
        <w:rPr>
          <w:rStyle w:val="23"/>
          <w:rFonts w:ascii="黑体" w:hAnsi="宋体" w:eastAsia="黑体" w:cs="黑体"/>
          <w:i w:val="0"/>
          <w:iCs w:val="0"/>
          <w:caps w:val="0"/>
          <w:color w:val="000000"/>
          <w:spacing w:val="0"/>
          <w:sz w:val="28"/>
          <w:szCs w:val="28"/>
        </w:rPr>
        <w:t>二、申请人的资格要求：</w:t>
      </w:r>
    </w:p>
    <w:p w14:paraId="4EA550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1.满足《中华人民共和国政府采购法》第二十二条规定；</w:t>
      </w:r>
    </w:p>
    <w:p w14:paraId="3C1E135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eastAsia="zh-CN"/>
          <w14:textFill>
            <w14:solidFill>
              <w14:schemeClr w14:val="tx1"/>
            </w14:solidFill>
          </w14:textFill>
        </w:rPr>
      </w:pPr>
      <w:r>
        <w:rPr>
          <w:rFonts w:hint="eastAsia" w:ascii="仿宋" w:hAnsi="仿宋" w:eastAsia="仿宋" w:cs="仿宋"/>
          <w:i w:val="0"/>
          <w:iCs w:val="0"/>
          <w:caps w:val="0"/>
          <w:color w:val="000000"/>
          <w:spacing w:val="0"/>
          <w:sz w:val="28"/>
          <w:szCs w:val="28"/>
        </w:rPr>
        <w:t>2.落实政府</w:t>
      </w:r>
      <w:r>
        <w:rPr>
          <w:rFonts w:hint="eastAsia" w:ascii="仿宋" w:hAnsi="仿宋" w:eastAsia="仿宋" w:cs="仿宋"/>
          <w:i w:val="0"/>
          <w:iCs w:val="0"/>
          <w:caps w:val="0"/>
          <w:color w:val="000000" w:themeColor="text1"/>
          <w:spacing w:val="0"/>
          <w:sz w:val="28"/>
          <w:szCs w:val="28"/>
          <w14:textFill>
            <w14:solidFill>
              <w14:schemeClr w14:val="tx1"/>
            </w14:solidFill>
          </w14:textFill>
        </w:rPr>
        <w:t>采购政策需满足的资格要求：</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专门面向中</w:t>
      </w:r>
      <w:r>
        <w:rPr>
          <w:rFonts w:hint="eastAsia" w:ascii="仿宋" w:hAnsi="仿宋" w:eastAsia="仿宋" w:cs="仿宋"/>
          <w:i w:val="0"/>
          <w:iCs w:val="0"/>
          <w:caps w:val="0"/>
          <w:color w:val="000000" w:themeColor="text1"/>
          <w:spacing w:val="0"/>
          <w:sz w:val="28"/>
          <w:szCs w:val="28"/>
          <w14:textFill>
            <w14:solidFill>
              <w14:schemeClr w14:val="tx1"/>
            </w14:solidFill>
          </w14:textFill>
        </w:rPr>
        <w:t>小企业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5086068D">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3.本项目的特定资格要求：</w:t>
      </w:r>
    </w:p>
    <w:p w14:paraId="13BE440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(1)具备有效的</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电力</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工程施工总承包</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14:textFill>
            <w14:solidFill>
              <w14:schemeClr w14:val="tx1"/>
            </w14:solidFill>
          </w14:textFill>
        </w:rPr>
        <w:t>级（含）以上资质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或输变电</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专业</w:t>
      </w:r>
      <w:r>
        <w:rPr>
          <w:rFonts w:hint="eastAsia" w:ascii="仿宋" w:hAnsi="仿宋" w:eastAsia="仿宋" w:cs="仿宋"/>
          <w:i w:val="0"/>
          <w:iCs w:val="0"/>
          <w:caps w:val="0"/>
          <w:color w:val="000000" w:themeColor="text1"/>
          <w:spacing w:val="0"/>
          <w:sz w:val="28"/>
          <w:szCs w:val="28"/>
          <w14:textFill>
            <w14:solidFill>
              <w14:schemeClr w14:val="tx1"/>
            </w14:solidFill>
          </w14:textFill>
        </w:rPr>
        <w:t>承包</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14:textFill>
            <w14:solidFill>
              <w14:schemeClr w14:val="tx1"/>
            </w14:solidFill>
          </w14:textFill>
        </w:rPr>
        <w:t>级（含）以上资质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或建筑机电安装</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工程施工总承包</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14:textFill>
            <w14:solidFill>
              <w14:schemeClr w14:val="tx1"/>
            </w14:solidFill>
          </w14:textFill>
        </w:rPr>
        <w:t>级（含）以上资质，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同时具备承装（修、试）电力设施许可证；机电</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工程专业二级(含)以上注册建造师执业资格及安全生产考核合格证书（B类）；</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14:textFill>
            <w14:solidFill>
              <w14:schemeClr w14:val="tx1"/>
            </w14:solidFill>
          </w14:textFill>
        </w:rPr>
        <w:t>投标人在人员、设备、资金等方面具有相应的施工能力，</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并具备有效的</w:t>
      </w:r>
      <w:r>
        <w:rPr>
          <w:rFonts w:hint="eastAsia" w:ascii="仿宋" w:hAnsi="仿宋" w:eastAsia="仿宋" w:cs="仿宋"/>
          <w:i w:val="0"/>
          <w:iCs w:val="0"/>
          <w:caps w:val="0"/>
          <w:color w:val="000000" w:themeColor="text1"/>
          <w:spacing w:val="0"/>
          <w:sz w:val="28"/>
          <w:szCs w:val="28"/>
          <w14:textFill>
            <w14:solidFill>
              <w14:schemeClr w14:val="tx1"/>
            </w14:solidFill>
          </w14:textFill>
        </w:rPr>
        <w:t>安全生产许可证。</w:t>
      </w:r>
    </w:p>
    <w:p w14:paraId="4E76B37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三、获取</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采购</w:t>
      </w:r>
      <w:r>
        <w:rPr>
          <w:rStyle w:val="23"/>
          <w:rFonts w:ascii="黑体" w:hAnsi="宋体" w:eastAsia="黑体" w:cs="黑体"/>
          <w:i w:val="0"/>
          <w:iCs w:val="0"/>
          <w:caps w:val="0"/>
          <w:color w:val="000000" w:themeColor="text1"/>
          <w:spacing w:val="0"/>
          <w:sz w:val="28"/>
          <w:szCs w:val="28"/>
          <w14:textFill>
            <w14:solidFill>
              <w14:schemeClr w14:val="tx1"/>
            </w14:solidFill>
          </w14:textFill>
        </w:rPr>
        <w:t>文件</w:t>
      </w:r>
    </w:p>
    <w:p w14:paraId="4BD535B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auto"/>
          <w:sz w:val="28"/>
          <w:szCs w:val="28"/>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时间：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05</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01</w:t>
      </w:r>
      <w:r>
        <w:rPr>
          <w:rFonts w:hint="eastAsia" w:ascii="仿宋" w:hAnsi="仿宋" w:eastAsia="仿宋" w:cs="仿宋"/>
          <w:i w:val="0"/>
          <w:iCs w:val="0"/>
          <w:caps w:val="0"/>
          <w:color w:val="000000" w:themeColor="text1"/>
          <w:spacing w:val="0"/>
          <w:sz w:val="28"/>
          <w:szCs w:val="28"/>
          <w14:textFill>
            <w14:solidFill>
              <w14:schemeClr w14:val="tx1"/>
            </w14:solidFill>
          </w14:textFill>
        </w:rPr>
        <w:t>日至202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05</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11</w:t>
      </w:r>
      <w:r>
        <w:rPr>
          <w:rFonts w:hint="eastAsia" w:ascii="仿宋" w:hAnsi="仿宋" w:eastAsia="仿宋" w:cs="仿宋"/>
          <w:i w:val="0"/>
          <w:iCs w:val="0"/>
          <w:caps w:val="0"/>
          <w:color w:val="auto"/>
          <w:spacing w:val="0"/>
          <w:sz w:val="28"/>
          <w:szCs w:val="28"/>
        </w:rPr>
        <w:t>日，每天上午</w:t>
      </w:r>
      <w:r>
        <w:rPr>
          <w:rFonts w:hint="eastAsia" w:ascii="仿宋" w:hAnsi="仿宋" w:eastAsia="仿宋" w:cs="仿宋"/>
          <w:i w:val="0"/>
          <w:iCs w:val="0"/>
          <w:caps w:val="0"/>
          <w:color w:val="auto"/>
          <w:spacing w:val="0"/>
          <w:sz w:val="28"/>
          <w:szCs w:val="28"/>
          <w:lang w:val="en-US" w:eastAsia="zh-CN"/>
        </w:rPr>
        <w:t>10</w:t>
      </w:r>
      <w:r>
        <w:rPr>
          <w:rFonts w:hint="eastAsia" w:ascii="仿宋" w:hAnsi="仿宋" w:eastAsia="仿宋" w:cs="仿宋"/>
          <w:i w:val="0"/>
          <w:iCs w:val="0"/>
          <w:caps w:val="0"/>
          <w:color w:val="auto"/>
          <w:spacing w:val="0"/>
          <w:sz w:val="28"/>
          <w:szCs w:val="28"/>
        </w:rPr>
        <w:t>:</w:t>
      </w:r>
      <w:r>
        <w:rPr>
          <w:rFonts w:hint="eastAsia" w:ascii="仿宋" w:hAnsi="仿宋" w:eastAsia="仿宋" w:cs="仿宋"/>
          <w:i w:val="0"/>
          <w:iCs w:val="0"/>
          <w:caps w:val="0"/>
          <w:color w:val="auto"/>
          <w:spacing w:val="0"/>
          <w:sz w:val="28"/>
          <w:szCs w:val="28"/>
          <w:lang w:val="en-US" w:eastAsia="zh-CN"/>
        </w:rPr>
        <w:t>0</w:t>
      </w:r>
      <w:r>
        <w:rPr>
          <w:rFonts w:hint="eastAsia" w:ascii="仿宋" w:hAnsi="仿宋" w:eastAsia="仿宋" w:cs="仿宋"/>
          <w:i w:val="0"/>
          <w:iCs w:val="0"/>
          <w:caps w:val="0"/>
          <w:color w:val="auto"/>
          <w:spacing w:val="0"/>
          <w:sz w:val="28"/>
          <w:szCs w:val="28"/>
        </w:rPr>
        <w:t>0至13:30，下午1</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:30至</w:t>
      </w:r>
      <w:r>
        <w:rPr>
          <w:rFonts w:hint="eastAsia" w:ascii="仿宋" w:hAnsi="仿宋" w:eastAsia="仿宋" w:cs="仿宋"/>
          <w:i w:val="0"/>
          <w:iCs w:val="0"/>
          <w:caps w:val="0"/>
          <w:color w:val="auto"/>
          <w:spacing w:val="0"/>
          <w:sz w:val="28"/>
          <w:szCs w:val="28"/>
          <w:lang w:val="en-US" w:eastAsia="zh-CN"/>
        </w:rPr>
        <w:t>19</w:t>
      </w:r>
      <w:r>
        <w:rPr>
          <w:rFonts w:hint="eastAsia" w:ascii="仿宋" w:hAnsi="仿宋" w:eastAsia="仿宋" w:cs="仿宋"/>
          <w:i w:val="0"/>
          <w:iCs w:val="0"/>
          <w:caps w:val="0"/>
          <w:color w:val="auto"/>
          <w:spacing w:val="0"/>
          <w:sz w:val="28"/>
          <w:szCs w:val="28"/>
        </w:rPr>
        <w:t>:</w:t>
      </w:r>
      <w:r>
        <w:rPr>
          <w:rFonts w:hint="eastAsia" w:ascii="仿宋" w:hAnsi="仿宋" w:eastAsia="仿宋" w:cs="仿宋"/>
          <w:i w:val="0"/>
          <w:iCs w:val="0"/>
          <w:caps w:val="0"/>
          <w:color w:val="auto"/>
          <w:spacing w:val="0"/>
          <w:sz w:val="28"/>
          <w:szCs w:val="28"/>
          <w:lang w:val="en-US" w:eastAsia="zh-CN"/>
        </w:rPr>
        <w:t>3</w:t>
      </w:r>
      <w:r>
        <w:rPr>
          <w:rFonts w:hint="eastAsia" w:ascii="仿宋" w:hAnsi="仿宋" w:eastAsia="仿宋" w:cs="仿宋"/>
          <w:i w:val="0"/>
          <w:iCs w:val="0"/>
          <w:caps w:val="0"/>
          <w:color w:val="auto"/>
          <w:spacing w:val="0"/>
          <w:sz w:val="28"/>
          <w:szCs w:val="28"/>
        </w:rPr>
        <w:t>0（北京时间，法定节假日除外）</w:t>
      </w:r>
    </w:p>
    <w:p w14:paraId="2899E83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auto"/>
          <w:sz w:val="28"/>
          <w:szCs w:val="28"/>
          <w:lang w:val="en-US" w:eastAsia="zh-CN"/>
        </w:rPr>
      </w:pPr>
      <w:r>
        <w:rPr>
          <w:rFonts w:hint="eastAsia" w:ascii="仿宋" w:hAnsi="仿宋" w:eastAsia="仿宋" w:cs="仿宋"/>
          <w:i w:val="0"/>
          <w:iCs w:val="0"/>
          <w:caps w:val="0"/>
          <w:color w:val="auto"/>
          <w:spacing w:val="0"/>
          <w:sz w:val="28"/>
          <w:szCs w:val="28"/>
        </w:rPr>
        <w:t>地点：政采云平台线上</w:t>
      </w:r>
      <w:r>
        <w:rPr>
          <w:rFonts w:hint="eastAsia" w:ascii="仿宋" w:hAnsi="仿宋" w:eastAsia="仿宋" w:cs="仿宋"/>
          <w:i w:val="0"/>
          <w:iCs w:val="0"/>
          <w:caps w:val="0"/>
          <w:color w:val="auto"/>
          <w:spacing w:val="0"/>
          <w:sz w:val="28"/>
          <w:szCs w:val="28"/>
          <w:lang w:val="en-US" w:eastAsia="zh-CN"/>
        </w:rPr>
        <w:t>获取</w:t>
      </w:r>
    </w:p>
    <w:p w14:paraId="7C0EEC9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3A9BC3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售价（元）：0</w:t>
      </w:r>
    </w:p>
    <w:p w14:paraId="2D57B668">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hint="eastAsia" w:ascii="黑体" w:hAnsi="宋体" w:eastAsia="黑体" w:cs="黑体"/>
          <w:i w:val="0"/>
          <w:iCs w:val="0"/>
          <w:caps w:val="0"/>
          <w:color w:val="000000"/>
          <w:spacing w:val="0"/>
          <w:sz w:val="28"/>
          <w:szCs w:val="28"/>
          <w:lang w:eastAsia="zh-CN"/>
        </w:rPr>
      </w:pPr>
      <w:r>
        <w:rPr>
          <w:rStyle w:val="23"/>
          <w:rFonts w:ascii="黑体" w:hAnsi="宋体" w:eastAsia="黑体" w:cs="黑体"/>
          <w:i w:val="0"/>
          <w:iCs w:val="0"/>
          <w:caps w:val="0"/>
          <w:color w:val="000000"/>
          <w:spacing w:val="0"/>
          <w:sz w:val="28"/>
          <w:szCs w:val="28"/>
        </w:rPr>
        <w:t>四、</w:t>
      </w:r>
      <w:r>
        <w:rPr>
          <w:rStyle w:val="23"/>
          <w:rFonts w:hint="eastAsia" w:ascii="黑体" w:eastAsia="黑体" w:cs="黑体"/>
          <w:i w:val="0"/>
          <w:iCs w:val="0"/>
          <w:caps w:val="0"/>
          <w:color w:val="000000"/>
          <w:spacing w:val="0"/>
          <w:sz w:val="28"/>
          <w:szCs w:val="28"/>
          <w:lang w:val="en-US" w:eastAsia="zh-CN"/>
        </w:rPr>
        <w:t>响应文件提交</w:t>
      </w:r>
    </w:p>
    <w:p w14:paraId="5AAC745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提交投标文件截止时间：202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05</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12</w:t>
      </w:r>
      <w:r>
        <w:rPr>
          <w:rFonts w:hint="eastAsia" w:ascii="仿宋" w:hAnsi="仿宋" w:eastAsia="仿宋" w:cs="仿宋"/>
          <w:i w:val="0"/>
          <w:iCs w:val="0"/>
          <w:caps w:val="0"/>
          <w:color w:val="000000"/>
          <w:spacing w:val="0"/>
          <w:sz w:val="28"/>
          <w:szCs w:val="28"/>
        </w:rPr>
        <w:t>日</w:t>
      </w:r>
      <w:r>
        <w:rPr>
          <w:rFonts w:hint="eastAsia" w:ascii="仿宋" w:hAnsi="仿宋" w:eastAsia="仿宋" w:cs="仿宋"/>
          <w:i w:val="0"/>
          <w:iCs w:val="0"/>
          <w:caps w:val="0"/>
          <w:color w:val="000000"/>
          <w:spacing w:val="0"/>
          <w:sz w:val="28"/>
          <w:szCs w:val="28"/>
          <w:lang w:val="en-US" w:eastAsia="zh-CN"/>
        </w:rPr>
        <w:t>10:30</w:t>
      </w:r>
      <w:r>
        <w:rPr>
          <w:rFonts w:hint="eastAsia" w:ascii="仿宋" w:hAnsi="仿宋" w:eastAsia="仿宋" w:cs="仿宋"/>
          <w:i w:val="0"/>
          <w:iCs w:val="0"/>
          <w:caps w:val="0"/>
          <w:color w:val="000000"/>
          <w:spacing w:val="0"/>
          <w:sz w:val="28"/>
          <w:szCs w:val="28"/>
        </w:rPr>
        <w:t>（北京时间）</w:t>
      </w:r>
    </w:p>
    <w:p w14:paraId="1A609B8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投标地点：将响应文件上传至政采云平台https://www.zcygov.cn/对应位置（逾期未上传的或不符合规定的响应文件将被拒绝接收）。 </w:t>
      </w:r>
    </w:p>
    <w:p w14:paraId="66A609E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五、响应文件开启</w:t>
      </w:r>
      <w:r>
        <w:rPr>
          <w:rFonts w:ascii="黑体" w:hAnsi="宋体" w:eastAsia="黑体" w:cs="黑体"/>
          <w:i w:val="0"/>
          <w:iCs w:val="0"/>
          <w:caps w:val="0"/>
          <w:color w:val="000000"/>
          <w:spacing w:val="0"/>
          <w:sz w:val="28"/>
          <w:szCs w:val="28"/>
        </w:rPr>
        <w:t> </w:t>
      </w:r>
    </w:p>
    <w:p w14:paraId="5E1D3FA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rPr>
        <w:t>开启时间：202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05</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12</w:t>
      </w:r>
      <w:r>
        <w:rPr>
          <w:rFonts w:hint="eastAsia" w:ascii="仿宋" w:hAnsi="仿宋" w:eastAsia="仿宋" w:cs="仿宋"/>
          <w:i w:val="0"/>
          <w:iCs w:val="0"/>
          <w:caps w:val="0"/>
          <w:color w:val="000000"/>
          <w:spacing w:val="0"/>
          <w:sz w:val="28"/>
          <w:szCs w:val="28"/>
        </w:rPr>
        <w:t>日</w:t>
      </w:r>
      <w:r>
        <w:rPr>
          <w:rFonts w:hint="eastAsia" w:ascii="仿宋" w:hAnsi="仿宋" w:eastAsia="仿宋" w:cs="仿宋"/>
          <w:i w:val="0"/>
          <w:iCs w:val="0"/>
          <w:caps w:val="0"/>
          <w:color w:val="000000"/>
          <w:spacing w:val="0"/>
          <w:sz w:val="28"/>
          <w:szCs w:val="28"/>
          <w:lang w:val="en-US" w:eastAsia="zh-CN"/>
        </w:rPr>
        <w:t>10:30</w:t>
      </w:r>
      <w:r>
        <w:rPr>
          <w:rFonts w:hint="eastAsia" w:ascii="仿宋" w:hAnsi="仿宋" w:eastAsia="仿宋" w:cs="仿宋"/>
          <w:i w:val="0"/>
          <w:iCs w:val="0"/>
          <w:caps w:val="0"/>
          <w:color w:val="000000"/>
          <w:spacing w:val="0"/>
          <w:sz w:val="28"/>
          <w:szCs w:val="28"/>
        </w:rPr>
        <w:t>（北京时间）</w:t>
      </w:r>
    </w:p>
    <w:p w14:paraId="372CB50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地点：政采云网上不见面开标系统。 </w:t>
      </w:r>
    </w:p>
    <w:p w14:paraId="1E57C99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六</w:t>
      </w:r>
      <w:r>
        <w:rPr>
          <w:rStyle w:val="23"/>
          <w:rFonts w:ascii="黑体" w:hAnsi="宋体" w:eastAsia="黑体" w:cs="黑体"/>
          <w:i w:val="0"/>
          <w:iCs w:val="0"/>
          <w:caps w:val="0"/>
          <w:color w:val="000000"/>
          <w:spacing w:val="0"/>
          <w:sz w:val="28"/>
          <w:szCs w:val="28"/>
        </w:rPr>
        <w:t>、公告期限</w:t>
      </w:r>
    </w:p>
    <w:p w14:paraId="416459E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个工作日。</w:t>
      </w:r>
    </w:p>
    <w:p w14:paraId="66FCC6C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七</w:t>
      </w:r>
      <w:r>
        <w:rPr>
          <w:rStyle w:val="23"/>
          <w:rFonts w:ascii="黑体" w:hAnsi="宋体" w:eastAsia="黑体" w:cs="黑体"/>
          <w:i w:val="0"/>
          <w:iCs w:val="0"/>
          <w:caps w:val="0"/>
          <w:color w:val="000000"/>
          <w:spacing w:val="0"/>
          <w:sz w:val="28"/>
          <w:szCs w:val="28"/>
        </w:rPr>
        <w:t>、其他补充事宜</w:t>
      </w:r>
    </w:p>
    <w:p w14:paraId="112185B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1、本项目实行网上投标，采用电子投标文件。</w:t>
      </w:r>
    </w:p>
    <w:p w14:paraId="3B0D767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5EC3B2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3、供应商将政采云电子交易客户端下载、安装完成后，可通过账号密码或CA登录客户端进行投标文件的制作。在使用政采云投标客户端时，建议使用WIN7及以上操作系统。</w:t>
      </w:r>
    </w:p>
    <w:p w14:paraId="72774CD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特别提示：</w:t>
      </w:r>
    </w:p>
    <w:p w14:paraId="31E424D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3B0EDF2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2、超过200万元的货物和服务采购项目，预留该部分采购项目预算总额的30%以上专门面向中小企业采购，其中预留给小微企业的比例不低于60%。</w:t>
      </w:r>
    </w:p>
    <w:p w14:paraId="424C2FA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58E7CDE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2328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A47DDC">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七、对本次采购提出询问，请按以下方式联系</w:t>
      </w:r>
    </w:p>
    <w:p w14:paraId="08AB8CE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377CC3A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托克逊县郭勒布依乡人民政府</w:t>
      </w:r>
    </w:p>
    <w:p w14:paraId="4B0FB5A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址：托克逊县郭勒布依乡大十字东北侧</w:t>
      </w:r>
    </w:p>
    <w:p w14:paraId="78A7109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：18934381924</w:t>
      </w:r>
    </w:p>
    <w:p w14:paraId="68EF78D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677E97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796192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w:t>
      </w:r>
    </w:p>
    <w:p w14:paraId="3826F08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联系方式：13</w:t>
      </w:r>
      <w:r>
        <w:rPr>
          <w:rFonts w:hint="eastAsia" w:ascii="仿宋" w:hAnsi="仿宋" w:eastAsia="仿宋" w:cs="仿宋"/>
          <w:i w:val="0"/>
          <w:iCs w:val="0"/>
          <w:caps w:val="0"/>
          <w:color w:val="000000"/>
          <w:spacing w:val="0"/>
          <w:sz w:val="28"/>
          <w:szCs w:val="28"/>
          <w:lang w:val="en-US" w:eastAsia="zh-CN"/>
        </w:rPr>
        <w:t>899314280</w:t>
      </w:r>
    </w:p>
    <w:p w14:paraId="5AB6B8D8">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6BC87DB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项目联系人：</w:t>
      </w:r>
      <w:r>
        <w:rPr>
          <w:rStyle w:val="26"/>
          <w:rFonts w:hint="eastAsia" w:ascii="仿宋" w:hAnsi="仿宋" w:eastAsia="仿宋" w:cs="仿宋"/>
          <w:i w:val="0"/>
          <w:iCs w:val="0"/>
          <w:caps w:val="0"/>
          <w:color w:val="000000"/>
          <w:spacing w:val="0"/>
          <w:sz w:val="28"/>
          <w:szCs w:val="28"/>
          <w:lang w:val="en-US" w:eastAsia="zh-CN"/>
        </w:rPr>
        <w:t>马丽娜</w:t>
      </w:r>
    </w:p>
    <w:p w14:paraId="525E4E6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电 话：13</w:t>
      </w:r>
      <w:r>
        <w:rPr>
          <w:rFonts w:hint="eastAsia" w:ascii="仿宋" w:hAnsi="仿宋" w:eastAsia="仿宋" w:cs="仿宋"/>
          <w:i w:val="0"/>
          <w:iCs w:val="0"/>
          <w:caps w:val="0"/>
          <w:color w:val="000000"/>
          <w:spacing w:val="0"/>
          <w:sz w:val="28"/>
          <w:szCs w:val="28"/>
          <w:lang w:val="en-US" w:eastAsia="zh-CN"/>
        </w:rPr>
        <w:t>899314280</w:t>
      </w:r>
    </w:p>
    <w:p w14:paraId="78B703C0">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p>
    <w:p w14:paraId="45AC522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698033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sz w:val="28"/>
          <w:szCs w:val="28"/>
        </w:rPr>
      </w:pPr>
      <w:r>
        <w:rPr>
          <w:rFonts w:hint="eastAsia" w:ascii="仿宋" w:hAnsi="仿宋" w:eastAsia="仿宋" w:cs="仿宋"/>
          <w:i w:val="0"/>
          <w:iCs w:val="0"/>
          <w:caps w:val="0"/>
          <w:color w:val="000000"/>
          <w:spacing w:val="0"/>
          <w:sz w:val="28"/>
          <w:szCs w:val="28"/>
          <w:lang w:val="en-US" w:eastAsia="zh-CN"/>
        </w:rPr>
        <w:t>2026年04月30日</w:t>
      </w:r>
    </w:p>
    <w:p w14:paraId="20A22F17">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F3FC46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104A37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084388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1F6C05E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1DF859B">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53D80E56">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4EAEAD19">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FE586B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22466E4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CAB8F7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0F3557E">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5EBDD957">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15684A9">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0DA8D31">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DA52CD2">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20C00F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2470" w:type="dxa"/>
            <w:noWrap w:val="0"/>
            <w:vAlign w:val="center"/>
          </w:tcPr>
          <w:p w14:paraId="1870AF9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5426" w:type="dxa"/>
            <w:noWrap w:val="0"/>
            <w:vAlign w:val="center"/>
          </w:tcPr>
          <w:p w14:paraId="5D29E4D6">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3FD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9C11A9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2470" w:type="dxa"/>
            <w:noWrap w:val="0"/>
            <w:vAlign w:val="center"/>
          </w:tcPr>
          <w:p w14:paraId="2A629CC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c>
        <w:tc>
          <w:tcPr>
            <w:tcW w:w="5426" w:type="dxa"/>
            <w:noWrap w:val="0"/>
            <w:vAlign w:val="center"/>
          </w:tcPr>
          <w:p w14:paraId="17A7DA39">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bookmarkStart w:id="4" w:name="EBab956008dbe54ba7a71901d90aab5e33"/>
            <w:bookmarkEnd w:id="4"/>
            <w:r>
              <w:rPr>
                <w:rFonts w:hint="eastAsia" w:eastAsia="宋体" w:cs="Times New Roman"/>
                <w:color w:val="auto"/>
                <w:sz w:val="24"/>
                <w:highlight w:val="none"/>
                <w:lang w:val="en-US" w:eastAsia="zh-CN"/>
              </w:rPr>
              <w:t>郭勒布依乡切克曼坎儿孜村设施农业基地电路改造项目</w:t>
            </w:r>
          </w:p>
        </w:tc>
      </w:tr>
      <w:tr w14:paraId="239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68" w:type="dxa"/>
            <w:noWrap w:val="0"/>
            <w:vAlign w:val="center"/>
          </w:tcPr>
          <w:p w14:paraId="2A60E3B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2470" w:type="dxa"/>
            <w:noWrap w:val="0"/>
            <w:vAlign w:val="center"/>
          </w:tcPr>
          <w:p w14:paraId="5710153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采购内容及</w:t>
            </w:r>
            <w:r>
              <w:rPr>
                <w:rFonts w:ascii="宋体" w:hAnsi="宋体" w:eastAsia="宋体" w:cs="Times New Roman"/>
                <w:color w:val="auto"/>
                <w:sz w:val="24"/>
                <w:highlight w:val="none"/>
              </w:rPr>
              <w:t>质量要求</w:t>
            </w:r>
          </w:p>
        </w:tc>
        <w:tc>
          <w:tcPr>
            <w:tcW w:w="5426" w:type="dxa"/>
            <w:noWrap w:val="0"/>
            <w:vAlign w:val="center"/>
          </w:tcPr>
          <w:p w14:paraId="70C70F51">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采购内容：对92座大棚的配电箱、电线杆及线缆等设施进行更换。</w:t>
            </w:r>
          </w:p>
          <w:p w14:paraId="5BABFDF4">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质量标准：</w:t>
            </w:r>
            <w:bookmarkStart w:id="5" w:name="EB842ea8786d484386adc9fd3f4803a0e9"/>
            <w:bookmarkEnd w:id="5"/>
            <w:r>
              <w:rPr>
                <w:rFonts w:hint="eastAsia" w:eastAsia="宋体" w:cs="Times New Roman"/>
                <w:color w:val="auto"/>
                <w:sz w:val="24"/>
                <w:highlight w:val="none"/>
                <w:lang w:val="en-US" w:eastAsia="zh-CN"/>
              </w:rPr>
              <w:t>合格</w:t>
            </w:r>
          </w:p>
          <w:p w14:paraId="0A3EB8B7">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质保期：符合国家规定</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470" w:type="dxa"/>
            <w:noWrap w:val="0"/>
            <w:vAlign w:val="center"/>
          </w:tcPr>
          <w:p w14:paraId="2B117470">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s="Times New Roman"/>
                <w:color w:val="auto"/>
                <w:sz w:val="24"/>
                <w:highlight w:val="none"/>
              </w:rPr>
              <w:t>信誉要求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不良行为记录</w:t>
            </w:r>
            <w:r>
              <w:rPr>
                <w:rFonts w:hint="eastAsia" w:ascii="宋体" w:hAnsi="宋体" w:eastAsia="宋体" w:cs="Times New Roman"/>
                <w:color w:val="auto"/>
                <w:sz w:val="24"/>
                <w:highlight w:val="none"/>
                <w:lang w:eastAsia="zh-CN"/>
              </w:rPr>
              <w:t>）</w:t>
            </w:r>
          </w:p>
        </w:tc>
        <w:tc>
          <w:tcPr>
            <w:tcW w:w="5426" w:type="dxa"/>
            <w:noWrap w:val="0"/>
            <w:vAlign w:val="center"/>
          </w:tcPr>
          <w:p w14:paraId="5A354B5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6" w:name="EB797d1b4079594a778b9f2da7a47c4236"/>
            <w:bookmarkEnd w:id="6"/>
            <w:r>
              <w:rPr>
                <w:rFonts w:hint="eastAsia" w:eastAsia="宋体" w:cs="Times New Roman"/>
                <w:color w:val="auto"/>
                <w:sz w:val="24"/>
                <w:highlight w:val="none"/>
                <w:lang w:val="en-US" w:eastAsia="zh-CN"/>
              </w:rPr>
              <w:t>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470" w:type="dxa"/>
            <w:noWrap w:val="0"/>
            <w:vAlign w:val="center"/>
          </w:tcPr>
          <w:p w14:paraId="6350FEAA">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5426" w:type="dxa"/>
            <w:noWrap w:val="0"/>
            <w:vAlign w:val="center"/>
          </w:tcPr>
          <w:p w14:paraId="030E5D0C">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7" w:name="EB711ab04762684375a014a19528cf06dd"/>
            <w:bookmarkEnd w:id="7"/>
            <w:r>
              <w:rPr>
                <w:rFonts w:hint="eastAsia" w:eastAsia="宋体" w:cs="Times New Roman"/>
                <w:color w:val="auto"/>
                <w:sz w:val="24"/>
                <w:highlight w:val="none"/>
                <w:lang w:val="en-US" w:eastAsia="zh-CN"/>
              </w:rPr>
              <w:t>☑不组织</w:t>
            </w:r>
          </w:p>
          <w:p w14:paraId="3FC65470">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8" w:name="EBafd1a84b6f804a9890ee96b9f6d8258d"/>
            <w:bookmarkEnd w:id="8"/>
            <w:r>
              <w:rPr>
                <w:rFonts w:hint="eastAsia" w:eastAsia="宋体" w:cs="Times New Roman"/>
                <w:color w:val="auto"/>
                <w:sz w:val="24"/>
                <w:highlight w:val="none"/>
                <w:lang w:val="en-US" w:eastAsia="zh-CN"/>
              </w:rPr>
              <w:t>□组织，</w:t>
            </w:r>
          </w:p>
          <w:p w14:paraId="1CA72A3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踏勘时间：</w:t>
            </w:r>
            <w:bookmarkStart w:id="9" w:name="EB29d5e1ef164c4dffb6d1d51a9bb4054e"/>
            <w:bookmarkEnd w:id="9"/>
            <w:r>
              <w:rPr>
                <w:rFonts w:hint="eastAsia" w:eastAsia="宋体" w:cs="Times New Roman"/>
                <w:color w:val="auto"/>
                <w:sz w:val="24"/>
                <w:highlight w:val="none"/>
                <w:lang w:val="en-US" w:eastAsia="zh-CN"/>
              </w:rPr>
              <w:t>/</w:t>
            </w:r>
          </w:p>
          <w:p w14:paraId="2873C3C8">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踏勘集中地点：</w:t>
            </w:r>
            <w:bookmarkStart w:id="10" w:name="EB7d3ba06a341f4914bebd605d4573d668"/>
            <w:bookmarkEnd w:id="10"/>
            <w:r>
              <w:rPr>
                <w:rFonts w:hint="eastAsia" w:eastAsia="宋体" w:cs="Times New Roman"/>
                <w:color w:val="auto"/>
                <w:sz w:val="24"/>
                <w:highlight w:val="none"/>
                <w:lang w:val="en-US" w:eastAsia="zh-CN"/>
              </w:rPr>
              <w:t>/</w:t>
            </w:r>
          </w:p>
          <w:p w14:paraId="5BB4FB34">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踏勘联系人及方式：/</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2470" w:type="dxa"/>
            <w:noWrap w:val="0"/>
            <w:vAlign w:val="center"/>
          </w:tcPr>
          <w:p w14:paraId="6D92173F">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磋商响应</w:t>
            </w:r>
            <w:r>
              <w:rPr>
                <w:rFonts w:ascii="宋体" w:hAnsi="宋体" w:eastAsia="宋体"/>
                <w:color w:val="auto"/>
                <w:sz w:val="24"/>
                <w:highlight w:val="none"/>
              </w:rPr>
              <w:t>有效期</w:t>
            </w:r>
          </w:p>
        </w:tc>
        <w:tc>
          <w:tcPr>
            <w:tcW w:w="5426" w:type="dxa"/>
            <w:noWrap w:val="0"/>
            <w:vAlign w:val="center"/>
          </w:tcPr>
          <w:p w14:paraId="6955DBA1">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color w:val="auto"/>
                <w:sz w:val="24"/>
                <w:highlight w:val="none"/>
              </w:rPr>
            </w:pPr>
            <w:bookmarkStart w:id="11" w:name="EBdaf02b35eef04948bb826c544b7758c6"/>
            <w:bookmarkEnd w:id="11"/>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 xml:space="preserve">0 </w:t>
            </w:r>
            <w:r>
              <w:rPr>
                <w:rFonts w:hint="eastAsia" w:ascii="宋体" w:hAnsi="宋体" w:eastAsia="宋体"/>
                <w:color w:val="auto"/>
                <w:sz w:val="24"/>
                <w:highlight w:val="none"/>
              </w:rPr>
              <w:t>天</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2470" w:type="dxa"/>
            <w:noWrap w:val="0"/>
            <w:vAlign w:val="top"/>
          </w:tcPr>
          <w:p w14:paraId="08B2550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center"/>
              <w:textAlignment w:val="auto"/>
              <w:rPr>
                <w:rFonts w:hint="eastAsia" w:ascii="宋体" w:hAnsi="宋体" w:eastAsia="宋体" w:cs="宋体"/>
                <w:color w:val="auto"/>
                <w:sz w:val="24"/>
                <w:szCs w:val="24"/>
                <w:highlight w:val="none"/>
              </w:rPr>
            </w:pPr>
          </w:p>
          <w:p w14:paraId="651CE3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240" w:firstLineChars="100"/>
              <w:jc w:val="center"/>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评审方法</w:t>
            </w:r>
          </w:p>
        </w:tc>
        <w:tc>
          <w:tcPr>
            <w:tcW w:w="5426" w:type="dxa"/>
            <w:noWrap w:val="0"/>
            <w:vAlign w:val="top"/>
          </w:tcPr>
          <w:p w14:paraId="613710C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default" w:ascii="宋体" w:hAnsi="宋体" w:eastAsia="宋体"/>
                <w:color w:val="auto"/>
                <w:kern w:val="0"/>
                <w:sz w:val="24"/>
                <w:highlight w:val="none"/>
                <w:lang w:val="en-US" w:eastAsia="zh-CN"/>
              </w:rPr>
            </w:pPr>
            <w:bookmarkStart w:id="12" w:name="EB93f4d92dc67243458e6fe4614c19bd8f"/>
            <w:bookmarkEnd w:id="12"/>
            <w:bookmarkStart w:id="13" w:name="EB8d5c7d73ca244b28bcae3699d53bc511"/>
            <w:bookmarkEnd w:id="13"/>
            <w:r>
              <w:rPr>
                <w:rFonts w:hint="eastAsia" w:ascii="宋体" w:hAnsi="宋体" w:eastAsia="宋体" w:cs="宋体"/>
                <w:color w:val="auto"/>
                <w:sz w:val="24"/>
                <w:szCs w:val="24"/>
                <w:highlight w:val="none"/>
              </w:rPr>
              <w:t>综合评分法</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经磋商确定最终采购需求和提交最后报价的供应商后，由磋商小组采用综合评分法对提交最后报价的供应商的响应文件和最后报价进行综合评分。 </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2470" w:type="dxa"/>
            <w:noWrap w:val="0"/>
            <w:vAlign w:val="top"/>
          </w:tcPr>
          <w:p w14:paraId="2228D5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C7EB92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★报价</w:t>
            </w:r>
          </w:p>
        </w:tc>
        <w:tc>
          <w:tcPr>
            <w:tcW w:w="5426" w:type="dxa"/>
            <w:noWrap w:val="0"/>
            <w:vAlign w:val="top"/>
          </w:tcPr>
          <w:p w14:paraId="15036E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1AF5DC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0A5F7E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470" w:type="dxa"/>
            <w:noWrap w:val="0"/>
            <w:vAlign w:val="top"/>
          </w:tcPr>
          <w:p w14:paraId="1963A01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0E8E96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磋商保</w:t>
            </w:r>
            <w:r>
              <w:rPr>
                <w:rFonts w:hint="eastAsia" w:ascii="宋体" w:hAnsi="宋体" w:eastAsia="宋体" w:cs="宋体"/>
                <w:color w:val="auto"/>
                <w:kern w:val="0"/>
                <w:sz w:val="24"/>
                <w:szCs w:val="24"/>
                <w:highlight w:val="none"/>
              </w:rPr>
              <w:t>证金</w:t>
            </w:r>
          </w:p>
        </w:tc>
        <w:tc>
          <w:tcPr>
            <w:tcW w:w="5426" w:type="dxa"/>
            <w:noWrap w:val="0"/>
            <w:vAlign w:val="top"/>
          </w:tcPr>
          <w:p w14:paraId="1F74A654">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cs="宋体"/>
                <w:b/>
                <w:color w:val="000000" w:themeColor="text1"/>
                <w:sz w:val="24"/>
                <w:szCs w:val="24"/>
                <w:lang w:val="en-US" w:eastAsia="zh-CN"/>
                <w14:textFill>
                  <w14:solidFill>
                    <w14:schemeClr w14:val="tx1"/>
                  </w14:solidFill>
                </w14:textFill>
              </w:rPr>
              <w:t>贰</w:t>
            </w:r>
            <w:r>
              <w:rPr>
                <w:rFonts w:hint="eastAsia" w:ascii="宋体" w:hAnsi="宋体" w:eastAsia="宋体" w:cs="宋体"/>
                <w:b/>
                <w:color w:val="000000" w:themeColor="text1"/>
                <w:sz w:val="24"/>
                <w:szCs w:val="24"/>
                <w:lang w:val="zh-CN" w:eastAsia="zh-CN"/>
                <w14:textFill>
                  <w14:solidFill>
                    <w14:schemeClr w14:val="tx1"/>
                  </w14:solidFill>
                </w14:textFill>
              </w:rPr>
              <w:t>万元整（</w:t>
            </w:r>
            <w:r>
              <w:rPr>
                <w:rFonts w:hint="eastAsia"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00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1321A05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24869A1D">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投标保证金形式：</w:t>
            </w:r>
            <w:r>
              <w:rPr>
                <w:rFonts w:hint="eastAsia" w:ascii="宋体" w:hAnsi="宋体" w:eastAsia="宋体" w:cs="宋体"/>
                <w:b/>
                <w:color w:val="000000" w:themeColor="text1"/>
                <w:sz w:val="24"/>
                <w:szCs w:val="24"/>
                <w:lang w:val="zh-CN" w:eastAsia="zh-CN"/>
                <w14:textFill>
                  <w14:solidFill>
                    <w14:schemeClr w14:val="tx1"/>
                  </w14:solidFill>
                </w14:textFill>
              </w:rPr>
              <w:t>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68E12AAC">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14:textFill>
                  <w14:solidFill>
                    <w14:schemeClr w14:val="tx1"/>
                  </w14:solidFill>
                </w14:textFill>
              </w:rPr>
              <w:t>投标保证金</w:t>
            </w:r>
            <w:r>
              <w:rPr>
                <w:rFonts w:hint="eastAsia" w:ascii="宋体" w:hAnsi="宋体" w:eastAsia="宋体" w:cs="宋体"/>
                <w:b/>
                <w:color w:val="000000" w:themeColor="text1"/>
                <w:sz w:val="24"/>
                <w:szCs w:val="24"/>
                <w:lang w:val="zh-CN" w:eastAsia="zh-CN"/>
                <w14:textFill>
                  <w14:solidFill>
                    <w14:schemeClr w14:val="tx1"/>
                  </w14:solidFill>
                </w14:textFill>
              </w:rPr>
              <w:t>于</w:t>
            </w:r>
            <w:r>
              <w:rPr>
                <w:rFonts w:hint="eastAsia" w:cs="宋体"/>
                <w:b/>
                <w:color w:val="000000" w:themeColor="text1"/>
                <w:sz w:val="24"/>
                <w:szCs w:val="24"/>
                <w:lang w:val="en-US" w:eastAsia="zh-CN"/>
                <w14:textFill>
                  <w14:solidFill>
                    <w14:schemeClr w14:val="tx1"/>
                  </w14:solidFill>
                </w14:textFill>
              </w:rPr>
              <w:t>投标截止日期</w:t>
            </w:r>
            <w:r>
              <w:rPr>
                <w:rFonts w:hint="eastAsia" w:ascii="宋体" w:hAnsi="宋体" w:eastAsia="宋体" w:cs="宋体"/>
                <w:b/>
                <w:color w:val="000000" w:themeColor="text1"/>
                <w:sz w:val="24"/>
                <w:szCs w:val="24"/>
                <w:lang w:val="zh-CN"/>
                <w14:textFill>
                  <w14:solidFill>
                    <w14:schemeClr w14:val="tx1"/>
                  </w14:solidFill>
                </w14:textFill>
              </w:rPr>
              <w:t>之前从投标人基本账户以网银或银行电汇形式汇至本公司账户，否则其投标文件将被拒绝评审，投标人提交投标保证金应充分考虑资金在途时间。</w:t>
            </w:r>
          </w:p>
          <w:p w14:paraId="54BD9D46">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户名：新疆华域天恒工程管理有限公司</w:t>
            </w:r>
          </w:p>
          <w:p w14:paraId="2503378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开户银行：中国农业银行股份有限公司吐鲁番高昌支行  </w:t>
            </w:r>
          </w:p>
          <w:p w14:paraId="7699D72E">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帐号：3026 5301 0400 1229 8     </w:t>
            </w:r>
          </w:p>
          <w:p w14:paraId="065F7452">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行号：1038 8302 6535</w:t>
            </w:r>
          </w:p>
          <w:p w14:paraId="3B51ED11">
            <w:pPr>
              <w:keepNext w:val="0"/>
              <w:keepLines w:val="0"/>
              <w:pageBreakBefore w:val="0"/>
              <w:numPr>
                <w:ilvl w:val="0"/>
                <w:numId w:val="3"/>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是</w:t>
            </w:r>
            <w:r>
              <w:rPr>
                <w:rFonts w:hint="eastAsia" w:ascii="宋体" w:hAnsi="宋体" w:eastAsia="宋体" w:cs="宋体"/>
                <w:b/>
                <w:color w:val="000000" w:themeColor="text1"/>
                <w:sz w:val="24"/>
                <w:szCs w:val="24"/>
                <w:lang w:val="zh-CN"/>
                <w14:textFill>
                  <w14:solidFill>
                    <w14:schemeClr w14:val="tx1"/>
                  </w14:solidFill>
                </w14:textFill>
              </w:rPr>
              <w:t>投标</w:t>
            </w:r>
            <w:r>
              <w:rPr>
                <w:rFonts w:hint="eastAsia" w:ascii="宋体" w:hAnsi="宋体" w:eastAsia="宋体" w:cs="宋体"/>
                <w:b/>
                <w:color w:val="000000" w:themeColor="text1"/>
                <w:sz w:val="24"/>
                <w:szCs w:val="24"/>
                <w:lang w:val="zh-CN" w:eastAsia="zh-CN"/>
                <w14:textFill>
                  <w14:solidFill>
                    <w14:schemeClr w14:val="tx1"/>
                  </w14:solidFill>
                </w14:textFill>
              </w:rPr>
              <w:t>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7.投标单位提供的保函必须真实有效，否则后果自负。</w:t>
            </w:r>
          </w:p>
          <w:p w14:paraId="26C39243">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注：投标人向银行办理投标保证金汇（转）款时，应在用途栏（备注栏）准确注明“（简写项目名称）投标保证金”字样，由于未按要求注明信息而导致的一切后果由投标人承担。</w:t>
            </w:r>
          </w:p>
          <w:p w14:paraId="05A9276B">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未按时提交投标保证金的投标文件无效。</w:t>
            </w:r>
          </w:p>
          <w:p w14:paraId="185F4721">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6E308599">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eastAsia="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168" w:type="dxa"/>
            <w:noWrap w:val="0"/>
            <w:vAlign w:val="center"/>
          </w:tcPr>
          <w:p w14:paraId="55A9D2F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2470" w:type="dxa"/>
            <w:noWrap w:val="0"/>
            <w:vAlign w:val="center"/>
          </w:tcPr>
          <w:p w14:paraId="0395C326">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F024B3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2D0A59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670815EE">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5426" w:type="dxa"/>
            <w:noWrap w:val="0"/>
            <w:vAlign w:val="center"/>
          </w:tcPr>
          <w:p w14:paraId="0FE7CEF8">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具备有效的电力工程施工总承包叁级（含）以上资质或输变电工程专业承包叁级（含）以上资质或建筑机电安装工程施工总承包叁级（含）以上资质，同时具备承装（修、试）电力设施许可证；机电工程专业二级(含)以上注册建造师执业资格及安全生产考核合格证书（B类）；（2）投标人在人员、设备、资金等方面具有相应的施工能力，并具备有效的安全生产许可证。</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2470" w:type="dxa"/>
            <w:noWrap w:val="0"/>
            <w:vAlign w:val="center"/>
          </w:tcPr>
          <w:p w14:paraId="356016C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3C9025D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是否为专门面向中小企业采购</w:t>
            </w:r>
          </w:p>
        </w:tc>
        <w:tc>
          <w:tcPr>
            <w:tcW w:w="5426" w:type="dxa"/>
            <w:noWrap w:val="0"/>
            <w:vAlign w:val="center"/>
          </w:tcPr>
          <w:p w14:paraId="14B9E74F">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是（专门面向中小企业采购，投标单位需出具《中小企业声明函；本项目所属行业：建筑业。</w:t>
            </w:r>
          </w:p>
        </w:tc>
      </w:tr>
      <w:tr w14:paraId="4CA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8" w:type="dxa"/>
            <w:noWrap w:val="0"/>
            <w:vAlign w:val="center"/>
          </w:tcPr>
          <w:p w14:paraId="497F403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470" w:type="dxa"/>
            <w:noWrap w:val="0"/>
            <w:vAlign w:val="center"/>
          </w:tcPr>
          <w:p w14:paraId="0DFCF766">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是否允许联合体投标</w:t>
            </w:r>
          </w:p>
        </w:tc>
        <w:tc>
          <w:tcPr>
            <w:tcW w:w="5426" w:type="dxa"/>
            <w:noWrap w:val="0"/>
            <w:vAlign w:val="center"/>
          </w:tcPr>
          <w:p w14:paraId="5CB1F59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否    </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470" w:type="dxa"/>
            <w:noWrap w:val="0"/>
            <w:vAlign w:val="center"/>
          </w:tcPr>
          <w:p w14:paraId="4FD2D3A0">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联合体的其他资格要求</w:t>
            </w:r>
          </w:p>
        </w:tc>
        <w:tc>
          <w:tcPr>
            <w:tcW w:w="5426" w:type="dxa"/>
            <w:noWrap w:val="0"/>
            <w:vAlign w:val="center"/>
          </w:tcPr>
          <w:p w14:paraId="7102B863">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不允许联合体投标</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2470" w:type="dxa"/>
            <w:noWrap w:val="0"/>
            <w:vAlign w:val="center"/>
          </w:tcPr>
          <w:p w14:paraId="01C58429">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项目预算金额及最高限价</w:t>
            </w:r>
          </w:p>
        </w:tc>
        <w:tc>
          <w:tcPr>
            <w:tcW w:w="5426" w:type="dxa"/>
            <w:noWrap w:val="0"/>
            <w:vAlign w:val="center"/>
          </w:tcPr>
          <w:p w14:paraId="548C81AC">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项目预算金额：1700000.00元；</w:t>
            </w:r>
          </w:p>
          <w:p w14:paraId="3776F027">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最高限价：1695055.47元（各投标单位报价不得超过最高限价，否则将按废标处理。）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470" w:type="dxa"/>
            <w:noWrap w:val="0"/>
            <w:vAlign w:val="center"/>
          </w:tcPr>
          <w:p w14:paraId="118FCB1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项目资金来源</w:t>
            </w:r>
          </w:p>
        </w:tc>
        <w:tc>
          <w:tcPr>
            <w:tcW w:w="5426" w:type="dxa"/>
            <w:noWrap w:val="0"/>
            <w:vAlign w:val="center"/>
          </w:tcPr>
          <w:p w14:paraId="53330EB9">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自治区财政衔接推进乡村振兴补助资金</w:t>
            </w:r>
          </w:p>
        </w:tc>
      </w:tr>
      <w:tr w14:paraId="1B3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68" w:type="dxa"/>
            <w:noWrap w:val="0"/>
            <w:vAlign w:val="center"/>
          </w:tcPr>
          <w:p w14:paraId="12C3524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470" w:type="dxa"/>
            <w:noWrap w:val="0"/>
            <w:vAlign w:val="center"/>
          </w:tcPr>
          <w:p w14:paraId="1B4EC1FF">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工期</w:t>
            </w:r>
          </w:p>
        </w:tc>
        <w:tc>
          <w:tcPr>
            <w:tcW w:w="5426" w:type="dxa"/>
            <w:noWrap w:val="0"/>
            <w:vAlign w:val="center"/>
          </w:tcPr>
          <w:p w14:paraId="74EF20E0">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合同签订后90日历天内。</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68" w:type="dxa"/>
            <w:noWrap w:val="0"/>
            <w:vAlign w:val="center"/>
          </w:tcPr>
          <w:p w14:paraId="2574CEB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470" w:type="dxa"/>
            <w:noWrap w:val="0"/>
            <w:vAlign w:val="center"/>
          </w:tcPr>
          <w:p w14:paraId="75B65EEF">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BFA77A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响应文件提交截止时间</w:t>
            </w:r>
          </w:p>
        </w:tc>
        <w:tc>
          <w:tcPr>
            <w:tcW w:w="5426" w:type="dxa"/>
            <w:noWrap w:val="0"/>
            <w:vAlign w:val="center"/>
          </w:tcPr>
          <w:p w14:paraId="2E09306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截止时间：2026年05月12日10:30（北京时间）　　　　　　　　　　　　　</w:t>
            </w:r>
          </w:p>
          <w:p w14:paraId="46F12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响应文件递交至：政采云投标客户端投标（https://www.zcygov.cn/），本项目采用不见面开标，加密的电子磋商文件在投标截止时间前通过CA在政采云平台上传。　</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1D584B4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2470" w:type="dxa"/>
            <w:noWrap w:val="0"/>
            <w:vAlign w:val="center"/>
          </w:tcPr>
          <w:p w14:paraId="164C6188">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28A106C5">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磋商时间及地点</w:t>
            </w:r>
          </w:p>
        </w:tc>
        <w:tc>
          <w:tcPr>
            <w:tcW w:w="5426" w:type="dxa"/>
            <w:noWrap w:val="0"/>
            <w:vAlign w:val="top"/>
          </w:tcPr>
          <w:p w14:paraId="34372E8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磋商时间：2025年05月12日10:30（北京时间）</w:t>
            </w:r>
          </w:p>
          <w:p w14:paraId="3BB7C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40FBA14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2470" w:type="dxa"/>
            <w:noWrap w:val="0"/>
            <w:vAlign w:val="center"/>
          </w:tcPr>
          <w:p w14:paraId="288F6467">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采购人是否委托磋商小组直接确定成交供应商</w:t>
            </w:r>
          </w:p>
        </w:tc>
        <w:tc>
          <w:tcPr>
            <w:tcW w:w="5426" w:type="dxa"/>
            <w:noWrap w:val="0"/>
            <w:vAlign w:val="center"/>
          </w:tcPr>
          <w:p w14:paraId="482434D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是</w:t>
            </w:r>
          </w:p>
        </w:tc>
      </w:tr>
      <w:tr w14:paraId="2F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8" w:type="dxa"/>
            <w:noWrap w:val="0"/>
            <w:vAlign w:val="center"/>
          </w:tcPr>
          <w:p w14:paraId="20E8E687">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19</w:t>
            </w:r>
          </w:p>
        </w:tc>
        <w:tc>
          <w:tcPr>
            <w:tcW w:w="2470" w:type="dxa"/>
            <w:noWrap w:val="0"/>
            <w:vAlign w:val="center"/>
          </w:tcPr>
          <w:p w14:paraId="7946E34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是否提交履约保证金</w:t>
            </w:r>
          </w:p>
        </w:tc>
        <w:tc>
          <w:tcPr>
            <w:tcW w:w="5426" w:type="dxa"/>
            <w:noWrap w:val="0"/>
            <w:vAlign w:val="center"/>
          </w:tcPr>
          <w:p w14:paraId="43B8AC4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否  </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p>
        </w:tc>
        <w:tc>
          <w:tcPr>
            <w:tcW w:w="2470" w:type="dxa"/>
            <w:noWrap w:val="0"/>
            <w:vAlign w:val="center"/>
          </w:tcPr>
          <w:p w14:paraId="725C4F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其他政府采购政策</w:t>
            </w:r>
          </w:p>
        </w:tc>
        <w:tc>
          <w:tcPr>
            <w:tcW w:w="5426" w:type="dxa"/>
            <w:noWrap w:val="0"/>
            <w:vAlign w:val="center"/>
          </w:tcPr>
          <w:p w14:paraId="40F2121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（一）满足《中华人民共和国政府采购法》第二十二条规定；</w:t>
            </w:r>
          </w:p>
          <w:p w14:paraId="52148D0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（二）落实政府采购政策需满足的资格要求：(1)财政部、发展改革委、生态环境部、市场监管总局《关于调整优化节能产品、环境标志产品政府采购执行机制的通知》（财库〔2019〕9号）； (2)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2470" w:type="dxa"/>
            <w:noWrap w:val="0"/>
            <w:vAlign w:val="center"/>
          </w:tcPr>
          <w:p w14:paraId="625D4B77">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磋商文件份数</w:t>
            </w:r>
          </w:p>
        </w:tc>
        <w:tc>
          <w:tcPr>
            <w:tcW w:w="5426" w:type="dxa"/>
            <w:noWrap w:val="0"/>
            <w:vAlign w:val="top"/>
          </w:tcPr>
          <w:p w14:paraId="652BCA0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加密的电子响应文件应在递交截止时间前通过政采云平台上传完成</w:t>
            </w:r>
          </w:p>
        </w:tc>
      </w:tr>
      <w:tr w14:paraId="43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2D732C4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470" w:type="dxa"/>
            <w:noWrap w:val="0"/>
            <w:vAlign w:val="center"/>
          </w:tcPr>
          <w:p w14:paraId="1D2EC20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1285E8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491538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5426" w:type="dxa"/>
            <w:noWrap w:val="0"/>
            <w:vAlign w:val="top"/>
          </w:tcPr>
          <w:p w14:paraId="051EB086">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2470" w:type="dxa"/>
            <w:noWrap w:val="0"/>
            <w:vAlign w:val="center"/>
          </w:tcPr>
          <w:p w14:paraId="24DE7156">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DBC0BE6">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报价说明</w:t>
            </w:r>
          </w:p>
        </w:tc>
        <w:tc>
          <w:tcPr>
            <w:tcW w:w="5426" w:type="dxa"/>
            <w:noWrap w:val="0"/>
            <w:vAlign w:val="top"/>
          </w:tcPr>
          <w:p w14:paraId="781BF3D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采用竞争性磋商，通过磋商，仅对满足竞争性磋商文件实质性要求的供应商，进行第二次最终报价，但最终报价不得高于第一次报价，否则其投标将被否决。</w:t>
            </w:r>
            <w:r>
              <w:rPr>
                <w:rFonts w:hint="eastAsia" w:ascii="宋体" w:hAnsi="宋体" w:eastAsia="宋体" w:cs="宋体"/>
                <w:b/>
                <w:bCs/>
                <w:color w:val="auto"/>
                <w:kern w:val="0"/>
                <w:sz w:val="24"/>
                <w:szCs w:val="24"/>
                <w:highlight w:val="none"/>
                <w:lang w:val="en-US" w:eastAsia="zh-CN"/>
              </w:rPr>
              <w:t>本次招标有二次报价环节，如第二次未在规定时间内报价，视为退出磋商，投标无效。</w:t>
            </w:r>
          </w:p>
        </w:tc>
      </w:tr>
      <w:tr w14:paraId="736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8" w:type="dxa"/>
            <w:noWrap w:val="0"/>
            <w:vAlign w:val="center"/>
          </w:tcPr>
          <w:p w14:paraId="78E693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1BB4879">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F3292C1">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FEA34A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520B955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B921367">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B994CC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3998E80">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p>
          <w:p w14:paraId="772DCDB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p>
          <w:p w14:paraId="15D0A55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p>
          <w:p w14:paraId="09F6BCF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3C6E298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EDF36D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9B3773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83E4E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9FF52A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062D3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3D375F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1CB8B2F">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E93985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7CD071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BF52AB3">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w:t>
            </w:r>
          </w:p>
        </w:tc>
        <w:tc>
          <w:tcPr>
            <w:tcW w:w="5426" w:type="dxa"/>
            <w:noWrap w:val="0"/>
            <w:vAlign w:val="top"/>
          </w:tcPr>
          <w:p w14:paraId="3460AC8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磋商文件解密时长：30分钟（过时未进行解密的磋商文件，开标现场不进行解密时间延长。）</w:t>
            </w:r>
          </w:p>
          <w:p w14:paraId="1F8FA258">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14:paraId="7289B3B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（友情提示：若供应商已领取副锁（含多把副锁）请注意正副锁的使用差别，务必使用生成磋商文件的那把锁解密）</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2470" w:type="dxa"/>
            <w:noWrap w:val="0"/>
            <w:vAlign w:val="center"/>
          </w:tcPr>
          <w:p w14:paraId="5B14C00C">
            <w:pPr>
              <w:pStyle w:val="29"/>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04EEBBFE">
            <w:pPr>
              <w:pStyle w:val="29"/>
              <w:keepNext w:val="0"/>
              <w:keepLines w:val="0"/>
              <w:pageBreakBefore w:val="0"/>
              <w:widowControl/>
              <w:kinsoku/>
              <w:wordWrap/>
              <w:overflowPunct/>
              <w:topLinePunct w:val="0"/>
              <w:autoSpaceDE/>
              <w:autoSpaceDN/>
              <w:bidi w:val="0"/>
              <w:adjustRightInd/>
              <w:snapToGrid/>
              <w:spacing w:line="320" w:lineRule="exact"/>
              <w:ind w:firstLine="960" w:firstLineChars="4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5426" w:type="dxa"/>
            <w:noWrap w:val="0"/>
            <w:vAlign w:val="top"/>
          </w:tcPr>
          <w:p w14:paraId="27F356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1、各供应商必须针对项目制作磋商文件并报价，磋商文件均必须满足招标文件份数与制作等要求，否则将导致投标被拒绝。</w:t>
            </w:r>
          </w:p>
          <w:p w14:paraId="413DDFCD">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2、当出现下列情形之一，磋商文件将予以退回：</w:t>
            </w:r>
          </w:p>
          <w:p w14:paraId="2ACE82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（1）供应商在磋商文件递交截止时间前未成功上传加密电子磋商文件；</w:t>
            </w:r>
          </w:p>
          <w:p w14:paraId="3DA3D4C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（2）供应商使用解密的CA数字证书与上传加密磋商文件使用的CA数字证书不一致；</w:t>
            </w:r>
          </w:p>
          <w:p w14:paraId="08D1688A">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（3）供应商解密时CA数字证书已过期，导致无法正常解密；</w:t>
            </w:r>
          </w:p>
          <w:p w14:paraId="6B501EF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（4）加密磋商文件时，CA数字证书未过期，解密时，显示CA数字证书已过期，导致无法正常解密；</w:t>
            </w:r>
          </w:p>
          <w:p w14:paraId="633B8A85">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（5）未在规定的磋商文件解密时间内进行解密的；</w:t>
            </w:r>
          </w:p>
          <w:p w14:paraId="09F670FE">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（6）供应商个人原因导致无法解密的其他情形。 </w:t>
            </w:r>
          </w:p>
          <w:p w14:paraId="2997391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3、供应商应在投标截止时间前将投标时使用的计算机安装相关的浏览器（推荐使用谷歌浏览器）、CA驱动等软件，方便磋商文件解密时能够正常解密。</w:t>
            </w:r>
          </w:p>
          <w:p w14:paraId="18A219A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4、供应商需在投标截止时间前自行测试开标时使用的计算机，如因供应商自身原因导致磋商文件解密失败的，由供应商自行承担相应后果。</w:t>
            </w:r>
          </w:p>
          <w:p w14:paraId="7B09EEF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14:paraId="17B8390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2319B1E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1、无论何种原因，在磋商文件中未提供相应材料的，评审小组将视同其未提供。</w:t>
            </w:r>
          </w:p>
          <w:p w14:paraId="19143704">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14:paraId="1C207579">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23B52538">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14:paraId="56848A90">
            <w:pPr>
              <w:pStyle w:val="43"/>
              <w:keepNext w:val="0"/>
              <w:keepLines w:val="0"/>
              <w:pageBreakBefore w:val="0"/>
              <w:kinsoku/>
              <w:wordWrap/>
              <w:overflowPunct/>
              <w:topLinePunct w:val="0"/>
              <w:bidi w:val="0"/>
              <w:snapToGrid/>
              <w:spacing w:line="320" w:lineRule="exact"/>
              <w:ind w:left="96"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推荐的成交候选人数量</w:t>
            </w:r>
          </w:p>
        </w:tc>
        <w:tc>
          <w:tcPr>
            <w:tcW w:w="5426" w:type="dxa"/>
            <w:noWrap w:val="0"/>
            <w:vAlign w:val="center"/>
          </w:tcPr>
          <w:p w14:paraId="79C65704">
            <w:pPr>
              <w:pStyle w:val="43"/>
              <w:keepNext w:val="0"/>
              <w:keepLines w:val="0"/>
              <w:pageBreakBefore w:val="0"/>
              <w:kinsoku/>
              <w:wordWrap/>
              <w:overflowPunct/>
              <w:topLinePunct w:val="0"/>
              <w:bidi w:val="0"/>
              <w:snapToGrid/>
              <w:spacing w:line="320" w:lineRule="exact"/>
              <w:ind w:left="96"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家</w:t>
            </w:r>
          </w:p>
        </w:tc>
      </w:tr>
      <w:tr w14:paraId="2B2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6BA41335">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2470" w:type="dxa"/>
            <w:noWrap w:val="0"/>
            <w:vAlign w:val="center"/>
          </w:tcPr>
          <w:p w14:paraId="295A0B25">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sz w:val="24"/>
                <w:szCs w:val="24"/>
                <w:lang w:val="zh-CN"/>
                <w14:textFill>
                  <w14:solidFill>
                    <w14:schemeClr w14:val="tx1"/>
                  </w14:solidFill>
                </w14:textFill>
              </w:rPr>
              <w:t>招标代理费</w:t>
            </w:r>
          </w:p>
        </w:tc>
        <w:tc>
          <w:tcPr>
            <w:tcW w:w="5426" w:type="dxa"/>
            <w:noWrap w:val="0"/>
            <w:vAlign w:val="center"/>
          </w:tcPr>
          <w:p w14:paraId="2F4AFF2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代理费收取方式：电汇或银行转账</w:t>
            </w:r>
          </w:p>
          <w:p w14:paraId="4124041B">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zh-CN" w:eastAsia="en-US"/>
                <w14:textFill>
                  <w14:solidFill>
                    <w14:schemeClr w14:val="tx1"/>
                  </w14:solidFill>
                </w14:textFill>
              </w:rPr>
              <w:t>代理费收取标准：</w:t>
            </w:r>
            <w:bookmarkStart w:id="534" w:name="_GoBack"/>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参照计价格【2002】1980号及发改办价格【2003】857号相关内容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下浮10％收取</w:t>
            </w:r>
            <w:bookmarkEnd w:id="534"/>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，由中标人支付。</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7FD0B74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2470" w:type="dxa"/>
            <w:noWrap w:val="0"/>
            <w:vAlign w:val="center"/>
          </w:tcPr>
          <w:p w14:paraId="26D3ACC1">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sz w:val="24"/>
                <w:szCs w:val="24"/>
                <w:lang w:val="zh-CN"/>
              </w:rPr>
            </w:pPr>
            <w:r>
              <w:rPr>
                <w:rFonts w:hint="eastAsia" w:cs="宋体"/>
                <w:b/>
                <w:bCs/>
                <w:color w:val="auto"/>
                <w:sz w:val="24"/>
                <w:szCs w:val="24"/>
                <w:lang w:val="en-US" w:eastAsia="zh-CN"/>
              </w:rPr>
              <w:t>注</w:t>
            </w:r>
          </w:p>
        </w:tc>
        <w:tc>
          <w:tcPr>
            <w:tcW w:w="5426" w:type="dxa"/>
            <w:noWrap w:val="0"/>
            <w:vAlign w:val="center"/>
          </w:tcPr>
          <w:p w14:paraId="49F4CAF7">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cs="宋体"/>
                <w:b/>
                <w:bCs/>
                <w:sz w:val="24"/>
                <w:szCs w:val="24"/>
                <w:lang w:val="en-US" w:eastAsia="zh-CN"/>
              </w:rPr>
              <w:t>采购文件内容如有不一致的以前附表为准。</w:t>
            </w:r>
          </w:p>
        </w:tc>
      </w:tr>
    </w:tbl>
    <w:p w14:paraId="05C21507">
      <w:pPr>
        <w:pStyle w:val="29"/>
        <w:widowControl/>
        <w:spacing w:line="334" w:lineRule="exact"/>
        <w:rPr>
          <w:rFonts w:hint="eastAsia" w:ascii="宋体" w:hAnsi="宋体" w:eastAsia="宋体" w:cs="宋体"/>
          <w:color w:val="auto"/>
          <w:kern w:val="0"/>
          <w:sz w:val="24"/>
          <w:szCs w:val="24"/>
          <w:highlight w:val="none"/>
          <w:lang w:val="en-US" w:eastAsia="zh-CN"/>
        </w:rPr>
      </w:pPr>
    </w:p>
    <w:p w14:paraId="744E7F83">
      <w:pPr>
        <w:pStyle w:val="29"/>
        <w:widowControl/>
        <w:spacing w:line="334" w:lineRule="exact"/>
        <w:rPr>
          <w:rFonts w:hint="eastAsia" w:ascii="宋体" w:hAnsi="宋体" w:eastAsia="宋体" w:cs="宋体"/>
          <w:color w:val="auto"/>
          <w:kern w:val="0"/>
          <w:sz w:val="24"/>
          <w:szCs w:val="24"/>
          <w:highlight w:val="none"/>
          <w:lang w:val="en-US" w:eastAsia="zh-CN"/>
        </w:rPr>
      </w:pPr>
    </w:p>
    <w:p w14:paraId="62AB6FCB">
      <w:pPr>
        <w:pStyle w:val="29"/>
        <w:widowControl/>
        <w:spacing w:line="334" w:lineRule="exact"/>
        <w:rPr>
          <w:rFonts w:hint="eastAsia" w:ascii="宋体" w:hAnsi="宋体" w:eastAsia="宋体" w:cs="宋体"/>
          <w:color w:val="auto"/>
          <w:kern w:val="0"/>
          <w:sz w:val="24"/>
          <w:szCs w:val="24"/>
          <w:highlight w:val="none"/>
          <w:lang w:val="en-US" w:eastAsia="zh-CN"/>
        </w:rPr>
      </w:pPr>
    </w:p>
    <w:p w14:paraId="2A5E419E">
      <w:pPr>
        <w:pStyle w:val="29"/>
        <w:widowControl/>
        <w:spacing w:line="334" w:lineRule="exact"/>
        <w:rPr>
          <w:rFonts w:hint="eastAsia" w:ascii="宋体" w:hAnsi="宋体" w:eastAsia="宋体" w:cs="宋体"/>
          <w:color w:val="auto"/>
          <w:kern w:val="0"/>
          <w:sz w:val="24"/>
          <w:szCs w:val="24"/>
          <w:highlight w:val="none"/>
          <w:lang w:val="en-US" w:eastAsia="zh-CN"/>
        </w:rPr>
      </w:pPr>
    </w:p>
    <w:p w14:paraId="384FAD21">
      <w:pPr>
        <w:pStyle w:val="29"/>
        <w:widowControl/>
        <w:spacing w:line="334" w:lineRule="exact"/>
        <w:rPr>
          <w:rFonts w:hint="eastAsia" w:ascii="宋体" w:hAnsi="宋体" w:eastAsia="宋体" w:cs="宋体"/>
          <w:color w:val="auto"/>
          <w:kern w:val="0"/>
          <w:sz w:val="24"/>
          <w:szCs w:val="24"/>
          <w:highlight w:val="none"/>
          <w:lang w:val="en-US" w:eastAsia="zh-CN"/>
        </w:rPr>
      </w:pPr>
    </w:p>
    <w:p w14:paraId="66DAB78E">
      <w:pPr>
        <w:pStyle w:val="29"/>
        <w:widowControl/>
        <w:spacing w:line="334" w:lineRule="exact"/>
        <w:rPr>
          <w:rFonts w:hint="eastAsia" w:ascii="宋体" w:hAnsi="宋体" w:eastAsia="宋体" w:cs="宋体"/>
          <w:color w:val="auto"/>
          <w:kern w:val="0"/>
          <w:sz w:val="24"/>
          <w:szCs w:val="24"/>
          <w:highlight w:val="none"/>
          <w:lang w:val="en-US" w:eastAsia="zh-CN"/>
        </w:rPr>
      </w:pPr>
    </w:p>
    <w:p w14:paraId="578ABF81">
      <w:pPr>
        <w:pStyle w:val="29"/>
        <w:widowControl/>
        <w:spacing w:line="334" w:lineRule="exact"/>
        <w:rPr>
          <w:rFonts w:hint="eastAsia" w:ascii="宋体" w:hAnsi="宋体" w:eastAsia="宋体" w:cs="宋体"/>
          <w:color w:val="auto"/>
          <w:kern w:val="0"/>
          <w:sz w:val="24"/>
          <w:szCs w:val="24"/>
          <w:highlight w:val="none"/>
          <w:lang w:val="en-US" w:eastAsia="zh-CN"/>
        </w:rPr>
      </w:pPr>
    </w:p>
    <w:p w14:paraId="0B745EFC">
      <w:pPr>
        <w:pStyle w:val="29"/>
        <w:widowControl/>
        <w:spacing w:line="334" w:lineRule="exact"/>
        <w:rPr>
          <w:rFonts w:hint="eastAsia" w:ascii="宋体" w:hAnsi="宋体" w:eastAsia="宋体" w:cs="宋体"/>
          <w:color w:val="auto"/>
          <w:kern w:val="0"/>
          <w:sz w:val="24"/>
          <w:szCs w:val="24"/>
          <w:highlight w:val="none"/>
          <w:lang w:val="en-US" w:eastAsia="zh-CN"/>
        </w:rPr>
      </w:pPr>
    </w:p>
    <w:p w14:paraId="1B13F2FC">
      <w:pPr>
        <w:pStyle w:val="29"/>
        <w:widowControl/>
        <w:spacing w:line="334" w:lineRule="exact"/>
        <w:rPr>
          <w:rFonts w:hint="eastAsia" w:ascii="宋体" w:hAnsi="宋体" w:eastAsia="宋体" w:cs="宋体"/>
          <w:color w:val="auto"/>
          <w:kern w:val="0"/>
          <w:sz w:val="24"/>
          <w:szCs w:val="24"/>
          <w:highlight w:val="none"/>
          <w:lang w:val="en-US" w:eastAsia="zh-CN"/>
        </w:rPr>
      </w:pPr>
    </w:p>
    <w:p w14:paraId="5DDCBB4A">
      <w:pPr>
        <w:pStyle w:val="29"/>
        <w:widowControl/>
        <w:spacing w:line="334" w:lineRule="exact"/>
        <w:rPr>
          <w:rFonts w:hint="eastAsia" w:ascii="宋体" w:hAnsi="宋体" w:eastAsia="宋体" w:cs="宋体"/>
          <w:color w:val="auto"/>
          <w:kern w:val="0"/>
          <w:sz w:val="24"/>
          <w:szCs w:val="24"/>
          <w:highlight w:val="none"/>
          <w:lang w:val="en-US" w:eastAsia="zh-CN"/>
        </w:rPr>
      </w:pPr>
    </w:p>
    <w:p w14:paraId="7C4C6153">
      <w:pPr>
        <w:pStyle w:val="29"/>
        <w:widowControl/>
        <w:spacing w:line="334" w:lineRule="exact"/>
        <w:rPr>
          <w:rFonts w:hint="eastAsia" w:ascii="宋体" w:hAnsi="宋体" w:eastAsia="宋体" w:cs="宋体"/>
          <w:color w:val="auto"/>
          <w:kern w:val="0"/>
          <w:sz w:val="24"/>
          <w:szCs w:val="24"/>
          <w:highlight w:val="none"/>
          <w:lang w:val="en-US" w:eastAsia="zh-CN"/>
        </w:rPr>
      </w:pPr>
    </w:p>
    <w:p w14:paraId="654600F3">
      <w:pPr>
        <w:pStyle w:val="29"/>
        <w:widowControl/>
        <w:spacing w:line="334" w:lineRule="exact"/>
        <w:rPr>
          <w:rFonts w:hint="eastAsia" w:ascii="宋体" w:hAnsi="宋体" w:eastAsia="宋体" w:cs="宋体"/>
          <w:color w:val="auto"/>
          <w:kern w:val="0"/>
          <w:sz w:val="24"/>
          <w:szCs w:val="24"/>
          <w:highlight w:val="none"/>
          <w:lang w:val="en-US" w:eastAsia="zh-CN"/>
        </w:rPr>
      </w:pPr>
    </w:p>
    <w:p w14:paraId="45819E48">
      <w:pPr>
        <w:pStyle w:val="29"/>
        <w:widowControl/>
        <w:spacing w:line="334" w:lineRule="exact"/>
        <w:rPr>
          <w:rFonts w:hint="eastAsia" w:ascii="宋体" w:hAnsi="宋体" w:eastAsia="宋体" w:cs="宋体"/>
          <w:color w:val="auto"/>
          <w:kern w:val="0"/>
          <w:sz w:val="24"/>
          <w:szCs w:val="24"/>
          <w:highlight w:val="none"/>
          <w:lang w:val="en-US" w:eastAsia="zh-CN"/>
        </w:rPr>
      </w:pPr>
    </w:p>
    <w:p w14:paraId="6998A58B">
      <w:pPr>
        <w:pStyle w:val="29"/>
        <w:widowControl/>
        <w:spacing w:line="334" w:lineRule="exact"/>
        <w:rPr>
          <w:rFonts w:hint="eastAsia" w:ascii="宋体" w:hAnsi="宋体" w:eastAsia="宋体" w:cs="宋体"/>
          <w:color w:val="auto"/>
          <w:kern w:val="0"/>
          <w:sz w:val="24"/>
          <w:szCs w:val="24"/>
          <w:highlight w:val="none"/>
          <w:lang w:val="en-US" w:eastAsia="zh-CN"/>
        </w:rPr>
      </w:pPr>
    </w:p>
    <w:p w14:paraId="53C6F1FB">
      <w:pPr>
        <w:pStyle w:val="29"/>
        <w:widowControl/>
        <w:spacing w:line="334" w:lineRule="exact"/>
        <w:rPr>
          <w:rFonts w:hint="eastAsia" w:ascii="宋体" w:hAnsi="宋体" w:eastAsia="宋体" w:cs="宋体"/>
          <w:color w:val="auto"/>
          <w:kern w:val="0"/>
          <w:sz w:val="24"/>
          <w:szCs w:val="24"/>
          <w:highlight w:val="none"/>
          <w:lang w:val="en-US" w:eastAsia="zh-CN"/>
        </w:rPr>
      </w:pPr>
    </w:p>
    <w:p w14:paraId="46604B5C">
      <w:pPr>
        <w:pStyle w:val="29"/>
        <w:widowControl/>
        <w:spacing w:line="334" w:lineRule="exact"/>
        <w:rPr>
          <w:rFonts w:hint="eastAsia" w:ascii="宋体" w:hAnsi="宋体" w:eastAsia="宋体" w:cs="宋体"/>
          <w:color w:val="auto"/>
          <w:kern w:val="0"/>
          <w:sz w:val="24"/>
          <w:szCs w:val="24"/>
          <w:highlight w:val="none"/>
          <w:lang w:val="en-US" w:eastAsia="zh-CN"/>
        </w:rPr>
      </w:pPr>
    </w:p>
    <w:p w14:paraId="7C9947B3">
      <w:pPr>
        <w:pStyle w:val="29"/>
        <w:widowControl/>
        <w:spacing w:line="334" w:lineRule="exact"/>
        <w:rPr>
          <w:rFonts w:hint="eastAsia" w:ascii="宋体" w:hAnsi="宋体" w:eastAsia="宋体" w:cs="宋体"/>
          <w:color w:val="auto"/>
          <w:kern w:val="0"/>
          <w:sz w:val="24"/>
          <w:szCs w:val="24"/>
          <w:highlight w:val="none"/>
          <w:lang w:val="en-US" w:eastAsia="zh-CN"/>
        </w:rPr>
      </w:pPr>
    </w:p>
    <w:p w14:paraId="1F313747">
      <w:pPr>
        <w:pStyle w:val="29"/>
        <w:widowControl/>
        <w:spacing w:line="334" w:lineRule="exact"/>
        <w:rPr>
          <w:rFonts w:hint="eastAsia" w:ascii="宋体" w:hAnsi="宋体" w:eastAsia="宋体" w:cs="宋体"/>
          <w:color w:val="auto"/>
          <w:kern w:val="0"/>
          <w:sz w:val="24"/>
          <w:szCs w:val="24"/>
          <w:highlight w:val="none"/>
          <w:lang w:val="en-US" w:eastAsia="zh-CN"/>
        </w:rPr>
      </w:pPr>
    </w:p>
    <w:p w14:paraId="1AFE8552">
      <w:pPr>
        <w:pStyle w:val="29"/>
        <w:widowControl/>
        <w:spacing w:line="334" w:lineRule="exact"/>
        <w:rPr>
          <w:rFonts w:hint="eastAsia" w:ascii="宋体" w:hAnsi="宋体" w:eastAsia="宋体" w:cs="宋体"/>
          <w:color w:val="auto"/>
          <w:kern w:val="0"/>
          <w:sz w:val="24"/>
          <w:szCs w:val="24"/>
          <w:highlight w:val="none"/>
          <w:lang w:val="en-US" w:eastAsia="zh-CN"/>
        </w:rPr>
      </w:pPr>
    </w:p>
    <w:p w14:paraId="7D3E0629">
      <w:pPr>
        <w:pStyle w:val="29"/>
        <w:widowControl/>
        <w:spacing w:line="334" w:lineRule="exact"/>
        <w:rPr>
          <w:rFonts w:hint="eastAsia" w:ascii="宋体" w:hAnsi="宋体" w:eastAsia="宋体" w:cs="宋体"/>
          <w:color w:val="auto"/>
          <w:kern w:val="0"/>
          <w:sz w:val="24"/>
          <w:szCs w:val="24"/>
          <w:highlight w:val="none"/>
          <w:lang w:val="en-US" w:eastAsia="zh-CN"/>
        </w:rPr>
      </w:pPr>
    </w:p>
    <w:p w14:paraId="5069AB7E">
      <w:pPr>
        <w:pStyle w:val="29"/>
        <w:widowControl/>
        <w:spacing w:line="334" w:lineRule="exact"/>
        <w:rPr>
          <w:rFonts w:hint="eastAsia" w:ascii="宋体" w:hAnsi="宋体" w:eastAsia="宋体" w:cs="宋体"/>
          <w:color w:val="auto"/>
          <w:kern w:val="0"/>
          <w:sz w:val="24"/>
          <w:szCs w:val="24"/>
          <w:highlight w:val="none"/>
          <w:lang w:val="en-US" w:eastAsia="zh-CN"/>
        </w:rPr>
      </w:pPr>
    </w:p>
    <w:p w14:paraId="3B1CB693">
      <w:pPr>
        <w:pStyle w:val="29"/>
        <w:widowControl/>
        <w:spacing w:line="334" w:lineRule="exact"/>
        <w:rPr>
          <w:rFonts w:hint="eastAsia" w:ascii="宋体" w:hAnsi="宋体" w:eastAsia="宋体" w:cs="宋体"/>
          <w:color w:val="auto"/>
          <w:kern w:val="0"/>
          <w:sz w:val="24"/>
          <w:szCs w:val="24"/>
          <w:highlight w:val="none"/>
          <w:lang w:val="en-US" w:eastAsia="zh-CN"/>
        </w:rPr>
      </w:pPr>
    </w:p>
    <w:p w14:paraId="7383B29F">
      <w:pPr>
        <w:pStyle w:val="29"/>
        <w:widowControl/>
        <w:spacing w:line="334" w:lineRule="exact"/>
        <w:rPr>
          <w:rFonts w:hint="eastAsia" w:ascii="宋体" w:hAnsi="宋体" w:eastAsia="宋体" w:cs="宋体"/>
          <w:color w:val="auto"/>
          <w:kern w:val="0"/>
          <w:sz w:val="24"/>
          <w:szCs w:val="24"/>
          <w:highlight w:val="none"/>
          <w:lang w:val="en-US" w:eastAsia="zh-CN"/>
        </w:rPr>
      </w:pPr>
    </w:p>
    <w:p w14:paraId="58458D51">
      <w:pPr>
        <w:pStyle w:val="29"/>
        <w:widowControl/>
        <w:spacing w:line="334" w:lineRule="exact"/>
        <w:rPr>
          <w:rFonts w:hint="eastAsia" w:ascii="宋体" w:hAnsi="宋体" w:eastAsia="宋体" w:cs="宋体"/>
          <w:color w:val="auto"/>
          <w:kern w:val="0"/>
          <w:sz w:val="24"/>
          <w:szCs w:val="24"/>
          <w:highlight w:val="none"/>
          <w:lang w:val="en-US" w:eastAsia="zh-CN"/>
        </w:rPr>
      </w:pPr>
    </w:p>
    <w:p w14:paraId="3B5062C2">
      <w:pPr>
        <w:pStyle w:val="29"/>
        <w:widowControl/>
        <w:spacing w:line="334" w:lineRule="exact"/>
        <w:rPr>
          <w:rFonts w:hint="eastAsia" w:ascii="宋体" w:hAnsi="宋体" w:eastAsia="宋体" w:cs="宋体"/>
          <w:color w:val="auto"/>
          <w:kern w:val="0"/>
          <w:sz w:val="24"/>
          <w:szCs w:val="24"/>
          <w:highlight w:val="none"/>
          <w:lang w:val="en-US" w:eastAsia="zh-CN"/>
        </w:rPr>
      </w:pPr>
    </w:p>
    <w:p w14:paraId="7E4DAA8D">
      <w:pPr>
        <w:pStyle w:val="29"/>
        <w:widowControl/>
        <w:spacing w:line="334" w:lineRule="exact"/>
        <w:rPr>
          <w:rFonts w:hint="eastAsia" w:ascii="宋体" w:hAnsi="宋体" w:eastAsia="宋体" w:cs="宋体"/>
          <w:color w:val="auto"/>
          <w:kern w:val="0"/>
          <w:sz w:val="24"/>
          <w:szCs w:val="24"/>
          <w:highlight w:val="none"/>
          <w:lang w:val="en-US" w:eastAsia="zh-CN"/>
        </w:rPr>
      </w:pPr>
    </w:p>
    <w:p w14:paraId="450DAC05">
      <w:pPr>
        <w:pStyle w:val="29"/>
        <w:widowControl/>
        <w:spacing w:line="334" w:lineRule="exact"/>
        <w:rPr>
          <w:rFonts w:hint="eastAsia" w:ascii="宋体" w:hAnsi="宋体" w:eastAsia="宋体" w:cs="宋体"/>
          <w:color w:val="auto"/>
          <w:kern w:val="0"/>
          <w:sz w:val="24"/>
          <w:szCs w:val="24"/>
          <w:highlight w:val="none"/>
          <w:lang w:val="en-US" w:eastAsia="zh-CN"/>
        </w:rPr>
      </w:pPr>
    </w:p>
    <w:p w14:paraId="524DFD08">
      <w:pPr>
        <w:pStyle w:val="29"/>
        <w:widowControl/>
        <w:spacing w:line="334" w:lineRule="exact"/>
        <w:rPr>
          <w:rFonts w:hint="eastAsia" w:ascii="宋体" w:hAnsi="宋体" w:eastAsia="宋体" w:cs="宋体"/>
          <w:color w:val="auto"/>
          <w:kern w:val="0"/>
          <w:sz w:val="24"/>
          <w:szCs w:val="24"/>
          <w:highlight w:val="none"/>
          <w:lang w:val="en-US" w:eastAsia="zh-CN"/>
        </w:rPr>
      </w:pPr>
    </w:p>
    <w:p w14:paraId="041E3C4A">
      <w:pPr>
        <w:pStyle w:val="29"/>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48DE77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14:paraId="1F4D43E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采购单位监督人员</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托克逊县财政局采购办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357E694">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w:t>
      </w:r>
      <w:r>
        <w:rPr>
          <w:rFonts w:hint="eastAsia"/>
          <w:b/>
          <w:bCs/>
          <w:color w:val="auto"/>
          <w:sz w:val="24"/>
          <w:szCs w:val="24"/>
          <w:highlight w:val="none"/>
        </w:rPr>
        <w:t>由磋商小组对各供应商进行符合性审查，通过的供应商，由磋商小组组长发起二轮报价，各供应商需在30分钟内完成报价，</w:t>
      </w:r>
      <w:r>
        <w:rPr>
          <w:rFonts w:hint="eastAsia"/>
          <w:b/>
          <w:bCs/>
          <w:color w:val="auto"/>
          <w:sz w:val="24"/>
          <w:szCs w:val="24"/>
          <w:highlight w:val="none"/>
          <w:lang w:val="en-US" w:eastAsia="zh-CN"/>
        </w:rPr>
        <w:t>供应商根据系统提示填写二次报价，并签章确认提交。</w:t>
      </w:r>
      <w:r>
        <w:rPr>
          <w:rFonts w:hint="eastAsia"/>
          <w:b/>
          <w:bCs/>
          <w:color w:val="auto"/>
          <w:sz w:val="24"/>
          <w:szCs w:val="24"/>
          <w:highlight w:val="none"/>
        </w:rPr>
        <w:t xml:space="preserve"> 逾期或者未在规定时间内完成二次报价的视为放弃报价。</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1C480F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20D822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只接收以纸质原件形式送达的质疑。</w:t>
      </w:r>
    </w:p>
    <w:p w14:paraId="1006DA44">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sz w:val="28"/>
          <w:szCs w:val="28"/>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新疆华域天恒工程管理有限公司</w:t>
      </w:r>
    </w:p>
    <w:p w14:paraId="193E9BE4">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eastAsia="宋体" w:cs="宋体"/>
          <w:color w:val="auto"/>
          <w:sz w:val="24"/>
          <w:szCs w:val="24"/>
          <w:highlight w:val="none"/>
        </w:rPr>
        <w:t>：吐鲁番市高昌区示范区和平街11幢2层201号</w:t>
      </w:r>
    </w:p>
    <w:p w14:paraId="4259268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联系人：马丽娜</w:t>
      </w:r>
    </w:p>
    <w:p w14:paraId="3E2C314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3899314280</w:t>
      </w:r>
      <w:r>
        <w:rPr>
          <w:rFonts w:hint="eastAsia" w:ascii="宋体" w:hAnsi="宋体" w:eastAsia="宋体" w:cs="宋体"/>
          <w:color w:val="auto"/>
          <w:sz w:val="24"/>
          <w:szCs w:val="24"/>
          <w:highlight w:val="none"/>
        </w:rPr>
        <w:t xml:space="preserve"> </w:t>
      </w:r>
    </w:p>
    <w:p w14:paraId="4CAAA4DD">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14:paraId="6E753DDC">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14:paraId="07107DA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14:paraId="00A1E0B7">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14:paraId="1C94F55D">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A5D7B1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6614F1ED">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14:paraId="150CEB2E">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31559BB4">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r>
        <w:rPr>
          <w:rFonts w:hint="eastAsia"/>
          <w:color w:val="auto"/>
          <w:highlight w:val="none"/>
          <w:lang w:val="zh-CN" w:eastAsia="zh-CN"/>
        </w:rPr>
        <w:br w:type="page"/>
      </w: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1A0D85B3">
      <w:pPr>
        <w:rPr>
          <w:rFonts w:hint="eastAsia"/>
          <w:color w:val="auto"/>
          <w:highlight w:val="none"/>
          <w:lang w:val="zh-CN" w:eastAsia="zh-CN"/>
        </w:rPr>
      </w:pPr>
    </w:p>
    <w:p w14:paraId="19F85A20">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37  资格审查表</w:t>
      </w:r>
    </w:p>
    <w:tbl>
      <w:tblPr>
        <w:tblStyle w:val="20"/>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88"/>
        <w:gridCol w:w="4468"/>
        <w:gridCol w:w="2567"/>
        <w:gridCol w:w="787"/>
        <w:gridCol w:w="1214"/>
      </w:tblGrid>
      <w:tr w14:paraId="47E3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61DF278E">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143" w:type="pct"/>
            <w:vMerge w:val="restart"/>
            <w:shd w:val="clear" w:color="auto" w:fill="FFFFFF"/>
            <w:noWrap w:val="0"/>
            <w:vAlign w:val="center"/>
          </w:tcPr>
          <w:p w14:paraId="6D234AB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231" w:type="pct"/>
            <w:vMerge w:val="restart"/>
            <w:shd w:val="clear" w:color="auto" w:fill="FFFFFF"/>
            <w:noWrap w:val="0"/>
            <w:vAlign w:val="center"/>
          </w:tcPr>
          <w:p w14:paraId="41D3119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959" w:type="pct"/>
            <w:gridSpan w:val="2"/>
            <w:shd w:val="clear" w:color="auto" w:fill="FFFFFF"/>
            <w:noWrap w:val="0"/>
            <w:vAlign w:val="center"/>
          </w:tcPr>
          <w:p w14:paraId="641E87F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评审意见</w:t>
            </w:r>
          </w:p>
        </w:tc>
      </w:tr>
      <w:tr w14:paraId="581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54C69F46">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143" w:type="pct"/>
            <w:vMerge w:val="continue"/>
            <w:shd w:val="clear" w:color="auto" w:fill="FFFDFA"/>
            <w:noWrap w:val="0"/>
            <w:vAlign w:val="center"/>
          </w:tcPr>
          <w:p w14:paraId="6E3445E5">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231" w:type="pct"/>
            <w:vMerge w:val="continue"/>
            <w:shd w:val="clear" w:color="auto" w:fill="FFFDFA"/>
            <w:noWrap w:val="0"/>
            <w:vAlign w:val="center"/>
          </w:tcPr>
          <w:p w14:paraId="6D1BF8C3">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77" w:type="pct"/>
            <w:shd w:val="clear" w:color="auto" w:fill="FFFDFA"/>
            <w:noWrap w:val="0"/>
            <w:vAlign w:val="center"/>
          </w:tcPr>
          <w:p w14:paraId="07557D0F">
            <w:pPr>
              <w:pageBreakBefore w:val="0"/>
              <w:kinsoku/>
              <w:wordWrap/>
              <w:overflowPunct/>
              <w:topLinePunct w:val="0"/>
              <w:bidi w:val="0"/>
              <w:spacing w:beforeAutospacing="0" w:afterAutospacing="0"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w:t>
            </w:r>
          </w:p>
        </w:tc>
        <w:tc>
          <w:tcPr>
            <w:tcW w:w="582" w:type="pct"/>
            <w:shd w:val="clear" w:color="auto" w:fill="FFFDFA"/>
            <w:noWrap w:val="0"/>
            <w:vAlign w:val="center"/>
          </w:tcPr>
          <w:p w14:paraId="0C858BF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w:t>
            </w:r>
          </w:p>
        </w:tc>
      </w:tr>
      <w:tr w14:paraId="3BB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41DFBC0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143" w:type="pct"/>
            <w:shd w:val="clear" w:color="auto" w:fill="FFFFFF"/>
            <w:noWrap w:val="0"/>
            <w:vAlign w:val="center"/>
          </w:tcPr>
          <w:p w14:paraId="12DA273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满足《中华人民共和国政府采购法》第二十二条规定</w:t>
            </w:r>
          </w:p>
        </w:tc>
        <w:tc>
          <w:tcPr>
            <w:tcW w:w="1231" w:type="pct"/>
            <w:shd w:val="clear" w:color="auto" w:fill="FFFFFF"/>
            <w:noWrap w:val="0"/>
            <w:vAlign w:val="center"/>
          </w:tcPr>
          <w:p w14:paraId="43DAB16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请根据要求上传营业执照等相关资料。</w:t>
            </w:r>
          </w:p>
        </w:tc>
        <w:tc>
          <w:tcPr>
            <w:tcW w:w="377" w:type="pct"/>
            <w:shd w:val="clear" w:color="auto" w:fill="FFFFFF"/>
            <w:noWrap w:val="0"/>
            <w:vAlign w:val="center"/>
          </w:tcPr>
          <w:p w14:paraId="5137697D">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45C1F272">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428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75086070">
            <w:pPr>
              <w:pStyle w:val="47"/>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特定资质</w:t>
            </w:r>
          </w:p>
        </w:tc>
        <w:tc>
          <w:tcPr>
            <w:tcW w:w="2143" w:type="pct"/>
            <w:shd w:val="clear" w:color="auto" w:fill="FFFFFF"/>
            <w:noWrap w:val="0"/>
            <w:vAlign w:val="center"/>
          </w:tcPr>
          <w:p w14:paraId="56AC7F44">
            <w:pPr>
              <w:pStyle w:val="47"/>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具备有效的电力工程施工总承包叁级（含）以上资质或输变电工程专业承包叁级（含）以上资质或建筑机电安装工程施工总承包叁级（含）以上资质，同时具备承装（修、试）电力设施许可证；机电工程专业二级(含)以上注册建造师执业资格及安全生产考核合格证书（B类）；（2）投标人在人员、设备、资金等方面具有相应的施工能力，并具备有效的安全生产许可证。</w:t>
            </w:r>
          </w:p>
        </w:tc>
        <w:tc>
          <w:tcPr>
            <w:tcW w:w="1231" w:type="pct"/>
            <w:shd w:val="clear" w:color="auto" w:fill="FFFFFF"/>
            <w:noWrap w:val="0"/>
            <w:vAlign w:val="center"/>
          </w:tcPr>
          <w:p w14:paraId="0D869B49">
            <w:pPr>
              <w:pStyle w:val="47"/>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提供企业资质证书、</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承装（修、试）电力设施许可证、</w:t>
            </w:r>
            <w:r>
              <w:rPr>
                <w:rFonts w:hint="eastAsia" w:ascii="宋体" w:hAnsi="宋体" w:eastAsia="宋体" w:cs="宋体"/>
                <w:color w:val="000000" w:themeColor="text1"/>
                <w:kern w:val="2"/>
                <w:sz w:val="24"/>
                <w:szCs w:val="24"/>
                <w:lang w:val="en-US" w:eastAsia="zh-CN" w:bidi="ar-SA"/>
                <w14:textFill>
                  <w14:solidFill>
                    <w14:schemeClr w14:val="tx1"/>
                  </w14:solidFill>
                </w14:textFill>
              </w:rPr>
              <w:t>安全生产许可证、建造师注册证及安全生产考核合格证书、法定代表人证明书/法人授权委托书。</w:t>
            </w:r>
          </w:p>
        </w:tc>
        <w:tc>
          <w:tcPr>
            <w:tcW w:w="377" w:type="pct"/>
            <w:shd w:val="clear" w:color="auto" w:fill="FFFFFF"/>
            <w:noWrap w:val="0"/>
            <w:vAlign w:val="center"/>
          </w:tcPr>
          <w:p w14:paraId="36EAE6B7">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28015509">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5C8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0D44E79F">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4349" w:type="dxa"/>
            <w:shd w:val="clear" w:color="auto" w:fill="FFFFFF"/>
            <w:noWrap w:val="0"/>
            <w:vAlign w:val="center"/>
          </w:tcPr>
          <w:p w14:paraId="718C340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2499" w:type="dxa"/>
            <w:shd w:val="clear" w:color="auto" w:fill="FFFFFF"/>
            <w:noWrap w:val="0"/>
            <w:vAlign w:val="center"/>
          </w:tcPr>
          <w:p w14:paraId="1E5767E5">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w:t>
            </w:r>
            <w:r>
              <w:rPr>
                <w:rFonts w:hint="eastAsia" w:ascii="宋体" w:hAnsi="宋体" w:eastAsia="宋体" w:cs="宋体"/>
                <w:kern w:val="2"/>
                <w:sz w:val="24"/>
                <w:szCs w:val="24"/>
                <w:lang w:val="en-US" w:eastAsia="zh-CN" w:bidi="ar-SA"/>
              </w:rPr>
              <w:t>保函，原件扫描件加盖企业公章。</w:t>
            </w:r>
          </w:p>
        </w:tc>
        <w:tc>
          <w:tcPr>
            <w:tcW w:w="377" w:type="pct"/>
            <w:shd w:val="clear" w:color="auto" w:fill="FFFFFF"/>
            <w:noWrap w:val="0"/>
            <w:vAlign w:val="center"/>
          </w:tcPr>
          <w:p w14:paraId="5F54AE8E">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181A6006">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1BC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66EDE83">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4349" w:type="dxa"/>
            <w:shd w:val="clear" w:color="auto" w:fill="FFFFFF"/>
            <w:noWrap w:val="0"/>
            <w:vAlign w:val="center"/>
          </w:tcPr>
          <w:p w14:paraId="0985B45D">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专门面向中小企业</w:t>
            </w:r>
          </w:p>
        </w:tc>
        <w:tc>
          <w:tcPr>
            <w:tcW w:w="2499" w:type="dxa"/>
            <w:shd w:val="clear" w:color="auto" w:fill="FFFFFF"/>
            <w:noWrap w:val="0"/>
            <w:vAlign w:val="center"/>
          </w:tcPr>
          <w:p w14:paraId="2A5BC5EC">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w:t>
            </w:r>
          </w:p>
        </w:tc>
        <w:tc>
          <w:tcPr>
            <w:tcW w:w="766" w:type="dxa"/>
            <w:shd w:val="clear" w:color="auto" w:fill="FFFFFF"/>
            <w:noWrap w:val="0"/>
            <w:vAlign w:val="center"/>
          </w:tcPr>
          <w:p w14:paraId="0057A90C">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1182" w:type="dxa"/>
            <w:shd w:val="clear" w:color="auto" w:fill="FFFFFF"/>
            <w:noWrap w:val="0"/>
            <w:vAlign w:val="center"/>
          </w:tcPr>
          <w:p w14:paraId="7E74A54A">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bl>
    <w:p w14:paraId="702C658A">
      <w:pPr>
        <w:pageBreakBefore w:val="0"/>
        <w:kinsoku/>
        <w:wordWrap/>
        <w:overflowPunct/>
        <w:topLinePunct w:val="0"/>
        <w:bidi w:val="0"/>
        <w:spacing w:beforeAutospacing="0" w:afterAutospacing="0" w:line="400" w:lineRule="exact"/>
        <w:rPr>
          <w:rFonts w:hint="eastAsia"/>
        </w:rPr>
        <w:sectPr>
          <w:pgSz w:w="11906" w:h="16839"/>
          <w:pgMar w:top="400" w:right="1640" w:bottom="1111" w:left="1256" w:header="0" w:footer="932" w:gutter="0"/>
          <w:pgNumType w:fmt="decimal"/>
          <w:cols w:space="720" w:num="1"/>
        </w:sectPr>
      </w:pPr>
      <w:r>
        <w:rPr>
          <w:rFonts w:hint="eastAsia" w:ascii="宋体" w:hAnsi="宋体" w:eastAsia="宋体" w:cs="宋体"/>
          <w:b/>
          <w:bCs/>
          <w:color w:val="auto"/>
          <w:kern w:val="0"/>
          <w:sz w:val="24"/>
          <w:szCs w:val="24"/>
          <w:highlight w:val="none"/>
        </w:rPr>
        <w:t>注：</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有一项未通过不得参与下阶段评审，视为废标。</w:t>
      </w:r>
    </w:p>
    <w:p w14:paraId="4A5AB2C7">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tbl>
      <w:tblPr>
        <w:tblStyle w:val="20"/>
        <w:tblpPr w:leftFromText="180" w:rightFromText="180" w:vertAnchor="page" w:horzAnchor="page" w:tblpX="1279" w:tblpY="3504"/>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14:paraId="55AB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2D232A1">
            <w:pPr>
              <w:pStyle w:val="32"/>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14:paraId="6FA72E00">
            <w:pPr>
              <w:pStyle w:val="32"/>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14:paraId="07F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78130E6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top"/>
          </w:tcPr>
          <w:p w14:paraId="74BEEB5D">
            <w:pPr>
              <w:pStyle w:val="44"/>
              <w:spacing w:before="122" w:line="219" w:lineRule="auto"/>
              <w:ind w:left="124" w:leftChars="0" w:right="0" w:rightChars="0"/>
              <w:rPr>
                <w:color w:val="auto"/>
                <w:sz w:val="21"/>
                <w:highlight w:val="none"/>
              </w:rPr>
            </w:pPr>
            <w:r>
              <w:rPr>
                <w:spacing w:val="-2"/>
                <w:sz w:val="21"/>
                <w:szCs w:val="21"/>
              </w:rPr>
              <w:t>响应文件的编制、签</w:t>
            </w:r>
            <w:r>
              <w:rPr>
                <w:rFonts w:hint="eastAsia"/>
                <w:spacing w:val="-2"/>
                <w:sz w:val="21"/>
                <w:szCs w:val="21"/>
                <w:lang w:val="en-US" w:eastAsia="zh-CN"/>
              </w:rPr>
              <w:t>字</w:t>
            </w:r>
            <w:r>
              <w:rPr>
                <w:spacing w:val="-2"/>
                <w:sz w:val="21"/>
                <w:szCs w:val="21"/>
              </w:rPr>
              <w:t>及盖章是否符合磋商文件的要求。</w:t>
            </w:r>
          </w:p>
        </w:tc>
      </w:tr>
      <w:tr w14:paraId="551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C4182B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top"/>
          </w:tcPr>
          <w:p w14:paraId="540C7D50">
            <w:pPr>
              <w:pStyle w:val="44"/>
              <w:spacing w:before="123" w:line="218" w:lineRule="auto"/>
              <w:ind w:left="113" w:leftChars="0" w:right="0" w:rightChars="0"/>
              <w:rPr>
                <w:color w:val="auto"/>
                <w:sz w:val="21"/>
                <w:highlight w:val="none"/>
              </w:rPr>
            </w:pPr>
            <w:r>
              <w:rPr>
                <w:spacing w:val="-1"/>
                <w:sz w:val="21"/>
                <w:szCs w:val="21"/>
              </w:rPr>
              <w:t>磋商报价（首次报价或最后报价）是否超过磋商文件中规定</w:t>
            </w:r>
            <w:r>
              <w:rPr>
                <w:spacing w:val="-2"/>
                <w:sz w:val="21"/>
                <w:szCs w:val="21"/>
              </w:rPr>
              <w:t>的控制价的。</w:t>
            </w:r>
          </w:p>
        </w:tc>
      </w:tr>
      <w:tr w14:paraId="227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6D018B5">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top"/>
          </w:tcPr>
          <w:p w14:paraId="3F52E318">
            <w:pPr>
              <w:pStyle w:val="44"/>
              <w:spacing w:before="125" w:line="219" w:lineRule="auto"/>
              <w:ind w:left="124" w:leftChars="0" w:right="0" w:rightChars="0"/>
              <w:rPr>
                <w:color w:val="auto"/>
                <w:sz w:val="21"/>
                <w:highlight w:val="none"/>
              </w:rPr>
            </w:pPr>
            <w:r>
              <w:rPr>
                <w:spacing w:val="-3"/>
                <w:sz w:val="21"/>
                <w:szCs w:val="21"/>
              </w:rPr>
              <w:t>响应文件是否含有采购人不能接受的附加条件的。</w:t>
            </w:r>
          </w:p>
        </w:tc>
      </w:tr>
      <w:tr w14:paraId="2FD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0505D4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top"/>
          </w:tcPr>
          <w:p w14:paraId="0494771A">
            <w:pPr>
              <w:pStyle w:val="44"/>
              <w:spacing w:before="124" w:line="220" w:lineRule="auto"/>
              <w:ind w:left="113" w:leftChars="0" w:right="0" w:rightChars="0"/>
              <w:rPr>
                <w:color w:val="auto"/>
                <w:sz w:val="21"/>
                <w:highlight w:val="none"/>
              </w:rPr>
            </w:pPr>
            <w:r>
              <w:rPr>
                <w:spacing w:val="-2"/>
                <w:sz w:val="21"/>
                <w:szCs w:val="21"/>
              </w:rPr>
              <w:t>磋商响应有效期是否满足磋商文件要求。</w:t>
            </w:r>
          </w:p>
        </w:tc>
      </w:tr>
      <w:tr w14:paraId="3FC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8FF3340">
            <w:pPr>
              <w:pStyle w:val="32"/>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top"/>
          </w:tcPr>
          <w:p w14:paraId="3F0E16C6">
            <w:pPr>
              <w:pStyle w:val="44"/>
              <w:spacing w:before="126" w:line="682" w:lineRule="exact"/>
              <w:ind w:left="113"/>
              <w:rPr>
                <w:sz w:val="21"/>
                <w:szCs w:val="21"/>
              </w:rPr>
            </w:pPr>
            <w:r>
              <w:rPr>
                <w:position w:val="37"/>
                <w:sz w:val="21"/>
                <w:szCs w:val="21"/>
              </w:rPr>
              <w:t>施工招标项目工程量清单封面需有</w:t>
            </w:r>
            <w:r>
              <w:rPr>
                <w:rFonts w:hint="eastAsia"/>
                <w:position w:val="37"/>
                <w:sz w:val="21"/>
                <w:szCs w:val="21"/>
                <w:lang w:val="en-US" w:eastAsia="zh-CN"/>
              </w:rPr>
              <w:t>注册造价师</w:t>
            </w:r>
            <w:r>
              <w:rPr>
                <w:spacing w:val="-1"/>
                <w:position w:val="37"/>
                <w:sz w:val="21"/>
                <w:szCs w:val="21"/>
              </w:rPr>
              <w:t>签字和印章</w:t>
            </w:r>
          </w:p>
          <w:p w14:paraId="6756A3A1">
            <w:pPr>
              <w:pStyle w:val="44"/>
              <w:spacing w:before="1" w:line="218" w:lineRule="auto"/>
              <w:ind w:left="119" w:leftChars="0" w:right="0" w:rightChars="0"/>
              <w:rPr>
                <w:rFonts w:hint="default" w:eastAsia="宋体"/>
                <w:color w:val="auto"/>
                <w:sz w:val="21"/>
                <w:highlight w:val="none"/>
                <w:lang w:val="en-US" w:eastAsia="zh-CN"/>
              </w:rPr>
            </w:pPr>
            <w:r>
              <w:rPr>
                <w:spacing w:val="-2"/>
                <w:sz w:val="21"/>
                <w:szCs w:val="21"/>
              </w:rPr>
              <w:t>（由</w:t>
            </w:r>
            <w:r>
              <w:rPr>
                <w:rFonts w:hint="eastAsia"/>
                <w:spacing w:val="-2"/>
                <w:sz w:val="21"/>
                <w:szCs w:val="21"/>
                <w:lang w:val="en-US" w:eastAsia="zh-CN"/>
              </w:rPr>
              <w:t>注册造价工程师</w:t>
            </w:r>
            <w:r>
              <w:rPr>
                <w:spacing w:val="-2"/>
                <w:sz w:val="21"/>
                <w:szCs w:val="21"/>
              </w:rPr>
              <w:t>在工程量清单封面签字并加盖执业</w:t>
            </w:r>
            <w:r>
              <w:rPr>
                <w:color w:val="auto"/>
                <w:spacing w:val="-2"/>
                <w:sz w:val="21"/>
                <w:szCs w:val="21"/>
              </w:rPr>
              <w:t>印章</w:t>
            </w:r>
            <w:r>
              <w:rPr>
                <w:color w:val="auto"/>
                <w:spacing w:val="-2"/>
              </w:rPr>
              <w:t>）</w:t>
            </w:r>
            <w:r>
              <w:rPr>
                <w:color w:val="auto"/>
                <w:spacing w:val="-2"/>
                <w:sz w:val="21"/>
                <w:szCs w:val="21"/>
              </w:rPr>
              <w:t>。</w:t>
            </w:r>
          </w:p>
        </w:tc>
      </w:tr>
      <w:tr w14:paraId="607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556B8B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top"/>
          </w:tcPr>
          <w:p w14:paraId="72EA70F4">
            <w:pPr>
              <w:pStyle w:val="44"/>
              <w:spacing w:before="127" w:line="220" w:lineRule="auto"/>
              <w:ind w:left="124"/>
              <w:rPr>
                <w:sz w:val="21"/>
                <w:szCs w:val="21"/>
              </w:rPr>
            </w:pPr>
            <w:r>
              <w:rPr>
                <w:sz w:val="21"/>
                <w:szCs w:val="21"/>
              </w:rPr>
              <w:t>响应文件是否完全满足磋商文件的实质性条款（</w:t>
            </w:r>
            <w:r>
              <w:rPr>
                <w:spacing w:val="-1"/>
                <w:sz w:val="21"/>
                <w:szCs w:val="21"/>
              </w:rPr>
              <w:t>即标注★部分条款）且无负偏离的。（包括计</w:t>
            </w:r>
          </w:p>
          <w:p w14:paraId="3F7F7144">
            <w:pPr>
              <w:spacing w:line="360" w:lineRule="auto"/>
              <w:rPr>
                <w:rFonts w:ascii="Arial"/>
                <w:sz w:val="21"/>
              </w:rPr>
            </w:pPr>
          </w:p>
          <w:p w14:paraId="41DBA5FB">
            <w:pPr>
              <w:pStyle w:val="44"/>
              <w:spacing w:before="68" w:line="220" w:lineRule="auto"/>
              <w:ind w:left="113" w:leftChars="0" w:right="0" w:rightChars="0"/>
              <w:rPr>
                <w:color w:val="auto"/>
                <w:sz w:val="21"/>
                <w:highlight w:val="none"/>
              </w:rPr>
            </w:pPr>
            <w:r>
              <w:rPr>
                <w:spacing w:val="-1"/>
                <w:sz w:val="21"/>
                <w:szCs w:val="21"/>
              </w:rPr>
              <w:t>划工期符合招标文件规定、投标范围及内容符合招标文件规定）</w:t>
            </w:r>
          </w:p>
        </w:tc>
      </w:tr>
      <w:tr w14:paraId="677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60FA2846">
            <w:pPr>
              <w:pStyle w:val="32"/>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top"/>
          </w:tcPr>
          <w:p w14:paraId="2F276357">
            <w:pPr>
              <w:pStyle w:val="44"/>
              <w:spacing w:before="134" w:line="220" w:lineRule="auto"/>
              <w:ind w:left="124" w:leftChars="0" w:right="0" w:rightChars="0"/>
              <w:rPr>
                <w:color w:val="auto"/>
                <w:sz w:val="21"/>
                <w:highlight w:val="none"/>
              </w:rPr>
            </w:pPr>
            <w:r>
              <w:rPr>
                <w:spacing w:val="-2"/>
                <w:sz w:val="21"/>
                <w:szCs w:val="21"/>
              </w:rPr>
              <w:t>响应文件是否存在法律、法规和磋商文件规定的其他无效情形。</w:t>
            </w:r>
          </w:p>
        </w:tc>
      </w:tr>
      <w:tr w14:paraId="615A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2"/>
            <w:noWrap w:val="0"/>
            <w:vAlign w:val="top"/>
          </w:tcPr>
          <w:p w14:paraId="62FF74E7">
            <w:pPr>
              <w:pStyle w:val="32"/>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2A401316">
      <w:pPr>
        <w:pStyle w:val="7"/>
        <w:ind w:left="0" w:leftChars="0" w:firstLine="0" w:firstLineChars="0"/>
        <w:rPr>
          <w:rFonts w:hint="eastAsia" w:ascii="宋体" w:hAnsi="宋体" w:eastAsia="宋体" w:cs="宋体"/>
          <w:b/>
          <w:bCs/>
          <w:color w:val="auto"/>
          <w:sz w:val="30"/>
          <w:szCs w:val="30"/>
          <w:highlight w:val="none"/>
          <w:lang w:val="en-US" w:eastAsia="zh-CN"/>
        </w:rPr>
      </w:pPr>
    </w:p>
    <w:p w14:paraId="1CA10C42">
      <w:pPr>
        <w:rPr>
          <w:rFonts w:hint="eastAsia"/>
          <w:color w:val="auto"/>
          <w:highlight w:val="none"/>
          <w:lang w:val="en-US" w:eastAsia="zh-CN"/>
        </w:rPr>
      </w:pPr>
    </w:p>
    <w:p w14:paraId="34EB60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14:paraId="29D7D6A8">
      <w:pPr>
        <w:pStyle w:val="18"/>
        <w:rPr>
          <w:rFonts w:hint="eastAsia" w:ascii="宋体" w:hAnsi="宋体" w:eastAsia="宋体" w:cs="宋体"/>
          <w:b/>
          <w:bCs/>
          <w:color w:val="auto"/>
          <w:sz w:val="30"/>
          <w:szCs w:val="30"/>
          <w:highlight w:val="none"/>
          <w:lang w:val="en-US" w:eastAsia="zh-CN"/>
        </w:rPr>
      </w:pPr>
    </w:p>
    <w:p w14:paraId="672496D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14:paraId="7288C31A">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14:textFill>
            <w14:solidFill>
              <w14:schemeClr w14:val="tx1"/>
            </w14:solidFill>
          </w14:textFill>
        </w:rPr>
        <w:t>商务标部分满分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49</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145A2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6B848F2C">
            <w:pPr>
              <w:pStyle w:val="44"/>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1315" w:type="dxa"/>
            <w:vAlign w:val="top"/>
          </w:tcPr>
          <w:p w14:paraId="683D3DEB">
            <w:pPr>
              <w:pStyle w:val="44"/>
              <w:spacing w:before="243" w:line="222" w:lineRule="auto"/>
              <w:ind w:left="19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评分因素</w:t>
            </w:r>
          </w:p>
        </w:tc>
        <w:tc>
          <w:tcPr>
            <w:tcW w:w="6761" w:type="dxa"/>
            <w:vAlign w:val="top"/>
          </w:tcPr>
          <w:p w14:paraId="6CE71E9D">
            <w:pPr>
              <w:pStyle w:val="44"/>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858" w:type="dxa"/>
            <w:vAlign w:val="top"/>
          </w:tcPr>
          <w:p w14:paraId="23C70BA9">
            <w:pPr>
              <w:pStyle w:val="44"/>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77DC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top"/>
          </w:tcPr>
          <w:p w14:paraId="0E0BE671">
            <w:pPr>
              <w:spacing w:line="259" w:lineRule="auto"/>
              <w:rPr>
                <w:rFonts w:hint="eastAsia" w:asciiTheme="minorEastAsia" w:hAnsiTheme="minorEastAsia" w:eastAsiaTheme="minorEastAsia" w:cstheme="minorEastAsia"/>
                <w:sz w:val="21"/>
              </w:rPr>
            </w:pPr>
          </w:p>
          <w:p w14:paraId="12254015">
            <w:pPr>
              <w:spacing w:line="260" w:lineRule="auto"/>
              <w:rPr>
                <w:rFonts w:hint="eastAsia" w:asciiTheme="minorEastAsia" w:hAnsiTheme="minorEastAsia" w:eastAsiaTheme="minorEastAsia" w:cstheme="minorEastAsia"/>
                <w:sz w:val="21"/>
              </w:rPr>
            </w:pPr>
          </w:p>
          <w:p w14:paraId="267F1148">
            <w:pPr>
              <w:spacing w:line="260" w:lineRule="auto"/>
              <w:rPr>
                <w:rFonts w:hint="eastAsia" w:asciiTheme="minorEastAsia" w:hAnsiTheme="minorEastAsia" w:eastAsiaTheme="minorEastAsia" w:cstheme="minorEastAsia"/>
                <w:sz w:val="21"/>
              </w:rPr>
            </w:pPr>
          </w:p>
          <w:p w14:paraId="21AC0CA8">
            <w:pPr>
              <w:pStyle w:val="44"/>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top"/>
          </w:tcPr>
          <w:p w14:paraId="00C3C473">
            <w:pPr>
              <w:spacing w:line="311" w:lineRule="auto"/>
              <w:rPr>
                <w:rFonts w:hint="eastAsia" w:asciiTheme="minorEastAsia" w:hAnsiTheme="minorEastAsia" w:eastAsiaTheme="minorEastAsia" w:cstheme="minorEastAsia"/>
                <w:sz w:val="21"/>
              </w:rPr>
            </w:pPr>
          </w:p>
          <w:p w14:paraId="13456AC2">
            <w:pPr>
              <w:spacing w:line="312" w:lineRule="auto"/>
              <w:rPr>
                <w:rFonts w:hint="eastAsia" w:asciiTheme="minorEastAsia" w:hAnsiTheme="minorEastAsia" w:eastAsiaTheme="minorEastAsia" w:cstheme="minorEastAsia"/>
                <w:sz w:val="21"/>
              </w:rPr>
            </w:pPr>
          </w:p>
          <w:p w14:paraId="6BF6C4E4">
            <w:pPr>
              <w:spacing w:line="312" w:lineRule="auto"/>
              <w:rPr>
                <w:rFonts w:hint="eastAsia" w:asciiTheme="minorEastAsia" w:hAnsiTheme="minorEastAsia" w:eastAsiaTheme="minorEastAsia" w:cstheme="minorEastAsia"/>
                <w:sz w:val="21"/>
              </w:rPr>
            </w:pPr>
          </w:p>
          <w:p w14:paraId="5583B159">
            <w:pPr>
              <w:pStyle w:val="44"/>
              <w:spacing w:before="78" w:line="222" w:lineRule="auto"/>
              <w:ind w:left="18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3A66C06D">
            <w:pPr>
              <w:pStyle w:val="44"/>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E2D68EF">
            <w:pPr>
              <w:pStyle w:val="44"/>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6559CF70">
            <w:pPr>
              <w:pStyle w:val="44"/>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3231756C">
            <w:pPr>
              <w:spacing w:line="282" w:lineRule="auto"/>
              <w:jc w:val="both"/>
              <w:rPr>
                <w:rFonts w:hint="eastAsia" w:asciiTheme="minorEastAsia" w:hAnsiTheme="minorEastAsia" w:eastAsiaTheme="minorEastAsia" w:cstheme="minorEastAsia"/>
                <w:sz w:val="21"/>
              </w:rPr>
            </w:pPr>
          </w:p>
          <w:p w14:paraId="6B87C847">
            <w:pPr>
              <w:spacing w:line="283" w:lineRule="auto"/>
              <w:jc w:val="both"/>
              <w:rPr>
                <w:rFonts w:hint="eastAsia" w:asciiTheme="minorEastAsia" w:hAnsiTheme="minorEastAsia" w:eastAsiaTheme="minorEastAsia" w:cstheme="minorEastAsia"/>
                <w:sz w:val="21"/>
              </w:rPr>
            </w:pPr>
          </w:p>
          <w:p w14:paraId="0D80C543">
            <w:pPr>
              <w:spacing w:line="283" w:lineRule="auto"/>
              <w:jc w:val="both"/>
              <w:rPr>
                <w:rFonts w:hint="eastAsia" w:asciiTheme="minorEastAsia" w:hAnsiTheme="minorEastAsia" w:eastAsiaTheme="minorEastAsia" w:cstheme="minorEastAsia"/>
                <w:sz w:val="21"/>
              </w:rPr>
            </w:pPr>
          </w:p>
          <w:p w14:paraId="6EAF56A3">
            <w:pPr>
              <w:spacing w:line="283" w:lineRule="auto"/>
              <w:jc w:val="both"/>
              <w:rPr>
                <w:rFonts w:hint="eastAsia" w:asciiTheme="minorEastAsia" w:hAnsiTheme="minorEastAsia" w:eastAsiaTheme="minorEastAsia" w:cstheme="minorEastAsia"/>
                <w:sz w:val="21"/>
              </w:rPr>
            </w:pPr>
          </w:p>
          <w:p w14:paraId="53581682">
            <w:pPr>
              <w:pStyle w:val="44"/>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3781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96" w:type="dxa"/>
            <w:vMerge w:val="restart"/>
            <w:tcBorders>
              <w:bottom w:val="nil"/>
            </w:tcBorders>
            <w:vAlign w:val="top"/>
          </w:tcPr>
          <w:p w14:paraId="26311507">
            <w:pPr>
              <w:spacing w:line="257" w:lineRule="auto"/>
              <w:rPr>
                <w:rFonts w:hint="eastAsia" w:asciiTheme="minorEastAsia" w:hAnsiTheme="minorEastAsia" w:eastAsiaTheme="minorEastAsia" w:cstheme="minorEastAsia"/>
                <w:sz w:val="21"/>
              </w:rPr>
            </w:pPr>
          </w:p>
          <w:p w14:paraId="3DBFC3C1">
            <w:pPr>
              <w:spacing w:line="257" w:lineRule="auto"/>
              <w:rPr>
                <w:rFonts w:hint="eastAsia" w:asciiTheme="minorEastAsia" w:hAnsiTheme="minorEastAsia" w:eastAsiaTheme="minorEastAsia" w:cstheme="minorEastAsia"/>
                <w:sz w:val="21"/>
              </w:rPr>
            </w:pPr>
          </w:p>
          <w:p w14:paraId="6B330D9C">
            <w:pPr>
              <w:spacing w:line="257" w:lineRule="auto"/>
              <w:rPr>
                <w:rFonts w:hint="eastAsia" w:asciiTheme="minorEastAsia" w:hAnsiTheme="minorEastAsia" w:eastAsiaTheme="minorEastAsia" w:cstheme="minorEastAsia"/>
                <w:sz w:val="21"/>
              </w:rPr>
            </w:pPr>
          </w:p>
          <w:p w14:paraId="3B6B813E">
            <w:pPr>
              <w:spacing w:line="257" w:lineRule="auto"/>
              <w:rPr>
                <w:rFonts w:hint="eastAsia" w:asciiTheme="minorEastAsia" w:hAnsiTheme="minorEastAsia" w:eastAsiaTheme="minorEastAsia" w:cstheme="minorEastAsia"/>
                <w:sz w:val="21"/>
              </w:rPr>
            </w:pPr>
          </w:p>
          <w:p w14:paraId="001D7917">
            <w:pPr>
              <w:spacing w:line="257" w:lineRule="auto"/>
              <w:rPr>
                <w:rFonts w:hint="eastAsia" w:asciiTheme="minorEastAsia" w:hAnsiTheme="minorEastAsia" w:eastAsiaTheme="minorEastAsia" w:cstheme="minorEastAsia"/>
                <w:sz w:val="21"/>
              </w:rPr>
            </w:pPr>
          </w:p>
          <w:p w14:paraId="267AEB69">
            <w:pPr>
              <w:spacing w:line="257" w:lineRule="auto"/>
              <w:rPr>
                <w:rFonts w:hint="eastAsia" w:asciiTheme="minorEastAsia" w:hAnsiTheme="minorEastAsia" w:eastAsiaTheme="minorEastAsia" w:cstheme="minorEastAsia"/>
                <w:sz w:val="21"/>
              </w:rPr>
            </w:pPr>
          </w:p>
          <w:p w14:paraId="59A616CE">
            <w:pPr>
              <w:pStyle w:val="44"/>
              <w:spacing w:before="78" w:line="231" w:lineRule="auto"/>
              <w:ind w:right="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21</w:t>
            </w:r>
            <w:r>
              <w:rPr>
                <w:rFonts w:hint="eastAsia" w:asciiTheme="minorEastAsia" w:hAnsiTheme="minorEastAsia" w:eastAsiaTheme="minorEastAsia" w:cstheme="minorEastAsia"/>
                <w:spacing w:val="-5"/>
              </w:rPr>
              <w:t>分）</w:t>
            </w:r>
          </w:p>
        </w:tc>
        <w:tc>
          <w:tcPr>
            <w:tcW w:w="1315" w:type="dxa"/>
            <w:vAlign w:val="top"/>
          </w:tcPr>
          <w:p w14:paraId="3BB58968">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p>
          <w:p w14:paraId="10F093A8">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企业业绩</w:t>
            </w:r>
          </w:p>
        </w:tc>
        <w:tc>
          <w:tcPr>
            <w:tcW w:w="6761" w:type="dxa"/>
            <w:vAlign w:val="top"/>
          </w:tcPr>
          <w:p w14:paraId="5304E382">
            <w:pPr>
              <w:rPr>
                <w:rFonts w:hint="eastAsia" w:asciiTheme="minorEastAsia" w:hAnsiTheme="minorEastAsia" w:eastAsiaTheme="minorEastAsia" w:cstheme="minorEastAsia"/>
                <w:sz w:val="22"/>
                <w:szCs w:val="22"/>
                <w:lang w:val="en-US" w:eastAsia="zh-CN" w:bidi="ar-SA"/>
              </w:rPr>
            </w:pPr>
          </w:p>
          <w:p w14:paraId="568C42D7">
            <w:pPr>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投标企业</w:t>
            </w:r>
            <w:r>
              <w:rPr>
                <w:rFonts w:hint="eastAsia" w:asciiTheme="minorEastAsia" w:hAnsiTheme="minorEastAsia" w:eastAsiaTheme="minorEastAsia" w:cstheme="minorEastAsia"/>
                <w:sz w:val="22"/>
                <w:szCs w:val="22"/>
                <w:lang w:val="zh-CN" w:eastAsia="en-US" w:bidi="ar-SA"/>
              </w:rPr>
              <w:t>具有近三年（20</w:t>
            </w:r>
            <w:r>
              <w:rPr>
                <w:rFonts w:hint="eastAsia" w:asciiTheme="minorEastAsia" w:hAnsiTheme="minorEastAsia" w:eastAsiaTheme="minorEastAsia" w:cstheme="minorEastAsia"/>
                <w:sz w:val="22"/>
                <w:szCs w:val="22"/>
                <w:lang w:val="en-US" w:eastAsia="zh-CN" w:bidi="ar-SA"/>
              </w:rPr>
              <w:t>23</w:t>
            </w:r>
            <w:r>
              <w:rPr>
                <w:rFonts w:hint="eastAsia" w:asciiTheme="minorEastAsia" w:hAnsiTheme="minorEastAsia" w:eastAsiaTheme="minorEastAsia" w:cstheme="minorEastAsia"/>
                <w:sz w:val="22"/>
                <w:szCs w:val="22"/>
                <w:lang w:val="zh-CN" w:eastAsia="en-US" w:bidi="ar-SA"/>
              </w:rPr>
              <w:t>年</w:t>
            </w:r>
            <w:r>
              <w:rPr>
                <w:rFonts w:hint="eastAsia" w:asciiTheme="minorEastAsia" w:hAnsiTheme="minorEastAsia" w:eastAsiaTheme="minorEastAsia" w:cstheme="minorEastAsia"/>
                <w:sz w:val="22"/>
                <w:szCs w:val="22"/>
                <w:lang w:val="en-US" w:eastAsia="zh-CN" w:bidi="ar-SA"/>
              </w:rPr>
              <w:t>04</w:t>
            </w:r>
            <w:r>
              <w:rPr>
                <w:rFonts w:hint="eastAsia" w:asciiTheme="minorEastAsia" w:hAnsiTheme="minorEastAsia" w:eastAsiaTheme="minorEastAsia" w:cstheme="minorEastAsia"/>
                <w:sz w:val="22"/>
                <w:szCs w:val="22"/>
                <w:lang w:val="zh-CN" w:eastAsia="en-US" w:bidi="ar-SA"/>
              </w:rPr>
              <w:t>月</w:t>
            </w:r>
            <w:r>
              <w:rPr>
                <w:rFonts w:hint="eastAsia" w:asciiTheme="minorEastAsia" w:hAnsiTheme="minorEastAsia" w:eastAsiaTheme="minorEastAsia" w:cstheme="minorEastAsia"/>
                <w:sz w:val="22"/>
                <w:szCs w:val="22"/>
                <w:lang w:val="en-US" w:eastAsia="zh-CN" w:bidi="ar-SA"/>
              </w:rPr>
              <w:t>0</w:t>
            </w:r>
            <w:r>
              <w:rPr>
                <w:rFonts w:hint="eastAsia" w:asciiTheme="minorEastAsia" w:hAnsiTheme="minorEastAsia" w:eastAsiaTheme="minorEastAsia" w:cstheme="minorEastAsia"/>
                <w:sz w:val="22"/>
                <w:szCs w:val="22"/>
                <w:lang w:val="zh-CN" w:eastAsia="en-US" w:bidi="ar-SA"/>
              </w:rPr>
              <w:t>1日至今）类似项目业绩，提供一个得</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满分6分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及</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49792AC0">
            <w:pPr>
              <w:spacing w:line="310" w:lineRule="auto"/>
              <w:jc w:val="both"/>
              <w:rPr>
                <w:rFonts w:hint="eastAsia" w:asciiTheme="minorEastAsia" w:hAnsiTheme="minorEastAsia" w:eastAsiaTheme="minorEastAsia" w:cstheme="minorEastAsia"/>
                <w:sz w:val="21"/>
              </w:rPr>
            </w:pPr>
          </w:p>
          <w:p w14:paraId="32C5C356">
            <w:pPr>
              <w:pStyle w:val="44"/>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6</w:t>
            </w:r>
          </w:p>
        </w:tc>
      </w:tr>
      <w:tr w14:paraId="6465C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96" w:type="dxa"/>
            <w:vMerge w:val="continue"/>
            <w:tcBorders>
              <w:top w:val="nil"/>
              <w:bottom w:val="nil"/>
            </w:tcBorders>
            <w:vAlign w:val="top"/>
          </w:tcPr>
          <w:p w14:paraId="61843151">
            <w:pPr>
              <w:rPr>
                <w:rFonts w:hint="eastAsia" w:asciiTheme="minorEastAsia" w:hAnsiTheme="minorEastAsia" w:eastAsiaTheme="minorEastAsia" w:cstheme="minorEastAsia"/>
                <w:sz w:val="21"/>
              </w:rPr>
            </w:pPr>
          </w:p>
        </w:tc>
        <w:tc>
          <w:tcPr>
            <w:tcW w:w="1315" w:type="dxa"/>
            <w:vAlign w:val="top"/>
          </w:tcPr>
          <w:p w14:paraId="513E7161">
            <w:pPr>
              <w:pStyle w:val="44"/>
              <w:spacing w:before="78" w:line="232" w:lineRule="auto"/>
              <w:ind w:right="5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8"/>
              </w:rPr>
              <w:t>业绩</w:t>
            </w:r>
          </w:p>
        </w:tc>
        <w:tc>
          <w:tcPr>
            <w:tcW w:w="6761" w:type="dxa"/>
            <w:vAlign w:val="top"/>
          </w:tcPr>
          <w:p w14:paraId="6217F1B2">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项目经理</w:t>
            </w:r>
            <w:r>
              <w:rPr>
                <w:rFonts w:hint="eastAsia" w:asciiTheme="minorEastAsia" w:hAnsiTheme="minorEastAsia" w:eastAsiaTheme="minorEastAsia" w:cstheme="minorEastAsia"/>
                <w:sz w:val="22"/>
                <w:szCs w:val="22"/>
                <w:lang w:val="en-US" w:eastAsia="en-US" w:bidi="ar-SA"/>
              </w:rPr>
              <w:t>担任过类似工程项目经理的，</w:t>
            </w:r>
            <w:r>
              <w:rPr>
                <w:rFonts w:hint="eastAsia" w:asciiTheme="minorEastAsia" w:hAnsiTheme="minorEastAsia" w:eastAsiaTheme="minorEastAsia" w:cstheme="minorEastAsia"/>
                <w:sz w:val="22"/>
                <w:szCs w:val="22"/>
                <w:lang w:val="zh-CN" w:eastAsia="en-US" w:bidi="ar-SA"/>
              </w:rPr>
              <w:t>提供一个得</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满分3分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及</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5D86C123">
            <w:pPr>
              <w:spacing w:line="309" w:lineRule="auto"/>
              <w:jc w:val="both"/>
              <w:rPr>
                <w:rFonts w:hint="eastAsia" w:asciiTheme="minorEastAsia" w:hAnsiTheme="minorEastAsia" w:eastAsiaTheme="minorEastAsia" w:cstheme="minorEastAsia"/>
                <w:sz w:val="21"/>
              </w:rPr>
            </w:pPr>
          </w:p>
          <w:p w14:paraId="3C291D7A">
            <w:pPr>
              <w:pStyle w:val="44"/>
              <w:spacing w:before="78" w:line="181" w:lineRule="auto"/>
              <w:ind w:left="332"/>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4"/>
                <w:lang w:val="en-US" w:eastAsia="zh-CN"/>
              </w:rPr>
              <w:t>3</w:t>
            </w:r>
          </w:p>
        </w:tc>
      </w:tr>
      <w:tr w14:paraId="7B38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96" w:type="dxa"/>
            <w:vMerge w:val="continue"/>
            <w:tcBorders>
              <w:top w:val="nil"/>
              <w:bottom w:val="nil"/>
            </w:tcBorders>
            <w:vAlign w:val="top"/>
          </w:tcPr>
          <w:p w14:paraId="089EB83B">
            <w:pPr>
              <w:rPr>
                <w:rFonts w:hint="eastAsia" w:asciiTheme="minorEastAsia" w:hAnsiTheme="minorEastAsia" w:eastAsiaTheme="minorEastAsia" w:cstheme="minorEastAsia"/>
                <w:sz w:val="21"/>
              </w:rPr>
            </w:pPr>
          </w:p>
        </w:tc>
        <w:tc>
          <w:tcPr>
            <w:tcW w:w="1315" w:type="dxa"/>
            <w:vAlign w:val="top"/>
          </w:tcPr>
          <w:p w14:paraId="5DFD2FA8">
            <w:pPr>
              <w:pStyle w:val="44"/>
              <w:spacing w:before="113" w:line="231" w:lineRule="auto"/>
              <w:ind w:left="89" w:right="55" w:hanging="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其他主要人</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7"/>
              </w:rPr>
              <w:t>员配置情况</w:t>
            </w:r>
          </w:p>
        </w:tc>
        <w:tc>
          <w:tcPr>
            <w:tcW w:w="6761" w:type="dxa"/>
            <w:vAlign w:val="top"/>
          </w:tcPr>
          <w:p w14:paraId="60717DDD">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技术负责人</w:t>
            </w:r>
            <w:r>
              <w:rPr>
                <w:rFonts w:hint="eastAsia" w:asciiTheme="minorEastAsia" w:hAnsiTheme="minorEastAsia" w:eastAsiaTheme="minorEastAsia" w:cstheme="minorEastAsia"/>
                <w:sz w:val="22"/>
                <w:szCs w:val="22"/>
                <w:lang w:val="en-US" w:eastAsia="en-US" w:bidi="ar-SA"/>
              </w:rPr>
              <w:t>职称证书、</w:t>
            </w:r>
            <w:r>
              <w:rPr>
                <w:rFonts w:hint="eastAsia" w:asciiTheme="minorEastAsia" w:hAnsiTheme="minorEastAsia" w:eastAsiaTheme="minorEastAsia" w:cstheme="minorEastAsia"/>
                <w:sz w:val="22"/>
                <w:szCs w:val="22"/>
                <w:lang w:val="en-US" w:eastAsia="zh-CN" w:bidi="ar-SA"/>
              </w:rPr>
              <w:t>施工员岗位证、质检员岗位证</w:t>
            </w:r>
            <w:r>
              <w:rPr>
                <w:rFonts w:hint="eastAsia" w:asciiTheme="minorEastAsia" w:hAnsiTheme="minorEastAsia" w:eastAsiaTheme="minorEastAsia" w:cstheme="minorEastAsia"/>
                <w:sz w:val="22"/>
                <w:szCs w:val="22"/>
                <w:lang w:val="en-US" w:eastAsia="en-US" w:bidi="ar-SA"/>
              </w:rPr>
              <w:t>、安全员</w:t>
            </w:r>
            <w:r>
              <w:rPr>
                <w:rFonts w:hint="eastAsia" w:asciiTheme="minorEastAsia" w:hAnsiTheme="minorEastAsia" w:eastAsiaTheme="minorEastAsia" w:cstheme="minorEastAsia"/>
                <w:sz w:val="22"/>
                <w:szCs w:val="22"/>
                <w:lang w:val="en-US" w:eastAsia="zh-CN" w:bidi="ar-SA"/>
              </w:rPr>
              <w:t>岗位证及</w:t>
            </w:r>
            <w:r>
              <w:rPr>
                <w:rFonts w:hint="eastAsia" w:ascii="宋体" w:hAnsi="宋体" w:eastAsia="宋体" w:cs="Times New Roman"/>
                <w:iCs/>
                <w:color w:val="000000" w:themeColor="text1"/>
                <w:sz w:val="21"/>
                <w:szCs w:val="21"/>
                <w:highlight w:val="none"/>
                <w:lang w:val="en-US" w:eastAsia="zh-CN"/>
                <w14:textFill>
                  <w14:solidFill>
                    <w14:schemeClr w14:val="tx1"/>
                  </w14:solidFill>
                </w14:textFill>
              </w:rPr>
              <w:t>安全生产考核合格证书</w:t>
            </w:r>
            <w:r>
              <w:rPr>
                <w:rFonts w:hint="eastAsia" w:asciiTheme="minorEastAsia" w:hAnsiTheme="minorEastAsia" w:eastAsiaTheme="minorEastAsia" w:cstheme="minorEastAsia"/>
                <w:sz w:val="22"/>
                <w:szCs w:val="22"/>
                <w:lang w:val="en-US" w:eastAsia="en-US" w:bidi="ar-SA"/>
              </w:rPr>
              <w:t>、材料员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、资料员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等要配备齐全，证件齐全得</w:t>
            </w:r>
            <w:r>
              <w:rPr>
                <w:rFonts w:hint="eastAsia" w:asciiTheme="minorEastAsia" w:hAnsiTheme="minorEastAsia" w:eastAsiaTheme="minorEastAsia" w:cstheme="minorEastAsia"/>
                <w:sz w:val="22"/>
                <w:szCs w:val="22"/>
                <w:lang w:val="en-US" w:eastAsia="zh-CN" w:bidi="ar-SA"/>
              </w:rPr>
              <w:t>7</w:t>
            </w:r>
            <w:r>
              <w:rPr>
                <w:rFonts w:hint="eastAsia" w:asciiTheme="minorEastAsia" w:hAnsiTheme="minorEastAsia" w:eastAsiaTheme="minorEastAsia" w:cstheme="minorEastAsia"/>
                <w:sz w:val="22"/>
                <w:szCs w:val="22"/>
                <w:lang w:val="en-US" w:eastAsia="en-US" w:bidi="ar-SA"/>
              </w:rPr>
              <w:t>分，缺少一项则减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tc>
        <w:tc>
          <w:tcPr>
            <w:tcW w:w="858" w:type="dxa"/>
            <w:vAlign w:val="top"/>
          </w:tcPr>
          <w:p w14:paraId="7358B7F9">
            <w:pPr>
              <w:pStyle w:val="44"/>
              <w:spacing w:before="310" w:line="180" w:lineRule="auto"/>
              <w:ind w:left="37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7</w:t>
            </w:r>
          </w:p>
        </w:tc>
      </w:tr>
      <w:tr w14:paraId="1CD95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Merge w:val="continue"/>
            <w:tcBorders>
              <w:top w:val="nil"/>
            </w:tcBorders>
            <w:vAlign w:val="top"/>
          </w:tcPr>
          <w:p w14:paraId="22F21932">
            <w:pPr>
              <w:rPr>
                <w:rFonts w:hint="eastAsia" w:asciiTheme="minorEastAsia" w:hAnsiTheme="minorEastAsia" w:eastAsiaTheme="minorEastAsia" w:cstheme="minorEastAsia"/>
                <w:sz w:val="21"/>
              </w:rPr>
            </w:pPr>
          </w:p>
        </w:tc>
        <w:tc>
          <w:tcPr>
            <w:tcW w:w="1315" w:type="dxa"/>
            <w:vAlign w:val="top"/>
          </w:tcPr>
          <w:p w14:paraId="58BF5269">
            <w:pPr>
              <w:pStyle w:val="44"/>
              <w:spacing w:before="174" w:line="236" w:lineRule="auto"/>
              <w:ind w:left="71" w:right="55" w:firstLine="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tc>
        <w:tc>
          <w:tcPr>
            <w:tcW w:w="6761" w:type="dxa"/>
            <w:vAlign w:val="top"/>
          </w:tcPr>
          <w:p w14:paraId="3C5F28F2">
            <w:pPr>
              <w:spacing w:line="279" w:lineRule="auto"/>
              <w:rPr>
                <w:rFonts w:hint="eastAsia" w:asciiTheme="minorEastAsia" w:hAnsiTheme="minorEastAsia" w:eastAsiaTheme="minorEastAsia" w:cstheme="minorEastAsia"/>
                <w:sz w:val="21"/>
              </w:rPr>
            </w:pPr>
          </w:p>
          <w:p w14:paraId="5572BAA5">
            <w:pPr>
              <w:spacing w:line="280" w:lineRule="auto"/>
              <w:rPr>
                <w:rFonts w:hint="eastAsia" w:asciiTheme="minorEastAsia" w:hAnsiTheme="minorEastAsia" w:eastAsiaTheme="minorEastAsia" w:cstheme="minorEastAsia"/>
                <w:sz w:val="21"/>
              </w:rPr>
            </w:pPr>
          </w:p>
          <w:p w14:paraId="75B29EA4">
            <w:pPr>
              <w:pStyle w:val="44"/>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”的承诺，且有相应经济处罚措施的，得5分，否则得0分。</w:t>
            </w:r>
          </w:p>
        </w:tc>
        <w:tc>
          <w:tcPr>
            <w:tcW w:w="858" w:type="dxa"/>
            <w:vAlign w:val="top"/>
          </w:tcPr>
          <w:p w14:paraId="15962C20">
            <w:pPr>
              <w:spacing w:line="252" w:lineRule="auto"/>
              <w:jc w:val="both"/>
              <w:rPr>
                <w:rFonts w:hint="eastAsia" w:asciiTheme="minorEastAsia" w:hAnsiTheme="minorEastAsia" w:eastAsiaTheme="minorEastAsia" w:cstheme="minorEastAsia"/>
                <w:sz w:val="21"/>
              </w:rPr>
            </w:pPr>
          </w:p>
          <w:p w14:paraId="077A7625">
            <w:pPr>
              <w:spacing w:line="252" w:lineRule="auto"/>
              <w:jc w:val="both"/>
              <w:rPr>
                <w:rFonts w:hint="eastAsia" w:asciiTheme="minorEastAsia" w:hAnsiTheme="minorEastAsia" w:eastAsiaTheme="minorEastAsia" w:cstheme="minorEastAsia"/>
                <w:sz w:val="21"/>
              </w:rPr>
            </w:pPr>
          </w:p>
          <w:p w14:paraId="2B32CB47">
            <w:pPr>
              <w:spacing w:line="252" w:lineRule="auto"/>
              <w:jc w:val="both"/>
              <w:rPr>
                <w:rFonts w:hint="eastAsia" w:asciiTheme="minorEastAsia" w:hAnsiTheme="minorEastAsia" w:eastAsiaTheme="minorEastAsia" w:cstheme="minorEastAsia"/>
                <w:sz w:val="21"/>
              </w:rPr>
            </w:pPr>
          </w:p>
          <w:p w14:paraId="58026011">
            <w:pPr>
              <w:pStyle w:val="44"/>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2646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96" w:type="dxa"/>
            <w:vMerge w:val="restart"/>
            <w:vAlign w:val="top"/>
          </w:tcPr>
          <w:p w14:paraId="497E3003">
            <w:pPr>
              <w:pStyle w:val="44"/>
              <w:spacing w:before="113" w:line="231" w:lineRule="auto"/>
              <w:ind w:left="89" w:right="55" w:hanging="17"/>
              <w:rPr>
                <w:rFonts w:hint="eastAsia" w:asciiTheme="minorEastAsia" w:hAnsiTheme="minorEastAsia" w:eastAsiaTheme="minorEastAsia" w:cstheme="minorEastAsia"/>
                <w:spacing w:val="-4"/>
              </w:rPr>
            </w:pPr>
          </w:p>
          <w:p w14:paraId="58862185">
            <w:pPr>
              <w:pStyle w:val="44"/>
              <w:spacing w:before="113" w:line="231" w:lineRule="auto"/>
              <w:ind w:left="89" w:right="55" w:hanging="17"/>
              <w:rPr>
                <w:rFonts w:hint="eastAsia" w:asciiTheme="minorEastAsia" w:hAnsiTheme="minorEastAsia" w:eastAsiaTheme="minorEastAsia" w:cstheme="minorEastAsia"/>
                <w:spacing w:val="-4"/>
              </w:rPr>
            </w:pPr>
          </w:p>
          <w:p w14:paraId="65142694">
            <w:pPr>
              <w:pStyle w:val="44"/>
              <w:spacing w:before="113" w:line="231" w:lineRule="auto"/>
              <w:ind w:left="89" w:right="55" w:hanging="17"/>
              <w:rPr>
                <w:rFonts w:hint="eastAsia" w:asciiTheme="minorEastAsia" w:hAnsiTheme="minorEastAsia" w:eastAsiaTheme="minorEastAsia" w:cstheme="minorEastAsia"/>
                <w:spacing w:val="-4"/>
              </w:rPr>
            </w:pPr>
          </w:p>
          <w:p w14:paraId="0160257A">
            <w:pPr>
              <w:pStyle w:val="44"/>
              <w:spacing w:before="113" w:line="231" w:lineRule="auto"/>
              <w:ind w:left="89" w:right="55" w:hanging="17"/>
              <w:rPr>
                <w:rFonts w:hint="eastAsia" w:asciiTheme="minorEastAsia" w:hAnsiTheme="minorEastAsia" w:eastAsiaTheme="minorEastAsia" w:cstheme="minorEastAsia"/>
                <w:spacing w:val="-4"/>
              </w:rPr>
            </w:pPr>
          </w:p>
          <w:p w14:paraId="5548548E">
            <w:pPr>
              <w:pStyle w:val="44"/>
              <w:spacing w:before="113" w:line="231" w:lineRule="auto"/>
              <w:ind w:left="89" w:right="55" w:hanging="17"/>
              <w:rPr>
                <w:rFonts w:hint="eastAsia" w:asciiTheme="minorEastAsia" w:hAnsiTheme="minorEastAsia" w:eastAsiaTheme="minorEastAsia" w:cstheme="minorEastAsia"/>
                <w:spacing w:val="-4"/>
              </w:rPr>
            </w:pPr>
          </w:p>
          <w:p w14:paraId="35ABB0C8">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技术部分 （</w:t>
            </w:r>
            <w:r>
              <w:rPr>
                <w:rFonts w:hint="eastAsia" w:asciiTheme="minorEastAsia" w:hAnsiTheme="minorEastAsia" w:eastAsiaTheme="minorEastAsia" w:cstheme="minorEastAsia"/>
                <w:spacing w:val="-4"/>
                <w:lang w:val="en-US" w:eastAsia="zh-CN"/>
              </w:rPr>
              <w:t>49</w:t>
            </w:r>
            <w:r>
              <w:rPr>
                <w:rFonts w:hint="eastAsia" w:asciiTheme="minorEastAsia" w:hAnsiTheme="minorEastAsia" w:eastAsiaTheme="minorEastAsia" w:cstheme="minorEastAsia"/>
                <w:spacing w:val="-4"/>
              </w:rPr>
              <w:t>分）</w:t>
            </w:r>
          </w:p>
        </w:tc>
        <w:tc>
          <w:tcPr>
            <w:tcW w:w="1315" w:type="dxa"/>
            <w:vAlign w:val="top"/>
          </w:tcPr>
          <w:p w14:paraId="3437DB0C">
            <w:pPr>
              <w:pStyle w:val="44"/>
              <w:spacing w:before="113" w:line="231" w:lineRule="auto"/>
              <w:ind w:left="89" w:right="55" w:hanging="17"/>
              <w:rPr>
                <w:rFonts w:hint="eastAsia" w:asciiTheme="minorEastAsia" w:hAnsiTheme="minorEastAsia" w:eastAsiaTheme="minorEastAsia" w:cstheme="minorEastAsia"/>
                <w:spacing w:val="-4"/>
              </w:rPr>
            </w:pPr>
          </w:p>
          <w:p w14:paraId="6A02BD7C">
            <w:pPr>
              <w:pStyle w:val="44"/>
              <w:spacing w:before="113" w:line="231" w:lineRule="auto"/>
              <w:ind w:left="89" w:right="55" w:hanging="17"/>
              <w:rPr>
                <w:rFonts w:hint="eastAsia" w:asciiTheme="minorEastAsia" w:hAnsiTheme="minorEastAsia" w:eastAsiaTheme="minorEastAsia" w:cstheme="minorEastAsia"/>
                <w:spacing w:val="-4"/>
              </w:rPr>
            </w:pPr>
          </w:p>
          <w:p w14:paraId="4D847A9F">
            <w:pPr>
              <w:pStyle w:val="44"/>
              <w:spacing w:before="113" w:line="231" w:lineRule="auto"/>
              <w:ind w:left="89" w:right="55" w:hanging="17"/>
              <w:rPr>
                <w:rFonts w:hint="eastAsia" w:asciiTheme="minorEastAsia" w:hAnsiTheme="minorEastAsia" w:eastAsiaTheme="minorEastAsia" w:cstheme="minorEastAsia"/>
                <w:spacing w:val="-4"/>
              </w:rPr>
            </w:pPr>
          </w:p>
          <w:p w14:paraId="7F0A5E5B">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施工方案与 技术措施</w:t>
            </w:r>
          </w:p>
        </w:tc>
        <w:tc>
          <w:tcPr>
            <w:tcW w:w="6761" w:type="dxa"/>
            <w:vAlign w:val="top"/>
          </w:tcPr>
          <w:p w14:paraId="03A26FB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4"/>
                <w:lang w:val="en-US" w:eastAsia="en-US"/>
              </w:rPr>
              <w:t>工程特点及施工重点和难点分析准确、全面的，得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06879B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（2）施工程序、工艺符合工程实际和有关施工规程规范,且投入的设备和人力计划安排合理的，得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分，基本合理的，</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483134BA">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（3）各工序工作历时安排合理且有详细计算说明的，得2分，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63367D6F">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2F99B315">
            <w:pPr>
              <w:pStyle w:val="44"/>
              <w:spacing w:before="113" w:line="231" w:lineRule="auto"/>
              <w:ind w:left="89" w:right="55" w:hanging="17"/>
              <w:rPr>
                <w:rFonts w:hint="eastAsia" w:asciiTheme="minorEastAsia" w:hAnsiTheme="minorEastAsia" w:eastAsiaTheme="minorEastAsia" w:cstheme="minorEastAsia"/>
                <w:spacing w:val="-4"/>
              </w:rPr>
            </w:pPr>
          </w:p>
          <w:p w14:paraId="0DE0D187">
            <w:pPr>
              <w:pStyle w:val="44"/>
              <w:spacing w:before="113" w:line="231" w:lineRule="auto"/>
              <w:ind w:left="89" w:right="55" w:hanging="17"/>
              <w:rPr>
                <w:rFonts w:hint="eastAsia" w:asciiTheme="minorEastAsia" w:hAnsiTheme="minorEastAsia" w:eastAsiaTheme="minorEastAsia" w:cstheme="minorEastAsia"/>
                <w:spacing w:val="-4"/>
              </w:rPr>
            </w:pPr>
          </w:p>
          <w:p w14:paraId="7B347522">
            <w:pPr>
              <w:pStyle w:val="44"/>
              <w:spacing w:before="113" w:line="231" w:lineRule="auto"/>
              <w:ind w:left="89" w:right="55" w:hanging="17"/>
              <w:rPr>
                <w:rFonts w:hint="eastAsia" w:asciiTheme="minorEastAsia" w:hAnsiTheme="minorEastAsia" w:eastAsiaTheme="minorEastAsia" w:cstheme="minorEastAsia"/>
                <w:spacing w:val="-4"/>
              </w:rPr>
            </w:pPr>
          </w:p>
          <w:p w14:paraId="6F15C92F">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54CE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4E89AA0C">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734BB90F">
            <w:pPr>
              <w:pStyle w:val="44"/>
              <w:spacing w:before="113" w:line="231" w:lineRule="auto"/>
              <w:ind w:left="89" w:right="55" w:hanging="17"/>
              <w:rPr>
                <w:rFonts w:hint="eastAsia" w:asciiTheme="minorEastAsia" w:hAnsiTheme="minorEastAsia" w:eastAsiaTheme="minorEastAsia" w:cstheme="minorEastAsia"/>
                <w:spacing w:val="-4"/>
              </w:rPr>
            </w:pPr>
          </w:p>
          <w:p w14:paraId="4CF30EDC">
            <w:pPr>
              <w:pStyle w:val="44"/>
              <w:spacing w:before="113" w:line="231" w:lineRule="auto"/>
              <w:ind w:left="89" w:right="55" w:hanging="17"/>
              <w:rPr>
                <w:rFonts w:hint="eastAsia" w:asciiTheme="minorEastAsia" w:hAnsiTheme="minorEastAsia" w:eastAsiaTheme="minorEastAsia" w:cstheme="minorEastAsia"/>
                <w:spacing w:val="-4"/>
              </w:rPr>
            </w:pPr>
          </w:p>
          <w:p w14:paraId="76A4F87A">
            <w:pPr>
              <w:pStyle w:val="44"/>
              <w:spacing w:before="113" w:line="231" w:lineRule="auto"/>
              <w:ind w:left="89" w:right="55" w:hanging="17"/>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质量</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0F366C2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zh-CN"/>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4"/>
                <w:lang w:val="en-US" w:eastAsia="en-US"/>
              </w:rPr>
              <w:t>质量保证体系健全、职责明确的，得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3058EEE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（2）工程所用原材料、中间产品、金属结构等检测的种类、数量符合相关规程规范的，得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DA8565F">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（3）自设工地实验室或者委托符合要求的质量检测单位的，得2分，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1A799054">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3F513A16">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6712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710B8484">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00B350D">
            <w:pPr>
              <w:pStyle w:val="44"/>
              <w:spacing w:before="113" w:line="231" w:lineRule="auto"/>
              <w:ind w:left="89" w:right="55" w:hanging="17"/>
              <w:rPr>
                <w:rFonts w:hint="eastAsia" w:asciiTheme="minorEastAsia" w:hAnsiTheme="minorEastAsia" w:eastAsiaTheme="minorEastAsia" w:cstheme="minorEastAsia"/>
                <w:spacing w:val="-4"/>
              </w:rPr>
            </w:pPr>
          </w:p>
          <w:p w14:paraId="5E905EE1">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安全</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562D262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Theme="minorEastAsia" w:hAnsiTheme="minorEastAsia" w:eastAsiaTheme="minorEastAsia" w:cstheme="minorEastAsia"/>
                <w:spacing w:val="-4"/>
                <w:lang w:val="en-US" w:eastAsia="en-US"/>
              </w:rPr>
              <w:t>安全生产责任制健全、职责明确的，得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 xml:space="preserve">得0分；  </w:t>
            </w:r>
          </w:p>
          <w:p w14:paraId="3DC7F5C6">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en-US"/>
              </w:rPr>
              <w:t>（2）安全管理资源配置合理、措施符合相关安全技术（操作）规程的，得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tc>
        <w:tc>
          <w:tcPr>
            <w:tcW w:w="858" w:type="dxa"/>
            <w:vAlign w:val="top"/>
          </w:tcPr>
          <w:p w14:paraId="7AADC2D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7415578">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04CF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15D7025B">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0D3978C">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环境保护管</w:t>
            </w:r>
          </w:p>
          <w:p w14:paraId="0B937B83">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理体系与措</w:t>
            </w:r>
          </w:p>
          <w:p w14:paraId="3AA0E0C2">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w:t>
            </w:r>
          </w:p>
        </w:tc>
        <w:tc>
          <w:tcPr>
            <w:tcW w:w="6761" w:type="dxa"/>
            <w:vAlign w:val="top"/>
          </w:tcPr>
          <w:p w14:paraId="001B61A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环境保护管理资源配置合理、措施合理的，得</w:t>
            </w:r>
            <w:r>
              <w:rPr>
                <w:rFonts w:hint="eastAsia" w:asciiTheme="minorEastAsia" w:hAnsiTheme="minorEastAsia" w:eastAsiaTheme="minorEastAsia" w:cstheme="minorEastAsia"/>
                <w:spacing w:val="-4"/>
                <w:lang w:val="en-US" w:eastAsia="zh-CN"/>
              </w:rPr>
              <w:t>8</w:t>
            </w:r>
            <w:r>
              <w:rPr>
                <w:rFonts w:hint="eastAsia" w:asciiTheme="minorEastAsia" w:hAnsiTheme="minorEastAsia" w:eastAsiaTheme="minorEastAsia" w:cstheme="minorEastAsia"/>
                <w:spacing w:val="-4"/>
                <w:lang w:val="en-US" w:eastAsia="en-US"/>
              </w:rPr>
              <w:t>分，环境保护管理资源配置、措施</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未提供的</w:t>
            </w:r>
            <w:r>
              <w:rPr>
                <w:rFonts w:hint="eastAsia" w:asciiTheme="minorEastAsia" w:hAnsiTheme="minorEastAsia" w:eastAsiaTheme="minorEastAsia" w:cstheme="minorEastAsia"/>
                <w:spacing w:val="-4"/>
                <w:lang w:val="en-US" w:eastAsia="en-US"/>
              </w:rPr>
              <w:t>得0分。</w:t>
            </w:r>
          </w:p>
          <w:p w14:paraId="61CA0835">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44946DF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3EAE6D5">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78F1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759CB683">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442924CE">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工程进度计 划与措施</w:t>
            </w:r>
          </w:p>
        </w:tc>
        <w:tc>
          <w:tcPr>
            <w:tcW w:w="6761" w:type="dxa"/>
            <w:vAlign w:val="top"/>
          </w:tcPr>
          <w:p w14:paraId="70B03900">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工程进度计划应在空间和时间上做合理的统筹安排且符合施工的科学规律，</w:t>
            </w:r>
            <w:r>
              <w:rPr>
                <w:rFonts w:hint="eastAsia" w:asciiTheme="minorEastAsia" w:hAnsiTheme="minorEastAsia" w:eastAsiaTheme="minorEastAsia" w:cstheme="minorEastAsia"/>
                <w:spacing w:val="-4"/>
              </w:rPr>
              <w:t>工程施工流程、进度计划横道图（或者网络图）中关键线路以及措施合理的，得6分，否则得0分。</w:t>
            </w:r>
          </w:p>
        </w:tc>
        <w:tc>
          <w:tcPr>
            <w:tcW w:w="858" w:type="dxa"/>
            <w:vAlign w:val="top"/>
          </w:tcPr>
          <w:p w14:paraId="650B0BD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8104A09">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6</w:t>
            </w:r>
          </w:p>
        </w:tc>
      </w:tr>
      <w:tr w14:paraId="6950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38682812">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340483A">
            <w:pPr>
              <w:pStyle w:val="44"/>
              <w:spacing w:before="113" w:line="231" w:lineRule="auto"/>
              <w:ind w:left="89" w:right="55" w:hanging="17"/>
              <w:rPr>
                <w:rFonts w:hint="eastAsia" w:asciiTheme="minorEastAsia" w:hAnsiTheme="minorEastAsia" w:eastAsiaTheme="minorEastAsia" w:cstheme="minorEastAsia"/>
                <w:spacing w:val="-4"/>
              </w:rPr>
            </w:pPr>
          </w:p>
          <w:p w14:paraId="01AEAB7E">
            <w:pPr>
              <w:pStyle w:val="44"/>
              <w:spacing w:before="113" w:line="231" w:lineRule="auto"/>
              <w:ind w:left="89" w:right="55" w:hanging="17"/>
              <w:rPr>
                <w:rFonts w:hint="eastAsia" w:asciiTheme="minorEastAsia" w:hAnsiTheme="minorEastAsia" w:eastAsiaTheme="minorEastAsia" w:cstheme="minorEastAsia"/>
                <w:spacing w:val="-4"/>
              </w:rPr>
            </w:pPr>
          </w:p>
          <w:p w14:paraId="1C610B36">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资源配备计 划</w:t>
            </w:r>
          </w:p>
        </w:tc>
        <w:tc>
          <w:tcPr>
            <w:tcW w:w="6761" w:type="dxa"/>
            <w:vAlign w:val="top"/>
          </w:tcPr>
          <w:p w14:paraId="3EE8602E">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（1）资金使用计划安排合理的，得2分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AB0E900">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（2）劳动力安排计划合理且有计算说明的，得2分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4FFAED6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（3）主要材料用量计划安排合理且有计算说明的，得2分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6CE0CC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（4）主要施工机械设备使用计划合理且有计算说明的，得2分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724D0B4F">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462A97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9E2D9BE">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757263B">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763C2C4">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8</w:t>
            </w:r>
          </w:p>
        </w:tc>
      </w:tr>
      <w:tr w14:paraId="1371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252ED8DA">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24F36E78">
            <w:pPr>
              <w:pStyle w:val="44"/>
              <w:spacing w:before="113" w:line="231" w:lineRule="auto"/>
              <w:ind w:left="89" w:right="55" w:hanging="17"/>
              <w:rPr>
                <w:rFonts w:hint="eastAsia" w:asciiTheme="minorEastAsia" w:hAnsiTheme="minorEastAsia" w:eastAsiaTheme="minorEastAsia" w:cstheme="minorEastAsia"/>
                <w:spacing w:val="-4"/>
              </w:rPr>
            </w:pPr>
          </w:p>
          <w:p w14:paraId="3726ED9D">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内容完整性 和编制水平</w:t>
            </w:r>
          </w:p>
        </w:tc>
        <w:tc>
          <w:tcPr>
            <w:tcW w:w="6761" w:type="dxa"/>
            <w:vAlign w:val="top"/>
          </w:tcPr>
          <w:p w14:paraId="73A3D95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D65958E">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3904C65">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832298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81D8CFA">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3</w:t>
            </w:r>
          </w:p>
        </w:tc>
      </w:tr>
      <w:tr w14:paraId="079B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072" w:type="dxa"/>
            <w:gridSpan w:val="3"/>
            <w:vAlign w:val="top"/>
          </w:tcPr>
          <w:p w14:paraId="41D4C847">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合计</w:t>
            </w:r>
          </w:p>
        </w:tc>
        <w:tc>
          <w:tcPr>
            <w:tcW w:w="858" w:type="dxa"/>
            <w:vAlign w:val="top"/>
          </w:tcPr>
          <w:p w14:paraId="084DC4FC">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100</w:t>
            </w:r>
          </w:p>
        </w:tc>
      </w:tr>
    </w:tbl>
    <w:p w14:paraId="13156CD6">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001556C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2899D5E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772DE15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41E6AB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49DFFF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0D82EC63">
      <w:pPr>
        <w:keepNext w:val="0"/>
        <w:keepLines w:val="0"/>
        <w:pageBreakBefore w:val="0"/>
        <w:widowControl/>
        <w:kinsoku/>
        <w:wordWrap/>
        <w:overflowPunct/>
        <w:topLinePunct w:val="0"/>
        <w:autoSpaceDE/>
        <w:autoSpaceDN/>
        <w:bidi w:val="0"/>
        <w:adjustRightInd/>
        <w:snapToGrid/>
        <w:spacing w:line="280" w:lineRule="exact"/>
        <w:textAlignment w:val="auto"/>
        <w:sectPr>
          <w:footerReference r:id="rId13" w:type="default"/>
          <w:pgSz w:w="11910" w:h="16840"/>
          <w:pgMar w:top="1196" w:right="1016" w:bottom="1204" w:left="958" w:header="0" w:footer="1041" w:gutter="0"/>
          <w:pgNumType w:fmt="decimal"/>
          <w:cols w:space="720" w:num="1"/>
        </w:sect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383304F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微软雅黑" w:hAnsi="微软雅黑" w:eastAsia="微软雅黑" w:cs="微软雅黑"/>
          <w:b/>
          <w:bCs/>
          <w:color w:val="auto"/>
          <w:sz w:val="32"/>
          <w:szCs w:val="32"/>
          <w:highlight w:val="none"/>
        </w:rPr>
      </w:pPr>
      <w:bookmarkStart w:id="14"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14"/>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★完工期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合同签订后90日历天内。</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1BF125A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3E05430">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宋体" w:hAnsi="宋体" w:eastAsia="宋体" w:cs="宋体"/>
                <w:color w:val="FF0000"/>
                <w:sz w:val="24"/>
                <w:szCs w:val="24"/>
                <w:highlight w:val="none"/>
                <w:lang w:val="zh-CN" w:eastAsia="zh-CN"/>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471" w:type="dxa"/>
            <w:noWrap w:val="0"/>
            <w:vAlign w:val="top"/>
          </w:tcPr>
          <w:p w14:paraId="056F4B7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E1186EB">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宋体" w:hAnsi="宋体" w:eastAsia="宋体" w:cs="宋体"/>
                <w:color w:val="FF0000"/>
                <w:sz w:val="24"/>
                <w:szCs w:val="24"/>
                <w:highlight w:val="none"/>
                <w:lang w:val="zh-CN" w:eastAsia="zh-CN"/>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施工合同签订</w:t>
            </w:r>
            <w:r>
              <w:rPr>
                <w:rFonts w:hint="eastAsia" w:ascii="宋体" w:hAnsi="宋体" w:eastAsia="宋体" w:cs="宋体"/>
                <w:color w:val="000000" w:themeColor="text1"/>
                <w:sz w:val="24"/>
                <w:szCs w:val="24"/>
                <w:highlight w:val="none"/>
                <w:lang w:val="en-US" w:eastAsia="zh-CN"/>
                <w14:textFill>
                  <w14:solidFill>
                    <w14:schemeClr w14:val="tx1"/>
                  </w14:solidFill>
                </w14:textFill>
              </w:rPr>
              <w:t>开工</w:t>
            </w:r>
            <w:r>
              <w:rPr>
                <w:rFonts w:hint="eastAsia" w:ascii="宋体" w:hAnsi="宋体" w:eastAsia="宋体" w:cs="宋体"/>
                <w:color w:val="000000" w:themeColor="text1"/>
                <w:sz w:val="24"/>
                <w:szCs w:val="24"/>
                <w:highlight w:val="none"/>
                <w14:textFill>
                  <w14:solidFill>
                    <w14:schemeClr w14:val="tx1"/>
                  </w14:solidFill>
                </w14:textFill>
              </w:rPr>
              <w:t>后，首次按合同价的30%支付预付款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施工过程中根据施工进度支付工程进度款，</w:t>
            </w:r>
            <w:r>
              <w:rPr>
                <w:rFonts w:hint="eastAsia" w:ascii="宋体" w:hAnsi="宋体" w:eastAsia="宋体" w:cs="宋体"/>
                <w:color w:val="000000" w:themeColor="text1"/>
                <w:sz w:val="24"/>
                <w:szCs w:val="24"/>
                <w:highlight w:val="none"/>
                <w14:textFill>
                  <w14:solidFill>
                    <w14:schemeClr w14:val="tx1"/>
                  </w14:solidFill>
                </w14:textFill>
              </w:rPr>
              <w:t>竣工验收后按审计结算价支付剩余工程款。</w:t>
            </w:r>
            <w:r>
              <w:rPr>
                <w:rFonts w:hint="eastAsia" w:ascii="宋体" w:hAnsi="宋体" w:eastAsia="宋体" w:cs="宋体"/>
                <w:color w:val="000000" w:themeColor="text1"/>
                <w:sz w:val="24"/>
                <w:szCs w:val="24"/>
                <w:highlight w:val="none"/>
                <w:lang w:val="en-US" w:eastAsia="zh-CN"/>
                <w14:textFill>
                  <w14:solidFill>
                    <w14:schemeClr w14:val="tx1"/>
                  </w14:solidFill>
                </w14:textFill>
              </w:rPr>
              <w:t>预留3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作为质量保证金</w:t>
            </w:r>
            <w:r>
              <w:rPr>
                <w:rFonts w:hint="eastAsia" w:ascii="宋体" w:hAnsi="宋体" w:eastAsia="宋体" w:cs="宋体"/>
                <w:color w:val="000000" w:themeColor="text1"/>
                <w:sz w:val="24"/>
                <w:szCs w:val="24"/>
                <w:highlight w:val="none"/>
                <w14:textFill>
                  <w14:solidFill>
                    <w14:schemeClr w14:val="tx1"/>
                  </w14:solidFill>
                </w14:textFill>
              </w:rPr>
              <w:t>(质保期一年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接受担保机构的保函、保险机构的保单等其他非现金交易担保方式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质保期满</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项目承包方提请返还保证金申请，</w:t>
            </w:r>
            <w:r>
              <w:rPr>
                <w:rFonts w:hint="eastAsia" w:ascii="宋体" w:hAnsi="宋体" w:eastAsia="宋体" w:cs="宋体"/>
                <w:color w:val="000000" w:themeColor="text1"/>
                <w:sz w:val="24"/>
                <w:szCs w:val="24"/>
                <w:highlight w:val="none"/>
                <w14:textFill>
                  <w14:solidFill>
                    <w14:schemeClr w14:val="tx1"/>
                  </w14:solidFill>
                </w14:textFill>
              </w:rPr>
              <w:t>经双方</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验收无误并签署一致意见</w:t>
            </w:r>
            <w:r>
              <w:rPr>
                <w:rFonts w:hint="eastAsia" w:ascii="宋体" w:hAnsi="宋体" w:eastAsia="宋体" w:cs="宋体"/>
                <w:color w:val="000000" w:themeColor="text1"/>
                <w:sz w:val="24"/>
                <w:szCs w:val="24"/>
                <w:highlight w:val="none"/>
                <w14:textFill>
                  <w14:solidFill>
                    <w14:schemeClr w14:val="tx1"/>
                  </w14:solidFill>
                </w14:textFill>
              </w:rPr>
              <w:t>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一次性结清</w:t>
            </w:r>
            <w:r>
              <w:rPr>
                <w:rFonts w:hint="eastAsia" w:ascii="宋体" w:hAnsi="宋体" w:eastAsia="宋体" w:cs="宋体"/>
                <w:color w:val="000000" w:themeColor="text1"/>
                <w:sz w:val="24"/>
                <w:szCs w:val="24"/>
                <w:highlight w:val="none"/>
                <w14:textFill>
                  <w14:solidFill>
                    <w14:schemeClr w14:val="tx1"/>
                  </w14:solidFill>
                </w14:textFill>
              </w:rPr>
              <w:t>。</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55B726D8">
      <w:pPr>
        <w:tabs>
          <w:tab w:val="left" w:pos="562"/>
        </w:tabs>
        <w:bidi w:val="0"/>
        <w:jc w:val="left"/>
        <w:rPr>
          <w:rFonts w:hint="eastAsia"/>
          <w:color w:val="auto"/>
          <w:highlight w:val="none"/>
          <w:lang w:val="zh-CN" w:eastAsia="zh-CN"/>
        </w:rPr>
        <w:sectPr>
          <w:footerReference r:id="rId14" w:type="default"/>
          <w:pgSz w:w="11910" w:h="16840"/>
          <w:pgMar w:top="1984" w:right="1531" w:bottom="2098" w:left="1531" w:header="670" w:footer="1041" w:gutter="0"/>
          <w:pgNumType w:fmt="decimal"/>
          <w:cols w:space="72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15" w:name="_Toc179632790"/>
      <w:bookmarkStart w:id="16" w:name="_Toc152042555"/>
      <w:bookmarkStart w:id="17" w:name="_Toc152045773"/>
      <w:bookmarkStart w:id="18" w:name="_Toc495501809"/>
      <w:bookmarkStart w:id="19" w:name="_Toc144974835"/>
      <w:bookmarkStart w:id="20" w:name="_Toc246997084"/>
      <w:bookmarkStart w:id="21" w:name="_Toc246996341"/>
      <w:bookmarkStart w:id="22" w:name="_Toc247085856"/>
      <w:bookmarkStart w:id="23" w:name="_Toc418164814"/>
      <w:r>
        <w:rPr>
          <w:rFonts w:hint="eastAsia"/>
          <w:color w:val="auto"/>
          <w:sz w:val="24"/>
          <w:szCs w:val="24"/>
          <w:highlight w:val="none"/>
        </w:rPr>
        <w:t>1. 工程量清单说明</w:t>
      </w:r>
      <w:bookmarkEnd w:id="15"/>
      <w:bookmarkEnd w:id="16"/>
      <w:bookmarkEnd w:id="17"/>
      <w:bookmarkEnd w:id="18"/>
      <w:bookmarkEnd w:id="19"/>
      <w:bookmarkEnd w:id="20"/>
      <w:bookmarkEnd w:id="21"/>
      <w:bookmarkEnd w:id="22"/>
      <w:bookmarkEnd w:id="23"/>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24" w:name="_Toc144974836"/>
      <w:bookmarkStart w:id="25" w:name="_Toc179632791"/>
      <w:bookmarkStart w:id="26" w:name="_Toc418164815"/>
      <w:bookmarkStart w:id="27" w:name="_Toc152042556"/>
      <w:bookmarkStart w:id="28" w:name="_Toc247085857"/>
      <w:bookmarkStart w:id="29" w:name="_Toc246996342"/>
      <w:bookmarkStart w:id="30" w:name="_Toc152045774"/>
      <w:bookmarkStart w:id="31" w:name="_Toc495501810"/>
      <w:bookmarkStart w:id="32" w:name="_Toc246997085"/>
      <w:r>
        <w:rPr>
          <w:rFonts w:hint="eastAsia"/>
          <w:color w:val="auto"/>
          <w:sz w:val="24"/>
          <w:szCs w:val="24"/>
          <w:highlight w:val="none"/>
        </w:rPr>
        <w:t>2. 投标报价说明</w:t>
      </w:r>
      <w:bookmarkEnd w:id="24"/>
      <w:bookmarkEnd w:id="25"/>
      <w:bookmarkEnd w:id="26"/>
      <w:bookmarkEnd w:id="27"/>
      <w:bookmarkEnd w:id="28"/>
      <w:bookmarkEnd w:id="29"/>
      <w:bookmarkEnd w:id="30"/>
      <w:bookmarkEnd w:id="31"/>
      <w:bookmarkEnd w:id="32"/>
    </w:p>
    <w:p w14:paraId="4731003C">
      <w:pPr>
        <w:spacing w:line="360" w:lineRule="exact"/>
        <w:rPr>
          <w:rFonts w:hint="eastAsia"/>
          <w:color w:val="auto"/>
          <w:highlight w:val="none"/>
        </w:rPr>
      </w:pPr>
      <w:bookmarkStart w:id="33" w:name="_Toc246996344"/>
      <w:bookmarkStart w:id="34" w:name="_Toc152042558"/>
      <w:bookmarkStart w:id="35" w:name="_Toc246997087"/>
      <w:bookmarkStart w:id="36" w:name="_Toc144974838"/>
      <w:bookmarkStart w:id="37" w:name="_Toc152042557"/>
      <w:bookmarkStart w:id="38" w:name="_Toc144974837"/>
      <w:bookmarkStart w:id="39" w:name="_Toc179632793"/>
      <w:bookmarkStart w:id="40" w:name="_Toc152045776"/>
      <w:bookmarkStart w:id="41" w:name="_Toc247085859"/>
      <w:bookmarkStart w:id="42" w:name="_Toc152045775"/>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43" w:name="_Toc418164816"/>
      <w:bookmarkStart w:id="44" w:name="_Toc246997086"/>
      <w:bookmarkStart w:id="45" w:name="_Toc495501811"/>
      <w:bookmarkStart w:id="46" w:name="_Toc246996343"/>
      <w:bookmarkStart w:id="47" w:name="_Toc179632792"/>
      <w:bookmarkStart w:id="48" w:name="_Toc411795051"/>
      <w:bookmarkStart w:id="49" w:name="_Toc247085858"/>
      <w:r>
        <w:rPr>
          <w:rFonts w:hint="eastAsia"/>
          <w:color w:val="auto"/>
          <w:sz w:val="24"/>
          <w:szCs w:val="24"/>
          <w:highlight w:val="none"/>
        </w:rPr>
        <w:t>3. 其他说明</w:t>
      </w:r>
      <w:bookmarkEnd w:id="43"/>
      <w:bookmarkEnd w:id="44"/>
      <w:bookmarkEnd w:id="45"/>
      <w:bookmarkEnd w:id="46"/>
      <w:bookmarkEnd w:id="47"/>
      <w:bookmarkEnd w:id="48"/>
      <w:bookmarkEnd w:id="49"/>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50" w:name="_Toc418164817"/>
      <w:bookmarkStart w:id="51" w:name="_Toc495501812"/>
      <w:r>
        <w:rPr>
          <w:rFonts w:hint="eastAsia"/>
          <w:color w:val="auto"/>
          <w:sz w:val="24"/>
          <w:szCs w:val="24"/>
          <w:highlight w:val="none"/>
        </w:rPr>
        <w:t>4. 工程量清单</w:t>
      </w:r>
      <w:bookmarkEnd w:id="33"/>
      <w:bookmarkEnd w:id="34"/>
      <w:bookmarkEnd w:id="35"/>
      <w:bookmarkEnd w:id="36"/>
      <w:bookmarkEnd w:id="37"/>
      <w:bookmarkEnd w:id="38"/>
      <w:bookmarkEnd w:id="39"/>
      <w:bookmarkEnd w:id="40"/>
      <w:bookmarkEnd w:id="41"/>
      <w:bookmarkEnd w:id="42"/>
      <w:bookmarkEnd w:id="50"/>
      <w:r>
        <w:rPr>
          <w:rFonts w:hint="eastAsia"/>
          <w:color w:val="auto"/>
          <w:sz w:val="24"/>
          <w:szCs w:val="24"/>
          <w:highlight w:val="none"/>
        </w:rPr>
        <w:t xml:space="preserve"> （另附）</w:t>
      </w:r>
      <w:bookmarkEnd w:id="51"/>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74FC71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984" w:right="1531" w:bottom="2098" w:left="1531" w:header="670" w:footer="1041" w:gutter="0"/>
          <w:pgNumType w:fmt="decimal"/>
          <w:cols w:space="72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52" w:name="_Toc2627_WPSOffice_Level1"/>
      <w:r>
        <w:rPr>
          <w:rFonts w:hint="eastAsia" w:ascii="微软雅黑" w:hAnsi="微软雅黑" w:eastAsia="微软雅黑" w:cs="微软雅黑"/>
          <w:b/>
          <w:bCs/>
          <w:color w:val="auto"/>
          <w:sz w:val="32"/>
          <w:szCs w:val="32"/>
          <w:highlight w:val="none"/>
        </w:rPr>
        <w:t>合同格式</w:t>
      </w:r>
      <w:bookmarkEnd w:id="52"/>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53" w:name="_Toc418164810"/>
      <w:bookmarkStart w:id="54"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53"/>
      <w:bookmarkEnd w:id="54"/>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55" w:name="_Toc152042546"/>
      <w:bookmarkStart w:id="56" w:name="_Toc152045767"/>
      <w:bookmarkStart w:id="57" w:name="_Toc144974826"/>
      <w:bookmarkStart w:id="58" w:name="_Toc179632785"/>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3"/>
        <w:jc w:val="center"/>
        <w:rPr>
          <w:rFonts w:hint="eastAsia" w:ascii="宋体" w:hAnsi="宋体" w:eastAsia="宋体" w:cs="宋体"/>
          <w:color w:val="auto"/>
          <w:sz w:val="24"/>
          <w:szCs w:val="24"/>
          <w:highlight w:val="none"/>
        </w:rPr>
      </w:pPr>
    </w:p>
    <w:p w14:paraId="282F63C4">
      <w:pPr>
        <w:pStyle w:val="33"/>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9" w:name="_Toc495501806"/>
      <w:bookmarkStart w:id="60" w:name="_Toc418164811"/>
      <w:r>
        <w:rPr>
          <w:rFonts w:hint="eastAsia" w:ascii="宋体" w:hAnsi="宋体" w:eastAsia="宋体" w:cs="宋体"/>
          <w:color w:val="auto"/>
          <w:sz w:val="30"/>
          <w:szCs w:val="30"/>
          <w:highlight w:val="none"/>
          <w:lang w:val="en-US" w:eastAsia="zh-CN"/>
        </w:rPr>
        <w:t>第二节  专用合同条款</w:t>
      </w:r>
      <w:bookmarkEnd w:id="59"/>
      <w:bookmarkEnd w:id="60"/>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5"/>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1" w:name="_Toc303539102"/>
      <w:bookmarkStart w:id="62" w:name="_Toc312677988"/>
      <w:bookmarkStart w:id="63" w:name="_Toc300934945"/>
      <w:bookmarkStart w:id="64" w:name="_Toc292559869"/>
      <w:bookmarkStart w:id="65" w:name="_Toc296891199"/>
      <w:bookmarkStart w:id="66" w:name="_Toc296890987"/>
      <w:bookmarkStart w:id="67" w:name="_Toc297120459"/>
      <w:bookmarkStart w:id="68" w:name="_Toc292559364"/>
      <w:bookmarkStart w:id="69" w:name="_Toc297048345"/>
      <w:bookmarkStart w:id="70" w:name="_Toc296503159"/>
      <w:bookmarkStart w:id="71" w:name="_Toc296346660"/>
      <w:bookmarkStart w:id="72" w:name="_Toc297216151"/>
      <w:bookmarkStart w:id="73" w:name="_Toc296347158"/>
      <w:bookmarkStart w:id="74" w:name="_Toc297123492"/>
      <w:bookmarkStart w:id="75" w:name="_Toc304295523"/>
      <w:bookmarkStart w:id="76" w:name="_Toc296944498"/>
      <w:r>
        <w:rPr>
          <w:rFonts w:hint="eastAsia" w:ascii="宋体" w:hAnsi="宋体" w:eastAsia="宋体" w:cs="宋体"/>
          <w:color w:val="auto"/>
          <w:sz w:val="24"/>
          <w:szCs w:val="24"/>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7" w:name="_Toc297123493"/>
      <w:bookmarkStart w:id="78" w:name="_Toc296503160"/>
      <w:bookmarkStart w:id="79" w:name="_Toc304295524"/>
      <w:bookmarkStart w:id="80" w:name="_Toc297120460"/>
      <w:bookmarkStart w:id="81" w:name="_Toc296346661"/>
      <w:bookmarkStart w:id="82" w:name="_Toc296347159"/>
      <w:bookmarkStart w:id="83" w:name="_Toc297216152"/>
      <w:bookmarkStart w:id="84" w:name="_Toc292559870"/>
      <w:bookmarkStart w:id="85" w:name="_Toc300934946"/>
      <w:bookmarkStart w:id="86" w:name="_Toc296891200"/>
      <w:bookmarkStart w:id="87" w:name="_Toc292559365"/>
      <w:bookmarkStart w:id="88" w:name="_Toc296890988"/>
      <w:bookmarkStart w:id="89" w:name="_Toc303539103"/>
      <w:bookmarkStart w:id="90" w:name="_Toc297048346"/>
      <w:bookmarkStart w:id="91" w:name="_Toc296944499"/>
      <w:bookmarkStart w:id="92" w:name="_Toc318581158"/>
      <w:bookmarkStart w:id="93"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297048347"/>
      <w:bookmarkStart w:id="95" w:name="_Toc296890989"/>
      <w:bookmarkStart w:id="96" w:name="_Toc297120461"/>
      <w:bookmarkStart w:id="97" w:name="_Toc296503161"/>
      <w:bookmarkStart w:id="98" w:name="_Toc303539104"/>
      <w:bookmarkStart w:id="99" w:name="_Toc297216153"/>
      <w:bookmarkStart w:id="100" w:name="_Toc296891201"/>
      <w:bookmarkStart w:id="101" w:name="_Toc304295525"/>
      <w:bookmarkStart w:id="102" w:name="_Toc296346662"/>
      <w:bookmarkStart w:id="103" w:name="_Toc296347160"/>
      <w:bookmarkStart w:id="104" w:name="_Toc296944500"/>
      <w:bookmarkStart w:id="105" w:name="_Toc300934947"/>
      <w:bookmarkStart w:id="106" w:name="_Toc297123494"/>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7" w:name="_Toc318581159"/>
      <w:bookmarkStart w:id="108"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7"/>
    <w:bookmarkEnd w:id="108"/>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9" w:name="_Toc351203639"/>
      <w:r>
        <w:rPr>
          <w:rFonts w:hint="eastAsia" w:ascii="宋体" w:hAnsi="宋体" w:eastAsia="宋体" w:cs="宋体"/>
          <w:b w:val="0"/>
          <w:color w:val="auto"/>
          <w:sz w:val="24"/>
          <w:szCs w:val="24"/>
          <w:highlight w:val="none"/>
        </w:rPr>
        <w:t>7. 工期和进度</w:t>
      </w:r>
      <w:bookmarkEnd w:id="109"/>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312678005"/>
      <w:bookmarkStart w:id="111" w:name="_Toc297123514"/>
      <w:bookmarkStart w:id="112" w:name="_Toc297216173"/>
      <w:bookmarkStart w:id="113" w:name="_Toc300934966"/>
      <w:bookmarkStart w:id="114" w:name="_Toc312677479"/>
      <w:bookmarkStart w:id="115" w:name="_Toc303539123"/>
      <w:bookmarkStart w:id="116" w:name="_Toc304295541"/>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10"/>
    <w:bookmarkEnd w:id="111"/>
    <w:bookmarkEnd w:id="112"/>
    <w:bookmarkEnd w:id="113"/>
    <w:bookmarkEnd w:id="114"/>
    <w:bookmarkEnd w:id="115"/>
    <w:bookmarkEnd w:id="116"/>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2677484"/>
      <w:bookmarkStart w:id="118" w:name="_Toc312678010"/>
      <w:bookmarkStart w:id="119" w:name="_Toc300934968"/>
      <w:bookmarkStart w:id="120" w:name="_Toc297216175"/>
      <w:bookmarkStart w:id="121" w:name="_Toc304295546"/>
      <w:bookmarkStart w:id="122" w:name="_Toc297123516"/>
      <w:bookmarkStart w:id="123" w:name="_Toc303539125"/>
      <w:r>
        <w:rPr>
          <w:rFonts w:hint="eastAsia" w:ascii="宋体" w:hAnsi="宋体" w:eastAsia="宋体" w:cs="宋体"/>
          <w:color w:val="auto"/>
          <w:sz w:val="24"/>
          <w:szCs w:val="24"/>
          <w:highlight w:val="none"/>
        </w:rPr>
        <w:t>.5 工期延误</w:t>
      </w:r>
    </w:p>
    <w:bookmarkEnd w:id="117"/>
    <w:bookmarkEnd w:id="118"/>
    <w:bookmarkEnd w:id="119"/>
    <w:bookmarkEnd w:id="120"/>
    <w:bookmarkEnd w:id="121"/>
    <w:bookmarkEnd w:id="122"/>
    <w:bookmarkEnd w:id="123"/>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24" w:name="_Toc312678012"/>
      <w:bookmarkStart w:id="125" w:name="_Toc312677486"/>
      <w:bookmarkStart w:id="126" w:name="_Toc318581169"/>
      <w:bookmarkStart w:id="127" w:name="_Toc297123518"/>
      <w:bookmarkStart w:id="128" w:name="_Toc304295548"/>
      <w:bookmarkStart w:id="129" w:name="_Toc300934970"/>
      <w:bookmarkStart w:id="130" w:name="_Toc303539127"/>
      <w:bookmarkStart w:id="131" w:name="_Toc297216177"/>
      <w:r>
        <w:rPr>
          <w:rFonts w:hint="eastAsia" w:ascii="宋体" w:hAnsi="宋体" w:eastAsia="宋体" w:cs="宋体"/>
          <w:color w:val="auto"/>
          <w:sz w:val="24"/>
          <w:szCs w:val="24"/>
          <w:highlight w:val="none"/>
        </w:rPr>
        <w:t>.5.2 因承包人原因导致工期延误</w:t>
      </w:r>
    </w:p>
    <w:bookmarkEnd w:id="124"/>
    <w:bookmarkEnd w:id="125"/>
    <w:bookmarkEnd w:id="126"/>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32" w:name="_Toc312678013"/>
      <w:bookmarkStart w:id="133" w:name="_Toc312677487"/>
      <w:bookmarkStart w:id="134"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按照甲乙双方约定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127"/>
      <w:bookmarkEnd w:id="128"/>
      <w:bookmarkEnd w:id="129"/>
      <w:bookmarkEnd w:id="130"/>
      <w:bookmarkEnd w:id="131"/>
      <w:bookmarkEnd w:id="132"/>
      <w:bookmarkEnd w:id="133"/>
    </w:p>
    <w:bookmarkEnd w:id="134"/>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35" w:name="_Toc312678014"/>
      <w:bookmarkStart w:id="136" w:name="_Toc318581171"/>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按照甲乙双方约定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35"/>
    <w:bookmarkEnd w:id="136"/>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7" w:name="_Toc303539128"/>
      <w:bookmarkStart w:id="138" w:name="_Toc312678015"/>
      <w:bookmarkStart w:id="139" w:name="_Toc304295549"/>
      <w:bookmarkStart w:id="140" w:name="_Toc300934971"/>
      <w:bookmarkStart w:id="141" w:name="_Toc297216178"/>
      <w:bookmarkStart w:id="142" w:name="_Toc297123519"/>
      <w:r>
        <w:rPr>
          <w:rFonts w:hint="eastAsia" w:ascii="宋体" w:hAnsi="宋体" w:eastAsia="宋体" w:cs="宋体"/>
          <w:color w:val="auto"/>
          <w:sz w:val="24"/>
          <w:szCs w:val="24"/>
          <w:highlight w:val="none"/>
        </w:rPr>
        <w:t>.6 不</w:t>
      </w:r>
      <w:bookmarkEnd w:id="137"/>
      <w:bookmarkEnd w:id="138"/>
      <w:bookmarkEnd w:id="139"/>
      <w:bookmarkEnd w:id="140"/>
      <w:bookmarkEnd w:id="141"/>
      <w:bookmarkEnd w:id="142"/>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43" w:name="_Toc297216179"/>
      <w:bookmarkStart w:id="144" w:name="_Toc304295550"/>
      <w:bookmarkStart w:id="145" w:name="_Toc303539129"/>
      <w:bookmarkStart w:id="146" w:name="_Toc297123520"/>
      <w:bookmarkStart w:id="147" w:name="_Toc318581172"/>
      <w:bookmarkStart w:id="148" w:name="_Toc312678016"/>
      <w:bookmarkStart w:id="149" w:name="_Toc300934972"/>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3"/>
    <w:bookmarkEnd w:id="144"/>
    <w:bookmarkEnd w:id="145"/>
    <w:bookmarkEnd w:id="146"/>
    <w:bookmarkEnd w:id="147"/>
    <w:bookmarkEnd w:id="148"/>
    <w:bookmarkEnd w:id="149"/>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50" w:name="_Toc303539130"/>
      <w:bookmarkStart w:id="151" w:name="_Toc297123521"/>
      <w:bookmarkStart w:id="152" w:name="_Toc300934973"/>
      <w:bookmarkStart w:id="153" w:name="_Toc297216180"/>
      <w:bookmarkStart w:id="154" w:name="_Toc312678017"/>
      <w:bookmarkStart w:id="155" w:name="_Toc304295551"/>
      <w:r>
        <w:rPr>
          <w:rFonts w:hint="eastAsia" w:ascii="宋体" w:hAnsi="宋体" w:eastAsia="宋体" w:cs="宋体"/>
          <w:color w:val="auto"/>
          <w:sz w:val="24"/>
          <w:szCs w:val="24"/>
          <w:highlight w:val="none"/>
        </w:rPr>
        <w:t>.7异常恶劣的气候条件</w:t>
      </w:r>
    </w:p>
    <w:bookmarkEnd w:id="150"/>
    <w:bookmarkEnd w:id="151"/>
    <w:bookmarkEnd w:id="152"/>
    <w:bookmarkEnd w:id="153"/>
    <w:bookmarkEnd w:id="154"/>
    <w:bookmarkEnd w:id="155"/>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56" w:name="_Toc351203640"/>
      <w:r>
        <w:rPr>
          <w:rFonts w:hint="eastAsia" w:ascii="宋体" w:hAnsi="宋体" w:eastAsia="宋体" w:cs="宋体"/>
          <w:b w:val="0"/>
          <w:color w:val="auto"/>
          <w:sz w:val="24"/>
          <w:szCs w:val="24"/>
          <w:highlight w:val="none"/>
        </w:rPr>
        <w:t>8. 材料与设备</w:t>
      </w:r>
      <w:bookmarkEnd w:id="156"/>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7" w:name="_Toc300934979"/>
      <w:bookmarkStart w:id="158" w:name="_Toc297048353"/>
      <w:bookmarkStart w:id="159" w:name="_Toc296503167"/>
      <w:bookmarkStart w:id="160" w:name="_Toc297123527"/>
      <w:bookmarkStart w:id="161" w:name="_Toc312678019"/>
      <w:bookmarkStart w:id="162" w:name="_Toc303539136"/>
      <w:bookmarkStart w:id="163" w:name="_Toc296891207"/>
      <w:bookmarkStart w:id="164" w:name="_Toc280868654"/>
      <w:bookmarkStart w:id="165" w:name="_Toc296890995"/>
      <w:bookmarkStart w:id="166" w:name="_Toc304295556"/>
      <w:bookmarkStart w:id="167" w:name="_Toc296944506"/>
      <w:bookmarkStart w:id="168" w:name="_Toc296346668"/>
      <w:bookmarkStart w:id="169" w:name="_Toc296347166"/>
      <w:bookmarkStart w:id="170" w:name="_Toc292559877"/>
      <w:bookmarkStart w:id="171" w:name="_Toc297120467"/>
      <w:bookmarkStart w:id="172" w:name="_Toc312677493"/>
      <w:bookmarkStart w:id="173" w:name="_Toc292559372"/>
      <w:bookmarkStart w:id="174" w:name="_Toc297216186"/>
      <w:bookmarkStart w:id="175" w:name="_Toc280868656"/>
      <w:bookmarkStart w:id="176" w:name="_Toc280868655"/>
      <w:bookmarkStart w:id="177" w:name="_Toc267251424"/>
      <w:r>
        <w:rPr>
          <w:rFonts w:hint="eastAsia" w:ascii="宋体" w:hAnsi="宋体" w:eastAsia="宋体" w:cs="宋体"/>
          <w:color w:val="auto"/>
          <w:sz w:val="24"/>
          <w:szCs w:val="24"/>
          <w:highlight w:val="none"/>
        </w:rPr>
        <w:t>.4材料与工程设备的保管与使用</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8" w:name="_Toc292559373"/>
      <w:bookmarkStart w:id="179" w:name="_Toc292559878"/>
      <w:bookmarkStart w:id="180" w:name="_Toc296346669"/>
      <w:bookmarkStart w:id="181" w:name="_Toc303539137"/>
      <w:bookmarkStart w:id="182" w:name="_Toc300934980"/>
      <w:bookmarkStart w:id="183" w:name="_Toc296347167"/>
      <w:bookmarkStart w:id="184" w:name="_Toc296890996"/>
      <w:bookmarkStart w:id="185" w:name="_Toc296503168"/>
      <w:bookmarkStart w:id="186" w:name="_Toc297120468"/>
      <w:bookmarkStart w:id="187" w:name="_Toc297123528"/>
      <w:bookmarkStart w:id="188" w:name="_Toc304295557"/>
      <w:bookmarkStart w:id="189" w:name="_Toc296944507"/>
      <w:bookmarkStart w:id="190" w:name="_Toc297048354"/>
      <w:bookmarkStart w:id="191" w:name="_Toc297216187"/>
      <w:bookmarkStart w:id="192" w:name="_Toc312677494"/>
      <w:bookmarkStart w:id="193" w:name="_Toc312678020"/>
      <w:bookmarkStart w:id="194" w:name="_Toc318581173"/>
      <w:bookmarkStart w:id="195" w:name="_Toc296891208"/>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8"/>
      <w:bookmarkEnd w:id="179"/>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1F666EB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96" w:name="_Toc351203641"/>
      <w:r>
        <w:rPr>
          <w:rFonts w:hint="eastAsia" w:ascii="宋体" w:hAnsi="宋体" w:eastAsia="宋体" w:cs="宋体"/>
          <w:b w:val="0"/>
          <w:color w:val="auto"/>
          <w:sz w:val="24"/>
          <w:szCs w:val="24"/>
          <w:highlight w:val="none"/>
        </w:rPr>
        <w:t>9</w:t>
      </w:r>
      <w:bookmarkEnd w:id="175"/>
      <w:bookmarkEnd w:id="176"/>
      <w:bookmarkEnd w:id="177"/>
      <w:bookmarkStart w:id="197" w:name="_Toc312678021"/>
      <w:bookmarkStart w:id="198" w:name="_Toc303539139"/>
      <w:bookmarkStart w:id="199" w:name="_Toc297216192"/>
      <w:bookmarkStart w:id="200" w:name="_Toc312677495"/>
      <w:bookmarkStart w:id="201" w:name="_Toc297123533"/>
      <w:bookmarkStart w:id="202" w:name="_Toc304295559"/>
      <w:bookmarkStart w:id="203" w:name="_Toc300934982"/>
      <w:bookmarkStart w:id="204" w:name="_Toc296346674"/>
      <w:bookmarkStart w:id="205" w:name="_Toc296891001"/>
      <w:bookmarkStart w:id="206" w:name="_Toc267251427"/>
      <w:bookmarkStart w:id="207" w:name="_Toc296944512"/>
      <w:bookmarkStart w:id="208" w:name="_Toc292559378"/>
      <w:bookmarkStart w:id="209" w:name="_Toc296347172"/>
      <w:bookmarkStart w:id="210" w:name="_Toc267251428"/>
      <w:bookmarkStart w:id="211" w:name="_Toc296891213"/>
      <w:bookmarkStart w:id="212" w:name="_Toc297048359"/>
      <w:bookmarkStart w:id="213" w:name="_Toc297120473"/>
      <w:bookmarkStart w:id="214" w:name="_Toc296503173"/>
      <w:bookmarkStart w:id="215" w:name="_Toc292559883"/>
      <w:r>
        <w:rPr>
          <w:rFonts w:hint="eastAsia" w:ascii="宋体" w:hAnsi="宋体" w:eastAsia="宋体" w:cs="宋体"/>
          <w:b w:val="0"/>
          <w:color w:val="auto"/>
          <w:sz w:val="24"/>
          <w:szCs w:val="24"/>
          <w:highlight w:val="none"/>
        </w:rPr>
        <w:t>. 试验与检验</w:t>
      </w:r>
      <w:bookmarkEnd w:id="196"/>
    </w:p>
    <w:bookmarkEnd w:id="197"/>
    <w:bookmarkEnd w:id="198"/>
    <w:bookmarkEnd w:id="199"/>
    <w:bookmarkEnd w:id="200"/>
    <w:bookmarkEnd w:id="201"/>
    <w:bookmarkEnd w:id="202"/>
    <w:bookmarkEnd w:id="203"/>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04295560"/>
      <w:bookmarkStart w:id="217" w:name="_Toc303539140"/>
      <w:bookmarkStart w:id="218" w:name="_Toc297216193"/>
      <w:bookmarkStart w:id="219" w:name="_Toc312677496"/>
      <w:bookmarkStart w:id="220" w:name="_Toc312678022"/>
      <w:bookmarkStart w:id="221" w:name="_Toc300934983"/>
      <w:bookmarkStart w:id="222" w:name="_Toc297123534"/>
      <w:r>
        <w:rPr>
          <w:rFonts w:hint="eastAsia" w:ascii="宋体" w:hAnsi="宋体" w:eastAsia="宋体" w:cs="宋体"/>
          <w:color w:val="auto"/>
          <w:sz w:val="24"/>
          <w:szCs w:val="24"/>
          <w:highlight w:val="none"/>
        </w:rPr>
        <w:t>.1试验设备与试验人员</w:t>
      </w:r>
    </w:p>
    <w:bookmarkEnd w:id="216"/>
    <w:bookmarkEnd w:id="217"/>
    <w:bookmarkEnd w:id="218"/>
    <w:bookmarkEnd w:id="219"/>
    <w:bookmarkEnd w:id="220"/>
    <w:bookmarkEnd w:id="221"/>
    <w:bookmarkEnd w:id="222"/>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23" w:name="_Toc312678023"/>
      <w:bookmarkStart w:id="224" w:name="_Toc304295561"/>
      <w:bookmarkStart w:id="225" w:name="_Toc297123535"/>
      <w:bookmarkStart w:id="226" w:name="_Toc297216194"/>
      <w:bookmarkStart w:id="227" w:name="_Toc303539141"/>
      <w:bookmarkStart w:id="228" w:name="_Toc300934984"/>
      <w:bookmarkStart w:id="229" w:name="_Toc312677497"/>
      <w:bookmarkStart w:id="230"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23"/>
      <w:bookmarkEnd w:id="224"/>
      <w:bookmarkEnd w:id="225"/>
      <w:bookmarkEnd w:id="226"/>
      <w:bookmarkEnd w:id="227"/>
      <w:bookmarkEnd w:id="228"/>
      <w:bookmarkEnd w:id="229"/>
      <w:bookmarkStart w:id="231" w:name="_Toc303539142"/>
      <w:bookmarkStart w:id="232" w:name="_Toc297216195"/>
      <w:bookmarkStart w:id="233" w:name="_Toc297123536"/>
      <w:bookmarkStart w:id="234" w:name="_Toc312677498"/>
      <w:bookmarkStart w:id="235" w:name="_Toc304295562"/>
      <w:bookmarkStart w:id="236" w:name="_Toc312678024"/>
      <w:bookmarkStart w:id="237" w:name="_Toc300934985"/>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30"/>
    <w:bookmarkEnd w:id="231"/>
    <w:bookmarkEnd w:id="232"/>
    <w:bookmarkEnd w:id="233"/>
    <w:bookmarkEnd w:id="234"/>
    <w:bookmarkEnd w:id="235"/>
    <w:bookmarkEnd w:id="236"/>
    <w:bookmarkEnd w:id="237"/>
    <w:p w14:paraId="36CD0AA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8" w:name="_Toc351203642"/>
      <w:r>
        <w:rPr>
          <w:rFonts w:hint="eastAsia" w:ascii="宋体" w:hAnsi="宋体" w:eastAsia="宋体" w:cs="宋体"/>
          <w:b w:val="0"/>
          <w:color w:val="auto"/>
          <w:sz w:val="24"/>
          <w:szCs w:val="24"/>
          <w:highlight w:val="none"/>
        </w:rPr>
        <w:t>1</w:t>
      </w:r>
      <w:bookmarkEnd w:id="204"/>
      <w:bookmarkEnd w:id="205"/>
      <w:bookmarkEnd w:id="206"/>
      <w:bookmarkEnd w:id="207"/>
      <w:bookmarkEnd w:id="208"/>
      <w:bookmarkEnd w:id="209"/>
      <w:bookmarkEnd w:id="210"/>
      <w:bookmarkEnd w:id="211"/>
      <w:bookmarkEnd w:id="212"/>
      <w:bookmarkEnd w:id="213"/>
      <w:bookmarkEnd w:id="214"/>
      <w:bookmarkEnd w:id="215"/>
      <w:bookmarkStart w:id="239" w:name="_Toc296944532"/>
      <w:bookmarkStart w:id="240" w:name="_Toc303539146"/>
      <w:bookmarkStart w:id="241" w:name="_Toc297048379"/>
      <w:bookmarkStart w:id="242" w:name="_Toc296503193"/>
      <w:bookmarkStart w:id="243" w:name="_Toc304295566"/>
      <w:bookmarkStart w:id="244" w:name="_Toc292559903"/>
      <w:bookmarkStart w:id="245" w:name="_Toc296891021"/>
      <w:bookmarkStart w:id="246" w:name="_Toc297123540"/>
      <w:bookmarkStart w:id="247" w:name="_Toc296347192"/>
      <w:bookmarkStart w:id="248" w:name="_Toc296346694"/>
      <w:bookmarkStart w:id="249" w:name="_Toc297216199"/>
      <w:bookmarkStart w:id="250" w:name="_Toc300934989"/>
      <w:bookmarkStart w:id="251" w:name="_Toc296891233"/>
      <w:bookmarkStart w:id="252" w:name="_Toc297120493"/>
      <w:bookmarkStart w:id="253" w:name="_Toc292559398"/>
      <w:bookmarkStart w:id="254" w:name="_Toc312678025"/>
      <w:bookmarkStart w:id="255" w:name="_Toc312677499"/>
      <w:bookmarkStart w:id="256" w:name="_Toc267251441"/>
      <w:bookmarkStart w:id="257" w:name="_Toc267251433"/>
      <w:bookmarkStart w:id="258" w:name="_Toc267251435"/>
      <w:bookmarkStart w:id="259" w:name="_Toc267251439"/>
      <w:bookmarkStart w:id="260" w:name="_Toc267251437"/>
      <w:bookmarkStart w:id="261" w:name="_Toc267251440"/>
      <w:bookmarkStart w:id="262" w:name="_Toc267251442"/>
      <w:r>
        <w:rPr>
          <w:rFonts w:hint="eastAsia" w:ascii="宋体" w:hAnsi="宋体" w:eastAsia="宋体" w:cs="宋体"/>
          <w:b w:val="0"/>
          <w:color w:val="auto"/>
          <w:sz w:val="24"/>
          <w:szCs w:val="24"/>
          <w:highlight w:val="none"/>
        </w:rPr>
        <w:t>0. 变更</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bookmarkEnd w:id="255"/>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63" w:name="_Toc297216200"/>
      <w:bookmarkStart w:id="264" w:name="_Toc300934990"/>
      <w:bookmarkStart w:id="265" w:name="_Toc312677500"/>
      <w:bookmarkStart w:id="266" w:name="_Toc304295567"/>
      <w:bookmarkStart w:id="267" w:name="_Toc297120494"/>
      <w:bookmarkStart w:id="268" w:name="_Toc303539147"/>
      <w:bookmarkStart w:id="269" w:name="_Toc296503194"/>
      <w:bookmarkStart w:id="270" w:name="_Toc296347193"/>
      <w:bookmarkStart w:id="271" w:name="_Toc297048380"/>
      <w:bookmarkStart w:id="272" w:name="_Toc297123541"/>
      <w:bookmarkStart w:id="273" w:name="_Toc292559904"/>
      <w:bookmarkStart w:id="274" w:name="_Toc296891022"/>
      <w:bookmarkStart w:id="275" w:name="_Toc296944533"/>
      <w:bookmarkStart w:id="276" w:name="_Toc296891234"/>
      <w:bookmarkStart w:id="277" w:name="_Toc296346695"/>
      <w:bookmarkStart w:id="278" w:name="_Toc312678026"/>
      <w:bookmarkStart w:id="279" w:name="_Toc292559399"/>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0" w:name="_Toc303539150"/>
      <w:bookmarkStart w:id="281" w:name="_Toc296503197"/>
      <w:bookmarkStart w:id="282" w:name="_Toc296944536"/>
      <w:bookmarkStart w:id="283" w:name="_Toc300934993"/>
      <w:bookmarkStart w:id="284" w:name="_Toc292559907"/>
      <w:bookmarkStart w:id="285" w:name="_Toc296346698"/>
      <w:bookmarkStart w:id="286" w:name="_Toc297120497"/>
      <w:bookmarkStart w:id="287" w:name="_Toc296891237"/>
      <w:bookmarkStart w:id="288" w:name="_Toc296891025"/>
      <w:bookmarkStart w:id="289" w:name="_Toc297216203"/>
      <w:bookmarkStart w:id="290" w:name="_Toc297048383"/>
      <w:bookmarkStart w:id="291" w:name="_Toc292559402"/>
      <w:bookmarkStart w:id="292" w:name="_Toc296347196"/>
      <w:bookmarkStart w:id="293" w:name="_Toc297123544"/>
      <w:bookmarkStart w:id="294" w:name="_Toc312678029"/>
      <w:bookmarkStart w:id="295" w:name="_Toc304295570"/>
      <w:bookmarkStart w:id="296" w:name="_Toc312677503"/>
      <w:r>
        <w:rPr>
          <w:rFonts w:hint="eastAsia" w:ascii="宋体" w:hAnsi="宋体" w:eastAsia="宋体" w:cs="宋体"/>
          <w:color w:val="auto"/>
          <w:sz w:val="24"/>
          <w:szCs w:val="24"/>
          <w:highlight w:val="none"/>
        </w:rPr>
        <w:t>0.5承</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7" w:name="_Toc297123545"/>
      <w:bookmarkStart w:id="298" w:name="_Toc300934994"/>
      <w:bookmarkStart w:id="299" w:name="_Toc296944542"/>
      <w:bookmarkStart w:id="300" w:name="_Toc297120503"/>
      <w:bookmarkStart w:id="301" w:name="_Toc296891243"/>
      <w:bookmarkStart w:id="302" w:name="_Toc292559913"/>
      <w:bookmarkStart w:id="303" w:name="_Toc296891031"/>
      <w:bookmarkStart w:id="304" w:name="_Toc292559408"/>
      <w:bookmarkStart w:id="305" w:name="_Toc297216204"/>
      <w:bookmarkStart w:id="306" w:name="_Toc296346704"/>
      <w:bookmarkStart w:id="307" w:name="_Toc296503203"/>
      <w:bookmarkStart w:id="308" w:name="_Toc297048389"/>
      <w:bookmarkStart w:id="309" w:name="_Toc296347202"/>
      <w:bookmarkStart w:id="310" w:name="_Toc303539151"/>
      <w:r>
        <w:rPr>
          <w:rFonts w:hint="eastAsia" w:ascii="宋体" w:hAnsi="宋体" w:eastAsia="宋体" w:cs="宋体"/>
          <w:color w:val="auto"/>
          <w:sz w:val="24"/>
          <w:szCs w:val="24"/>
          <w:highlight w:val="none"/>
        </w:rPr>
        <w:t>包人的合理化建议</w:t>
      </w: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11" w:name="_Toc296944543"/>
      <w:bookmarkStart w:id="312" w:name="_Toc312678030"/>
      <w:bookmarkStart w:id="313" w:name="_Toc300934995"/>
      <w:bookmarkStart w:id="314" w:name="_Toc297123546"/>
      <w:bookmarkStart w:id="315" w:name="_Toc296891032"/>
      <w:bookmarkStart w:id="316" w:name="_Toc292559914"/>
      <w:bookmarkStart w:id="317" w:name="_Toc297216205"/>
      <w:bookmarkStart w:id="318" w:name="_Toc296346705"/>
      <w:bookmarkStart w:id="319" w:name="_Toc296347203"/>
      <w:bookmarkStart w:id="320" w:name="_Toc292559409"/>
      <w:bookmarkStart w:id="321" w:name="_Toc297120504"/>
      <w:bookmarkStart w:id="322" w:name="_Toc312677504"/>
      <w:bookmarkStart w:id="323" w:name="_Toc296891244"/>
      <w:bookmarkStart w:id="324" w:name="_Toc318581175"/>
      <w:bookmarkStart w:id="325" w:name="_Toc297048390"/>
      <w:bookmarkStart w:id="326" w:name="_Toc303539152"/>
      <w:bookmarkStart w:id="327" w:name="_Toc296503204"/>
      <w:bookmarkStart w:id="328" w:name="_Toc304295571"/>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9" w:name="_Toc297048385"/>
      <w:bookmarkStart w:id="330" w:name="_Toc304295574"/>
      <w:bookmarkStart w:id="331" w:name="_Toc296503199"/>
      <w:bookmarkStart w:id="332" w:name="_Toc296891027"/>
      <w:bookmarkStart w:id="333" w:name="_Toc296891239"/>
      <w:bookmarkStart w:id="334" w:name="_Toc300934997"/>
      <w:bookmarkStart w:id="335" w:name="_Toc296944538"/>
      <w:bookmarkStart w:id="336" w:name="_Toc312678033"/>
      <w:bookmarkStart w:id="337" w:name="_Toc303539154"/>
      <w:bookmarkStart w:id="338" w:name="_Toc312677507"/>
      <w:bookmarkStart w:id="339" w:name="_Toc297216207"/>
      <w:bookmarkStart w:id="340" w:name="_Toc297123548"/>
      <w:bookmarkStart w:id="341" w:name="_Toc296346700"/>
      <w:bookmarkStart w:id="342" w:name="_Toc296347198"/>
      <w:bookmarkStart w:id="343" w:name="_Toc292559404"/>
      <w:bookmarkStart w:id="344" w:name="_Toc297120499"/>
      <w:bookmarkStart w:id="345" w:name="_Toc292559909"/>
      <w:r>
        <w:rPr>
          <w:rFonts w:hint="eastAsia" w:ascii="宋体" w:hAnsi="宋体" w:eastAsia="宋体" w:cs="宋体"/>
          <w:color w:val="auto"/>
          <w:sz w:val="24"/>
          <w:szCs w:val="24"/>
          <w:highlight w:val="none"/>
        </w:rPr>
        <w:t>0.7 暂估价</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46" w:name="_Toc312678034"/>
      <w:bookmarkStart w:id="347" w:name="_Toc312677508"/>
      <w:bookmarkStart w:id="348" w:name="_Toc318581176"/>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46"/>
    <w:bookmarkEnd w:id="347"/>
    <w:bookmarkEnd w:id="348"/>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9" w:name="_Toc318581177"/>
      <w:bookmarkStart w:id="350" w:name="_Toc312677509"/>
      <w:bookmarkStart w:id="351" w:name="_Toc312678035"/>
      <w:r>
        <w:rPr>
          <w:rFonts w:hint="eastAsia" w:ascii="宋体" w:hAnsi="宋体" w:eastAsia="宋体" w:cs="宋体"/>
          <w:color w:val="auto"/>
          <w:sz w:val="24"/>
          <w:szCs w:val="24"/>
          <w:highlight w:val="none"/>
        </w:rPr>
        <w:t>0.7.1 依法必须招标的暂估价项目</w:t>
      </w:r>
    </w:p>
    <w:bookmarkEnd w:id="349"/>
    <w:bookmarkEnd w:id="350"/>
    <w:bookmarkEnd w:id="351"/>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52" w:name="_Toc351203643"/>
      <w:r>
        <w:rPr>
          <w:rFonts w:hint="eastAsia" w:ascii="宋体" w:hAnsi="宋体" w:eastAsia="宋体" w:cs="宋体"/>
          <w:b w:val="0"/>
          <w:color w:val="auto"/>
          <w:sz w:val="24"/>
          <w:szCs w:val="24"/>
          <w:highlight w:val="none"/>
        </w:rPr>
        <w:t>11. 价格调整</w:t>
      </w:r>
      <w:bookmarkEnd w:id="352"/>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53" w:name="_Toc300935000"/>
      <w:bookmarkStart w:id="354" w:name="_Toc303539157"/>
      <w:bookmarkStart w:id="355" w:name="_Toc292559406"/>
      <w:bookmarkStart w:id="356" w:name="_Toc296346702"/>
      <w:bookmarkStart w:id="357" w:name="_Toc296944540"/>
      <w:bookmarkStart w:id="358" w:name="_Toc297048387"/>
      <w:bookmarkStart w:id="359" w:name="_Toc304295577"/>
      <w:bookmarkStart w:id="360" w:name="_Toc312678039"/>
      <w:bookmarkStart w:id="361" w:name="_Toc296891029"/>
      <w:bookmarkStart w:id="362" w:name="_Toc296347200"/>
      <w:bookmarkStart w:id="363" w:name="_Toc296891241"/>
      <w:bookmarkStart w:id="364" w:name="_Toc297120501"/>
      <w:bookmarkStart w:id="365" w:name="_Toc292559911"/>
      <w:bookmarkStart w:id="366" w:name="_Toc297216209"/>
      <w:bookmarkStart w:id="367" w:name="_Toc297123550"/>
      <w:bookmarkStart w:id="368" w:name="_Toc296503201"/>
      <w:r>
        <w:rPr>
          <w:rFonts w:hint="eastAsia" w:ascii="宋体" w:hAnsi="宋体" w:eastAsia="宋体" w:cs="宋体"/>
          <w:color w:val="auto"/>
          <w:sz w:val="24"/>
          <w:szCs w:val="24"/>
          <w:highlight w:val="none"/>
        </w:rPr>
        <w:t>11.1 市场价格波动引起的调整</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56"/>
    <w:bookmarkEnd w:id="257"/>
    <w:bookmarkEnd w:id="258"/>
    <w:bookmarkEnd w:id="259"/>
    <w:bookmarkEnd w:id="260"/>
    <w:bookmarkEnd w:id="261"/>
    <w:p w14:paraId="53DE2C50">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9" w:name="_Toc297048391"/>
      <w:bookmarkStart w:id="370" w:name="_Toc296347204"/>
      <w:bookmarkStart w:id="371" w:name="_Toc292559410"/>
      <w:bookmarkStart w:id="372" w:name="_Toc296891245"/>
      <w:bookmarkStart w:id="373" w:name="_Toc296346706"/>
      <w:bookmarkStart w:id="374" w:name="_Toc296891033"/>
      <w:bookmarkStart w:id="375" w:name="_Toc297120505"/>
      <w:bookmarkStart w:id="376" w:name="_Toc296503205"/>
      <w:bookmarkStart w:id="377" w:name="_Toc292559915"/>
      <w:bookmarkStart w:id="378" w:name="_Toc296944544"/>
      <w:bookmarkStart w:id="379" w:name="_Toc351203644"/>
      <w:bookmarkStart w:id="380" w:name="_Toc297123552"/>
      <w:bookmarkStart w:id="381" w:name="_Toc297216211"/>
      <w:bookmarkStart w:id="382" w:name="_Toc304295579"/>
      <w:bookmarkStart w:id="383" w:name="_Toc312678040"/>
      <w:bookmarkStart w:id="384" w:name="_Toc300935002"/>
      <w:bookmarkStart w:id="385" w:name="_Toc303539159"/>
      <w:r>
        <w:rPr>
          <w:rFonts w:hint="eastAsia" w:ascii="宋体" w:hAnsi="宋体" w:eastAsia="宋体" w:cs="宋体"/>
          <w:b w:val="0"/>
          <w:color w:val="auto"/>
          <w:sz w:val="24"/>
          <w:szCs w:val="24"/>
          <w:highlight w:val="none"/>
        </w:rPr>
        <w:t xml:space="preserve">12. </w:t>
      </w:r>
      <w:bookmarkEnd w:id="369"/>
      <w:bookmarkEnd w:id="370"/>
      <w:bookmarkEnd w:id="371"/>
      <w:bookmarkEnd w:id="372"/>
      <w:bookmarkEnd w:id="373"/>
      <w:bookmarkEnd w:id="374"/>
      <w:bookmarkEnd w:id="375"/>
      <w:bookmarkEnd w:id="376"/>
      <w:bookmarkEnd w:id="377"/>
      <w:bookmarkEnd w:id="378"/>
      <w:r>
        <w:rPr>
          <w:rFonts w:hint="eastAsia" w:ascii="宋体" w:hAnsi="宋体" w:eastAsia="宋体" w:cs="宋体"/>
          <w:b w:val="0"/>
          <w:color w:val="auto"/>
          <w:sz w:val="24"/>
          <w:szCs w:val="24"/>
          <w:highlight w:val="none"/>
        </w:rPr>
        <w:t>合同价格、计量与支付</w:t>
      </w:r>
      <w:bookmarkEnd w:id="379"/>
    </w:p>
    <w:bookmarkEnd w:id="380"/>
    <w:bookmarkEnd w:id="381"/>
    <w:bookmarkEnd w:id="382"/>
    <w:bookmarkEnd w:id="383"/>
    <w:bookmarkEnd w:id="384"/>
    <w:bookmarkEnd w:id="385"/>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86" w:name="_Toc292559916"/>
      <w:bookmarkStart w:id="387" w:name="_Toc267251461"/>
      <w:bookmarkStart w:id="388" w:name="_Toc292559411"/>
      <w:bookmarkStart w:id="389" w:name="_Toc296347205"/>
      <w:bookmarkStart w:id="390" w:name="_Toc296891034"/>
      <w:bookmarkStart w:id="391" w:name="_Toc296891246"/>
      <w:bookmarkStart w:id="392" w:name="_Toc297120506"/>
      <w:bookmarkStart w:id="393" w:name="_Toc296503206"/>
      <w:bookmarkStart w:id="394" w:name="_Toc296944545"/>
      <w:bookmarkStart w:id="395" w:name="_Toc297048392"/>
      <w:bookmarkStart w:id="396" w:name="_Toc296346707"/>
      <w:bookmarkStart w:id="397" w:name="_Toc303539160"/>
      <w:bookmarkStart w:id="398" w:name="_Toc304295580"/>
      <w:bookmarkStart w:id="399" w:name="_Toc300935003"/>
      <w:bookmarkStart w:id="400" w:name="_Toc297123553"/>
      <w:bookmarkStart w:id="401" w:name="_Toc297216212"/>
      <w:bookmarkStart w:id="402" w:name="_Toc312678041"/>
      <w:r>
        <w:rPr>
          <w:rFonts w:hint="eastAsia" w:ascii="宋体" w:hAnsi="宋体" w:eastAsia="宋体" w:cs="宋体"/>
          <w:color w:val="auto"/>
          <w:sz w:val="24"/>
          <w:szCs w:val="24"/>
          <w:highlight w:val="none"/>
        </w:rPr>
        <w:t>12.1 合</w:t>
      </w:r>
      <w:bookmarkEnd w:id="386"/>
      <w:bookmarkEnd w:id="387"/>
      <w:bookmarkEnd w:id="388"/>
      <w:r>
        <w:rPr>
          <w:rFonts w:hint="eastAsia" w:ascii="宋体" w:hAnsi="宋体" w:eastAsia="宋体" w:cs="宋体"/>
          <w:color w:val="auto"/>
          <w:sz w:val="24"/>
          <w:szCs w:val="24"/>
          <w:highlight w:val="none"/>
        </w:rPr>
        <w:t>同价</w:t>
      </w:r>
      <w:bookmarkEnd w:id="389"/>
      <w:bookmarkEnd w:id="390"/>
      <w:bookmarkEnd w:id="391"/>
      <w:bookmarkEnd w:id="392"/>
      <w:bookmarkEnd w:id="393"/>
      <w:bookmarkEnd w:id="394"/>
      <w:bookmarkEnd w:id="395"/>
      <w:bookmarkEnd w:id="396"/>
      <w:r>
        <w:rPr>
          <w:rFonts w:hint="eastAsia" w:ascii="宋体" w:hAnsi="宋体" w:eastAsia="宋体" w:cs="宋体"/>
          <w:color w:val="auto"/>
          <w:sz w:val="24"/>
          <w:szCs w:val="24"/>
          <w:highlight w:val="none"/>
        </w:rPr>
        <w:t>格形式</w:t>
      </w:r>
    </w:p>
    <w:bookmarkEnd w:id="397"/>
    <w:bookmarkEnd w:id="398"/>
    <w:bookmarkEnd w:id="399"/>
    <w:bookmarkEnd w:id="400"/>
    <w:bookmarkEnd w:id="401"/>
    <w:bookmarkEnd w:id="402"/>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03" w:name="_Toc297123554"/>
      <w:bookmarkStart w:id="404" w:name="_Toc297216213"/>
      <w:bookmarkStart w:id="405" w:name="_Toc303539161"/>
      <w:bookmarkStart w:id="406" w:name="_Toc300935004"/>
      <w:bookmarkStart w:id="407" w:name="_Toc304295581"/>
      <w:bookmarkStart w:id="408" w:name="_Toc312678042"/>
      <w:bookmarkStart w:id="409" w:name="_Toc296944546"/>
      <w:bookmarkStart w:id="410" w:name="_Toc297048393"/>
      <w:bookmarkStart w:id="411" w:name="_Toc296503207"/>
      <w:bookmarkStart w:id="412" w:name="_Toc296346708"/>
      <w:bookmarkStart w:id="413" w:name="_Toc292559917"/>
      <w:bookmarkStart w:id="414" w:name="_Toc296347206"/>
      <w:bookmarkStart w:id="415" w:name="_Toc296891035"/>
      <w:bookmarkStart w:id="416" w:name="_Toc292559412"/>
      <w:bookmarkStart w:id="417" w:name="_Toc297120507"/>
      <w:bookmarkStart w:id="418" w:name="_Toc296891247"/>
      <w:r>
        <w:rPr>
          <w:rFonts w:hint="eastAsia" w:ascii="宋体" w:hAnsi="宋体" w:eastAsia="宋体" w:cs="宋体"/>
          <w:color w:val="auto"/>
          <w:sz w:val="24"/>
          <w:szCs w:val="24"/>
          <w:highlight w:val="none"/>
        </w:rPr>
        <w:t>12.2 预付款</w:t>
      </w:r>
    </w:p>
    <w:bookmarkEnd w:id="403"/>
    <w:bookmarkEnd w:id="404"/>
    <w:bookmarkEnd w:id="405"/>
    <w:bookmarkEnd w:id="406"/>
    <w:bookmarkEnd w:id="407"/>
    <w:bookmarkEnd w:id="408"/>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74EE6061">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预付款支付比例或金额：</w:t>
      </w:r>
      <w:r>
        <w:rPr>
          <w:rFonts w:hint="eastAsia" w:ascii="宋体" w:hAnsi="宋体" w:eastAsia="宋体" w:cs="宋体"/>
          <w:color w:val="auto"/>
          <w:sz w:val="24"/>
          <w:szCs w:val="24"/>
          <w:highlight w:val="none"/>
          <w:u w:val="single"/>
        </w:rPr>
        <w:t>施工合同签订</w:t>
      </w:r>
      <w:r>
        <w:rPr>
          <w:rFonts w:hint="eastAsia" w:ascii="宋体" w:hAnsi="宋体" w:eastAsia="宋体" w:cs="宋体"/>
          <w:color w:val="auto"/>
          <w:sz w:val="24"/>
          <w:szCs w:val="24"/>
          <w:highlight w:val="none"/>
          <w:u w:val="single"/>
          <w:lang w:val="en-US" w:eastAsia="zh-CN"/>
        </w:rPr>
        <w:t>开工</w:t>
      </w:r>
      <w:r>
        <w:rPr>
          <w:rFonts w:hint="eastAsia" w:ascii="宋体" w:hAnsi="宋体" w:eastAsia="宋体" w:cs="宋体"/>
          <w:color w:val="auto"/>
          <w:sz w:val="24"/>
          <w:szCs w:val="24"/>
          <w:highlight w:val="none"/>
          <w:u w:val="single"/>
        </w:rPr>
        <w:t>后，按合同价的30%支付预付款</w:t>
      </w:r>
      <w:r>
        <w:rPr>
          <w:rFonts w:hint="eastAsia" w:ascii="宋体" w:hAnsi="宋体"/>
          <w:color w:val="auto"/>
        </w:rPr>
        <w:t>。</w:t>
      </w:r>
    </w:p>
    <w:p w14:paraId="37E9EB4A">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rPr>
      </w:pPr>
      <w:r>
        <w:rPr>
          <w:rFonts w:hint="eastAsia" w:ascii="宋体" w:hAnsi="宋体"/>
          <w:color w:val="auto"/>
        </w:rPr>
        <w:t>预付款支付期限：</w:t>
      </w:r>
      <w:r>
        <w:rPr>
          <w:rFonts w:hint="eastAsia" w:ascii="宋体" w:hAnsi="宋体"/>
          <w:color w:val="auto"/>
          <w:u w:val="single"/>
        </w:rPr>
        <w:t xml:space="preserve"> </w:t>
      </w:r>
      <w:r>
        <w:rPr>
          <w:rFonts w:hint="eastAsia" w:ascii="宋体" w:hAnsi="宋体" w:eastAsia="宋体" w:cs="宋体"/>
          <w:color w:val="auto"/>
          <w:sz w:val="24"/>
          <w:szCs w:val="24"/>
          <w:highlight w:val="none"/>
          <w:u w:val="single"/>
        </w:rPr>
        <w:t>施工合同签订</w:t>
      </w:r>
      <w:r>
        <w:rPr>
          <w:rFonts w:hint="eastAsia" w:ascii="宋体" w:hAnsi="宋体" w:eastAsia="宋体" w:cs="宋体"/>
          <w:color w:val="auto"/>
          <w:sz w:val="24"/>
          <w:szCs w:val="24"/>
          <w:highlight w:val="none"/>
          <w:u w:val="single"/>
          <w:lang w:val="en-US" w:eastAsia="zh-CN"/>
        </w:rPr>
        <w:t>开工</w:t>
      </w:r>
      <w:r>
        <w:rPr>
          <w:rFonts w:hint="eastAsia" w:ascii="宋体" w:hAnsi="宋体" w:eastAsia="宋体" w:cs="宋体"/>
          <w:color w:val="auto"/>
          <w:sz w:val="24"/>
          <w:szCs w:val="24"/>
          <w:highlight w:val="none"/>
          <w:u w:val="single"/>
        </w:rPr>
        <w:t>后</w:t>
      </w:r>
      <w:r>
        <w:rPr>
          <w:rFonts w:hint="eastAsia" w:ascii="宋体" w:hAnsi="宋体"/>
          <w:color w:val="auto"/>
          <w:u w:val="single"/>
        </w:rPr>
        <w:t xml:space="preserve"> </w:t>
      </w:r>
      <w:r>
        <w:rPr>
          <w:rFonts w:hint="eastAsia" w:ascii="宋体" w:hAnsi="宋体"/>
          <w:color w:val="auto"/>
        </w:rPr>
        <w:t>。</w:t>
      </w:r>
    </w:p>
    <w:p w14:paraId="14E14BB5">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预付款扣回的方式：</w:t>
      </w:r>
      <w:r>
        <w:rPr>
          <w:rFonts w:hint="eastAsia" w:ascii="宋体" w:hAnsi="宋体"/>
          <w:color w:val="auto"/>
          <w:u w:val="single"/>
        </w:rPr>
        <w:t>甲乙双方约定。</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09"/>
    <w:bookmarkEnd w:id="410"/>
    <w:bookmarkEnd w:id="411"/>
    <w:bookmarkEnd w:id="412"/>
    <w:bookmarkEnd w:id="413"/>
    <w:bookmarkEnd w:id="414"/>
    <w:bookmarkEnd w:id="415"/>
    <w:bookmarkEnd w:id="416"/>
    <w:bookmarkEnd w:id="417"/>
    <w:bookmarkEnd w:id="418"/>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按GB50500-2013建设工程工程量清单计价规范工程量计算规则  </w:t>
      </w:r>
      <w:r>
        <w:rPr>
          <w:rFonts w:hint="eastAsia" w:ascii="宋体" w:hAnsi="宋体" w:eastAsia="宋体" w:cs="宋体"/>
          <w:color w:val="auto"/>
          <w:sz w:val="24"/>
          <w:szCs w:val="24"/>
          <w:highlight w:val="none"/>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19" w:name="_Toc292559416"/>
      <w:bookmarkStart w:id="420" w:name="_Toc296347210"/>
      <w:bookmarkStart w:id="421" w:name="_Toc296891039"/>
      <w:bookmarkStart w:id="422" w:name="_Toc296346712"/>
      <w:bookmarkStart w:id="423" w:name="_Toc297048397"/>
      <w:bookmarkStart w:id="424" w:name="_Toc297216215"/>
      <w:bookmarkStart w:id="425" w:name="_Toc292559921"/>
      <w:bookmarkStart w:id="426" w:name="_Toc300935006"/>
      <w:bookmarkStart w:id="427" w:name="_Toc303539163"/>
      <w:bookmarkStart w:id="428" w:name="_Toc296891251"/>
      <w:bookmarkStart w:id="429" w:name="_Toc296944550"/>
      <w:bookmarkStart w:id="430" w:name="_Toc296503211"/>
      <w:bookmarkStart w:id="431" w:name="_Toc297120511"/>
      <w:bookmarkStart w:id="432" w:name="_Toc297123556"/>
      <w:r>
        <w:rPr>
          <w:rFonts w:hint="eastAsia" w:ascii="宋体" w:hAnsi="宋体" w:eastAsia="宋体" w:cs="宋体"/>
          <w:color w:val="auto"/>
          <w:sz w:val="24"/>
          <w:szCs w:val="24"/>
          <w:highlight w:val="none"/>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施工合同签订</w:t>
      </w:r>
      <w:r>
        <w:rPr>
          <w:rFonts w:hint="eastAsia" w:ascii="宋体" w:hAnsi="宋体" w:eastAsia="宋体" w:cs="宋体"/>
          <w:color w:val="auto"/>
          <w:sz w:val="24"/>
          <w:szCs w:val="24"/>
          <w:highlight w:val="none"/>
          <w:u w:val="single"/>
          <w:lang w:val="en-US" w:eastAsia="zh-CN"/>
        </w:rPr>
        <w:t>开工</w:t>
      </w:r>
      <w:r>
        <w:rPr>
          <w:rFonts w:hint="eastAsia" w:ascii="宋体" w:hAnsi="宋体" w:eastAsia="宋体" w:cs="宋体"/>
          <w:color w:val="auto"/>
          <w:sz w:val="24"/>
          <w:szCs w:val="24"/>
          <w:highlight w:val="none"/>
          <w:u w:val="single"/>
        </w:rPr>
        <w:t>后，首次按合同价的30%支付预付款</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施工过程中根据施工进度支付工程进度款，</w:t>
      </w:r>
      <w:r>
        <w:rPr>
          <w:rFonts w:hint="eastAsia" w:ascii="宋体" w:hAnsi="宋体" w:eastAsia="宋体" w:cs="宋体"/>
          <w:color w:val="auto"/>
          <w:sz w:val="24"/>
          <w:szCs w:val="24"/>
          <w:highlight w:val="none"/>
          <w:u w:val="single"/>
        </w:rPr>
        <w:t>竣工验收后按审计结算价支付剩余工程款。</w:t>
      </w:r>
      <w:r>
        <w:rPr>
          <w:rFonts w:hint="eastAsia" w:ascii="宋体" w:hAnsi="宋体" w:eastAsia="宋体" w:cs="宋体"/>
          <w:color w:val="auto"/>
          <w:sz w:val="24"/>
          <w:szCs w:val="24"/>
          <w:highlight w:val="none"/>
          <w:u w:val="single"/>
          <w:lang w:val="en-US" w:eastAsia="zh-CN"/>
        </w:rPr>
        <w:t>预留3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作为质量保证金</w:t>
      </w:r>
      <w:r>
        <w:rPr>
          <w:rFonts w:hint="eastAsia" w:ascii="宋体" w:hAnsi="宋体" w:eastAsia="宋体" w:cs="宋体"/>
          <w:color w:val="auto"/>
          <w:sz w:val="24"/>
          <w:szCs w:val="24"/>
          <w:highlight w:val="none"/>
          <w:u w:val="single"/>
        </w:rPr>
        <w:t>(质保期一年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接受担保机构的保函、保险机构的保单等其他非现金交易担保方式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质保期满</w:t>
      </w:r>
      <w:r>
        <w:rPr>
          <w:rFonts w:hint="eastAsia" w:ascii="宋体" w:hAnsi="宋体" w:eastAsia="宋体" w:cs="宋体"/>
          <w:color w:val="auto"/>
          <w:sz w:val="24"/>
          <w:szCs w:val="24"/>
          <w:highlight w:val="none"/>
          <w:u w:val="single"/>
          <w:lang w:val="en-US" w:eastAsia="zh-CN"/>
        </w:rPr>
        <w:t>项目承包方提请返还保证金申请，</w:t>
      </w:r>
      <w:r>
        <w:rPr>
          <w:rFonts w:hint="eastAsia" w:ascii="宋体" w:hAnsi="宋体" w:eastAsia="宋体" w:cs="宋体"/>
          <w:color w:val="auto"/>
          <w:sz w:val="24"/>
          <w:szCs w:val="24"/>
          <w:highlight w:val="none"/>
          <w:u w:val="single"/>
        </w:rPr>
        <w:t>经双方</w:t>
      </w:r>
      <w:r>
        <w:rPr>
          <w:rFonts w:hint="eastAsia" w:ascii="宋体" w:hAnsi="宋体" w:eastAsia="宋体" w:cs="宋体"/>
          <w:color w:val="auto"/>
          <w:sz w:val="24"/>
          <w:szCs w:val="24"/>
          <w:highlight w:val="none"/>
          <w:u w:val="single"/>
          <w:lang w:val="en-US" w:eastAsia="zh-CN"/>
        </w:rPr>
        <w:t>验收无误并签署一致意见</w:t>
      </w:r>
      <w:r>
        <w:rPr>
          <w:rFonts w:hint="eastAsia" w:ascii="宋体" w:hAnsi="宋体" w:eastAsia="宋体" w:cs="宋体"/>
          <w:color w:val="auto"/>
          <w:sz w:val="24"/>
          <w:szCs w:val="24"/>
          <w:highlight w:val="none"/>
          <w:u w:val="single"/>
        </w:rPr>
        <w:t>后</w:t>
      </w:r>
      <w:r>
        <w:rPr>
          <w:rFonts w:hint="eastAsia" w:ascii="宋体" w:hAnsi="宋体" w:eastAsia="宋体" w:cs="宋体"/>
          <w:color w:val="auto"/>
          <w:sz w:val="24"/>
          <w:szCs w:val="24"/>
          <w:highlight w:val="none"/>
          <w:u w:val="single"/>
          <w:lang w:val="en-US" w:eastAsia="zh-CN"/>
        </w:rPr>
        <w:t>一次性结清</w:t>
      </w:r>
      <w:r>
        <w:rPr>
          <w:rFonts w:hint="eastAsia" w:ascii="宋体" w:hAnsi="宋体" w:eastAsia="宋体" w:cs="宋体"/>
          <w:color w:val="auto"/>
          <w:sz w:val="24"/>
          <w:szCs w:val="24"/>
          <w:highlight w:val="none"/>
          <w:u w:val="single"/>
        </w:rPr>
        <w:t>。</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按发包方工程款支付管理规定执行  </w:t>
      </w:r>
      <w:r>
        <w:rPr>
          <w:rFonts w:hint="eastAsia" w:ascii="宋体" w:hAnsi="宋体" w:eastAsia="宋体" w:cs="宋体"/>
          <w:color w:val="auto"/>
          <w:sz w:val="24"/>
          <w:szCs w:val="24"/>
          <w:highlight w:val="none"/>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宋体" w:hAnsi="宋体" w:eastAsia="宋体" w:cs="宋体"/>
          <w:color w:val="auto"/>
          <w:sz w:val="24"/>
          <w:szCs w:val="24"/>
          <w:highlight w:val="none"/>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w:t>
      </w:r>
      <w:r>
        <w:rPr>
          <w:rFonts w:hint="eastAsia"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w:t>
      </w:r>
      <w:r>
        <w:rPr>
          <w:rFonts w:hint="eastAsia"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按照合同约定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62"/>
    <w:p w14:paraId="499882D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33" w:name="_Toc351203645"/>
      <w:bookmarkStart w:id="434" w:name="_Toc300935015"/>
      <w:bookmarkStart w:id="435" w:name="_Toc296944558"/>
      <w:bookmarkStart w:id="436" w:name="_Toc297123564"/>
      <w:bookmarkStart w:id="437" w:name="_Toc304295593"/>
      <w:bookmarkStart w:id="438" w:name="_Toc297120519"/>
      <w:bookmarkStart w:id="439" w:name="_Toc297048405"/>
      <w:bookmarkStart w:id="440" w:name="_Toc292559424"/>
      <w:bookmarkStart w:id="441" w:name="_Toc296891259"/>
      <w:bookmarkStart w:id="442" w:name="_Toc297216223"/>
      <w:bookmarkStart w:id="443" w:name="_Toc292559929"/>
      <w:bookmarkStart w:id="444" w:name="_Toc296347218"/>
      <w:bookmarkStart w:id="445" w:name="_Toc296346720"/>
      <w:bookmarkStart w:id="446" w:name="_Toc296891047"/>
      <w:bookmarkStart w:id="447" w:name="_Toc312678053"/>
      <w:bookmarkStart w:id="448" w:name="_Toc296503219"/>
      <w:bookmarkStart w:id="449" w:name="_Toc303539172"/>
      <w:r>
        <w:rPr>
          <w:rFonts w:hint="eastAsia" w:ascii="宋体" w:hAnsi="宋体" w:eastAsia="宋体" w:cs="宋体"/>
          <w:b w:val="0"/>
          <w:color w:val="auto"/>
          <w:sz w:val="24"/>
          <w:szCs w:val="24"/>
          <w:highlight w:val="none"/>
        </w:rPr>
        <w:t>13. 验收和工程试车</w:t>
      </w:r>
      <w:bookmarkEnd w:id="433"/>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50" w:name="_Toc292559933"/>
      <w:bookmarkStart w:id="451" w:name="_Toc303539173"/>
      <w:bookmarkStart w:id="452" w:name="_Toc297216224"/>
      <w:bookmarkStart w:id="453" w:name="_Toc304295596"/>
      <w:bookmarkStart w:id="454" w:name="_Toc297120523"/>
      <w:bookmarkStart w:id="455" w:name="_Toc297048409"/>
      <w:bookmarkStart w:id="456" w:name="_Toc296503223"/>
      <w:bookmarkStart w:id="457" w:name="_Toc300935016"/>
      <w:bookmarkStart w:id="458" w:name="_Toc296347222"/>
      <w:bookmarkStart w:id="459" w:name="_Toc292559428"/>
      <w:bookmarkStart w:id="460" w:name="_Toc296891263"/>
      <w:bookmarkStart w:id="461" w:name="_Toc296891051"/>
      <w:bookmarkStart w:id="462" w:name="_Toc312678056"/>
      <w:bookmarkStart w:id="463" w:name="_Toc296346724"/>
      <w:bookmarkStart w:id="464" w:name="_Toc296944562"/>
      <w:bookmarkStart w:id="465" w:name="_Toc297123565"/>
      <w:bookmarkStart w:id="466" w:name="_Toc267251472"/>
      <w:bookmarkStart w:id="467" w:name="_Toc267251471"/>
      <w:bookmarkStart w:id="468" w:name="_Toc267251470"/>
      <w:bookmarkStart w:id="469" w:name="_Toc267251476"/>
      <w:bookmarkStart w:id="470" w:name="_Toc267251475"/>
      <w:bookmarkStart w:id="471" w:name="_Toc267251474"/>
      <w:bookmarkStart w:id="472" w:name="_Toc267251473"/>
      <w:r>
        <w:rPr>
          <w:rFonts w:hint="eastAsia" w:ascii="宋体" w:hAnsi="宋体" w:eastAsia="宋体" w:cs="宋体"/>
          <w:color w:val="auto"/>
          <w:sz w:val="24"/>
          <w:szCs w:val="24"/>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73" w:name="_Toc280868704"/>
      <w:bookmarkStart w:id="474" w:name="_Toc280868705"/>
      <w:bookmarkStart w:id="475" w:name="_Toc280868706"/>
      <w:bookmarkStart w:id="476" w:name="_Toc280868707"/>
      <w:bookmarkStart w:id="477" w:name="_Toc280868708"/>
      <w:bookmarkStart w:id="478" w:name="_Toc280868709"/>
      <w:r>
        <w:rPr>
          <w:rFonts w:hint="eastAsia" w:ascii="宋体" w:hAnsi="宋体" w:eastAsia="宋体" w:cs="宋体"/>
          <w:color w:val="auto"/>
          <w:sz w:val="24"/>
          <w:szCs w:val="24"/>
          <w:highlight w:val="none"/>
        </w:rPr>
        <w:t>13.2.2竣工验收程序</w:t>
      </w:r>
    </w:p>
    <w:bookmarkEnd w:id="473"/>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74"/>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75"/>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w:t>
      </w:r>
      <w:r>
        <w:rPr>
          <w:rFonts w:hint="eastAsia"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76"/>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7"/>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w:t>
      </w:r>
      <w:r>
        <w:rPr>
          <w:rFonts w:hint="eastAsia"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日内      </w:t>
      </w:r>
      <w:r>
        <w:rPr>
          <w:rFonts w:hint="eastAsia" w:ascii="宋体" w:hAnsi="宋体" w:eastAsia="宋体" w:cs="宋体"/>
          <w:color w:val="auto"/>
          <w:kern w:val="0"/>
          <w:sz w:val="24"/>
          <w:szCs w:val="24"/>
          <w:highlight w:val="none"/>
        </w:rPr>
        <w:t>。</w:t>
      </w:r>
    </w:p>
    <w:p w14:paraId="2F897E6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9" w:name="_Toc351203646"/>
      <w:r>
        <w:rPr>
          <w:rFonts w:hint="eastAsia" w:ascii="宋体" w:hAnsi="宋体" w:eastAsia="宋体" w:cs="宋体"/>
          <w:b w:val="0"/>
          <w:color w:val="auto"/>
          <w:sz w:val="24"/>
          <w:szCs w:val="24"/>
          <w:highlight w:val="none"/>
        </w:rPr>
        <w:t>14. 竣工结算</w:t>
      </w:r>
      <w:bookmarkEnd w:id="479"/>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66"/>
    <w:bookmarkEnd w:id="467"/>
    <w:bookmarkEnd w:id="468"/>
    <w:bookmarkEnd w:id="469"/>
    <w:bookmarkEnd w:id="470"/>
    <w:bookmarkEnd w:id="471"/>
    <w:bookmarkEnd w:id="472"/>
    <w:bookmarkEnd w:id="478"/>
    <w:p w14:paraId="640751F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80" w:name="_Toc351203647"/>
      <w:bookmarkStart w:id="481" w:name="_Toc267251483"/>
      <w:bookmarkStart w:id="482" w:name="_Toc267251484"/>
      <w:bookmarkStart w:id="483" w:name="_Toc267251482"/>
      <w:bookmarkStart w:id="484" w:name="_Toc267251485"/>
      <w:bookmarkStart w:id="485" w:name="_Toc267251490"/>
      <w:bookmarkStart w:id="486" w:name="_Toc267251486"/>
      <w:bookmarkStart w:id="487" w:name="_Toc267251489"/>
      <w:bookmarkStart w:id="488" w:name="_Toc267251488"/>
      <w:bookmarkStart w:id="489" w:name="_Toc267251496"/>
      <w:bookmarkStart w:id="490" w:name="_Toc267251499"/>
      <w:bookmarkStart w:id="491" w:name="_Toc267251491"/>
      <w:bookmarkStart w:id="492" w:name="_Toc267251494"/>
      <w:bookmarkStart w:id="493" w:name="_Toc267251493"/>
      <w:bookmarkStart w:id="494" w:name="_Toc267251503"/>
      <w:bookmarkStart w:id="495" w:name="_Toc267251502"/>
      <w:bookmarkStart w:id="496" w:name="_Toc267251495"/>
      <w:bookmarkStart w:id="497" w:name="_Toc267251501"/>
      <w:bookmarkStart w:id="498" w:name="_Toc267251497"/>
      <w:bookmarkStart w:id="499" w:name="_Toc267251498"/>
      <w:bookmarkStart w:id="500" w:name="_Toc267251492"/>
      <w:bookmarkStart w:id="501" w:name="_Toc267251506"/>
      <w:bookmarkStart w:id="502" w:name="_Toc267251504"/>
      <w:bookmarkStart w:id="503" w:name="_Toc267251507"/>
      <w:bookmarkStart w:id="504" w:name="_Toc267251508"/>
      <w:bookmarkStart w:id="505" w:name="_Toc267251511"/>
      <w:bookmarkStart w:id="506" w:name="_Toc267251513"/>
      <w:bookmarkStart w:id="507" w:name="_Toc267251510"/>
      <w:bookmarkStart w:id="508" w:name="_Toc267251514"/>
      <w:bookmarkStart w:id="509" w:name="_Toc267251509"/>
      <w:bookmarkStart w:id="510" w:name="_Toc267251515"/>
      <w:r>
        <w:rPr>
          <w:rFonts w:hint="eastAsia" w:ascii="宋体" w:hAnsi="宋体" w:eastAsia="宋体" w:cs="宋体"/>
          <w:b w:val="0"/>
          <w:color w:val="auto"/>
          <w:sz w:val="24"/>
          <w:szCs w:val="24"/>
          <w:highlight w:val="none"/>
        </w:rPr>
        <w:t>15. 缺陷责任期与保修</w:t>
      </w:r>
      <w:bookmarkEnd w:id="480"/>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81"/>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扣留          </w:t>
      </w:r>
      <w:r>
        <w:rPr>
          <w:rFonts w:hint="eastAsia" w:ascii="宋体" w:hAnsi="宋体" w:eastAsia="宋体" w:cs="宋体"/>
          <w:color w:val="auto"/>
          <w:sz w:val="24"/>
          <w:szCs w:val="24"/>
          <w:highlight w:val="none"/>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051129C3">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 xml:space="preserve">质量保证金采用以下第 </w:t>
      </w:r>
      <w:r>
        <w:rPr>
          <w:rFonts w:hint="eastAsia" w:ascii="宋体" w:hAnsi="宋体"/>
          <w:b/>
          <w:bCs/>
          <w:color w:val="auto"/>
          <w:kern w:val="0"/>
          <w:sz w:val="24"/>
          <w:szCs w:val="20"/>
          <w:u w:val="single"/>
          <w:lang w:val="en-US" w:eastAsia="zh-CN" w:bidi="ar-SA"/>
        </w:rPr>
        <w:t xml:space="preserve">3 </w:t>
      </w:r>
      <w:r>
        <w:rPr>
          <w:rFonts w:hint="eastAsia" w:ascii="宋体" w:hAnsi="宋体"/>
          <w:color w:val="auto"/>
          <w:kern w:val="0"/>
          <w:sz w:val="24"/>
          <w:szCs w:val="20"/>
          <w:lang w:val="en-US" w:eastAsia="zh-CN" w:bidi="ar-SA"/>
        </w:rPr>
        <w:t>种方式：</w:t>
      </w:r>
    </w:p>
    <w:p w14:paraId="0515167F">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（1）质量保证金保函，保证金额为：</w:t>
      </w:r>
      <w:r>
        <w:rPr>
          <w:rFonts w:hint="eastAsia"/>
          <w:color w:val="auto"/>
          <w:kern w:val="0"/>
          <w:sz w:val="24"/>
          <w:szCs w:val="20"/>
          <w:u w:val="single"/>
          <w:lang w:val="en-US" w:eastAsia="zh-CN" w:bidi="ar-SA"/>
        </w:rPr>
        <w:t>合同价款的3％</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 xml:space="preserve">； </w:t>
      </w:r>
    </w:p>
    <w:p w14:paraId="7FB86B8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 xml:space="preserve"> %的工程款；</w:t>
      </w:r>
    </w:p>
    <w:p w14:paraId="21FCFF42">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（3）其他方式:</w:t>
      </w:r>
      <w:r>
        <w:rPr>
          <w:rFonts w:hint="eastAsia" w:ascii="宋体" w:hAnsi="宋体"/>
          <w:color w:val="auto"/>
          <w:kern w:val="0"/>
          <w:sz w:val="24"/>
          <w:szCs w:val="20"/>
          <w:u w:val="single"/>
          <w:lang w:val="en-US" w:eastAsia="zh-CN" w:bidi="ar-SA"/>
        </w:rPr>
        <w:t xml:space="preserve"> 工程结算总造价的3%  </w:t>
      </w:r>
      <w:r>
        <w:rPr>
          <w:rFonts w:hint="eastAsia" w:ascii="宋体" w:hAnsi="宋体"/>
          <w:color w:val="auto"/>
          <w:kern w:val="0"/>
          <w:sz w:val="24"/>
          <w:szCs w:val="20"/>
          <w:lang w:val="en-US" w:eastAsia="zh-CN" w:bidi="ar-SA"/>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69940C5E">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质量保证金的扣留采取以下第</w:t>
      </w:r>
      <w:r>
        <w:rPr>
          <w:rFonts w:hint="eastAsia" w:ascii="宋体" w:hAnsi="宋体"/>
          <w:color w:val="auto"/>
          <w:kern w:val="0"/>
          <w:sz w:val="24"/>
          <w:szCs w:val="20"/>
          <w:u w:val="single"/>
          <w:lang w:val="en-US" w:eastAsia="zh-CN" w:bidi="ar-SA"/>
        </w:rPr>
        <w:t xml:space="preserve"> </w:t>
      </w:r>
      <w:r>
        <w:rPr>
          <w:rFonts w:hint="eastAsia"/>
          <w:color w:val="auto"/>
          <w:kern w:val="0"/>
          <w:sz w:val="24"/>
          <w:szCs w:val="20"/>
          <w:u w:val="single"/>
          <w:lang w:val="en-US" w:eastAsia="zh-CN" w:bidi="ar-SA"/>
        </w:rPr>
        <w:t>3</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种方式：</w:t>
      </w:r>
    </w:p>
    <w:p w14:paraId="383EE8E1">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（1）在支付工程进度款时逐次扣留，在此情形下，质量保证金的计算基数不包括预付款的支付、扣回以及价格调整的金额；</w:t>
      </w:r>
    </w:p>
    <w:p w14:paraId="7EF60A0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outlineLvl w:val="0"/>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（2）工程竣工结算时一次性扣留质量保证金；</w:t>
      </w:r>
    </w:p>
    <w:p w14:paraId="68714A73">
      <w:pPr>
        <w:keepNext w:val="0"/>
        <w:keepLines w:val="0"/>
        <w:pageBreakBefore w:val="0"/>
        <w:widowControl/>
        <w:suppressLineNumbers w:val="0"/>
        <w:kinsoku/>
        <w:wordWrap w:val="0"/>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0"/>
          <w:u w:val="single"/>
          <w:lang w:val="zh-CN" w:eastAsia="zh-CN" w:bidi="zh-CN"/>
        </w:rPr>
      </w:pPr>
      <w:r>
        <w:rPr>
          <w:rFonts w:hint="eastAsia" w:ascii="宋体" w:hAnsi="宋体"/>
          <w:color w:val="auto"/>
          <w:kern w:val="0"/>
          <w:sz w:val="24"/>
          <w:szCs w:val="20"/>
          <w:lang w:val="en-US" w:eastAsia="zh-CN" w:bidi="ar-SA"/>
        </w:rPr>
        <w:t>（3）其他扣留方式:</w:t>
      </w:r>
      <w:r>
        <w:rPr>
          <w:rFonts w:hint="eastAsia" w:ascii="宋体" w:hAnsi="宋体"/>
          <w:color w:val="auto"/>
          <w:kern w:val="0"/>
          <w:sz w:val="24"/>
          <w:szCs w:val="20"/>
          <w:u w:val="single"/>
          <w:lang w:val="en-US" w:eastAsia="zh-CN" w:bidi="ar-SA"/>
        </w:rPr>
        <w:t xml:space="preserve"> </w:t>
      </w:r>
      <w:r>
        <w:rPr>
          <w:rFonts w:hint="eastAsia" w:ascii="宋体" w:hAnsi="宋体" w:eastAsia="宋体" w:cs="宋体"/>
          <w:color w:val="auto"/>
          <w:sz w:val="24"/>
          <w:szCs w:val="24"/>
          <w:highlight w:val="none"/>
          <w:u w:val="single"/>
        </w:rPr>
        <w:t>预留3%作为质量保证金(质保期一年，接受担保机构的保函、保险机构的保单等其他非现金交易担保方式)，质保期满项目承包方提请返还保证金申请，经双方验收无误并签署一致意见后一次性结清。</w:t>
      </w:r>
    </w:p>
    <w:p w14:paraId="32B53CB6">
      <w:pPr>
        <w:keepNext w:val="0"/>
        <w:keepLines w:val="0"/>
        <w:pageBreakBefore w:val="0"/>
        <w:widowControl/>
        <w:kinsoku/>
        <w:wordWrap/>
        <w:overflowPunct/>
        <w:topLinePunct w:val="0"/>
        <w:bidi w:val="0"/>
        <w:snapToGrid/>
        <w:spacing w:line="340" w:lineRule="exact"/>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关于质量保证金的补充约定：</w:t>
      </w:r>
      <w:r>
        <w:rPr>
          <w:rFonts w:hint="eastAsia"/>
          <w:color w:val="auto"/>
          <w:kern w:val="0"/>
          <w:sz w:val="24"/>
          <w:szCs w:val="20"/>
          <w:u w:val="single"/>
          <w:lang w:val="en-US" w:eastAsia="zh-CN" w:bidi="ar-SA"/>
        </w:rPr>
        <w:t>按照合同约定</w:t>
      </w:r>
      <w:r>
        <w:rPr>
          <w:rFonts w:hint="eastAsia" w:ascii="宋体" w:hAnsi="宋体"/>
          <w:color w:val="auto"/>
          <w:kern w:val="0"/>
          <w:sz w:val="24"/>
          <w:szCs w:val="20"/>
          <w:u w:val="single"/>
          <w:lang w:val="en-US" w:eastAsia="zh-CN" w:bidi="ar-SA"/>
        </w:rPr>
        <w:t>。</w:t>
      </w:r>
    </w:p>
    <w:bookmarkEnd w:id="482"/>
    <w:bookmarkEnd w:id="483"/>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484"/>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见工程质量保修书</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85"/>
    <w:bookmarkEnd w:id="486"/>
    <w:bookmarkEnd w:id="487"/>
    <w:bookmarkEnd w:id="488"/>
    <w:p w14:paraId="3C68A92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1" w:name="_Toc351203648"/>
      <w:bookmarkStart w:id="512" w:name="_Toc280868717"/>
      <w:bookmarkStart w:id="513" w:name="_Toc280868718"/>
      <w:r>
        <w:rPr>
          <w:rFonts w:hint="eastAsia" w:ascii="宋体" w:hAnsi="宋体" w:eastAsia="宋体" w:cs="宋体"/>
          <w:b w:val="0"/>
          <w:color w:val="auto"/>
          <w:sz w:val="24"/>
          <w:szCs w:val="24"/>
          <w:highlight w:val="none"/>
        </w:rPr>
        <w:t>16. 违约</w:t>
      </w:r>
      <w:bookmarkEnd w:id="511"/>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4" w:name="_Toc351203649"/>
      <w:r>
        <w:rPr>
          <w:rFonts w:hint="eastAsia" w:ascii="宋体" w:hAnsi="宋体" w:eastAsia="宋体" w:cs="宋体"/>
          <w:b w:val="0"/>
          <w:color w:val="auto"/>
          <w:sz w:val="24"/>
          <w:szCs w:val="24"/>
          <w:highlight w:val="none"/>
        </w:rPr>
        <w:t>17. 不可抗力</w:t>
      </w:r>
      <w:bookmarkEnd w:id="514"/>
      <w:r>
        <w:rPr>
          <w:rFonts w:hint="eastAsia" w:ascii="宋体" w:hAnsi="宋体" w:eastAsia="宋体" w:cs="宋体"/>
          <w:b w:val="0"/>
          <w:color w:val="auto"/>
          <w:sz w:val="24"/>
          <w:szCs w:val="24"/>
          <w:highlight w:val="none"/>
        </w:rPr>
        <w:t xml:space="preserve"> </w:t>
      </w:r>
      <w:bookmarkEnd w:id="512"/>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5" w:name="_Toc351203650"/>
      <w:r>
        <w:rPr>
          <w:rFonts w:hint="eastAsia" w:ascii="宋体" w:hAnsi="宋体" w:eastAsia="宋体" w:cs="宋体"/>
          <w:b w:val="0"/>
          <w:color w:val="auto"/>
          <w:sz w:val="24"/>
          <w:szCs w:val="24"/>
          <w:highlight w:val="none"/>
        </w:rPr>
        <w:t>18. 保险</w:t>
      </w:r>
      <w:bookmarkEnd w:id="515"/>
    </w:p>
    <w:bookmarkEnd w:id="513"/>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9"/>
    <w:bookmarkEnd w:id="490"/>
    <w:bookmarkEnd w:id="491"/>
    <w:bookmarkEnd w:id="492"/>
    <w:bookmarkEnd w:id="493"/>
    <w:bookmarkEnd w:id="494"/>
    <w:bookmarkEnd w:id="495"/>
    <w:bookmarkEnd w:id="496"/>
    <w:bookmarkEnd w:id="497"/>
    <w:bookmarkEnd w:id="498"/>
    <w:bookmarkEnd w:id="499"/>
    <w:bookmarkEnd w:id="500"/>
    <w:p w14:paraId="3CEF149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6" w:name="_Toc351203651"/>
      <w:r>
        <w:rPr>
          <w:rFonts w:hint="eastAsia" w:ascii="宋体" w:hAnsi="宋体" w:eastAsia="宋体" w:cs="宋体"/>
          <w:b w:val="0"/>
          <w:color w:val="auto"/>
          <w:sz w:val="24"/>
          <w:szCs w:val="24"/>
          <w:highlight w:val="none"/>
        </w:rPr>
        <w:t>20. 争议解决</w:t>
      </w:r>
      <w:bookmarkEnd w:id="516"/>
    </w:p>
    <w:bookmarkEnd w:id="501"/>
    <w:bookmarkEnd w:id="502"/>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503"/>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504"/>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505"/>
      <w:bookmarkEnd w:id="506"/>
      <w:bookmarkEnd w:id="507"/>
      <w:bookmarkEnd w:id="508"/>
      <w:bookmarkEnd w:id="509"/>
      <w:bookmarkEnd w:id="510"/>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7" w:name="_Toc495501807"/>
      <w:bookmarkStart w:id="518" w:name="_Toc418164812"/>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7"/>
      <w:bookmarkEnd w:id="518"/>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55"/>
      <w:bookmarkEnd w:id="56"/>
      <w:bookmarkEnd w:id="57"/>
      <w:bookmarkEnd w:id="58"/>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3E4B0DF1">
      <w:pPr>
        <w:pStyle w:val="15"/>
        <w:rPr>
          <w:rFonts w:hint="eastAsia" w:ascii="宋体" w:hAnsi="宋体" w:eastAsia="宋体" w:cs="宋体"/>
          <w:color w:val="auto"/>
          <w:sz w:val="24"/>
          <w:szCs w:val="24"/>
          <w:highlight w:val="none"/>
        </w:rPr>
        <w:sectPr>
          <w:headerReference r:id="rId16" w:type="default"/>
          <w:pgSz w:w="11910" w:h="16840"/>
          <w:pgMar w:top="1984" w:right="1531" w:bottom="2098" w:left="1531" w:header="670" w:footer="1041" w:gutter="0"/>
          <w:pgNumType w:fmt="decimal"/>
          <w:cols w:space="72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9" w:name="_bookmark4"/>
      <w:bookmarkEnd w:id="519"/>
      <w:bookmarkStart w:id="520"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20"/>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21"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21"/>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7216;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eTlS12wAAAA0BAAAPAAAA&#10;AAAAAAEAIAAAACIAAABkcnMvZG93bnJldi54bWxQSwECFAAUAAAACACHTuJAp0Zkei8DAAA1DgAA&#10;DgAAAAAAAAABACAAAAAqAQAAZHJzL2Uyb0RvYy54bWxQSwUGAAAAAAYABgBZAQAAyw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22" w:name="_Toc28255_WPSOffice_Level1"/>
      <w:r>
        <w:rPr>
          <w:rFonts w:hint="eastAsia" w:ascii="宋体" w:hAnsi="宋体" w:eastAsia="宋体" w:cs="宋体"/>
          <w:b/>
          <w:bCs/>
          <w:color w:val="auto"/>
          <w:sz w:val="36"/>
          <w:szCs w:val="36"/>
          <w:highlight w:val="none"/>
        </w:rPr>
        <w:t>项目名称：</w:t>
      </w:r>
      <w:bookmarkEnd w:id="522"/>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23" w:name="_Toc11066_WPSOffice_Level1"/>
      <w:r>
        <w:rPr>
          <w:rFonts w:hint="eastAsia" w:ascii="宋体" w:hAnsi="宋体" w:eastAsia="宋体" w:cs="宋体"/>
          <w:b/>
          <w:bCs/>
          <w:color w:val="auto"/>
          <w:sz w:val="36"/>
          <w:szCs w:val="36"/>
          <w:highlight w:val="none"/>
        </w:rPr>
        <w:t>项目编号：</w:t>
      </w:r>
      <w:bookmarkEnd w:id="523"/>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24"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24"/>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525" w:name="_Toc12593_WPSOffice_Level1"/>
      <w:r>
        <w:rPr>
          <w:rFonts w:hint="eastAsia" w:ascii="宋体" w:hAnsi="宋体" w:eastAsia="宋体" w:cs="宋体"/>
          <w:b/>
          <w:bCs/>
          <w:color w:val="auto"/>
          <w:sz w:val="44"/>
          <w:szCs w:val="44"/>
          <w:highlight w:val="none"/>
        </w:rPr>
        <w:t>正 本</w:t>
      </w:r>
      <w:bookmarkEnd w:id="525"/>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526" w:name="_Toc22182_WPSOffice_Level1"/>
      <w:r>
        <w:rPr>
          <w:rFonts w:hint="eastAsia" w:ascii="宋体" w:hAnsi="宋体" w:eastAsia="宋体" w:cs="宋体"/>
          <w:b/>
          <w:bCs/>
          <w:color w:val="auto"/>
          <w:sz w:val="44"/>
          <w:szCs w:val="44"/>
          <w:highlight w:val="none"/>
        </w:rPr>
        <w:t>副 本</w:t>
      </w:r>
      <w:bookmarkEnd w:id="526"/>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E5F6D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27"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27"/>
    </w:p>
    <w:p w14:paraId="2BB63079">
      <w:pPr>
        <w:spacing w:line="440" w:lineRule="exact"/>
        <w:ind w:firstLine="643"/>
        <w:jc w:val="center"/>
        <w:rPr>
          <w:rFonts w:hint="eastAsia" w:ascii="宋体" w:hAnsi="宋体"/>
          <w:b/>
          <w:bCs/>
          <w:color w:val="auto"/>
          <w:sz w:val="32"/>
          <w:szCs w:val="32"/>
          <w:highlight w:val="none"/>
        </w:rPr>
      </w:pPr>
    </w:p>
    <w:p w14:paraId="556540A1">
      <w:pPr>
        <w:rPr>
          <w:b/>
          <w:bCs/>
          <w:color w:val="auto"/>
          <w:sz w:val="24"/>
          <w:szCs w:val="24"/>
          <w:highlight w:val="none"/>
        </w:rPr>
      </w:pPr>
      <w:r>
        <w:rPr>
          <w:rFonts w:hint="eastAsia"/>
          <w:b/>
          <w:bCs/>
          <w:color w:val="auto"/>
          <w:sz w:val="24"/>
          <w:szCs w:val="24"/>
          <w:highlight w:val="none"/>
          <w:lang w:val="en-US" w:eastAsia="zh-CN"/>
        </w:rPr>
        <w:t xml:space="preserve">一、自查表 </w:t>
      </w:r>
    </w:p>
    <w:p w14:paraId="73F121A8">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14:paraId="2EC90884">
      <w:pPr>
        <w:pStyle w:val="7"/>
        <w:ind w:left="0" w:leftChars="0" w:firstLine="0" w:firstLineChars="0"/>
        <w:rPr>
          <w:color w:val="auto"/>
          <w:highlight w:val="none"/>
        </w:rPr>
      </w:pPr>
      <w:r>
        <w:rPr>
          <w:rFonts w:hint="eastAsia"/>
          <w:color w:val="auto"/>
          <w:sz w:val="24"/>
          <w:szCs w:val="24"/>
          <w:highlight w:val="none"/>
          <w:lang w:val="en-US" w:eastAsia="zh-CN"/>
        </w:rPr>
        <w:t>1.2 符合性审查自查表</w:t>
      </w:r>
    </w:p>
    <w:p w14:paraId="1AC2AB94">
      <w:pPr>
        <w:rPr>
          <w:color w:val="auto"/>
          <w:sz w:val="24"/>
          <w:szCs w:val="24"/>
          <w:highlight w:val="none"/>
        </w:rPr>
      </w:pPr>
      <w:r>
        <w:rPr>
          <w:rFonts w:hint="eastAsia"/>
          <w:color w:val="auto"/>
          <w:sz w:val="24"/>
          <w:szCs w:val="24"/>
          <w:highlight w:val="none"/>
          <w:lang w:val="en-US" w:eastAsia="zh-CN"/>
        </w:rPr>
        <w:t xml:space="preserve">1.3 评分索引表 </w:t>
      </w:r>
    </w:p>
    <w:p w14:paraId="149115E7">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14:paraId="5258C514">
      <w:pPr>
        <w:rPr>
          <w:color w:val="auto"/>
          <w:sz w:val="24"/>
          <w:szCs w:val="24"/>
          <w:highlight w:val="none"/>
        </w:rPr>
      </w:pPr>
      <w:r>
        <w:rPr>
          <w:rFonts w:hint="eastAsia"/>
          <w:color w:val="auto"/>
          <w:sz w:val="24"/>
          <w:szCs w:val="24"/>
          <w:highlight w:val="none"/>
          <w:lang w:val="en-US" w:eastAsia="zh-CN"/>
        </w:rPr>
        <w:t xml:space="preserve">2.1 磋商响应函 </w:t>
      </w:r>
    </w:p>
    <w:p w14:paraId="4F019C66">
      <w:pPr>
        <w:rPr>
          <w:color w:val="auto"/>
          <w:sz w:val="24"/>
          <w:szCs w:val="24"/>
          <w:highlight w:val="none"/>
        </w:rPr>
      </w:pPr>
      <w:r>
        <w:rPr>
          <w:rFonts w:hint="eastAsia"/>
          <w:color w:val="auto"/>
          <w:sz w:val="24"/>
          <w:szCs w:val="24"/>
          <w:highlight w:val="none"/>
          <w:lang w:val="en-US" w:eastAsia="zh-CN"/>
        </w:rPr>
        <w:t xml:space="preserve">2.2 商务需求条款响应表 </w:t>
      </w:r>
    </w:p>
    <w:p w14:paraId="0C30342B">
      <w:pPr>
        <w:pStyle w:val="34"/>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14:paraId="786E1E1F">
      <w:pPr>
        <w:rPr>
          <w:color w:val="auto"/>
          <w:sz w:val="24"/>
          <w:szCs w:val="24"/>
          <w:highlight w:val="none"/>
        </w:rPr>
      </w:pPr>
      <w:r>
        <w:rPr>
          <w:rFonts w:hint="eastAsia"/>
          <w:color w:val="auto"/>
          <w:sz w:val="24"/>
          <w:szCs w:val="24"/>
          <w:highlight w:val="none"/>
          <w:lang w:val="en-US" w:eastAsia="zh-CN"/>
        </w:rPr>
        <w:t xml:space="preserve">2.4 企业管理体系认证 </w:t>
      </w:r>
    </w:p>
    <w:p w14:paraId="1F34BA3C">
      <w:pPr>
        <w:rPr>
          <w:color w:val="auto"/>
          <w:sz w:val="24"/>
          <w:szCs w:val="24"/>
          <w:highlight w:val="none"/>
        </w:rPr>
      </w:pPr>
      <w:r>
        <w:rPr>
          <w:rFonts w:hint="eastAsia"/>
          <w:color w:val="auto"/>
          <w:sz w:val="24"/>
          <w:szCs w:val="24"/>
          <w:highlight w:val="none"/>
          <w:lang w:val="en-US" w:eastAsia="zh-CN"/>
        </w:rPr>
        <w:t xml:space="preserve">2.5 同类项目业绩情况一览表 </w:t>
      </w:r>
    </w:p>
    <w:p w14:paraId="75E8855F">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14:paraId="1AE9AC51">
      <w:pPr>
        <w:rPr>
          <w:rFonts w:hint="eastAsia"/>
          <w:color w:val="auto"/>
          <w:sz w:val="24"/>
          <w:szCs w:val="24"/>
          <w:highlight w:val="none"/>
          <w:lang w:val="en-US" w:eastAsia="zh-CN"/>
        </w:rPr>
      </w:pPr>
      <w:r>
        <w:rPr>
          <w:rFonts w:hint="eastAsia"/>
          <w:color w:val="auto"/>
          <w:sz w:val="24"/>
          <w:szCs w:val="24"/>
          <w:highlight w:val="none"/>
          <w:lang w:val="en-US" w:eastAsia="zh-CN"/>
        </w:rPr>
        <w:t xml:space="preserve">2.7 中小企业声明函 </w:t>
      </w:r>
    </w:p>
    <w:p w14:paraId="6A1DA92D">
      <w:pPr>
        <w:pStyle w:val="7"/>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14:paraId="4FFDD648">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14:paraId="65567058">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14:paraId="722FBF16">
      <w:pPr>
        <w:rPr>
          <w:color w:val="auto"/>
          <w:sz w:val="24"/>
          <w:szCs w:val="24"/>
          <w:highlight w:val="none"/>
        </w:rPr>
      </w:pPr>
      <w:r>
        <w:rPr>
          <w:rFonts w:hint="eastAsia"/>
          <w:color w:val="auto"/>
          <w:sz w:val="24"/>
          <w:szCs w:val="24"/>
          <w:highlight w:val="none"/>
          <w:lang w:val="en-US" w:eastAsia="zh-CN"/>
        </w:rPr>
        <w:t xml:space="preserve">3.1 技术服务内容 </w:t>
      </w:r>
    </w:p>
    <w:p w14:paraId="06252454">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14:paraId="33A5F308">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14:paraId="5D9F8C7F">
      <w:pPr>
        <w:rPr>
          <w:color w:val="auto"/>
          <w:sz w:val="24"/>
          <w:szCs w:val="24"/>
          <w:highlight w:val="none"/>
        </w:rPr>
      </w:pPr>
      <w:r>
        <w:rPr>
          <w:rFonts w:hint="eastAsia"/>
          <w:color w:val="auto"/>
          <w:sz w:val="24"/>
          <w:szCs w:val="24"/>
          <w:highlight w:val="none"/>
          <w:lang w:val="en-US" w:eastAsia="zh-CN"/>
        </w:rPr>
        <w:t xml:space="preserve">4.2 标价的工程量清单。 </w:t>
      </w:r>
    </w:p>
    <w:p w14:paraId="224BB8C4">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14:paraId="57053632">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14:paraId="77863B7C">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14:paraId="50A0E6A8">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14:paraId="309F3EA3">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14:paraId="764D4325">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14:paraId="35773F4E">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14:paraId="2D36D5A5">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14:paraId="2E9F7A1E">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14:paraId="5CB9FFF2">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4A48448E">
      <w:pPr>
        <w:rPr>
          <w:rFonts w:hint="eastAsia"/>
          <w:color w:val="auto"/>
          <w:highlight w:val="none"/>
        </w:rPr>
      </w:pPr>
    </w:p>
    <w:p w14:paraId="5D2A9F85">
      <w:pPr>
        <w:pStyle w:val="7"/>
        <w:rPr>
          <w:rFonts w:hint="eastAsia"/>
          <w:color w:val="auto"/>
          <w:highlight w:val="none"/>
        </w:rPr>
      </w:pPr>
    </w:p>
    <w:p w14:paraId="312379B9">
      <w:pPr>
        <w:rPr>
          <w:rFonts w:hint="eastAsia"/>
        </w:rPr>
      </w:pPr>
    </w:p>
    <w:p w14:paraId="19783639">
      <w:pPr>
        <w:pStyle w:val="7"/>
        <w:rPr>
          <w:rFonts w:hint="eastAsia"/>
          <w:color w:val="auto"/>
          <w:highlight w:val="none"/>
        </w:rPr>
      </w:pPr>
    </w:p>
    <w:p w14:paraId="3EB640DA">
      <w:pPr>
        <w:rPr>
          <w:rFonts w:hint="eastAsia"/>
          <w:color w:val="auto"/>
          <w:highlight w:val="none"/>
        </w:rPr>
      </w:pPr>
    </w:p>
    <w:p w14:paraId="3166B5A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8" w:name="_Toc18871_WPSOffice_Level1"/>
      <w:r>
        <w:rPr>
          <w:rFonts w:hint="eastAsia"/>
          <w:b/>
          <w:bCs/>
          <w:color w:val="auto"/>
          <w:sz w:val="36"/>
          <w:szCs w:val="36"/>
          <w:highlight w:val="none"/>
          <w:lang w:val="en-US" w:eastAsia="zh-CN"/>
        </w:rPr>
        <w:t>一、自查表</w:t>
      </w:r>
      <w:bookmarkEnd w:id="528"/>
    </w:p>
    <w:p w14:paraId="4A4E6569">
      <w:pPr>
        <w:pStyle w:val="7"/>
        <w:ind w:left="0" w:leftChars="0" w:firstLine="0" w:firstLineChars="0"/>
        <w:rPr>
          <w:rFonts w:hint="eastAsia" w:ascii="宋体" w:hAnsi="宋体" w:eastAsia="宋体" w:cs="宋体"/>
          <w:b/>
          <w:bCs/>
          <w:color w:val="auto"/>
          <w:sz w:val="24"/>
          <w:szCs w:val="24"/>
          <w:highlight w:val="none"/>
        </w:rPr>
      </w:pPr>
    </w:p>
    <w:p w14:paraId="541477EE">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14:paraId="032781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062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688910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3827A913">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14:paraId="79DD8BDA">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6D2ABA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14:paraId="48C9A2C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D6C6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14:paraId="520D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0E11312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14:paraId="457B1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6FA17C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14:paraId="7F9B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83B051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14:paraId="0DB519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57FFD29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A4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0D95781E">
            <w:pPr>
              <w:jc w:val="both"/>
              <w:rPr>
                <w:rFonts w:hint="eastAsia"/>
                <w:color w:val="auto"/>
                <w:highlight w:val="none"/>
                <w:lang w:val="en-US" w:eastAsia="zh-CN"/>
              </w:rPr>
            </w:pPr>
          </w:p>
          <w:p w14:paraId="2DE3AE08">
            <w:pPr>
              <w:ind w:firstLine="220" w:firstLineChars="100"/>
              <w:jc w:val="both"/>
              <w:rPr>
                <w:rFonts w:hint="eastAsia"/>
                <w:color w:val="auto"/>
                <w:highlight w:val="none"/>
              </w:rPr>
            </w:pPr>
            <w:r>
              <w:rPr>
                <w:rFonts w:hint="eastAsia"/>
                <w:color w:val="auto"/>
                <w:highlight w:val="none"/>
                <w:lang w:val="en-US" w:eastAsia="zh-CN"/>
              </w:rPr>
              <w:t>3</w:t>
            </w:r>
          </w:p>
          <w:p w14:paraId="004DC74E">
            <w:pPr>
              <w:pStyle w:val="7"/>
              <w:rPr>
                <w:rFonts w:hint="eastAsia"/>
                <w:color w:val="auto"/>
                <w:highlight w:val="none"/>
              </w:rPr>
            </w:pPr>
          </w:p>
        </w:tc>
        <w:tc>
          <w:tcPr>
            <w:tcW w:w="6002" w:type="dxa"/>
            <w:noWrap w:val="0"/>
            <w:vAlign w:val="top"/>
          </w:tcPr>
          <w:p w14:paraId="2F7E6E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EC01B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6084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00389156">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14:paraId="79F7AA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4412E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720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0FE512B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14:paraId="4D5627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7E04DA3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179B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55DE1AF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14:paraId="2AFA1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17522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F1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FEF1A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14:paraId="0EAAE2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B4BB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3E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5009D7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14:paraId="7CC89D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5BAF21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219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67C7482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14:paraId="3A52E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0589A6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A1D99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14:paraId="69695421">
      <w:pPr>
        <w:pStyle w:val="7"/>
        <w:rPr>
          <w:rFonts w:hint="eastAsia" w:ascii="宋体" w:hAnsi="宋体" w:eastAsia="宋体" w:cs="宋体"/>
          <w:color w:val="auto"/>
          <w:sz w:val="24"/>
          <w:szCs w:val="24"/>
          <w:highlight w:val="none"/>
        </w:rPr>
      </w:pPr>
    </w:p>
    <w:p w14:paraId="371B3BF8">
      <w:pPr>
        <w:rPr>
          <w:rFonts w:hint="eastAsia" w:ascii="宋体" w:hAnsi="宋体" w:eastAsia="宋体" w:cs="宋体"/>
          <w:color w:val="auto"/>
          <w:sz w:val="24"/>
          <w:szCs w:val="24"/>
          <w:highlight w:val="none"/>
        </w:rPr>
      </w:pPr>
    </w:p>
    <w:p w14:paraId="01CCED0B">
      <w:pPr>
        <w:pStyle w:val="7"/>
        <w:rPr>
          <w:rFonts w:hint="eastAsia" w:ascii="宋体" w:hAnsi="宋体" w:eastAsia="宋体" w:cs="宋体"/>
          <w:color w:val="auto"/>
          <w:sz w:val="24"/>
          <w:szCs w:val="24"/>
          <w:highlight w:val="none"/>
        </w:rPr>
      </w:pPr>
    </w:p>
    <w:p w14:paraId="5315B0BE">
      <w:pPr>
        <w:rPr>
          <w:rFonts w:hint="eastAsia" w:ascii="宋体" w:hAnsi="宋体" w:eastAsia="宋体" w:cs="宋体"/>
          <w:color w:val="auto"/>
          <w:sz w:val="24"/>
          <w:szCs w:val="24"/>
          <w:highlight w:val="none"/>
        </w:rPr>
      </w:pPr>
    </w:p>
    <w:p w14:paraId="763F6ACF">
      <w:pPr>
        <w:pStyle w:val="7"/>
        <w:rPr>
          <w:rFonts w:hint="eastAsia"/>
          <w:color w:val="auto"/>
          <w:highlight w:val="none"/>
        </w:rPr>
      </w:pPr>
    </w:p>
    <w:p w14:paraId="6DB2909B">
      <w:pPr>
        <w:pStyle w:val="7"/>
        <w:rPr>
          <w:rFonts w:hint="eastAsia" w:ascii="宋体" w:hAnsi="宋体" w:eastAsia="宋体" w:cs="宋体"/>
          <w:color w:val="auto"/>
          <w:sz w:val="24"/>
          <w:szCs w:val="24"/>
          <w:highlight w:val="none"/>
        </w:rPr>
      </w:pPr>
    </w:p>
    <w:p w14:paraId="1FEFE7B8">
      <w:pPr>
        <w:rPr>
          <w:rFonts w:hint="eastAsia" w:ascii="宋体" w:hAnsi="宋体" w:eastAsia="宋体" w:cs="宋体"/>
          <w:color w:val="auto"/>
          <w:sz w:val="24"/>
          <w:szCs w:val="24"/>
          <w:highlight w:val="none"/>
        </w:rPr>
      </w:pPr>
    </w:p>
    <w:p w14:paraId="2D4D87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14:paraId="34B4DB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439E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53708DF">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75E1CE1A">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14:paraId="2567919E">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24AC9A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14:paraId="1778E6C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175523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14:paraId="212B153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108DA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14:paraId="5397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30CC3D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14:paraId="6BC64F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B4F85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04C827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6AA247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2852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04E66A4">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14:paraId="4C3F4D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FA7332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E3CA7E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48F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272DF581">
            <w:pPr>
              <w:jc w:val="both"/>
              <w:rPr>
                <w:rFonts w:hint="eastAsia"/>
                <w:color w:val="auto"/>
                <w:highlight w:val="none"/>
                <w:lang w:val="en-US" w:eastAsia="zh-CN"/>
              </w:rPr>
            </w:pPr>
          </w:p>
          <w:p w14:paraId="0701978A">
            <w:pPr>
              <w:ind w:firstLine="220" w:firstLineChars="100"/>
              <w:jc w:val="both"/>
              <w:rPr>
                <w:rFonts w:hint="eastAsia"/>
                <w:color w:val="auto"/>
                <w:highlight w:val="none"/>
              </w:rPr>
            </w:pPr>
            <w:r>
              <w:rPr>
                <w:rFonts w:hint="eastAsia"/>
                <w:color w:val="auto"/>
                <w:highlight w:val="none"/>
                <w:lang w:val="en-US" w:eastAsia="zh-CN"/>
              </w:rPr>
              <w:t>3</w:t>
            </w:r>
          </w:p>
          <w:p w14:paraId="48C93A9A">
            <w:pPr>
              <w:pStyle w:val="7"/>
              <w:rPr>
                <w:rFonts w:hint="eastAsia"/>
                <w:color w:val="auto"/>
                <w:highlight w:val="none"/>
              </w:rPr>
            </w:pPr>
          </w:p>
        </w:tc>
        <w:tc>
          <w:tcPr>
            <w:tcW w:w="4650" w:type="dxa"/>
            <w:noWrap w:val="0"/>
            <w:vAlign w:val="top"/>
          </w:tcPr>
          <w:p w14:paraId="02CA03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6D06CA2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D9FB9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489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727425C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14:paraId="0B99DB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D3596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47C882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7A48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15025F4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14:paraId="62528F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24E6B25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A491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25E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6E6478A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14:paraId="407DF9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64C384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5C112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592E06C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563E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446AAC4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14:paraId="3493E6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CDE41F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FC85DB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3307F8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65F8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F9D43CE">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14:paraId="448B6E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909876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3AF1C5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13ED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6B7E3F02">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14:paraId="39496B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1BCB1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14:paraId="6684498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9911E4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14:paraId="50D03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14:paraId="6CDB6B16">
      <w:pPr>
        <w:pStyle w:val="7"/>
        <w:rPr>
          <w:rFonts w:hint="eastAsia" w:ascii="宋体" w:hAnsi="宋体" w:eastAsia="宋体" w:cs="宋体"/>
          <w:color w:val="auto"/>
          <w:sz w:val="24"/>
          <w:szCs w:val="24"/>
          <w:highlight w:val="none"/>
          <w:lang w:val="zh-CN" w:eastAsia="zh-CN"/>
        </w:rPr>
      </w:pPr>
    </w:p>
    <w:p w14:paraId="2AC3FE87">
      <w:pPr>
        <w:rPr>
          <w:rFonts w:hint="eastAsia" w:ascii="宋体" w:hAnsi="宋体" w:eastAsia="宋体" w:cs="宋体"/>
          <w:color w:val="auto"/>
          <w:sz w:val="24"/>
          <w:szCs w:val="24"/>
          <w:highlight w:val="none"/>
          <w:lang w:val="zh-CN" w:eastAsia="zh-CN"/>
        </w:rPr>
      </w:pPr>
    </w:p>
    <w:p w14:paraId="6CC5FED6">
      <w:pPr>
        <w:pStyle w:val="7"/>
        <w:rPr>
          <w:rFonts w:hint="eastAsia" w:ascii="宋体" w:hAnsi="宋体" w:eastAsia="宋体" w:cs="宋体"/>
          <w:color w:val="auto"/>
          <w:sz w:val="24"/>
          <w:szCs w:val="24"/>
          <w:highlight w:val="none"/>
          <w:lang w:val="zh-CN" w:eastAsia="zh-CN"/>
        </w:rPr>
      </w:pPr>
    </w:p>
    <w:p w14:paraId="4AFA2B12">
      <w:pPr>
        <w:rPr>
          <w:rFonts w:hint="eastAsia"/>
          <w:color w:val="auto"/>
          <w:highlight w:val="none"/>
          <w:lang w:val="zh-CN" w:eastAsia="zh-CN"/>
        </w:rPr>
      </w:pPr>
    </w:p>
    <w:p w14:paraId="347F0573">
      <w:pPr>
        <w:pStyle w:val="7"/>
        <w:rPr>
          <w:rFonts w:hint="eastAsia"/>
          <w:color w:val="auto"/>
          <w:highlight w:val="none"/>
          <w:lang w:val="zh-CN" w:eastAsia="zh-CN"/>
        </w:rPr>
      </w:pPr>
    </w:p>
    <w:p w14:paraId="03109233">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14:paraId="5956F0D7">
      <w:pPr>
        <w:rPr>
          <w:rFonts w:ascii="宋体" w:hAnsi="宋体"/>
          <w:color w:val="auto"/>
          <w:highlight w:val="none"/>
        </w:rPr>
      </w:pPr>
    </w:p>
    <w:tbl>
      <w:tblPr>
        <w:tblStyle w:val="20"/>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058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008FC0B1">
            <w:pPr>
              <w:pStyle w:val="35"/>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14:paraId="32909978">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14:paraId="25D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6655668">
            <w:pPr>
              <w:pStyle w:val="35"/>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14:paraId="1BE469C8">
            <w:pPr>
              <w:spacing w:line="480" w:lineRule="auto"/>
              <w:rPr>
                <w:rFonts w:ascii="宋体" w:hAnsi="宋体"/>
                <w:b/>
                <w:color w:val="auto"/>
                <w:kern w:val="0"/>
                <w:sz w:val="24"/>
                <w:highlight w:val="none"/>
                <w:lang w:bidi="en-US"/>
              </w:rPr>
            </w:pPr>
          </w:p>
        </w:tc>
      </w:tr>
      <w:tr w14:paraId="5D46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6B4AB50E">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27D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040703C">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4D89046C">
            <w:pPr>
              <w:spacing w:line="480" w:lineRule="auto"/>
              <w:rPr>
                <w:rFonts w:ascii="宋体" w:hAnsi="宋体"/>
                <w:color w:val="auto"/>
                <w:highlight w:val="none"/>
              </w:rPr>
            </w:pPr>
          </w:p>
        </w:tc>
      </w:tr>
      <w:tr w14:paraId="129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226A11">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D837C29">
            <w:pPr>
              <w:spacing w:line="480" w:lineRule="auto"/>
              <w:rPr>
                <w:rFonts w:ascii="宋体" w:hAnsi="宋体"/>
                <w:color w:val="auto"/>
                <w:highlight w:val="none"/>
              </w:rPr>
            </w:pPr>
          </w:p>
        </w:tc>
      </w:tr>
      <w:tr w14:paraId="702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D682B3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3441242B">
            <w:pPr>
              <w:spacing w:line="480" w:lineRule="auto"/>
              <w:rPr>
                <w:rFonts w:ascii="宋体" w:hAnsi="宋体"/>
                <w:color w:val="auto"/>
                <w:highlight w:val="none"/>
              </w:rPr>
            </w:pPr>
          </w:p>
        </w:tc>
      </w:tr>
      <w:tr w14:paraId="555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A00B9B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15C37F2B">
            <w:pPr>
              <w:spacing w:line="480" w:lineRule="auto"/>
              <w:rPr>
                <w:rFonts w:ascii="宋体" w:hAnsi="宋体"/>
                <w:color w:val="auto"/>
                <w:highlight w:val="none"/>
              </w:rPr>
            </w:pPr>
          </w:p>
        </w:tc>
      </w:tr>
      <w:tr w14:paraId="6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E1A7E5E">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732D9CE">
            <w:pPr>
              <w:spacing w:line="480" w:lineRule="auto"/>
              <w:rPr>
                <w:rFonts w:ascii="宋体" w:hAnsi="宋体"/>
                <w:color w:val="auto"/>
                <w:highlight w:val="none"/>
              </w:rPr>
            </w:pPr>
          </w:p>
        </w:tc>
      </w:tr>
      <w:tr w14:paraId="6A0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15B6E8D">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00C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09A2273">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6A8AEC8F">
            <w:pPr>
              <w:spacing w:line="480" w:lineRule="auto"/>
              <w:rPr>
                <w:rFonts w:ascii="宋体" w:hAnsi="宋体"/>
                <w:color w:val="auto"/>
                <w:highlight w:val="none"/>
              </w:rPr>
            </w:pPr>
          </w:p>
        </w:tc>
      </w:tr>
      <w:tr w14:paraId="4E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39D359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0900D283">
            <w:pPr>
              <w:spacing w:line="480" w:lineRule="auto"/>
              <w:rPr>
                <w:rFonts w:ascii="宋体" w:hAnsi="宋体"/>
                <w:color w:val="auto"/>
                <w:highlight w:val="none"/>
              </w:rPr>
            </w:pPr>
          </w:p>
        </w:tc>
      </w:tr>
      <w:tr w14:paraId="56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0B7057F">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0EF6429">
            <w:pPr>
              <w:spacing w:line="480" w:lineRule="auto"/>
              <w:rPr>
                <w:rFonts w:ascii="宋体" w:hAnsi="宋体"/>
                <w:color w:val="auto"/>
                <w:highlight w:val="none"/>
              </w:rPr>
            </w:pPr>
          </w:p>
        </w:tc>
      </w:tr>
      <w:tr w14:paraId="41F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E9BFFD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1786145">
            <w:pPr>
              <w:spacing w:line="480" w:lineRule="auto"/>
              <w:rPr>
                <w:rFonts w:ascii="宋体" w:hAnsi="宋体"/>
                <w:color w:val="auto"/>
                <w:highlight w:val="none"/>
              </w:rPr>
            </w:pPr>
          </w:p>
        </w:tc>
      </w:tr>
      <w:tr w14:paraId="28A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1CF709">
            <w:pPr>
              <w:pStyle w:val="35"/>
              <w:shd w:val="clear" w:color="auto" w:fill="FFFFFF"/>
              <w:spacing w:line="480" w:lineRule="auto"/>
              <w:ind w:left="420"/>
              <w:jc w:val="both"/>
              <w:rPr>
                <w:rFonts w:ascii="宋体" w:hAnsi="宋体" w:eastAsia="Times New Roman"/>
                <w:b/>
                <w:color w:val="auto"/>
                <w:highlight w:val="none"/>
                <w:lang w:val="en-US" w:eastAsia="zh-CN"/>
              </w:rPr>
            </w:pPr>
          </w:p>
        </w:tc>
      </w:tr>
      <w:tr w14:paraId="42FC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29C2DA1">
            <w:pPr>
              <w:pStyle w:val="35"/>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14:paraId="5D33DFFB">
            <w:pPr>
              <w:spacing w:line="480" w:lineRule="auto"/>
              <w:rPr>
                <w:rFonts w:ascii="宋体" w:hAnsi="宋体"/>
                <w:color w:val="auto"/>
                <w:highlight w:val="none"/>
              </w:rPr>
            </w:pPr>
          </w:p>
        </w:tc>
      </w:tr>
      <w:tr w14:paraId="2DC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3804925">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2E24B327">
            <w:pPr>
              <w:spacing w:line="480" w:lineRule="auto"/>
              <w:rPr>
                <w:rFonts w:ascii="宋体" w:hAnsi="宋体"/>
                <w:color w:val="auto"/>
                <w:highlight w:val="none"/>
              </w:rPr>
            </w:pPr>
          </w:p>
        </w:tc>
      </w:tr>
    </w:tbl>
    <w:p w14:paraId="34A2E74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14:paraId="48360E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14:paraId="58BC97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7" w:type="default"/>
          <w:pgSz w:w="11910" w:h="16840"/>
          <w:pgMar w:top="1984" w:right="1531" w:bottom="2098" w:left="1531" w:header="670" w:footer="1041" w:gutter="0"/>
          <w:pgNumType w:fmt="decimal"/>
          <w:cols w:space="720" w:num="1"/>
          <w:rtlGutter w:val="0"/>
          <w:docGrid w:linePitch="1" w:charSpace="0"/>
        </w:sectPr>
      </w:pPr>
    </w:p>
    <w:p w14:paraId="7A1A48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9" w:name="_Toc4242_WPSOffice_Level1"/>
      <w:r>
        <w:rPr>
          <w:rFonts w:hint="eastAsia"/>
          <w:b/>
          <w:bCs/>
          <w:color w:val="auto"/>
          <w:sz w:val="36"/>
          <w:szCs w:val="36"/>
          <w:highlight w:val="none"/>
          <w:lang w:val="en-US" w:eastAsia="zh-CN"/>
        </w:rPr>
        <w:t>二、商务文件</w:t>
      </w:r>
      <w:bookmarkEnd w:id="529"/>
    </w:p>
    <w:p w14:paraId="620BCE0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14:paraId="0C069D41">
      <w:pPr>
        <w:pStyle w:val="3"/>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14:paraId="69B4F5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4199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cs="宋体"/>
          <w:b/>
          <w:bCs/>
          <w:color w:val="auto"/>
          <w:sz w:val="24"/>
          <w:szCs w:val="24"/>
          <w:highlight w:val="none"/>
          <w:lang w:val="en-US" w:eastAsia="zh-CN"/>
        </w:rPr>
        <w:t>托克逊县郭勒布依乡人民政府</w:t>
      </w:r>
    </w:p>
    <w:p w14:paraId="7A92B99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新疆华域天恒工程管理有限公司</w:t>
      </w:r>
    </w:p>
    <w:p w14:paraId="41DD06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14:paraId="079FE5E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我们愿意遵守</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磋商文件的各项规定，自愿参加磋商，并已清楚磋商文件的要求及有关文件规定，并严格按照磋商文件的规定履行全部责任和义务。 </w:t>
      </w:r>
    </w:p>
    <w:p w14:paraId="24CA07E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我们同意本响应文件自</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 xml:space="preserve">截止之日起 </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0 天内有效。如果我们的响应文件被接受，则直至合同生效时止，本响应文件始终有效并不撤回已递交的响应文件。 </w:t>
      </w:r>
    </w:p>
    <w:p w14:paraId="310108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14:paraId="3127BB6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我们同意提供采购人、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及磋商小组要求的有关磋商的一切数据或资料。 </w:t>
      </w:r>
    </w:p>
    <w:p w14:paraId="38BA4BF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我们理解采购人、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及磋商小组与磋商小组并无义务必须接受最低报价的磋商或其它任何投标，完全理解</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拒绝迟到的任何磋商和最低磋商报价不是被授予成交的唯一条件。 </w:t>
      </w:r>
    </w:p>
    <w:p w14:paraId="57C86F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如果我们未对磋商文件全部要求作出实质性响应，则完全同意并接受按无效响应处理。  </w:t>
      </w:r>
    </w:p>
    <w:p w14:paraId="4960393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11E2188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如果我们提供的声明或承诺不真实，则完全同意认定为我司提供虚假材料，并同意作相应处理。 </w:t>
      </w:r>
    </w:p>
    <w:p w14:paraId="4FCC0E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我们是依法注册的法人，在法律、财务及运作上完全独立于本项目采购人</w:t>
      </w:r>
    </w:p>
    <w:p w14:paraId="00A1C5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所有有关本次投标的函电请寄：</w:t>
      </w:r>
      <w:r>
        <w:rPr>
          <w:rFonts w:hint="eastAsia" w:ascii="宋体" w:hAnsi="宋体" w:eastAsia="宋体" w:cs="宋体"/>
          <w:b/>
          <w:bCs/>
          <w:color w:val="auto"/>
          <w:sz w:val="24"/>
          <w:szCs w:val="24"/>
          <w:highlight w:val="none"/>
          <w:u w:val="single"/>
        </w:rPr>
        <w:t xml:space="preserve"> （供应商地址）</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08AFC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5A05B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14:paraId="2933AE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7BE7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0F2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663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8CF23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ECDD23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6E4D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F8C2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D9CA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B2CE8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270A6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9802C28">
      <w:pPr>
        <w:pStyle w:val="7"/>
        <w:rPr>
          <w:rFonts w:hint="eastAsia" w:ascii="宋体" w:hAnsi="宋体" w:eastAsia="宋体" w:cs="宋体"/>
          <w:color w:val="auto"/>
          <w:sz w:val="24"/>
          <w:szCs w:val="24"/>
          <w:highlight w:val="none"/>
        </w:rPr>
      </w:pPr>
    </w:p>
    <w:p w14:paraId="71E4D6C7">
      <w:pPr>
        <w:rPr>
          <w:rFonts w:hint="eastAsia" w:ascii="宋体" w:hAnsi="宋体" w:eastAsia="宋体" w:cs="宋体"/>
          <w:color w:val="auto"/>
          <w:sz w:val="24"/>
          <w:szCs w:val="24"/>
          <w:highlight w:val="none"/>
        </w:rPr>
      </w:pPr>
    </w:p>
    <w:p w14:paraId="4295838F">
      <w:pPr>
        <w:pStyle w:val="7"/>
        <w:rPr>
          <w:rFonts w:hint="eastAsia" w:ascii="宋体" w:hAnsi="宋体" w:eastAsia="宋体" w:cs="宋体"/>
          <w:color w:val="auto"/>
          <w:sz w:val="24"/>
          <w:szCs w:val="24"/>
          <w:highlight w:val="none"/>
        </w:rPr>
      </w:pPr>
    </w:p>
    <w:p w14:paraId="6C9EB28F">
      <w:pPr>
        <w:rPr>
          <w:rFonts w:hint="eastAsia" w:ascii="宋体" w:hAnsi="宋体" w:eastAsia="宋体" w:cs="宋体"/>
          <w:color w:val="auto"/>
          <w:sz w:val="24"/>
          <w:szCs w:val="24"/>
          <w:highlight w:val="none"/>
        </w:rPr>
      </w:pPr>
    </w:p>
    <w:p w14:paraId="300187B3">
      <w:pPr>
        <w:pStyle w:val="7"/>
        <w:rPr>
          <w:rFonts w:hint="eastAsia" w:ascii="宋体" w:hAnsi="宋体" w:eastAsia="宋体" w:cs="宋体"/>
          <w:color w:val="auto"/>
          <w:sz w:val="24"/>
          <w:szCs w:val="24"/>
          <w:highlight w:val="none"/>
        </w:rPr>
      </w:pPr>
    </w:p>
    <w:p w14:paraId="356C62EA">
      <w:pPr>
        <w:rPr>
          <w:rFonts w:hint="eastAsia" w:ascii="宋体" w:hAnsi="宋体" w:eastAsia="宋体" w:cs="宋体"/>
          <w:color w:val="auto"/>
          <w:sz w:val="24"/>
          <w:szCs w:val="24"/>
          <w:highlight w:val="none"/>
        </w:rPr>
      </w:pPr>
    </w:p>
    <w:p w14:paraId="1D951BDC">
      <w:pPr>
        <w:pStyle w:val="7"/>
        <w:rPr>
          <w:rFonts w:hint="eastAsia" w:ascii="宋体" w:hAnsi="宋体" w:eastAsia="宋体" w:cs="宋体"/>
          <w:color w:val="auto"/>
          <w:sz w:val="24"/>
          <w:szCs w:val="24"/>
          <w:highlight w:val="none"/>
        </w:rPr>
      </w:pPr>
    </w:p>
    <w:p w14:paraId="48CAC92F">
      <w:pPr>
        <w:rPr>
          <w:rFonts w:hint="eastAsia" w:ascii="宋体" w:hAnsi="宋体" w:eastAsia="宋体" w:cs="宋体"/>
          <w:color w:val="auto"/>
          <w:sz w:val="24"/>
          <w:szCs w:val="24"/>
          <w:highlight w:val="none"/>
        </w:rPr>
      </w:pPr>
    </w:p>
    <w:p w14:paraId="74E82D3B">
      <w:pPr>
        <w:pStyle w:val="7"/>
        <w:rPr>
          <w:rFonts w:hint="eastAsia" w:ascii="宋体" w:hAnsi="宋体" w:eastAsia="宋体" w:cs="宋体"/>
          <w:color w:val="auto"/>
          <w:sz w:val="24"/>
          <w:szCs w:val="24"/>
          <w:highlight w:val="none"/>
        </w:rPr>
      </w:pPr>
    </w:p>
    <w:p w14:paraId="7EB8BBAC">
      <w:pPr>
        <w:rPr>
          <w:rFonts w:hint="eastAsia" w:ascii="宋体" w:hAnsi="宋体" w:eastAsia="宋体" w:cs="宋体"/>
          <w:color w:val="auto"/>
          <w:sz w:val="24"/>
          <w:szCs w:val="24"/>
          <w:highlight w:val="none"/>
        </w:rPr>
      </w:pPr>
    </w:p>
    <w:p w14:paraId="291B455A">
      <w:pPr>
        <w:pStyle w:val="7"/>
        <w:rPr>
          <w:rFonts w:hint="eastAsia" w:ascii="宋体" w:hAnsi="宋体" w:eastAsia="宋体" w:cs="宋体"/>
          <w:color w:val="auto"/>
          <w:sz w:val="24"/>
          <w:szCs w:val="24"/>
          <w:highlight w:val="none"/>
        </w:rPr>
      </w:pPr>
    </w:p>
    <w:p w14:paraId="16A3E590">
      <w:pPr>
        <w:rPr>
          <w:rFonts w:hint="eastAsia" w:ascii="宋体" w:hAnsi="宋体" w:eastAsia="宋体" w:cs="宋体"/>
          <w:color w:val="auto"/>
          <w:sz w:val="24"/>
          <w:szCs w:val="24"/>
          <w:highlight w:val="none"/>
        </w:rPr>
      </w:pPr>
    </w:p>
    <w:p w14:paraId="2FEF01B7">
      <w:pPr>
        <w:pStyle w:val="7"/>
        <w:rPr>
          <w:rFonts w:hint="eastAsia" w:ascii="宋体" w:hAnsi="宋体" w:eastAsia="宋体" w:cs="宋体"/>
          <w:color w:val="auto"/>
          <w:sz w:val="24"/>
          <w:szCs w:val="24"/>
          <w:highlight w:val="none"/>
        </w:rPr>
      </w:pPr>
    </w:p>
    <w:p w14:paraId="14A8453B">
      <w:pPr>
        <w:rPr>
          <w:rFonts w:hint="eastAsia" w:ascii="宋体" w:hAnsi="宋体" w:eastAsia="宋体" w:cs="宋体"/>
          <w:color w:val="auto"/>
          <w:sz w:val="24"/>
          <w:szCs w:val="24"/>
          <w:highlight w:val="none"/>
        </w:rPr>
      </w:pPr>
    </w:p>
    <w:p w14:paraId="7F9A8594">
      <w:pPr>
        <w:pStyle w:val="16"/>
        <w:rPr>
          <w:rFonts w:hint="eastAsia"/>
        </w:rPr>
      </w:pPr>
    </w:p>
    <w:p w14:paraId="72FAE6BA">
      <w:pPr>
        <w:pStyle w:val="11"/>
        <w:rPr>
          <w:rFonts w:hint="eastAsia"/>
        </w:rPr>
      </w:pPr>
    </w:p>
    <w:p w14:paraId="6037D77F">
      <w:pPr>
        <w:pStyle w:val="11"/>
        <w:rPr>
          <w:rFonts w:hint="eastAsia"/>
        </w:rPr>
      </w:pPr>
    </w:p>
    <w:p w14:paraId="0EECF4EC">
      <w:pPr>
        <w:pStyle w:val="7"/>
        <w:rPr>
          <w:rFonts w:hint="eastAsia"/>
          <w:color w:val="auto"/>
          <w:highlight w:val="none"/>
        </w:rPr>
      </w:pPr>
    </w:p>
    <w:p w14:paraId="670C7302">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14:paraId="31B67C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52F1A2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24C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B78F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14:paraId="39BC5AD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14:paraId="694592C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14:paraId="77864AD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14:paraId="74D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76B798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14:paraId="5712E7C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14:paraId="2ABEBD9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449BA2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08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EE8106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14:paraId="03230BC7">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14:paraId="07D9E6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DCD3E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D05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D8885A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14:paraId="500772AA">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14:paraId="3B653EA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CD6F6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4692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EB5E0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14:paraId="58F26A6F">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14:paraId="055AB9C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7EFCE9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6E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15E3B6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14:paraId="0973262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 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14:paraId="25401D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61AB0D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0094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61117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14:paraId="4C2F7B55">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14:paraId="721BFF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E71A25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80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D3202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14:paraId="089A634C">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14:paraId="6565E3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B505A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4E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A3929E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14:paraId="22C24619">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14:paraId="06EF57C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1547E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E5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6FBED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14:paraId="728F94F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14:paraId="54949E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74CFF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E3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942F91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14:paraId="5280595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14:paraId="5B84129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51C17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5EA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066B5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14:paraId="7BFF324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14:paraId="61811F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293904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14:paraId="0F7543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6641990">
      <w:pPr>
        <w:rPr>
          <w:rFonts w:hint="eastAsia" w:ascii="宋体" w:hAnsi="宋体" w:eastAsia="宋体" w:cs="宋体"/>
          <w:b/>
          <w:bCs/>
          <w:color w:val="auto"/>
          <w:sz w:val="30"/>
          <w:szCs w:val="30"/>
          <w:highlight w:val="none"/>
          <w:lang w:val="en-US" w:eastAsia="zh-CN"/>
        </w:rPr>
      </w:pPr>
    </w:p>
    <w:p w14:paraId="622460CA">
      <w:pPr>
        <w:rPr>
          <w:rFonts w:hint="eastAsia"/>
          <w:color w:val="auto"/>
          <w:highlight w:val="none"/>
          <w:lang w:val="en-US" w:eastAsia="zh-CN"/>
        </w:rPr>
      </w:pPr>
      <w:r>
        <w:rPr>
          <w:rFonts w:hint="eastAsia"/>
          <w:color w:val="auto"/>
          <w:highlight w:val="none"/>
          <w:lang w:val="en-US" w:eastAsia="zh-CN"/>
        </w:rPr>
        <w:t>注：</w:t>
      </w:r>
    </w:p>
    <w:p w14:paraId="204E8F4B">
      <w:pPr>
        <w:rPr>
          <w:color w:val="auto"/>
          <w:highlight w:val="none"/>
        </w:rPr>
      </w:pPr>
      <w:r>
        <w:rPr>
          <w:rFonts w:hint="eastAsia"/>
          <w:color w:val="auto"/>
          <w:highlight w:val="none"/>
          <w:lang w:val="en-US" w:eastAsia="zh-CN"/>
        </w:rPr>
        <w:t xml:space="preserve">1. 对于上述要求，如供应商完全响应，则请在“是否响应”栏内打“√”，对空白或 </w:t>
      </w:r>
    </w:p>
    <w:p w14:paraId="213E3DD2">
      <w:pPr>
        <w:rPr>
          <w:color w:val="auto"/>
          <w:highlight w:val="none"/>
        </w:rPr>
      </w:pPr>
      <w:r>
        <w:rPr>
          <w:rFonts w:hint="eastAsia"/>
          <w:color w:val="auto"/>
          <w:highlight w:val="none"/>
          <w:lang w:val="en-US" w:eastAsia="zh-CN"/>
        </w:rPr>
        <w:t xml:space="preserve">打“×”视为偏离，请在“偏离说明”栏内扼要说明偏离情况。 </w:t>
      </w:r>
    </w:p>
    <w:p w14:paraId="6C7717A2">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14:paraId="36F7DB69">
      <w:pPr>
        <w:rPr>
          <w:color w:val="auto"/>
          <w:highlight w:val="none"/>
        </w:rPr>
      </w:pPr>
      <w:r>
        <w:rPr>
          <w:rFonts w:hint="eastAsia"/>
          <w:color w:val="auto"/>
          <w:highlight w:val="none"/>
          <w:lang w:val="en-US" w:eastAsia="zh-CN"/>
        </w:rPr>
        <w:t>项。</w:t>
      </w:r>
    </w:p>
    <w:p w14:paraId="5CD971EC">
      <w:pPr>
        <w:rPr>
          <w:rFonts w:hint="eastAsia"/>
          <w:color w:val="auto"/>
          <w:highlight w:val="none"/>
          <w:lang w:val="en-US" w:eastAsia="zh-CN"/>
        </w:rPr>
      </w:pPr>
    </w:p>
    <w:p w14:paraId="521B62C7">
      <w:pPr>
        <w:rPr>
          <w:color w:val="auto"/>
          <w:highlight w:val="none"/>
        </w:rPr>
      </w:pPr>
      <w:r>
        <w:rPr>
          <w:rFonts w:hint="eastAsia"/>
          <w:color w:val="auto"/>
          <w:highlight w:val="none"/>
          <w:lang w:val="en-US" w:eastAsia="zh-CN"/>
        </w:rPr>
        <w:t xml:space="preserve">供应商法定代表人（或法定代表人授权代表）签字或盖章： </w:t>
      </w:r>
    </w:p>
    <w:p w14:paraId="6FD6D13E">
      <w:pPr>
        <w:rPr>
          <w:rFonts w:hint="eastAsia"/>
          <w:color w:val="auto"/>
          <w:highlight w:val="none"/>
          <w:lang w:val="en-US" w:eastAsia="zh-CN"/>
        </w:rPr>
      </w:pPr>
    </w:p>
    <w:p w14:paraId="7CB4A12F">
      <w:pPr>
        <w:rPr>
          <w:color w:val="auto"/>
          <w:highlight w:val="none"/>
        </w:rPr>
      </w:pPr>
      <w:r>
        <w:rPr>
          <w:rFonts w:hint="eastAsia"/>
          <w:color w:val="auto"/>
          <w:highlight w:val="none"/>
          <w:lang w:val="en-US" w:eastAsia="zh-CN"/>
        </w:rPr>
        <w:t xml:space="preserve">供应商名称（盖公章）： </w:t>
      </w:r>
    </w:p>
    <w:p w14:paraId="20FEE95C">
      <w:pPr>
        <w:rPr>
          <w:rFonts w:hint="eastAsia"/>
          <w:color w:val="auto"/>
          <w:highlight w:val="none"/>
          <w:lang w:val="en-US" w:eastAsia="zh-CN"/>
        </w:rPr>
      </w:pPr>
    </w:p>
    <w:p w14:paraId="5F5FE855">
      <w:pPr>
        <w:rPr>
          <w:color w:val="auto"/>
          <w:highlight w:val="none"/>
        </w:rPr>
      </w:pPr>
      <w:r>
        <w:rPr>
          <w:rFonts w:hint="eastAsia"/>
          <w:color w:val="auto"/>
          <w:highlight w:val="none"/>
          <w:lang w:val="en-US" w:eastAsia="zh-CN"/>
        </w:rPr>
        <w:t>日 期： 年 月 日</w:t>
      </w:r>
    </w:p>
    <w:p w14:paraId="05CB6AB9">
      <w:pPr>
        <w:pStyle w:val="7"/>
        <w:rPr>
          <w:rFonts w:hint="eastAsia" w:ascii="宋体" w:hAnsi="宋体" w:eastAsia="宋体" w:cs="宋体"/>
          <w:b/>
          <w:bCs/>
          <w:color w:val="auto"/>
          <w:sz w:val="30"/>
          <w:szCs w:val="30"/>
          <w:highlight w:val="none"/>
          <w:lang w:val="en-US" w:eastAsia="zh-CN"/>
        </w:rPr>
      </w:pPr>
    </w:p>
    <w:p w14:paraId="29FD1B09">
      <w:pPr>
        <w:rPr>
          <w:rFonts w:hint="eastAsia" w:ascii="宋体" w:hAnsi="宋体" w:eastAsia="宋体" w:cs="宋体"/>
          <w:b/>
          <w:bCs/>
          <w:color w:val="auto"/>
          <w:sz w:val="30"/>
          <w:szCs w:val="30"/>
          <w:highlight w:val="none"/>
          <w:lang w:val="en-US" w:eastAsia="zh-CN"/>
        </w:rPr>
      </w:pPr>
    </w:p>
    <w:p w14:paraId="182BC16D">
      <w:pPr>
        <w:pStyle w:val="7"/>
        <w:rPr>
          <w:rFonts w:hint="eastAsia" w:ascii="宋体" w:hAnsi="宋体" w:eastAsia="宋体" w:cs="宋体"/>
          <w:b/>
          <w:bCs/>
          <w:color w:val="auto"/>
          <w:sz w:val="30"/>
          <w:szCs w:val="30"/>
          <w:highlight w:val="none"/>
          <w:lang w:val="en-US" w:eastAsia="zh-CN"/>
        </w:rPr>
      </w:pPr>
    </w:p>
    <w:p w14:paraId="6C9F5FE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14:paraId="72227D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371FD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6432;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QvZI2AAAAAsBAAAPAAAAAAAAAAEAIAAAACIAAABkcnMvZG93bnJldi54bWxQ&#10;SwECFAAUAAAACACHTuJADsL9pb4BAAB1AwAADgAAAAAAAAABACAAAAAnAQAAZHJzL2Uyb0RvYy54&#10;bWxQSwUGAAAAAAYABgBZAQAAVwUAAAAA&#10;">
                <v:fill on="f" focussize="0,0"/>
                <v:stroke on="f"/>
                <v:imagedata o:title=""/>
                <o:lock v:ext="edit" aspectratio="f"/>
                <v:textbox inset="0mm,0mm,0mm,0mm">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5EC39E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877B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7D3A9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A2C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C6F7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7B5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BE03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B474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D7AA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41E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85E3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B81CF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571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90416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01E9D1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3607C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5CA2884">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建造师执业资格证书）、安全生产考核合格证、社保证明（需提供近1个月）、拟派项目负责人没有在其他在建项目中担任项目负责人的书面承诺。 </w:t>
      </w:r>
    </w:p>
    <w:p w14:paraId="28310EC4">
      <w:pPr>
        <w:rPr>
          <w:rFonts w:hint="eastAsia"/>
          <w:color w:val="auto"/>
          <w:highlight w:val="none"/>
          <w:lang w:val="en-US" w:eastAsia="zh-CN"/>
        </w:rPr>
      </w:pPr>
    </w:p>
    <w:p w14:paraId="6C5B8215">
      <w:pPr>
        <w:rPr>
          <w:rFonts w:hint="eastAsia"/>
          <w:color w:val="auto"/>
          <w:highlight w:val="none"/>
          <w:lang w:val="en-US" w:eastAsia="zh-CN"/>
        </w:rPr>
      </w:pPr>
      <w:r>
        <w:rPr>
          <w:rFonts w:hint="eastAsia"/>
          <w:color w:val="auto"/>
          <w:highlight w:val="none"/>
          <w:lang w:val="en-US" w:eastAsia="zh-CN"/>
        </w:rPr>
        <w:t xml:space="preserve">供应商名称（单位盖公章）：                              </w:t>
      </w:r>
    </w:p>
    <w:p w14:paraId="243E8F59">
      <w:pPr>
        <w:rPr>
          <w:rFonts w:hint="eastAsia"/>
          <w:color w:val="auto"/>
          <w:highlight w:val="none"/>
          <w:lang w:val="en-US" w:eastAsia="zh-CN"/>
        </w:rPr>
      </w:pPr>
      <w:r>
        <w:rPr>
          <w:rFonts w:hint="eastAsia"/>
          <w:color w:val="auto"/>
          <w:highlight w:val="none"/>
          <w:lang w:val="en-US" w:eastAsia="zh-CN"/>
        </w:rPr>
        <w:t xml:space="preserve"> </w:t>
      </w:r>
    </w:p>
    <w:p w14:paraId="1EF64115">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14:paraId="65BAE726">
      <w:pPr>
        <w:rPr>
          <w:rFonts w:hint="eastAsia" w:ascii="宋体" w:hAnsi="宋体" w:eastAsia="宋体" w:cs="宋体"/>
          <w:b/>
          <w:bCs/>
          <w:color w:val="auto"/>
          <w:sz w:val="30"/>
          <w:szCs w:val="30"/>
          <w:highlight w:val="none"/>
          <w:lang w:val="en-US" w:eastAsia="zh-CN"/>
        </w:rPr>
      </w:pPr>
    </w:p>
    <w:p w14:paraId="0582A9F7">
      <w:pPr>
        <w:pStyle w:val="7"/>
        <w:rPr>
          <w:rFonts w:hint="eastAsia"/>
          <w:color w:val="auto"/>
          <w:highlight w:val="none"/>
          <w:lang w:val="en-US" w:eastAsia="zh-CN"/>
        </w:rPr>
      </w:pPr>
    </w:p>
    <w:p w14:paraId="4186F80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4DEE5BC5">
      <w:pPr>
        <w:pStyle w:val="7"/>
        <w:rPr>
          <w:rFonts w:hint="eastAsia"/>
          <w:color w:val="auto"/>
          <w:highlight w:val="none"/>
          <w:lang w:val="en-US" w:eastAsia="zh-CN"/>
        </w:rPr>
      </w:pPr>
    </w:p>
    <w:p w14:paraId="74CDBC82">
      <w:pPr>
        <w:rPr>
          <w:rFonts w:hint="eastAsia"/>
          <w:lang w:val="en-US" w:eastAsia="zh-CN"/>
        </w:rPr>
      </w:pPr>
    </w:p>
    <w:p w14:paraId="1C1467D6">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0783266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14:paraId="286BEE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1DB9BF1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FE0BA8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7C71FC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B218C8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8F8C6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6B67EFE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04C664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551A2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1D5FDE09">
      <w:pPr>
        <w:pStyle w:val="7"/>
        <w:rPr>
          <w:rFonts w:hint="eastAsia" w:ascii="宋体" w:hAnsi="宋体" w:eastAsia="宋体" w:cs="宋体"/>
          <w:b/>
          <w:bCs/>
          <w:color w:val="auto"/>
          <w:sz w:val="30"/>
          <w:szCs w:val="30"/>
          <w:highlight w:val="none"/>
          <w:lang w:val="en-US" w:eastAsia="zh-CN"/>
        </w:rPr>
      </w:pPr>
    </w:p>
    <w:p w14:paraId="7F02579E">
      <w:pPr>
        <w:rPr>
          <w:rFonts w:hint="eastAsia" w:ascii="宋体" w:hAnsi="宋体" w:eastAsia="宋体" w:cs="宋体"/>
          <w:b/>
          <w:bCs/>
          <w:color w:val="auto"/>
          <w:sz w:val="30"/>
          <w:szCs w:val="30"/>
          <w:highlight w:val="none"/>
          <w:lang w:val="en-US" w:eastAsia="zh-CN"/>
        </w:rPr>
      </w:pPr>
    </w:p>
    <w:p w14:paraId="7B8DC8CB">
      <w:pPr>
        <w:pStyle w:val="7"/>
        <w:rPr>
          <w:rFonts w:hint="eastAsia" w:ascii="宋体" w:hAnsi="宋体" w:eastAsia="宋体" w:cs="宋体"/>
          <w:b/>
          <w:bCs/>
          <w:color w:val="auto"/>
          <w:sz w:val="30"/>
          <w:szCs w:val="30"/>
          <w:highlight w:val="none"/>
          <w:lang w:val="en-US" w:eastAsia="zh-CN"/>
        </w:rPr>
      </w:pPr>
    </w:p>
    <w:p w14:paraId="15AEBC9B">
      <w:pPr>
        <w:rPr>
          <w:rFonts w:hint="eastAsia" w:ascii="宋体" w:hAnsi="宋体" w:eastAsia="宋体" w:cs="宋体"/>
          <w:b/>
          <w:bCs/>
          <w:color w:val="auto"/>
          <w:sz w:val="30"/>
          <w:szCs w:val="30"/>
          <w:highlight w:val="none"/>
          <w:lang w:val="en-US" w:eastAsia="zh-CN"/>
        </w:rPr>
      </w:pPr>
    </w:p>
    <w:p w14:paraId="4E2E8F32">
      <w:pPr>
        <w:pStyle w:val="7"/>
        <w:rPr>
          <w:rFonts w:hint="eastAsia" w:ascii="宋体" w:hAnsi="宋体" w:eastAsia="宋体" w:cs="宋体"/>
          <w:b/>
          <w:bCs/>
          <w:color w:val="auto"/>
          <w:sz w:val="30"/>
          <w:szCs w:val="30"/>
          <w:highlight w:val="none"/>
          <w:lang w:val="en-US" w:eastAsia="zh-CN"/>
        </w:rPr>
      </w:pPr>
    </w:p>
    <w:p w14:paraId="2001768E">
      <w:pPr>
        <w:rPr>
          <w:rFonts w:hint="eastAsia" w:ascii="宋体" w:hAnsi="宋体" w:eastAsia="宋体" w:cs="宋体"/>
          <w:b/>
          <w:bCs/>
          <w:color w:val="auto"/>
          <w:sz w:val="30"/>
          <w:szCs w:val="30"/>
          <w:highlight w:val="none"/>
          <w:lang w:val="en-US" w:eastAsia="zh-CN"/>
        </w:rPr>
      </w:pPr>
    </w:p>
    <w:p w14:paraId="47B7531A">
      <w:pPr>
        <w:pStyle w:val="7"/>
        <w:rPr>
          <w:rFonts w:hint="eastAsia" w:ascii="宋体" w:hAnsi="宋体" w:eastAsia="宋体" w:cs="宋体"/>
          <w:b/>
          <w:bCs/>
          <w:color w:val="auto"/>
          <w:sz w:val="30"/>
          <w:szCs w:val="30"/>
          <w:highlight w:val="none"/>
          <w:lang w:val="en-US" w:eastAsia="zh-CN"/>
        </w:rPr>
      </w:pPr>
    </w:p>
    <w:p w14:paraId="0B9300FF">
      <w:pPr>
        <w:rPr>
          <w:rFonts w:hint="eastAsia" w:ascii="宋体" w:hAnsi="宋体" w:eastAsia="宋体" w:cs="宋体"/>
          <w:b/>
          <w:bCs/>
          <w:color w:val="auto"/>
          <w:sz w:val="30"/>
          <w:szCs w:val="30"/>
          <w:highlight w:val="none"/>
          <w:lang w:val="en-US" w:eastAsia="zh-CN"/>
        </w:rPr>
      </w:pPr>
    </w:p>
    <w:p w14:paraId="664876C7">
      <w:pPr>
        <w:pStyle w:val="7"/>
        <w:rPr>
          <w:rFonts w:hint="eastAsia" w:ascii="宋体" w:hAnsi="宋体" w:eastAsia="宋体" w:cs="宋体"/>
          <w:b/>
          <w:bCs/>
          <w:color w:val="auto"/>
          <w:sz w:val="30"/>
          <w:szCs w:val="30"/>
          <w:highlight w:val="none"/>
          <w:lang w:val="en-US" w:eastAsia="zh-CN"/>
        </w:rPr>
      </w:pPr>
    </w:p>
    <w:p w14:paraId="3F5A0393">
      <w:pPr>
        <w:rPr>
          <w:rFonts w:hint="eastAsia" w:ascii="宋体" w:hAnsi="宋体" w:eastAsia="宋体" w:cs="宋体"/>
          <w:b/>
          <w:bCs/>
          <w:color w:val="auto"/>
          <w:sz w:val="30"/>
          <w:szCs w:val="30"/>
          <w:highlight w:val="none"/>
          <w:lang w:val="en-US" w:eastAsia="zh-CN"/>
        </w:rPr>
      </w:pPr>
    </w:p>
    <w:p w14:paraId="69C7C1D6">
      <w:pPr>
        <w:pStyle w:val="7"/>
        <w:rPr>
          <w:rFonts w:hint="eastAsia" w:ascii="宋体" w:hAnsi="宋体" w:eastAsia="宋体" w:cs="宋体"/>
          <w:b/>
          <w:bCs/>
          <w:color w:val="auto"/>
          <w:sz w:val="30"/>
          <w:szCs w:val="30"/>
          <w:highlight w:val="none"/>
          <w:lang w:val="en-US" w:eastAsia="zh-CN"/>
        </w:rPr>
      </w:pPr>
    </w:p>
    <w:p w14:paraId="5170F54F">
      <w:pPr>
        <w:rPr>
          <w:rFonts w:hint="eastAsia" w:ascii="宋体" w:hAnsi="宋体" w:eastAsia="宋体" w:cs="宋体"/>
          <w:b/>
          <w:bCs/>
          <w:color w:val="auto"/>
          <w:sz w:val="30"/>
          <w:szCs w:val="30"/>
          <w:highlight w:val="none"/>
          <w:lang w:val="en-US" w:eastAsia="zh-CN"/>
        </w:rPr>
      </w:pPr>
    </w:p>
    <w:p w14:paraId="39C3E62C">
      <w:pPr>
        <w:pStyle w:val="7"/>
        <w:rPr>
          <w:rFonts w:hint="eastAsia" w:ascii="宋体" w:hAnsi="宋体" w:eastAsia="宋体" w:cs="宋体"/>
          <w:b/>
          <w:bCs/>
          <w:color w:val="auto"/>
          <w:sz w:val="30"/>
          <w:szCs w:val="30"/>
          <w:highlight w:val="none"/>
          <w:lang w:val="en-US" w:eastAsia="zh-CN"/>
        </w:rPr>
      </w:pPr>
    </w:p>
    <w:p w14:paraId="1778C0FF">
      <w:pPr>
        <w:rPr>
          <w:rFonts w:hint="eastAsia" w:ascii="宋体" w:hAnsi="宋体" w:eastAsia="宋体" w:cs="宋体"/>
          <w:b/>
          <w:bCs/>
          <w:color w:val="auto"/>
          <w:sz w:val="30"/>
          <w:szCs w:val="30"/>
          <w:highlight w:val="none"/>
          <w:lang w:val="en-US" w:eastAsia="zh-CN"/>
        </w:rPr>
      </w:pPr>
    </w:p>
    <w:p w14:paraId="7B53A850">
      <w:pPr>
        <w:pStyle w:val="7"/>
        <w:rPr>
          <w:rFonts w:hint="eastAsia" w:ascii="宋体" w:hAnsi="宋体" w:eastAsia="宋体" w:cs="宋体"/>
          <w:b/>
          <w:bCs/>
          <w:color w:val="auto"/>
          <w:sz w:val="30"/>
          <w:szCs w:val="30"/>
          <w:highlight w:val="none"/>
          <w:lang w:val="en-US" w:eastAsia="zh-CN"/>
        </w:rPr>
      </w:pPr>
    </w:p>
    <w:p w14:paraId="78CD5478">
      <w:pPr>
        <w:rPr>
          <w:rFonts w:hint="eastAsia" w:ascii="宋体" w:hAnsi="宋体" w:eastAsia="宋体" w:cs="宋体"/>
          <w:b/>
          <w:bCs/>
          <w:color w:val="auto"/>
          <w:sz w:val="30"/>
          <w:szCs w:val="30"/>
          <w:highlight w:val="none"/>
          <w:lang w:val="en-US" w:eastAsia="zh-CN"/>
        </w:rPr>
      </w:pPr>
    </w:p>
    <w:p w14:paraId="153A4077">
      <w:pPr>
        <w:pStyle w:val="7"/>
        <w:rPr>
          <w:rFonts w:hint="eastAsia" w:ascii="宋体" w:hAnsi="宋体" w:eastAsia="宋体" w:cs="宋体"/>
          <w:b/>
          <w:bCs/>
          <w:color w:val="auto"/>
          <w:sz w:val="30"/>
          <w:szCs w:val="30"/>
          <w:highlight w:val="none"/>
          <w:lang w:val="en-US" w:eastAsia="zh-CN"/>
        </w:rPr>
      </w:pPr>
    </w:p>
    <w:p w14:paraId="36A4EE2B">
      <w:pPr>
        <w:rPr>
          <w:rFonts w:hint="eastAsia" w:ascii="宋体" w:hAnsi="宋体" w:eastAsia="宋体" w:cs="宋体"/>
          <w:b/>
          <w:bCs/>
          <w:color w:val="auto"/>
          <w:sz w:val="30"/>
          <w:szCs w:val="30"/>
          <w:highlight w:val="none"/>
          <w:lang w:val="en-US" w:eastAsia="zh-CN"/>
        </w:rPr>
      </w:pPr>
    </w:p>
    <w:p w14:paraId="47DC44A5">
      <w:pPr>
        <w:pStyle w:val="7"/>
        <w:rPr>
          <w:rFonts w:hint="eastAsia" w:ascii="宋体" w:hAnsi="宋体" w:eastAsia="宋体" w:cs="宋体"/>
          <w:b/>
          <w:bCs/>
          <w:color w:val="auto"/>
          <w:sz w:val="30"/>
          <w:szCs w:val="30"/>
          <w:highlight w:val="none"/>
          <w:lang w:val="en-US" w:eastAsia="zh-CN"/>
        </w:rPr>
      </w:pPr>
    </w:p>
    <w:p w14:paraId="661E7C78">
      <w:pPr>
        <w:rPr>
          <w:rFonts w:hint="eastAsia" w:ascii="宋体" w:hAnsi="宋体" w:eastAsia="宋体" w:cs="宋体"/>
          <w:b/>
          <w:bCs/>
          <w:color w:val="auto"/>
          <w:sz w:val="30"/>
          <w:szCs w:val="30"/>
          <w:highlight w:val="none"/>
          <w:lang w:val="en-US" w:eastAsia="zh-CN"/>
        </w:rPr>
      </w:pPr>
    </w:p>
    <w:p w14:paraId="0765F465">
      <w:pPr>
        <w:pStyle w:val="7"/>
        <w:rPr>
          <w:rFonts w:hint="eastAsia"/>
          <w:color w:val="auto"/>
          <w:highlight w:val="none"/>
          <w:lang w:val="en-US" w:eastAsia="zh-CN"/>
        </w:rPr>
      </w:pPr>
    </w:p>
    <w:p w14:paraId="08949F9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14:paraId="3BD682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4EA5C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275123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56AB2C5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wps:txbx>
                      <wps:bodyPr lIns="0" tIns="0" rIns="0" bIns="0" upright="1"/>
                    </wps:wsp>
                  </a:graphicData>
                </a:graphic>
              </wp:anchor>
            </w:drawing>
          </mc:Choice>
          <mc:Fallback>
            <w:pict>
              <v:shape id="_x0000_s1026" o:spid="_x0000_s1026" o:spt="202" type="#_x0000_t202" style="position:absolute;left:0pt;margin-left:49pt;margin-top:8.9pt;height:206.35pt;width:494.9pt;mso-position-horizontal-relative:page;z-index:251667456;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J0dI2AAAAAoBAAAPAAAAAAAAAAEAIAAAACIAAABkcnMvZG93bnJldi54bWxQSwEC&#10;FAAUAAAACACHTuJA8l5M1rsBAAB1AwAADgAAAAAAAAABACAAAAAnAQAAZHJzL2Uyb0RvYy54bWxQ&#10;SwUGAAAAAAYABgBZAQAAVAUAAAAA&#10;">
                <v:fill on="f" focussize="0,0"/>
                <v:stroke on="f"/>
                <v:imagedata o:title=""/>
                <o:lock v:ext="edit" aspectratio="f"/>
                <v:textbox inset="0mm,0mm,0mm,0mm">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v:textbox>
              </v:shape>
            </w:pict>
          </mc:Fallback>
        </mc:AlternateContent>
      </w:r>
    </w:p>
    <w:p w14:paraId="42D267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D3E0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83B227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26595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C711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48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4B7F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3B90A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C3FA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A1C52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14:paraId="627ADC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F62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F04A3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2AD6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4B1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320B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523D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8BFC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2E532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8" w:type="default"/>
          <w:footerReference r:id="rId19" w:type="default"/>
          <w:pgSz w:w="11910" w:h="16840"/>
          <w:pgMar w:top="1984" w:right="1531" w:bottom="2098" w:left="1531" w:header="670" w:footer="1041" w:gutter="0"/>
          <w:pgNumType w:fmt="decimal"/>
          <w:cols w:space="720" w:num="1"/>
          <w:rtlGutter w:val="0"/>
          <w:docGrid w:linePitch="1" w:charSpace="0"/>
        </w:sectPr>
      </w:pPr>
    </w:p>
    <w:p w14:paraId="41A7D53E">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14:paraId="2EA5A234">
      <w:pPr>
        <w:pStyle w:val="7"/>
        <w:rPr>
          <w:color w:val="auto"/>
          <w:highlight w:val="none"/>
        </w:rPr>
      </w:pPr>
    </w:p>
    <w:p w14:paraId="60BB0BD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69429D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62A8F58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15C7F6C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27C583AC">
      <w:pPr>
        <w:rPr>
          <w:rFonts w:hint="eastAsia"/>
          <w:color w:val="auto"/>
          <w:highlight w:val="none"/>
          <w:lang w:val="en-US" w:eastAsia="zh-CN"/>
        </w:rPr>
      </w:pPr>
    </w:p>
    <w:p w14:paraId="448500C7">
      <w:pPr>
        <w:pStyle w:val="7"/>
        <w:rPr>
          <w:rFonts w:hint="eastAsia" w:ascii="宋体" w:hAnsi="宋体" w:eastAsia="宋体" w:cs="宋体"/>
          <w:b/>
          <w:bCs/>
          <w:color w:val="auto"/>
          <w:sz w:val="30"/>
          <w:szCs w:val="30"/>
          <w:highlight w:val="none"/>
          <w:lang w:val="en-US" w:eastAsia="zh-CN"/>
        </w:rPr>
      </w:pPr>
    </w:p>
    <w:p w14:paraId="2B89D9D0">
      <w:pPr>
        <w:rPr>
          <w:rFonts w:hint="eastAsia" w:ascii="宋体" w:hAnsi="宋体" w:eastAsia="宋体" w:cs="宋体"/>
          <w:b/>
          <w:bCs/>
          <w:color w:val="auto"/>
          <w:sz w:val="30"/>
          <w:szCs w:val="30"/>
          <w:highlight w:val="none"/>
          <w:lang w:val="en-US" w:eastAsia="zh-CN"/>
        </w:rPr>
      </w:pPr>
    </w:p>
    <w:p w14:paraId="79B9174C">
      <w:pPr>
        <w:pStyle w:val="7"/>
        <w:rPr>
          <w:rFonts w:hint="eastAsia" w:ascii="宋体" w:hAnsi="宋体" w:eastAsia="宋体" w:cs="宋体"/>
          <w:b/>
          <w:bCs/>
          <w:color w:val="auto"/>
          <w:sz w:val="30"/>
          <w:szCs w:val="30"/>
          <w:highlight w:val="none"/>
          <w:lang w:val="en-US" w:eastAsia="zh-CN"/>
        </w:rPr>
      </w:pPr>
    </w:p>
    <w:p w14:paraId="38AC2056">
      <w:pPr>
        <w:rPr>
          <w:rFonts w:hint="eastAsia" w:ascii="宋体" w:hAnsi="宋体" w:eastAsia="宋体" w:cs="宋体"/>
          <w:b/>
          <w:bCs/>
          <w:color w:val="auto"/>
          <w:sz w:val="30"/>
          <w:szCs w:val="30"/>
          <w:highlight w:val="none"/>
          <w:lang w:val="en-US" w:eastAsia="zh-CN"/>
        </w:rPr>
      </w:pPr>
    </w:p>
    <w:p w14:paraId="16834CD0">
      <w:pPr>
        <w:pStyle w:val="7"/>
        <w:rPr>
          <w:rFonts w:hint="eastAsia" w:ascii="宋体" w:hAnsi="宋体" w:eastAsia="宋体" w:cs="宋体"/>
          <w:b/>
          <w:bCs/>
          <w:color w:val="auto"/>
          <w:sz w:val="30"/>
          <w:szCs w:val="30"/>
          <w:highlight w:val="none"/>
          <w:lang w:val="en-US" w:eastAsia="zh-CN"/>
        </w:rPr>
      </w:pPr>
    </w:p>
    <w:p w14:paraId="7BCACFCB">
      <w:pPr>
        <w:rPr>
          <w:rFonts w:hint="eastAsia" w:ascii="宋体" w:hAnsi="宋体" w:eastAsia="宋体" w:cs="宋体"/>
          <w:b/>
          <w:bCs/>
          <w:color w:val="auto"/>
          <w:sz w:val="30"/>
          <w:szCs w:val="30"/>
          <w:highlight w:val="none"/>
          <w:lang w:val="en-US" w:eastAsia="zh-CN"/>
        </w:rPr>
      </w:pPr>
    </w:p>
    <w:p w14:paraId="691ECD72">
      <w:pPr>
        <w:pStyle w:val="7"/>
        <w:rPr>
          <w:rFonts w:hint="eastAsia" w:ascii="宋体" w:hAnsi="宋体" w:eastAsia="宋体" w:cs="宋体"/>
          <w:b/>
          <w:bCs/>
          <w:color w:val="auto"/>
          <w:sz w:val="30"/>
          <w:szCs w:val="30"/>
          <w:highlight w:val="none"/>
          <w:lang w:val="en-US" w:eastAsia="zh-CN"/>
        </w:rPr>
      </w:pPr>
    </w:p>
    <w:p w14:paraId="4FBA74C3">
      <w:pPr>
        <w:rPr>
          <w:rFonts w:hint="eastAsia" w:ascii="宋体" w:hAnsi="宋体" w:eastAsia="宋体" w:cs="宋体"/>
          <w:b/>
          <w:bCs/>
          <w:color w:val="auto"/>
          <w:sz w:val="30"/>
          <w:szCs w:val="30"/>
          <w:highlight w:val="none"/>
          <w:lang w:val="en-US" w:eastAsia="zh-CN"/>
        </w:rPr>
      </w:pPr>
    </w:p>
    <w:p w14:paraId="782C26C0">
      <w:pPr>
        <w:pStyle w:val="7"/>
        <w:rPr>
          <w:rFonts w:hint="eastAsia" w:ascii="宋体" w:hAnsi="宋体" w:eastAsia="宋体" w:cs="宋体"/>
          <w:b/>
          <w:bCs/>
          <w:color w:val="auto"/>
          <w:sz w:val="30"/>
          <w:szCs w:val="30"/>
          <w:highlight w:val="none"/>
          <w:lang w:val="en-US" w:eastAsia="zh-CN"/>
        </w:rPr>
      </w:pPr>
    </w:p>
    <w:p w14:paraId="11F68B94">
      <w:pPr>
        <w:rPr>
          <w:rFonts w:hint="eastAsia" w:ascii="宋体" w:hAnsi="宋体" w:eastAsia="宋体" w:cs="宋体"/>
          <w:b/>
          <w:bCs/>
          <w:color w:val="auto"/>
          <w:sz w:val="30"/>
          <w:szCs w:val="30"/>
          <w:highlight w:val="none"/>
          <w:lang w:val="en-US" w:eastAsia="zh-CN"/>
        </w:rPr>
      </w:pPr>
    </w:p>
    <w:p w14:paraId="321018A7">
      <w:pPr>
        <w:pStyle w:val="7"/>
        <w:rPr>
          <w:rFonts w:hint="eastAsia" w:ascii="宋体" w:hAnsi="宋体" w:eastAsia="宋体" w:cs="宋体"/>
          <w:b/>
          <w:bCs/>
          <w:color w:val="auto"/>
          <w:sz w:val="30"/>
          <w:szCs w:val="30"/>
          <w:highlight w:val="none"/>
          <w:lang w:val="en-US" w:eastAsia="zh-CN"/>
        </w:rPr>
      </w:pPr>
    </w:p>
    <w:p w14:paraId="32E71BA7">
      <w:pPr>
        <w:rPr>
          <w:rFonts w:hint="eastAsia" w:ascii="宋体" w:hAnsi="宋体" w:eastAsia="宋体" w:cs="宋体"/>
          <w:b/>
          <w:bCs/>
          <w:color w:val="auto"/>
          <w:sz w:val="30"/>
          <w:szCs w:val="30"/>
          <w:highlight w:val="none"/>
          <w:lang w:val="en-US" w:eastAsia="zh-CN"/>
        </w:rPr>
      </w:pPr>
    </w:p>
    <w:p w14:paraId="0B291027">
      <w:pPr>
        <w:pStyle w:val="7"/>
        <w:rPr>
          <w:rFonts w:hint="eastAsia" w:ascii="宋体" w:hAnsi="宋体" w:eastAsia="宋体" w:cs="宋体"/>
          <w:b/>
          <w:bCs/>
          <w:color w:val="auto"/>
          <w:sz w:val="30"/>
          <w:szCs w:val="30"/>
          <w:highlight w:val="none"/>
          <w:lang w:val="en-US" w:eastAsia="zh-CN"/>
        </w:rPr>
      </w:pPr>
    </w:p>
    <w:p w14:paraId="4E1FC3DB">
      <w:pPr>
        <w:rPr>
          <w:rFonts w:hint="eastAsia" w:ascii="宋体" w:hAnsi="宋体" w:eastAsia="宋体" w:cs="宋体"/>
          <w:b/>
          <w:bCs/>
          <w:color w:val="auto"/>
          <w:sz w:val="30"/>
          <w:szCs w:val="30"/>
          <w:highlight w:val="none"/>
          <w:lang w:val="en-US" w:eastAsia="zh-CN"/>
        </w:rPr>
      </w:pPr>
    </w:p>
    <w:p w14:paraId="0B366FAC">
      <w:pPr>
        <w:pStyle w:val="7"/>
        <w:rPr>
          <w:rFonts w:hint="eastAsia" w:ascii="宋体" w:hAnsi="宋体" w:eastAsia="宋体" w:cs="宋体"/>
          <w:b/>
          <w:bCs/>
          <w:color w:val="auto"/>
          <w:sz w:val="30"/>
          <w:szCs w:val="30"/>
          <w:highlight w:val="none"/>
          <w:lang w:val="en-US" w:eastAsia="zh-CN"/>
        </w:rPr>
      </w:pPr>
    </w:p>
    <w:p w14:paraId="2C0087F7">
      <w:pPr>
        <w:rPr>
          <w:rFonts w:hint="eastAsia" w:ascii="宋体" w:hAnsi="宋体" w:eastAsia="宋体" w:cs="宋体"/>
          <w:b/>
          <w:bCs/>
          <w:color w:val="auto"/>
          <w:sz w:val="30"/>
          <w:szCs w:val="30"/>
          <w:highlight w:val="none"/>
          <w:lang w:val="en-US" w:eastAsia="zh-CN"/>
        </w:rPr>
      </w:pPr>
    </w:p>
    <w:p w14:paraId="2CC40B3D">
      <w:pPr>
        <w:pStyle w:val="7"/>
        <w:rPr>
          <w:rFonts w:hint="eastAsia" w:ascii="宋体" w:hAnsi="宋体" w:eastAsia="宋体" w:cs="宋体"/>
          <w:b/>
          <w:bCs/>
          <w:color w:val="auto"/>
          <w:sz w:val="30"/>
          <w:szCs w:val="30"/>
          <w:highlight w:val="none"/>
          <w:lang w:val="en-US" w:eastAsia="zh-CN"/>
        </w:rPr>
      </w:pPr>
    </w:p>
    <w:p w14:paraId="3216CB3E">
      <w:pPr>
        <w:rPr>
          <w:rFonts w:hint="eastAsia" w:ascii="宋体" w:hAnsi="宋体" w:eastAsia="宋体" w:cs="宋体"/>
          <w:b/>
          <w:bCs/>
          <w:color w:val="auto"/>
          <w:sz w:val="30"/>
          <w:szCs w:val="30"/>
          <w:highlight w:val="none"/>
          <w:lang w:val="en-US" w:eastAsia="zh-CN"/>
        </w:rPr>
      </w:pPr>
    </w:p>
    <w:p w14:paraId="4758C868">
      <w:pPr>
        <w:pStyle w:val="7"/>
        <w:rPr>
          <w:rFonts w:hint="eastAsia" w:ascii="宋体" w:hAnsi="宋体" w:eastAsia="宋体" w:cs="宋体"/>
          <w:b/>
          <w:bCs/>
          <w:color w:val="auto"/>
          <w:sz w:val="30"/>
          <w:szCs w:val="30"/>
          <w:highlight w:val="none"/>
          <w:lang w:val="en-US" w:eastAsia="zh-CN"/>
        </w:rPr>
      </w:pPr>
    </w:p>
    <w:p w14:paraId="70DDED9D">
      <w:pPr>
        <w:rPr>
          <w:rFonts w:hint="eastAsia" w:ascii="宋体" w:hAnsi="宋体" w:eastAsia="宋体" w:cs="宋体"/>
          <w:b/>
          <w:bCs/>
          <w:color w:val="auto"/>
          <w:sz w:val="30"/>
          <w:szCs w:val="30"/>
          <w:highlight w:val="none"/>
          <w:lang w:val="en-US" w:eastAsia="zh-CN"/>
        </w:rPr>
      </w:pPr>
    </w:p>
    <w:p w14:paraId="14624DC3">
      <w:pPr>
        <w:pStyle w:val="7"/>
        <w:rPr>
          <w:rFonts w:hint="eastAsia" w:ascii="宋体" w:hAnsi="宋体" w:eastAsia="宋体" w:cs="宋体"/>
          <w:b/>
          <w:bCs/>
          <w:color w:val="auto"/>
          <w:sz w:val="30"/>
          <w:szCs w:val="30"/>
          <w:highlight w:val="none"/>
          <w:lang w:val="en-US" w:eastAsia="zh-CN"/>
        </w:rPr>
      </w:pPr>
    </w:p>
    <w:p w14:paraId="6F275E07">
      <w:pPr>
        <w:rPr>
          <w:rFonts w:hint="eastAsia" w:ascii="宋体" w:hAnsi="宋体" w:eastAsia="宋体" w:cs="宋体"/>
          <w:b/>
          <w:bCs/>
          <w:color w:val="auto"/>
          <w:sz w:val="30"/>
          <w:szCs w:val="30"/>
          <w:highlight w:val="none"/>
          <w:lang w:val="en-US" w:eastAsia="zh-CN"/>
        </w:rPr>
      </w:pPr>
    </w:p>
    <w:p w14:paraId="15899241">
      <w:pPr>
        <w:pStyle w:val="7"/>
        <w:rPr>
          <w:rFonts w:hint="eastAsia" w:ascii="宋体" w:hAnsi="宋体" w:eastAsia="宋体" w:cs="宋体"/>
          <w:b/>
          <w:bCs/>
          <w:color w:val="auto"/>
          <w:sz w:val="30"/>
          <w:szCs w:val="30"/>
          <w:highlight w:val="none"/>
          <w:lang w:val="en-US" w:eastAsia="zh-CN"/>
        </w:rPr>
      </w:pPr>
    </w:p>
    <w:p w14:paraId="7E61215D">
      <w:pPr>
        <w:rPr>
          <w:rFonts w:hint="eastAsia"/>
          <w:color w:val="auto"/>
          <w:highlight w:val="none"/>
          <w:lang w:val="en-US" w:eastAsia="zh-CN"/>
        </w:rPr>
      </w:pPr>
    </w:p>
    <w:p w14:paraId="5554E9B4">
      <w:pPr>
        <w:rPr>
          <w:rFonts w:hint="eastAsia" w:ascii="宋体" w:hAnsi="宋体" w:eastAsia="宋体" w:cs="宋体"/>
          <w:b/>
          <w:bCs/>
          <w:color w:val="auto"/>
          <w:sz w:val="30"/>
          <w:szCs w:val="30"/>
          <w:highlight w:val="none"/>
          <w:lang w:val="en-US" w:eastAsia="zh-CN"/>
        </w:rPr>
      </w:pPr>
    </w:p>
    <w:p w14:paraId="388F7CCD">
      <w:pPr>
        <w:pStyle w:val="7"/>
        <w:rPr>
          <w:rFonts w:hint="eastAsia" w:ascii="宋体" w:hAnsi="宋体" w:eastAsia="宋体" w:cs="宋体"/>
          <w:b/>
          <w:bCs/>
          <w:color w:val="auto"/>
          <w:sz w:val="30"/>
          <w:szCs w:val="30"/>
          <w:highlight w:val="none"/>
          <w:lang w:val="en-US" w:eastAsia="zh-CN"/>
        </w:rPr>
      </w:pPr>
    </w:p>
    <w:p w14:paraId="21AB4A90">
      <w:pPr>
        <w:rPr>
          <w:rFonts w:hint="eastAsia"/>
          <w:color w:val="auto"/>
          <w:highlight w:val="none"/>
          <w:lang w:val="en-US" w:eastAsia="zh-CN"/>
        </w:rPr>
      </w:pPr>
    </w:p>
    <w:p w14:paraId="296A78EB">
      <w:pPr>
        <w:pStyle w:val="7"/>
        <w:rPr>
          <w:rFonts w:hint="eastAsia"/>
          <w:color w:val="auto"/>
          <w:highlight w:val="none"/>
          <w:lang w:val="en-US" w:eastAsia="zh-CN"/>
        </w:rPr>
      </w:pPr>
    </w:p>
    <w:p w14:paraId="7DAD04B0">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4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实质性条款必须提供</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14:paraId="37B357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B6732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28708939">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0B3C235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6BCC00E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511419BD">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5A2B4256">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w:t>
      </w:r>
    </w:p>
    <w:p w14:paraId="6BBDAFA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w:t>
      </w:r>
    </w:p>
    <w:p w14:paraId="1F9078AC">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7FB184F5">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52DB5DB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w:t>
      </w:r>
      <w:r>
        <w:rPr>
          <w:rFonts w:hint="eastAsia"/>
          <w:b/>
          <w:bCs/>
          <w:color w:val="auto"/>
          <w:sz w:val="18"/>
          <w:highlight w:val="none"/>
          <w:lang w:val="en-US" w:eastAsia="zh-CN"/>
        </w:rPr>
        <w:t>按照现状</w:t>
      </w:r>
      <w:r>
        <w:rPr>
          <w:rFonts w:hint="eastAsia" w:ascii="宋体" w:hAnsi="宋体" w:eastAsia="宋体"/>
          <w:b/>
          <w:bCs/>
          <w:color w:val="auto"/>
          <w:sz w:val="18"/>
          <w:highlight w:val="none"/>
        </w:rPr>
        <w:t>填报。</w:t>
      </w:r>
    </w:p>
    <w:p w14:paraId="57402E7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0AA55F56">
      <w:pPr>
        <w:pStyle w:val="19"/>
        <w:rPr>
          <w:rFonts w:hint="eastAsia"/>
          <w:lang w:val="en-US" w:eastAsia="zh-CN"/>
        </w:rPr>
      </w:pPr>
    </w:p>
    <w:p w14:paraId="05AF2671">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0F054179">
      <w:pPr>
        <w:spacing w:line="360" w:lineRule="auto"/>
        <w:rPr>
          <w:rFonts w:ascii="仿宋_GB2312" w:hAnsi="仿宋_GB2312" w:eastAsia="仿宋_GB2312"/>
          <w:b/>
          <w:bCs/>
          <w:color w:val="auto"/>
          <w:spacing w:val="6"/>
          <w:highlight w:val="none"/>
        </w:rPr>
      </w:pPr>
    </w:p>
    <w:p w14:paraId="0240EB80">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66CD8D9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E9CECB7">
      <w:pPr>
        <w:spacing w:line="360" w:lineRule="auto"/>
        <w:rPr>
          <w:rFonts w:hint="eastAsia" w:ascii="宋体" w:hAnsi="宋体" w:eastAsia="宋体" w:cs="宋体"/>
          <w:color w:val="auto"/>
          <w:spacing w:val="6"/>
          <w:sz w:val="24"/>
          <w:szCs w:val="24"/>
          <w:highlight w:val="none"/>
        </w:rPr>
      </w:pPr>
    </w:p>
    <w:p w14:paraId="78527BF0">
      <w:pPr>
        <w:spacing w:line="360" w:lineRule="auto"/>
        <w:rPr>
          <w:rFonts w:hint="eastAsia" w:ascii="宋体" w:hAnsi="宋体" w:eastAsia="宋体" w:cs="宋体"/>
          <w:color w:val="auto"/>
          <w:spacing w:val="6"/>
          <w:sz w:val="24"/>
          <w:szCs w:val="24"/>
          <w:highlight w:val="none"/>
        </w:rPr>
      </w:pPr>
    </w:p>
    <w:p w14:paraId="7794D1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6B1D0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2AB9522D">
      <w:pPr>
        <w:spacing w:line="360" w:lineRule="auto"/>
        <w:ind w:firstLine="480" w:firstLineChars="200"/>
        <w:rPr>
          <w:rFonts w:hint="eastAsia" w:ascii="宋体" w:hAnsi="宋体" w:eastAsia="宋体" w:cs="宋体"/>
          <w:color w:val="auto"/>
          <w:sz w:val="24"/>
          <w:szCs w:val="24"/>
          <w:highlight w:val="none"/>
        </w:rPr>
      </w:pPr>
    </w:p>
    <w:p w14:paraId="00981AB0">
      <w:pPr>
        <w:spacing w:line="360" w:lineRule="auto"/>
        <w:rPr>
          <w:rFonts w:hint="eastAsia" w:ascii="宋体" w:hAnsi="宋体" w:eastAsia="宋体" w:cs="宋体"/>
          <w:color w:val="auto"/>
          <w:sz w:val="24"/>
          <w:szCs w:val="24"/>
          <w:highlight w:val="none"/>
        </w:rPr>
      </w:pPr>
    </w:p>
    <w:p w14:paraId="4F8F6F32">
      <w:pPr>
        <w:spacing w:line="360" w:lineRule="auto"/>
        <w:rPr>
          <w:rFonts w:hint="eastAsia" w:ascii="宋体" w:hAnsi="宋体" w:eastAsia="宋体" w:cs="宋体"/>
          <w:color w:val="auto"/>
          <w:sz w:val="24"/>
          <w:szCs w:val="24"/>
          <w:highlight w:val="none"/>
        </w:rPr>
      </w:pPr>
    </w:p>
    <w:p w14:paraId="3357CA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5D43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3B056D2">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59C34F07">
      <w:pPr>
        <w:spacing w:line="360" w:lineRule="auto"/>
        <w:ind w:firstLine="431" w:firstLineChars="196"/>
        <w:outlineLvl w:val="1"/>
        <w:rPr>
          <w:rFonts w:ascii="仿宋_GB2312" w:hAnsi="仿宋_GB2312" w:eastAsia="仿宋_GB2312"/>
          <w:color w:val="auto"/>
          <w:highlight w:val="none"/>
        </w:rPr>
      </w:pPr>
    </w:p>
    <w:p w14:paraId="1721C4C8">
      <w:pPr>
        <w:spacing w:line="360" w:lineRule="auto"/>
        <w:rPr>
          <w:rFonts w:ascii="仿宋_GB2312" w:hAnsi="仿宋_GB2312" w:eastAsia="仿宋_GB2312"/>
          <w:b/>
          <w:bCs/>
          <w:color w:val="auto"/>
          <w:sz w:val="28"/>
          <w:szCs w:val="28"/>
          <w:highlight w:val="none"/>
        </w:rPr>
        <w:sectPr>
          <w:headerReference r:id="rId20" w:type="default"/>
          <w:footerReference r:id="rId21" w:type="default"/>
          <w:footerReference r:id="rId22" w:type="even"/>
          <w:pgSz w:w="11907" w:h="16840"/>
          <w:pgMar w:top="1440" w:right="1797" w:bottom="1440" w:left="1797" w:header="851" w:footer="992" w:gutter="0"/>
          <w:pgNumType w:fmt="decimal"/>
          <w:cols w:space="720" w:num="1"/>
          <w:docGrid w:linePitch="312" w:charSpace="0"/>
        </w:sectPr>
      </w:pPr>
    </w:p>
    <w:p w14:paraId="688A7840">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643542BF">
      <w:pPr>
        <w:spacing w:line="360" w:lineRule="auto"/>
        <w:jc w:val="center"/>
        <w:rPr>
          <w:rFonts w:ascii="仿宋_GB2312" w:hAnsi="仿宋_GB2312" w:eastAsia="仿宋_GB2312" w:cs="仿宋"/>
          <w:b/>
          <w:bCs/>
          <w:color w:val="auto"/>
          <w:sz w:val="32"/>
          <w:szCs w:val="32"/>
          <w:highlight w:val="none"/>
        </w:rPr>
      </w:pPr>
    </w:p>
    <w:p w14:paraId="7B945666">
      <w:pPr>
        <w:spacing w:line="360" w:lineRule="auto"/>
        <w:jc w:val="center"/>
        <w:rPr>
          <w:rFonts w:ascii="仿宋_GB2312" w:hAnsi="仿宋_GB2312" w:eastAsia="仿宋_GB2312" w:cs="仿宋"/>
          <w:b/>
          <w:bCs/>
          <w:color w:val="auto"/>
          <w:sz w:val="32"/>
          <w:szCs w:val="32"/>
          <w:highlight w:val="none"/>
        </w:rPr>
      </w:pPr>
    </w:p>
    <w:p w14:paraId="1EA0080E">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F236B56">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438E93A8">
      <w:pPr>
        <w:rPr>
          <w:rFonts w:hint="eastAsia"/>
          <w:color w:val="auto"/>
          <w:highlight w:val="none"/>
          <w:lang w:val="en-US" w:eastAsia="zh-CN"/>
        </w:rPr>
      </w:pPr>
    </w:p>
    <w:p w14:paraId="21822272">
      <w:pPr>
        <w:pStyle w:val="7"/>
        <w:rPr>
          <w:rFonts w:hint="eastAsia"/>
          <w:color w:val="auto"/>
          <w:highlight w:val="none"/>
          <w:lang w:val="en-US" w:eastAsia="zh-CN"/>
        </w:rPr>
      </w:pPr>
    </w:p>
    <w:p w14:paraId="0612CB6B">
      <w:pPr>
        <w:rPr>
          <w:rFonts w:hint="eastAsia"/>
          <w:color w:val="auto"/>
          <w:highlight w:val="none"/>
          <w:lang w:val="en-US" w:eastAsia="zh-CN"/>
        </w:rPr>
      </w:pPr>
    </w:p>
    <w:p w14:paraId="025473FB">
      <w:pPr>
        <w:pStyle w:val="7"/>
        <w:rPr>
          <w:rFonts w:hint="eastAsia"/>
          <w:color w:val="auto"/>
          <w:highlight w:val="none"/>
          <w:lang w:val="en-US" w:eastAsia="zh-CN"/>
        </w:rPr>
      </w:pPr>
    </w:p>
    <w:p w14:paraId="725006F4">
      <w:pPr>
        <w:rPr>
          <w:rFonts w:hint="eastAsia"/>
          <w:color w:val="auto"/>
          <w:highlight w:val="none"/>
          <w:lang w:val="en-US" w:eastAsia="zh-CN"/>
        </w:rPr>
      </w:pPr>
    </w:p>
    <w:p w14:paraId="191F9659">
      <w:pPr>
        <w:pStyle w:val="7"/>
        <w:rPr>
          <w:rFonts w:hint="eastAsia"/>
          <w:color w:val="auto"/>
          <w:highlight w:val="none"/>
          <w:lang w:val="en-US" w:eastAsia="zh-CN"/>
        </w:rPr>
      </w:pPr>
    </w:p>
    <w:p w14:paraId="5D6B46B0">
      <w:pPr>
        <w:rPr>
          <w:rFonts w:hint="eastAsia"/>
          <w:color w:val="auto"/>
          <w:highlight w:val="none"/>
          <w:lang w:val="en-US" w:eastAsia="zh-CN"/>
        </w:rPr>
      </w:pPr>
    </w:p>
    <w:p w14:paraId="5EFA2C72">
      <w:pPr>
        <w:pStyle w:val="7"/>
        <w:rPr>
          <w:rFonts w:hint="eastAsia"/>
          <w:color w:val="auto"/>
          <w:highlight w:val="none"/>
          <w:lang w:val="en-US" w:eastAsia="zh-CN"/>
        </w:rPr>
      </w:pPr>
    </w:p>
    <w:p w14:paraId="2EA25CE8">
      <w:pPr>
        <w:rPr>
          <w:rFonts w:hint="eastAsia"/>
          <w:color w:val="auto"/>
          <w:highlight w:val="none"/>
          <w:lang w:val="en-US" w:eastAsia="zh-CN"/>
        </w:rPr>
      </w:pPr>
    </w:p>
    <w:p w14:paraId="4541897D">
      <w:pPr>
        <w:pStyle w:val="7"/>
        <w:rPr>
          <w:rFonts w:hint="eastAsia"/>
          <w:color w:val="auto"/>
          <w:highlight w:val="none"/>
          <w:lang w:val="en-US" w:eastAsia="zh-CN"/>
        </w:rPr>
      </w:pPr>
    </w:p>
    <w:p w14:paraId="04E4F952">
      <w:pPr>
        <w:rPr>
          <w:rFonts w:hint="eastAsia"/>
          <w:color w:val="auto"/>
          <w:highlight w:val="none"/>
          <w:lang w:val="en-US" w:eastAsia="zh-CN"/>
        </w:rPr>
      </w:pPr>
    </w:p>
    <w:p w14:paraId="197C3F34">
      <w:pPr>
        <w:pStyle w:val="7"/>
        <w:rPr>
          <w:rFonts w:hint="eastAsia"/>
          <w:color w:val="auto"/>
          <w:highlight w:val="none"/>
          <w:lang w:val="en-US" w:eastAsia="zh-CN"/>
        </w:rPr>
      </w:pPr>
    </w:p>
    <w:p w14:paraId="79568861">
      <w:pPr>
        <w:rPr>
          <w:rFonts w:hint="eastAsia"/>
          <w:color w:val="auto"/>
          <w:highlight w:val="none"/>
          <w:lang w:val="en-US" w:eastAsia="zh-CN"/>
        </w:rPr>
      </w:pPr>
    </w:p>
    <w:p w14:paraId="1FD986B3">
      <w:pPr>
        <w:pStyle w:val="7"/>
        <w:rPr>
          <w:rFonts w:hint="eastAsia"/>
          <w:color w:val="auto"/>
          <w:highlight w:val="none"/>
          <w:lang w:val="en-US" w:eastAsia="zh-CN"/>
        </w:rPr>
      </w:pPr>
    </w:p>
    <w:p w14:paraId="1F25DFDE">
      <w:pPr>
        <w:rPr>
          <w:rFonts w:hint="eastAsia"/>
          <w:color w:val="auto"/>
          <w:highlight w:val="none"/>
          <w:lang w:val="en-US" w:eastAsia="zh-CN"/>
        </w:rPr>
      </w:pPr>
    </w:p>
    <w:p w14:paraId="32B8D497">
      <w:pPr>
        <w:pStyle w:val="7"/>
        <w:rPr>
          <w:rFonts w:hint="eastAsia"/>
          <w:color w:val="auto"/>
          <w:highlight w:val="none"/>
          <w:lang w:val="en-US" w:eastAsia="zh-CN"/>
        </w:rPr>
      </w:pPr>
    </w:p>
    <w:p w14:paraId="3B382ED1">
      <w:pPr>
        <w:rPr>
          <w:rFonts w:hint="eastAsia"/>
          <w:color w:val="auto"/>
          <w:highlight w:val="none"/>
          <w:lang w:val="en-US" w:eastAsia="zh-CN"/>
        </w:rPr>
      </w:pPr>
    </w:p>
    <w:p w14:paraId="11B7D951">
      <w:pPr>
        <w:pStyle w:val="7"/>
        <w:rPr>
          <w:rFonts w:hint="eastAsia"/>
          <w:color w:val="auto"/>
          <w:highlight w:val="none"/>
          <w:lang w:val="en-US" w:eastAsia="zh-CN"/>
        </w:rPr>
      </w:pPr>
    </w:p>
    <w:p w14:paraId="2A358D76">
      <w:pPr>
        <w:rPr>
          <w:rFonts w:hint="eastAsia"/>
          <w:color w:val="auto"/>
          <w:highlight w:val="none"/>
          <w:lang w:val="en-US" w:eastAsia="zh-CN"/>
        </w:rPr>
      </w:pPr>
    </w:p>
    <w:p w14:paraId="1FCF7AAF">
      <w:pPr>
        <w:pStyle w:val="7"/>
        <w:rPr>
          <w:rFonts w:hint="eastAsia"/>
          <w:color w:val="auto"/>
          <w:highlight w:val="none"/>
          <w:lang w:val="en-US" w:eastAsia="zh-CN"/>
        </w:rPr>
      </w:pPr>
    </w:p>
    <w:p w14:paraId="4E5D17D7">
      <w:pPr>
        <w:rPr>
          <w:rFonts w:hint="eastAsia"/>
          <w:color w:val="auto"/>
          <w:highlight w:val="none"/>
          <w:lang w:val="en-US" w:eastAsia="zh-CN"/>
        </w:rPr>
      </w:pPr>
    </w:p>
    <w:p w14:paraId="66D2E6C9">
      <w:pPr>
        <w:pStyle w:val="7"/>
        <w:rPr>
          <w:rFonts w:hint="eastAsia"/>
          <w:color w:val="auto"/>
          <w:highlight w:val="none"/>
          <w:lang w:val="en-US" w:eastAsia="zh-CN"/>
        </w:rPr>
      </w:pPr>
    </w:p>
    <w:p w14:paraId="7B9D9AA4">
      <w:pPr>
        <w:rPr>
          <w:rFonts w:hint="eastAsia"/>
          <w:color w:val="auto"/>
          <w:highlight w:val="none"/>
          <w:lang w:val="en-US" w:eastAsia="zh-CN"/>
        </w:rPr>
      </w:pPr>
    </w:p>
    <w:p w14:paraId="2BB009F5">
      <w:pPr>
        <w:pStyle w:val="7"/>
        <w:rPr>
          <w:rFonts w:hint="eastAsia"/>
          <w:color w:val="auto"/>
          <w:highlight w:val="none"/>
          <w:lang w:val="en-US" w:eastAsia="zh-CN"/>
        </w:rPr>
      </w:pPr>
    </w:p>
    <w:p w14:paraId="427141D5">
      <w:pPr>
        <w:rPr>
          <w:rFonts w:hint="eastAsia"/>
          <w:color w:val="auto"/>
          <w:highlight w:val="none"/>
          <w:lang w:val="en-US" w:eastAsia="zh-CN"/>
        </w:rPr>
      </w:pPr>
    </w:p>
    <w:p w14:paraId="10B3DA1D">
      <w:pPr>
        <w:pStyle w:val="16"/>
        <w:rPr>
          <w:rFonts w:hint="eastAsia"/>
          <w:color w:val="auto"/>
          <w:highlight w:val="none"/>
          <w:lang w:val="en-US" w:eastAsia="zh-CN"/>
        </w:rPr>
      </w:pPr>
    </w:p>
    <w:p w14:paraId="7E02E6ED">
      <w:pPr>
        <w:pStyle w:val="11"/>
        <w:rPr>
          <w:rFonts w:hint="eastAsia"/>
          <w:color w:val="auto"/>
          <w:highlight w:val="none"/>
          <w:lang w:val="en-US" w:eastAsia="zh-CN"/>
        </w:rPr>
      </w:pPr>
    </w:p>
    <w:p w14:paraId="3D0626F1">
      <w:pPr>
        <w:pStyle w:val="11"/>
        <w:rPr>
          <w:rFonts w:hint="eastAsia"/>
          <w:color w:val="auto"/>
          <w:highlight w:val="none"/>
          <w:lang w:val="en-US" w:eastAsia="zh-CN"/>
        </w:rPr>
      </w:pPr>
    </w:p>
    <w:p w14:paraId="451ABDBE">
      <w:pPr>
        <w:pStyle w:val="11"/>
        <w:rPr>
          <w:rFonts w:hint="eastAsia"/>
          <w:color w:val="auto"/>
          <w:highlight w:val="none"/>
          <w:lang w:val="en-US" w:eastAsia="zh-CN"/>
        </w:rPr>
      </w:pPr>
    </w:p>
    <w:p w14:paraId="3B9F05CA">
      <w:pPr>
        <w:pStyle w:val="11"/>
        <w:rPr>
          <w:rFonts w:hint="eastAsia"/>
          <w:color w:val="auto"/>
          <w:highlight w:val="none"/>
          <w:lang w:val="en-US" w:eastAsia="zh-CN"/>
        </w:rPr>
      </w:pPr>
    </w:p>
    <w:p w14:paraId="082890BC">
      <w:pPr>
        <w:pStyle w:val="7"/>
        <w:rPr>
          <w:rFonts w:hint="eastAsia"/>
          <w:color w:val="auto"/>
          <w:highlight w:val="none"/>
          <w:lang w:val="en-US" w:eastAsia="zh-CN"/>
        </w:rPr>
      </w:pPr>
    </w:p>
    <w:p w14:paraId="521DB7F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530" w:name="_Toc12316_WPSOffice_Level1"/>
      <w:r>
        <w:rPr>
          <w:rFonts w:hint="eastAsia"/>
          <w:b/>
          <w:bCs/>
          <w:color w:val="auto"/>
          <w:sz w:val="36"/>
          <w:szCs w:val="36"/>
          <w:highlight w:val="none"/>
          <w:lang w:val="en-US" w:eastAsia="zh-CN"/>
        </w:rPr>
        <w:t>三、技术文件</w:t>
      </w:r>
      <w:bookmarkEnd w:id="530"/>
    </w:p>
    <w:p w14:paraId="3FA1594C">
      <w:pPr>
        <w:rPr>
          <w:rFonts w:hint="eastAsia"/>
          <w:color w:val="auto"/>
          <w:highlight w:val="none"/>
          <w:lang w:val="en-US" w:eastAsia="zh-CN"/>
        </w:rPr>
      </w:pPr>
    </w:p>
    <w:p w14:paraId="27405DA9">
      <w:pPr>
        <w:rPr>
          <w:rFonts w:hint="eastAsia"/>
          <w:color w:val="auto"/>
          <w:highlight w:val="none"/>
          <w:lang w:val="en-US" w:eastAsia="zh-CN"/>
        </w:rPr>
      </w:pPr>
    </w:p>
    <w:p w14:paraId="7AE7553C">
      <w:pPr>
        <w:pStyle w:val="7"/>
        <w:rPr>
          <w:rFonts w:hint="eastAsia"/>
          <w:color w:val="auto"/>
          <w:highlight w:val="none"/>
          <w:lang w:val="en-US" w:eastAsia="zh-CN"/>
        </w:rPr>
      </w:pPr>
    </w:p>
    <w:p w14:paraId="2B6B873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14:paraId="25DDEE7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8B4F21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14:paraId="3D94E65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14:paraId="25DCE31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14:paraId="0955F61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14:paraId="79A9CD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14:paraId="1AA2AF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14:paraId="694BCCC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14:paraId="5D3F40C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14:paraId="5D8F4FE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14:paraId="1F589F69">
      <w:pPr>
        <w:pStyle w:val="7"/>
        <w:rPr>
          <w:rFonts w:hint="eastAsia" w:ascii="宋体" w:hAnsi="宋体" w:eastAsia="宋体" w:cs="宋体"/>
          <w:color w:val="auto"/>
          <w:sz w:val="24"/>
          <w:szCs w:val="24"/>
          <w:highlight w:val="none"/>
          <w:lang w:val="en-US" w:eastAsia="zh-CN"/>
        </w:rPr>
      </w:pPr>
    </w:p>
    <w:p w14:paraId="23C8E75C">
      <w:pPr>
        <w:rPr>
          <w:rFonts w:hint="eastAsia"/>
          <w:color w:val="auto"/>
          <w:highlight w:val="none"/>
          <w:lang w:val="en-US" w:eastAsia="zh-CN"/>
        </w:rPr>
      </w:pPr>
    </w:p>
    <w:p w14:paraId="5B94B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2C5AB31E">
      <w:pPr>
        <w:pStyle w:val="7"/>
        <w:rPr>
          <w:rFonts w:hint="eastAsia"/>
          <w:color w:val="auto"/>
          <w:highlight w:val="none"/>
          <w:lang w:val="en-US" w:eastAsia="zh-CN"/>
        </w:rPr>
      </w:pPr>
    </w:p>
    <w:p w14:paraId="41ABB021">
      <w:pPr>
        <w:rPr>
          <w:rFonts w:hint="eastAsia"/>
          <w:color w:val="auto"/>
          <w:highlight w:val="none"/>
          <w:lang w:val="en-US" w:eastAsia="zh-CN"/>
        </w:rPr>
      </w:pPr>
    </w:p>
    <w:p w14:paraId="6550F42E">
      <w:pPr>
        <w:pStyle w:val="7"/>
        <w:rPr>
          <w:rFonts w:hint="eastAsia"/>
          <w:color w:val="auto"/>
          <w:highlight w:val="none"/>
          <w:lang w:val="en-US" w:eastAsia="zh-CN"/>
        </w:rPr>
      </w:pPr>
    </w:p>
    <w:p w14:paraId="179736D6">
      <w:pPr>
        <w:rPr>
          <w:rFonts w:hint="eastAsia"/>
          <w:color w:val="auto"/>
          <w:highlight w:val="none"/>
          <w:lang w:val="en-US" w:eastAsia="zh-CN"/>
        </w:rPr>
      </w:pPr>
    </w:p>
    <w:p w14:paraId="28BDA092">
      <w:pPr>
        <w:pStyle w:val="7"/>
        <w:rPr>
          <w:rFonts w:hint="eastAsia"/>
          <w:color w:val="auto"/>
          <w:highlight w:val="none"/>
          <w:lang w:val="en-US" w:eastAsia="zh-CN"/>
        </w:rPr>
      </w:pPr>
    </w:p>
    <w:p w14:paraId="6FEBA996">
      <w:pPr>
        <w:rPr>
          <w:rFonts w:hint="eastAsia"/>
          <w:color w:val="auto"/>
          <w:highlight w:val="none"/>
          <w:lang w:val="en-US" w:eastAsia="zh-CN"/>
        </w:rPr>
      </w:pPr>
    </w:p>
    <w:p w14:paraId="1D333716">
      <w:pPr>
        <w:pStyle w:val="7"/>
        <w:rPr>
          <w:rFonts w:hint="eastAsia"/>
          <w:color w:val="auto"/>
          <w:highlight w:val="none"/>
          <w:lang w:val="en-US" w:eastAsia="zh-CN"/>
        </w:rPr>
      </w:pPr>
    </w:p>
    <w:p w14:paraId="70753DBF">
      <w:pPr>
        <w:rPr>
          <w:rFonts w:hint="eastAsia"/>
          <w:color w:val="auto"/>
          <w:highlight w:val="none"/>
          <w:lang w:val="en-US" w:eastAsia="zh-CN"/>
        </w:rPr>
      </w:pPr>
    </w:p>
    <w:p w14:paraId="54BE95D7">
      <w:pPr>
        <w:pStyle w:val="7"/>
        <w:rPr>
          <w:rFonts w:hint="eastAsia"/>
          <w:color w:val="auto"/>
          <w:highlight w:val="none"/>
          <w:lang w:val="en-US" w:eastAsia="zh-CN"/>
        </w:rPr>
      </w:pPr>
    </w:p>
    <w:p w14:paraId="216071BA">
      <w:pPr>
        <w:rPr>
          <w:rFonts w:hint="eastAsia"/>
          <w:color w:val="auto"/>
          <w:highlight w:val="none"/>
          <w:lang w:val="en-US" w:eastAsia="zh-CN"/>
        </w:rPr>
      </w:pPr>
    </w:p>
    <w:p w14:paraId="36FE55D9">
      <w:pPr>
        <w:pStyle w:val="7"/>
        <w:rPr>
          <w:rFonts w:hint="eastAsia"/>
          <w:color w:val="auto"/>
          <w:highlight w:val="none"/>
          <w:lang w:val="en-US" w:eastAsia="zh-CN"/>
        </w:rPr>
      </w:pPr>
    </w:p>
    <w:p w14:paraId="306AAB1E">
      <w:pPr>
        <w:rPr>
          <w:rFonts w:hint="eastAsia"/>
          <w:color w:val="auto"/>
          <w:highlight w:val="none"/>
          <w:lang w:val="en-US" w:eastAsia="zh-CN"/>
        </w:rPr>
      </w:pPr>
    </w:p>
    <w:p w14:paraId="33CEE700">
      <w:pPr>
        <w:pStyle w:val="7"/>
        <w:rPr>
          <w:rFonts w:hint="eastAsia"/>
          <w:color w:val="auto"/>
          <w:highlight w:val="none"/>
          <w:lang w:val="en-US" w:eastAsia="zh-CN"/>
        </w:rPr>
      </w:pPr>
    </w:p>
    <w:p w14:paraId="471D0E14">
      <w:pPr>
        <w:rPr>
          <w:rFonts w:hint="eastAsia"/>
          <w:color w:val="auto"/>
          <w:highlight w:val="none"/>
          <w:lang w:val="en-US" w:eastAsia="zh-CN"/>
        </w:rPr>
      </w:pPr>
    </w:p>
    <w:p w14:paraId="2F03802A">
      <w:pPr>
        <w:pStyle w:val="7"/>
        <w:rPr>
          <w:rFonts w:hint="eastAsia"/>
          <w:color w:val="auto"/>
          <w:highlight w:val="none"/>
          <w:lang w:val="en-US" w:eastAsia="zh-CN"/>
        </w:rPr>
      </w:pPr>
    </w:p>
    <w:p w14:paraId="0E9F298A">
      <w:pPr>
        <w:rPr>
          <w:rFonts w:hint="eastAsia"/>
          <w:color w:val="auto"/>
          <w:highlight w:val="none"/>
          <w:lang w:val="en-US" w:eastAsia="zh-CN"/>
        </w:rPr>
      </w:pPr>
    </w:p>
    <w:p w14:paraId="2E10AFFB">
      <w:pPr>
        <w:pStyle w:val="7"/>
        <w:rPr>
          <w:rFonts w:hint="eastAsia"/>
          <w:color w:val="auto"/>
          <w:highlight w:val="none"/>
          <w:lang w:val="en-US" w:eastAsia="zh-CN"/>
        </w:rPr>
      </w:pPr>
    </w:p>
    <w:p w14:paraId="7A0FE2F9">
      <w:pPr>
        <w:rPr>
          <w:rFonts w:hint="eastAsia"/>
          <w:color w:val="auto"/>
          <w:highlight w:val="none"/>
          <w:lang w:val="en-US" w:eastAsia="zh-CN"/>
        </w:rPr>
      </w:pPr>
    </w:p>
    <w:p w14:paraId="74AFC521">
      <w:pPr>
        <w:pStyle w:val="7"/>
        <w:rPr>
          <w:rFonts w:hint="eastAsia"/>
          <w:color w:val="auto"/>
          <w:highlight w:val="none"/>
          <w:lang w:val="en-US" w:eastAsia="zh-CN"/>
        </w:rPr>
      </w:pPr>
    </w:p>
    <w:p w14:paraId="4D23399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1" w:name="_Toc28570_WPSOffice_Level1"/>
      <w:r>
        <w:rPr>
          <w:rFonts w:hint="eastAsia"/>
          <w:b/>
          <w:bCs/>
          <w:color w:val="auto"/>
          <w:sz w:val="36"/>
          <w:szCs w:val="36"/>
          <w:highlight w:val="none"/>
          <w:lang w:val="en-US" w:eastAsia="zh-CN"/>
        </w:rPr>
        <w:t>四、价格部分</w:t>
      </w:r>
      <w:bookmarkEnd w:id="531"/>
    </w:p>
    <w:p w14:paraId="76468BA2">
      <w:pPr>
        <w:rPr>
          <w:rFonts w:hint="eastAsia"/>
          <w:color w:val="auto"/>
          <w:highlight w:val="none"/>
          <w:lang w:val="en-US" w:eastAsia="zh-CN"/>
        </w:rPr>
      </w:pPr>
    </w:p>
    <w:p w14:paraId="0BE282D1">
      <w:pPr>
        <w:pStyle w:val="7"/>
        <w:rPr>
          <w:rFonts w:hint="eastAsia"/>
          <w:color w:val="auto"/>
          <w:highlight w:val="none"/>
          <w:lang w:val="en-US" w:eastAsia="zh-CN"/>
        </w:rPr>
      </w:pPr>
    </w:p>
    <w:p w14:paraId="09B732C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14:paraId="517BC8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A13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641350</wp:posOffset>
                </wp:positionH>
                <wp:positionV relativeFrom="paragraph">
                  <wp:posOffset>576580</wp:posOffset>
                </wp:positionV>
                <wp:extent cx="6286500" cy="17589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286500" cy="1758950"/>
                        </a:xfrm>
                        <a:prstGeom prst="rect">
                          <a:avLst/>
                        </a:prstGeom>
                        <a:noFill/>
                        <a:ln>
                          <a:noFill/>
                        </a:ln>
                      </wps:spPr>
                      <wps:txbx>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wps:txbx>
                      <wps:bodyPr lIns="0" tIns="0" rIns="0" bIns="0" upright="1"/>
                    </wps:wsp>
                  </a:graphicData>
                </a:graphic>
              </wp:anchor>
            </w:drawing>
          </mc:Choice>
          <mc:Fallback>
            <w:pict>
              <v:shape id="_x0000_s1026" o:spid="_x0000_s1026" o:spt="202" type="#_x0000_t202" style="position:absolute;left:0pt;margin-left:50.5pt;margin-top:45.4pt;height:138.5pt;width:495pt;mso-position-horizontal-relative:page;z-index:251665408;mso-width-relative:page;mso-height-relative:page;" filled="f" stroked="f" coordsize="21600,21600" o:gfxdata="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jANcAAAALAQAADwAAAAAAAAABACAAAAAiAAAAZHJzL2Rvd25yZXYueG1sUEsB&#10;AhQAFAAAAAgAh07iQBkkqaG9AQAAdQMAAA4AAAAAAAAAAQAgAAAAJgEAAGRycy9lMm9Eb2MueG1s&#10;UEsFBgAAAAAGAAYAWQEAAFUFAAAAAA==&#10;">
                <v:fill on="f" focussize="0,0"/>
                <v:stroke on="f"/>
                <v:imagedata o:title=""/>
                <o:lock v:ext="edit" aspectratio="f"/>
                <v:textbox inset="0mm,0mm,0mm,0mm">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691062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243C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2FF714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4FB2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85A1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EDEEA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A4A5E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A3589">
      <w:pPr>
        <w:rPr>
          <w:rFonts w:hint="eastAsia"/>
          <w:color w:val="auto"/>
          <w:highlight w:val="none"/>
          <w:lang w:val="en-US" w:eastAsia="zh-CN"/>
        </w:rPr>
      </w:pPr>
    </w:p>
    <w:p w14:paraId="53894A19">
      <w:pPr>
        <w:rPr>
          <w:rFonts w:hint="eastAsia"/>
          <w:color w:val="auto"/>
          <w:highlight w:val="none"/>
          <w:lang w:val="en-US" w:eastAsia="zh-CN"/>
        </w:rPr>
      </w:pPr>
    </w:p>
    <w:p w14:paraId="0C3026F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3B072F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341E8A6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总报价不得超出本项目采购预算价，否则视作无效响应文件。</w:t>
      </w:r>
    </w:p>
    <w:p w14:paraId="1C1789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9A93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ECD77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7E05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3F80B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110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CB2F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3" w:type="default"/>
          <w:pgSz w:w="11910" w:h="16840"/>
          <w:pgMar w:top="1984" w:right="1531" w:bottom="2098" w:left="1531" w:header="670" w:footer="1041" w:gutter="0"/>
          <w:pgNumType w:fmt="decimal"/>
          <w:cols w:space="720" w:num="1"/>
          <w:rtlGutter w:val="0"/>
          <w:docGrid w:linePitch="1" w:charSpace="0"/>
        </w:sectPr>
      </w:pPr>
    </w:p>
    <w:p w14:paraId="34D763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B42E6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14:paraId="704AB4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58DDB2F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4A1979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14:paraId="1756578B">
      <w:pPr>
        <w:pStyle w:val="7"/>
        <w:ind w:left="0" w:leftChars="0" w:firstLine="0" w:firstLineChars="0"/>
        <w:rPr>
          <w:rFonts w:hint="eastAsia" w:ascii="宋体" w:hAnsi="宋体" w:eastAsia="宋体" w:cs="宋体"/>
          <w:color w:val="auto"/>
          <w:sz w:val="24"/>
          <w:szCs w:val="24"/>
          <w:highlight w:val="none"/>
          <w:lang w:val="en-US" w:eastAsia="zh-CN"/>
        </w:rPr>
      </w:pPr>
    </w:p>
    <w:p w14:paraId="44804763">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3CC9095D">
      <w:pPr>
        <w:rPr>
          <w:rFonts w:hint="eastAsia" w:ascii="宋体" w:hAnsi="宋体" w:eastAsia="宋体" w:cs="宋体"/>
          <w:color w:val="auto"/>
          <w:sz w:val="24"/>
          <w:szCs w:val="24"/>
          <w:highlight w:val="none"/>
        </w:rPr>
      </w:pPr>
    </w:p>
    <w:p w14:paraId="23966891">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163BE803">
      <w:pPr>
        <w:pStyle w:val="7"/>
        <w:rPr>
          <w:rFonts w:hint="eastAsia" w:ascii="宋体" w:hAnsi="宋体" w:eastAsia="宋体" w:cs="宋体"/>
          <w:color w:val="auto"/>
          <w:sz w:val="24"/>
          <w:szCs w:val="24"/>
          <w:highlight w:val="none"/>
        </w:rPr>
      </w:pPr>
    </w:p>
    <w:p w14:paraId="7B10F5DE">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5F3EEB7">
      <w:pPr>
        <w:rPr>
          <w:rFonts w:hint="eastAsia" w:ascii="宋体" w:hAnsi="宋体" w:eastAsia="宋体" w:cs="宋体"/>
          <w:color w:val="auto"/>
          <w:sz w:val="24"/>
          <w:szCs w:val="24"/>
          <w:highlight w:val="none"/>
        </w:rPr>
      </w:pPr>
    </w:p>
    <w:p w14:paraId="5DBE33CF">
      <w:pPr>
        <w:pStyle w:val="7"/>
        <w:rPr>
          <w:rFonts w:hint="eastAsia" w:ascii="宋体" w:hAnsi="宋体" w:eastAsia="宋体" w:cs="宋体"/>
          <w:color w:val="auto"/>
          <w:sz w:val="24"/>
          <w:szCs w:val="24"/>
          <w:highlight w:val="none"/>
        </w:rPr>
      </w:pPr>
    </w:p>
    <w:p w14:paraId="29D5B94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0433E0E2">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6CF7F70C">
      <w:pPr>
        <w:rPr>
          <w:rFonts w:hint="eastAsia" w:ascii="宋体" w:hAnsi="宋体" w:eastAsia="宋体" w:cs="宋体"/>
          <w:color w:val="auto"/>
          <w:sz w:val="24"/>
          <w:szCs w:val="24"/>
          <w:highlight w:val="none"/>
        </w:rPr>
      </w:pPr>
    </w:p>
    <w:p w14:paraId="4FC1D10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2742C93F">
      <w:pPr>
        <w:rPr>
          <w:rFonts w:hint="eastAsia" w:ascii="宋体" w:hAnsi="宋体" w:eastAsia="宋体" w:cs="宋体"/>
          <w:color w:val="auto"/>
          <w:sz w:val="24"/>
          <w:szCs w:val="24"/>
          <w:highlight w:val="none"/>
        </w:rPr>
      </w:pPr>
    </w:p>
    <w:p w14:paraId="373CA20E">
      <w:pPr>
        <w:pStyle w:val="7"/>
        <w:rPr>
          <w:rFonts w:hint="eastAsia"/>
          <w:color w:val="auto"/>
          <w:highlight w:val="none"/>
        </w:rPr>
      </w:pPr>
    </w:p>
    <w:p w14:paraId="3A399D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5EEE5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48087E">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22F0A2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E1E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BEFA1F">
      <w:pPr>
        <w:pStyle w:val="6"/>
        <w:rPr>
          <w:rFonts w:hint="eastAsia" w:ascii="宋体" w:hAnsi="宋体" w:eastAsia="宋体" w:cs="宋体"/>
          <w:color w:val="auto"/>
          <w:sz w:val="24"/>
          <w:szCs w:val="24"/>
          <w:highlight w:val="none"/>
        </w:rPr>
      </w:pPr>
    </w:p>
    <w:p w14:paraId="4C32D058">
      <w:pPr>
        <w:rPr>
          <w:rFonts w:hint="eastAsia" w:ascii="宋体" w:hAnsi="宋体" w:eastAsia="宋体" w:cs="宋体"/>
          <w:color w:val="auto"/>
          <w:sz w:val="24"/>
          <w:szCs w:val="24"/>
          <w:highlight w:val="none"/>
        </w:rPr>
      </w:pPr>
    </w:p>
    <w:p w14:paraId="79CE4AFF">
      <w:pPr>
        <w:pStyle w:val="6"/>
        <w:rPr>
          <w:rFonts w:hint="eastAsia" w:ascii="宋体" w:hAnsi="宋体" w:eastAsia="宋体" w:cs="宋体"/>
          <w:color w:val="auto"/>
          <w:sz w:val="24"/>
          <w:szCs w:val="24"/>
          <w:highlight w:val="none"/>
        </w:rPr>
      </w:pPr>
    </w:p>
    <w:p w14:paraId="5E091711">
      <w:pPr>
        <w:rPr>
          <w:rFonts w:hint="eastAsia" w:ascii="宋体" w:hAnsi="宋体" w:eastAsia="宋体" w:cs="宋体"/>
          <w:color w:val="auto"/>
          <w:sz w:val="24"/>
          <w:szCs w:val="24"/>
          <w:highlight w:val="none"/>
        </w:rPr>
      </w:pPr>
    </w:p>
    <w:p w14:paraId="0348E8E8">
      <w:pPr>
        <w:pStyle w:val="6"/>
        <w:rPr>
          <w:rFonts w:hint="eastAsia" w:ascii="宋体" w:hAnsi="宋体" w:eastAsia="宋体" w:cs="宋体"/>
          <w:color w:val="auto"/>
          <w:sz w:val="24"/>
          <w:szCs w:val="24"/>
          <w:highlight w:val="none"/>
        </w:rPr>
      </w:pPr>
    </w:p>
    <w:p w14:paraId="4F20936E">
      <w:pPr>
        <w:rPr>
          <w:rFonts w:hint="eastAsia" w:ascii="宋体" w:hAnsi="宋体" w:eastAsia="宋体" w:cs="宋体"/>
          <w:color w:val="auto"/>
          <w:sz w:val="24"/>
          <w:szCs w:val="24"/>
          <w:highlight w:val="none"/>
        </w:rPr>
      </w:pPr>
    </w:p>
    <w:p w14:paraId="2CC2DA3E">
      <w:pPr>
        <w:pStyle w:val="6"/>
        <w:rPr>
          <w:rFonts w:hint="eastAsia" w:ascii="宋体" w:hAnsi="宋体" w:eastAsia="宋体" w:cs="宋体"/>
          <w:color w:val="auto"/>
          <w:sz w:val="24"/>
          <w:szCs w:val="24"/>
          <w:highlight w:val="none"/>
        </w:rPr>
      </w:pPr>
    </w:p>
    <w:p w14:paraId="15A52DBF">
      <w:pPr>
        <w:rPr>
          <w:rFonts w:hint="eastAsia" w:ascii="宋体" w:hAnsi="宋体" w:eastAsia="宋体" w:cs="宋体"/>
          <w:color w:val="auto"/>
          <w:sz w:val="24"/>
          <w:szCs w:val="24"/>
          <w:highlight w:val="none"/>
        </w:rPr>
      </w:pPr>
    </w:p>
    <w:p w14:paraId="00DE99D7">
      <w:pPr>
        <w:pStyle w:val="6"/>
        <w:rPr>
          <w:rFonts w:hint="eastAsia" w:ascii="宋体" w:hAnsi="宋体" w:eastAsia="宋体" w:cs="宋体"/>
          <w:color w:val="auto"/>
          <w:sz w:val="24"/>
          <w:szCs w:val="24"/>
          <w:highlight w:val="none"/>
        </w:rPr>
      </w:pPr>
    </w:p>
    <w:p w14:paraId="3BF7A3EF">
      <w:pPr>
        <w:rPr>
          <w:rFonts w:hint="eastAsia" w:ascii="宋体" w:hAnsi="宋体" w:eastAsia="宋体" w:cs="宋体"/>
          <w:color w:val="auto"/>
          <w:sz w:val="24"/>
          <w:szCs w:val="24"/>
          <w:highlight w:val="none"/>
        </w:rPr>
      </w:pPr>
    </w:p>
    <w:p w14:paraId="5CA522FE">
      <w:pPr>
        <w:jc w:val="center"/>
        <w:rPr>
          <w:rFonts w:hint="eastAsia"/>
          <w:sz w:val="48"/>
          <w:szCs w:val="56"/>
          <w:lang w:val="en-US" w:eastAsia="zh-CN"/>
        </w:rPr>
      </w:pPr>
      <w:r>
        <w:rPr>
          <w:rFonts w:hint="eastAsia"/>
          <w:sz w:val="48"/>
          <w:szCs w:val="56"/>
          <w:lang w:val="en-US" w:eastAsia="zh-CN"/>
        </w:rPr>
        <w:t>投标总价单</w:t>
      </w:r>
    </w:p>
    <w:p w14:paraId="18488C1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62CC766F">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14:paraId="5815847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2163AA2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130E11E7">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5DC75C39">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8D51C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00EF687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3EE1A8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3497ABBE">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6B86DA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4B4FA3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9675D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207CBE0">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34598AAA">
      <w:pPr>
        <w:pStyle w:val="6"/>
        <w:rPr>
          <w:rFonts w:hint="eastAsia"/>
        </w:rPr>
        <w:sectPr>
          <w:pgSz w:w="11910" w:h="16840"/>
          <w:pgMar w:top="1984" w:right="1531" w:bottom="2098" w:left="1531" w:header="670" w:footer="1041" w:gutter="0"/>
          <w:pgNumType w:fmt="decimal"/>
          <w:cols w:space="720" w:num="1"/>
          <w:rtlGutter w:val="0"/>
          <w:docGrid w:linePitch="1" w:charSpace="0"/>
        </w:sectPr>
      </w:pPr>
    </w:p>
    <w:p w14:paraId="0DC5A51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2" w:name="_Toc10107_WPSOffice_Level1"/>
      <w:r>
        <w:rPr>
          <w:rFonts w:hint="eastAsia"/>
          <w:b/>
          <w:bCs/>
          <w:color w:val="auto"/>
          <w:sz w:val="36"/>
          <w:szCs w:val="36"/>
          <w:highlight w:val="none"/>
          <w:lang w:val="en-US" w:eastAsia="zh-CN"/>
        </w:rPr>
        <w:t>五、供应商认为需要提供的其他资料</w:t>
      </w:r>
      <w:bookmarkEnd w:id="532"/>
    </w:p>
    <w:p w14:paraId="7233B2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1EBA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EA9ED35">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215E495D">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46953306">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17825A3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96234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2DB2A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28C0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A768A8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2B4F05E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64F4E4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A2B36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6B085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285D4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6AEE3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CFC3A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02E68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B87F63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387510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19DD4E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522954B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FA0623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23620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4C4A29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62AEB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C616C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90C54B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779F28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9221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AA9E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FCA28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33" w:name="_Toc27321_WPSOffice_Level1"/>
      <w:r>
        <w:rPr>
          <w:rFonts w:hint="eastAsia"/>
          <w:b/>
          <w:bCs/>
          <w:color w:val="auto"/>
          <w:sz w:val="36"/>
          <w:szCs w:val="36"/>
          <w:highlight w:val="none"/>
          <w:lang w:val="en-US" w:eastAsia="zh-CN"/>
        </w:rPr>
        <w:t>六、其他文件格式</w:t>
      </w:r>
      <w:bookmarkEnd w:id="533"/>
    </w:p>
    <w:p w14:paraId="3328B9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E026C8">
      <w:pPr>
        <w:pStyle w:val="15"/>
        <w:rPr>
          <w:rFonts w:hint="eastAsia" w:ascii="宋体" w:hAnsi="宋体" w:eastAsia="宋体" w:cs="宋体"/>
          <w:color w:val="auto"/>
          <w:sz w:val="24"/>
          <w:szCs w:val="24"/>
          <w:highlight w:val="none"/>
        </w:rPr>
      </w:pPr>
    </w:p>
    <w:p w14:paraId="2039AA95">
      <w:pPr>
        <w:pStyle w:val="3"/>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14:paraId="680EE1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0A24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14:paraId="55218D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7D6FD7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9D293B8">
                            <w:pPr>
                              <w:pStyle w:val="8"/>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619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R+xR1LoBAAByAwAADgAAAAAAAAABACAAAAAoAQAAZHJzL2Uyb0RvYy54bWxQ&#10;SwUGAAAAAAYABgBZAQAAVAUAAAAA&#10;">
                <v:fill on="f" focussize="0,0"/>
                <v:stroke on="f"/>
                <v:imagedata o:title=""/>
                <o:lock v:ext="edit" aspectratio="f"/>
                <v:textbox inset="0mm,0mm,0mm,0mm">
                  <w:txbxContent>
                    <w:p w14:paraId="69D293B8">
                      <w:pPr>
                        <w:pStyle w:val="8"/>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3120;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5GGz7hYCAAA0&#10;BAAADgAAAAAAAAABACAAAAApAQAAZHJzL2Uyb0RvYy54bWxQSwUGAAAAAAYABgBZAQAAsQUAAAAA&#10;">
                <v:fill on="f" focussize="0,0"/>
                <v:stroke color="#000000" joinstyle="miter"/>
                <v:imagedata o:title=""/>
                <o:lock v:ext="edit" aspectratio="f"/>
                <v:textbox inset="0mm,0mm,0mm,0mm">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59B9BE2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4144;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ShMiwdkAAAAK&#10;AQAADwAAAAAAAAABACAAAAAiAAAAZHJzL2Rvd25yZXYueG1sUEsBAhQAFAAAAAgAh07iQKU+DaHG&#10;AgAA5AYAAA4AAAAAAAAAAQAgAAAAKAEAAGRycy9lMm9Eb2MueG1sUEsFBgAAAAAGAAYAWQEAAGAG&#10;A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73E0D3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F3F89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ED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C034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554B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C7E47D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22E1A07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848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800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d&#10;IPs2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697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S/2uYFwIA&#10;ADQEAAAOAAAAAAAAAAEAIAAAACoBAABkcnMvZTJvRG9jLnhtbFBLBQYAAAAABgAGAFkBAACzBQAA&#10;AAA=&#10;">
                <v:fill on="f" focussize="0,0"/>
                <v:stroke color="#000000" joinstyle="miter"/>
                <v:imagedata o:title=""/>
                <o:lock v:ext="edit" aspectratio="f"/>
                <v:textbox inset="0mm,0mm,0mm,0mm">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516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5VDH1wAAAAoBAAAPAAAAAAAAAAEAIAAAACIAAABkcnMvZG93bnJldi54bWxQSwECFAAU&#10;AAAACACHTuJAygahZbkBAABzAwAADgAAAAAAAAABACAAAAAmAQAAZHJzL2Uyb0RvYy54bWxQSwUG&#10;AAAAAAYABgBZAQAAUQUAAAAA&#10;">
                <v:fill on="f" focussize="0,0"/>
                <v:stroke on="f"/>
                <v:imagedata o:title=""/>
                <o:lock v:ext="edit" aspectratio="f"/>
                <v:textbox inset="0mm,0mm,0mm,0mm">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BEC8B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B65B4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D958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DED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4D90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AF338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4" w:type="default"/>
          <w:pgSz w:w="11910" w:h="16840"/>
          <w:pgMar w:top="1984" w:right="1531" w:bottom="2098" w:left="1531" w:header="670" w:footer="1041" w:gutter="0"/>
          <w:pgNumType w:fmt="decimal"/>
          <w:cols w:space="720" w:num="1"/>
          <w:rtlGutter w:val="0"/>
          <w:docGrid w:linePitch="1" w:charSpace="0"/>
        </w:sectPr>
      </w:pPr>
    </w:p>
    <w:p w14:paraId="1BA0A768">
      <w:pPr>
        <w:pStyle w:val="15"/>
        <w:rPr>
          <w:rFonts w:hint="eastAsia" w:ascii="宋体" w:hAnsi="宋体" w:eastAsia="宋体" w:cs="宋体"/>
          <w:color w:val="auto"/>
          <w:sz w:val="24"/>
          <w:szCs w:val="24"/>
          <w:highlight w:val="none"/>
        </w:rPr>
      </w:pPr>
    </w:p>
    <w:p w14:paraId="7244353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14:paraId="198434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456B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1F51E1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14:paraId="41F08E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14:paraId="3B5AC5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14:paraId="04AEE0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14:paraId="42ACF79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14:paraId="1DAEF80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14:paraId="692C854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14:paraId="419AC63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14:paraId="57DE53F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14:paraId="0DEA551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14:paraId="11ACE0D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14:paraId="0E4DC7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FCD12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14:paraId="328FA0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85A74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C15B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92F8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02902B0F">
      <w:pPr>
        <w:pStyle w:val="4"/>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14:paraId="2312B634">
      <w:pPr>
        <w:pStyle w:val="4"/>
        <w:ind w:firstLine="0"/>
        <w:jc w:val="center"/>
        <w:rPr>
          <w:rFonts w:hint="eastAsia" w:ascii="黑体" w:hAnsi="宋体" w:eastAsia="黑体"/>
          <w:b/>
          <w:bCs/>
          <w:color w:val="auto"/>
          <w:sz w:val="30"/>
          <w:szCs w:val="30"/>
          <w:highlight w:val="none"/>
        </w:rPr>
      </w:pPr>
    </w:p>
    <w:p w14:paraId="1C024605">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14:paraId="1B57EB9E">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1B6163AC">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2FA9D14D">
      <w:pPr>
        <w:pStyle w:val="36"/>
        <w:spacing w:before="145" w:beforeLines="50" w:after="145" w:afterLines="50" w:line="30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14:paraId="6B23912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14:paraId="0AFF0103">
      <w:pPr>
        <w:pStyle w:val="7"/>
        <w:rPr>
          <w:rFonts w:hint="eastAsia" w:ascii="宋体" w:hAnsi="宋体"/>
          <w:color w:val="auto"/>
          <w:highlight w:val="none"/>
        </w:rPr>
      </w:pPr>
    </w:p>
    <w:p w14:paraId="5EE8E017">
      <w:pPr>
        <w:rPr>
          <w:rFonts w:hint="eastAsia" w:ascii="宋体" w:hAnsi="宋体"/>
          <w:color w:val="auto"/>
          <w:highlight w:val="none"/>
        </w:rPr>
      </w:pPr>
    </w:p>
    <w:p w14:paraId="06BE36D7">
      <w:pPr>
        <w:pStyle w:val="7"/>
        <w:rPr>
          <w:rFonts w:hint="eastAsia" w:ascii="宋体" w:hAnsi="宋体"/>
          <w:color w:val="auto"/>
          <w:highlight w:val="none"/>
        </w:rPr>
      </w:pPr>
    </w:p>
    <w:p w14:paraId="19AEBC9E">
      <w:pPr>
        <w:rPr>
          <w:rFonts w:hint="eastAsia" w:ascii="宋体" w:hAnsi="宋体"/>
          <w:color w:val="auto"/>
          <w:highlight w:val="none"/>
        </w:rPr>
      </w:pPr>
    </w:p>
    <w:p w14:paraId="68FA4E99">
      <w:pPr>
        <w:pStyle w:val="7"/>
        <w:rPr>
          <w:rFonts w:hint="eastAsia" w:ascii="宋体" w:hAnsi="宋体"/>
          <w:color w:val="auto"/>
          <w:highlight w:val="none"/>
        </w:rPr>
      </w:pPr>
    </w:p>
    <w:p w14:paraId="1A424991">
      <w:pPr>
        <w:rPr>
          <w:rFonts w:hint="eastAsia" w:ascii="宋体" w:hAnsi="宋体"/>
          <w:color w:val="auto"/>
          <w:highlight w:val="none"/>
        </w:rPr>
      </w:pPr>
    </w:p>
    <w:p w14:paraId="710619E9">
      <w:pPr>
        <w:pStyle w:val="7"/>
        <w:rPr>
          <w:rFonts w:hint="eastAsia" w:ascii="宋体" w:hAnsi="宋体"/>
          <w:color w:val="auto"/>
          <w:highlight w:val="none"/>
        </w:rPr>
      </w:pPr>
    </w:p>
    <w:p w14:paraId="426A7540">
      <w:pPr>
        <w:rPr>
          <w:rFonts w:hint="eastAsia" w:ascii="宋体" w:hAnsi="宋体"/>
          <w:color w:val="auto"/>
          <w:highlight w:val="none"/>
        </w:rPr>
      </w:pPr>
    </w:p>
    <w:p w14:paraId="4C650515">
      <w:pPr>
        <w:pStyle w:val="7"/>
        <w:rPr>
          <w:rFonts w:hint="eastAsia" w:ascii="宋体" w:hAnsi="宋体"/>
          <w:color w:val="auto"/>
          <w:highlight w:val="none"/>
        </w:rPr>
      </w:pPr>
    </w:p>
    <w:p w14:paraId="197BE870">
      <w:pPr>
        <w:rPr>
          <w:rFonts w:hint="eastAsia" w:ascii="宋体" w:hAnsi="宋体"/>
          <w:color w:val="auto"/>
          <w:highlight w:val="none"/>
        </w:rPr>
      </w:pPr>
    </w:p>
    <w:p w14:paraId="78A4676A">
      <w:pPr>
        <w:pStyle w:val="7"/>
        <w:rPr>
          <w:rFonts w:hint="eastAsia" w:ascii="宋体" w:hAnsi="宋体"/>
          <w:color w:val="auto"/>
          <w:highlight w:val="none"/>
        </w:rPr>
      </w:pPr>
    </w:p>
    <w:p w14:paraId="54C78AE4">
      <w:pPr>
        <w:rPr>
          <w:rFonts w:hint="eastAsia" w:ascii="宋体" w:hAnsi="宋体"/>
          <w:color w:val="auto"/>
          <w:highlight w:val="none"/>
        </w:rPr>
      </w:pPr>
    </w:p>
    <w:p w14:paraId="3F67EC25">
      <w:pPr>
        <w:pStyle w:val="7"/>
        <w:rPr>
          <w:rFonts w:hint="eastAsia" w:ascii="宋体" w:hAnsi="宋体"/>
          <w:color w:val="auto"/>
          <w:highlight w:val="none"/>
        </w:rPr>
      </w:pPr>
    </w:p>
    <w:p w14:paraId="232BF60C">
      <w:pPr>
        <w:rPr>
          <w:rFonts w:hint="eastAsia" w:ascii="宋体" w:hAnsi="宋体"/>
          <w:color w:val="auto"/>
          <w:highlight w:val="none"/>
        </w:rPr>
      </w:pPr>
    </w:p>
    <w:p w14:paraId="48DA9699">
      <w:pPr>
        <w:pStyle w:val="7"/>
        <w:rPr>
          <w:rFonts w:hint="eastAsia" w:ascii="宋体" w:hAnsi="宋体"/>
          <w:color w:val="auto"/>
          <w:highlight w:val="none"/>
        </w:rPr>
      </w:pPr>
    </w:p>
    <w:p w14:paraId="2CBCEA34">
      <w:pPr>
        <w:rPr>
          <w:rFonts w:hint="eastAsia" w:ascii="宋体" w:hAnsi="宋体"/>
          <w:color w:val="auto"/>
          <w:highlight w:val="none"/>
        </w:rPr>
      </w:pPr>
    </w:p>
    <w:p w14:paraId="6EB11A4F">
      <w:pPr>
        <w:pStyle w:val="7"/>
        <w:rPr>
          <w:rFonts w:hint="eastAsia" w:ascii="宋体" w:hAnsi="宋体"/>
          <w:color w:val="auto"/>
          <w:highlight w:val="none"/>
        </w:rPr>
      </w:pPr>
    </w:p>
    <w:p w14:paraId="452E0B85">
      <w:pPr>
        <w:rPr>
          <w:rFonts w:hint="eastAsia" w:ascii="宋体" w:hAnsi="宋体"/>
          <w:color w:val="auto"/>
          <w:highlight w:val="none"/>
        </w:rPr>
      </w:pPr>
    </w:p>
    <w:p w14:paraId="65426E55">
      <w:pPr>
        <w:pStyle w:val="7"/>
        <w:rPr>
          <w:rFonts w:hint="eastAsia" w:ascii="宋体" w:hAnsi="宋体"/>
          <w:color w:val="auto"/>
          <w:highlight w:val="none"/>
        </w:rPr>
      </w:pPr>
    </w:p>
    <w:p w14:paraId="0A11059C">
      <w:pPr>
        <w:rPr>
          <w:rFonts w:hint="eastAsia" w:ascii="宋体" w:hAnsi="宋体"/>
          <w:color w:val="auto"/>
          <w:highlight w:val="none"/>
        </w:rPr>
      </w:pPr>
    </w:p>
    <w:p w14:paraId="0D527EAA">
      <w:pPr>
        <w:pStyle w:val="7"/>
        <w:rPr>
          <w:rFonts w:hint="eastAsia" w:ascii="宋体" w:hAnsi="宋体"/>
          <w:color w:val="auto"/>
          <w:highlight w:val="none"/>
        </w:rPr>
      </w:pPr>
    </w:p>
    <w:p w14:paraId="7E5C276E">
      <w:pPr>
        <w:rPr>
          <w:rFonts w:hint="eastAsia" w:ascii="宋体" w:hAnsi="宋体"/>
          <w:color w:val="auto"/>
          <w:highlight w:val="none"/>
        </w:rPr>
      </w:pPr>
    </w:p>
    <w:p w14:paraId="2ABF07F6">
      <w:pPr>
        <w:pStyle w:val="7"/>
        <w:rPr>
          <w:rFonts w:hint="eastAsia" w:ascii="宋体" w:hAnsi="宋体"/>
          <w:color w:val="auto"/>
          <w:highlight w:val="none"/>
        </w:rPr>
      </w:pPr>
    </w:p>
    <w:p w14:paraId="6A745496">
      <w:pPr>
        <w:rPr>
          <w:rFonts w:hint="eastAsia" w:ascii="宋体" w:hAnsi="宋体"/>
          <w:color w:val="auto"/>
          <w:highlight w:val="none"/>
        </w:rPr>
      </w:pPr>
    </w:p>
    <w:p w14:paraId="0E2B16B0">
      <w:pPr>
        <w:pStyle w:val="7"/>
        <w:rPr>
          <w:rFonts w:hint="eastAsia" w:ascii="宋体" w:hAnsi="宋体"/>
          <w:color w:val="auto"/>
          <w:highlight w:val="none"/>
        </w:rPr>
      </w:pPr>
    </w:p>
    <w:p w14:paraId="7E49EA9B">
      <w:pPr>
        <w:rPr>
          <w:rFonts w:hint="eastAsia" w:ascii="宋体" w:hAnsi="宋体"/>
          <w:color w:val="auto"/>
          <w:highlight w:val="none"/>
        </w:rPr>
      </w:pPr>
    </w:p>
    <w:p w14:paraId="7DFD232D">
      <w:pPr>
        <w:pStyle w:val="7"/>
        <w:rPr>
          <w:rFonts w:hint="eastAsia" w:ascii="宋体" w:hAnsi="宋体"/>
          <w:color w:val="auto"/>
          <w:highlight w:val="none"/>
        </w:rPr>
      </w:pPr>
    </w:p>
    <w:p w14:paraId="5180328F">
      <w:pPr>
        <w:rPr>
          <w:rFonts w:hint="eastAsia" w:ascii="宋体" w:hAnsi="宋体"/>
          <w:color w:val="auto"/>
          <w:highlight w:val="none"/>
        </w:rPr>
      </w:pPr>
    </w:p>
    <w:p w14:paraId="7D0516C2">
      <w:pPr>
        <w:pStyle w:val="7"/>
        <w:rPr>
          <w:rFonts w:hint="eastAsia"/>
          <w:color w:val="auto"/>
          <w:highlight w:val="none"/>
        </w:rPr>
      </w:pPr>
    </w:p>
    <w:p w14:paraId="72142C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14:paraId="2F29921F">
      <w:pPr>
        <w:pStyle w:val="8"/>
        <w:rPr>
          <w:rFonts w:hint="eastAsia"/>
          <w:color w:val="auto"/>
          <w:highlight w:val="none"/>
          <w:lang w:val="en-US" w:eastAsia="zh-CN"/>
        </w:rPr>
      </w:pPr>
    </w:p>
    <w:p w14:paraId="595D8E8F">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73E41D2F">
      <w:pPr>
        <w:spacing w:before="145" w:beforeLines="50" w:after="145" w:afterLines="50" w:line="300" w:lineRule="auto"/>
        <w:rPr>
          <w:rFonts w:hint="eastAsia" w:ascii="宋体" w:hAnsi="宋体"/>
          <w:bCs/>
          <w:color w:val="auto"/>
          <w:sz w:val="24"/>
          <w:highlight w:val="none"/>
        </w:rPr>
      </w:pPr>
    </w:p>
    <w:p w14:paraId="1D25A6EE">
      <w:pPr>
        <w:pStyle w:val="36"/>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14:paraId="254CA565">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14:paraId="1C3468A4">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1058C85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14:paraId="6333E9AA">
      <w:pPr>
        <w:pStyle w:val="7"/>
        <w:rPr>
          <w:rFonts w:hint="eastAsia" w:ascii="宋体" w:hAnsi="宋体" w:eastAsia="宋体" w:cs="宋体"/>
          <w:color w:val="auto"/>
          <w:sz w:val="24"/>
          <w:szCs w:val="24"/>
          <w:highlight w:val="none"/>
        </w:rPr>
      </w:pPr>
    </w:p>
    <w:p w14:paraId="72236D50">
      <w:pPr>
        <w:rPr>
          <w:rFonts w:hint="eastAsia" w:ascii="宋体" w:hAnsi="宋体" w:eastAsia="宋体" w:cs="宋体"/>
          <w:color w:val="auto"/>
          <w:sz w:val="24"/>
          <w:szCs w:val="24"/>
          <w:highlight w:val="none"/>
        </w:rPr>
      </w:pPr>
    </w:p>
    <w:p w14:paraId="4E1EAC04">
      <w:pPr>
        <w:pStyle w:val="7"/>
        <w:rPr>
          <w:rFonts w:hint="eastAsia" w:ascii="宋体" w:hAnsi="宋体" w:eastAsia="宋体" w:cs="宋体"/>
          <w:color w:val="auto"/>
          <w:sz w:val="24"/>
          <w:szCs w:val="24"/>
          <w:highlight w:val="none"/>
        </w:rPr>
      </w:pPr>
    </w:p>
    <w:p w14:paraId="738AC67D">
      <w:pPr>
        <w:rPr>
          <w:rFonts w:hint="eastAsia" w:ascii="宋体" w:hAnsi="宋体" w:eastAsia="宋体" w:cs="宋体"/>
          <w:color w:val="auto"/>
          <w:sz w:val="24"/>
          <w:szCs w:val="24"/>
          <w:highlight w:val="none"/>
        </w:rPr>
      </w:pPr>
    </w:p>
    <w:p w14:paraId="6AE84C24">
      <w:pPr>
        <w:pStyle w:val="7"/>
        <w:rPr>
          <w:rFonts w:hint="eastAsia" w:ascii="宋体" w:hAnsi="宋体" w:eastAsia="宋体" w:cs="宋体"/>
          <w:color w:val="auto"/>
          <w:sz w:val="24"/>
          <w:szCs w:val="24"/>
          <w:highlight w:val="none"/>
        </w:rPr>
      </w:pPr>
    </w:p>
    <w:p w14:paraId="402EDE1B">
      <w:pPr>
        <w:rPr>
          <w:rFonts w:hint="eastAsia" w:ascii="宋体" w:hAnsi="宋体" w:eastAsia="宋体" w:cs="宋体"/>
          <w:color w:val="auto"/>
          <w:sz w:val="24"/>
          <w:szCs w:val="24"/>
          <w:highlight w:val="none"/>
        </w:rPr>
      </w:pPr>
    </w:p>
    <w:p w14:paraId="3A0F4CF6">
      <w:pPr>
        <w:pStyle w:val="7"/>
        <w:rPr>
          <w:rFonts w:hint="eastAsia" w:ascii="宋体" w:hAnsi="宋体" w:eastAsia="宋体" w:cs="宋体"/>
          <w:color w:val="auto"/>
          <w:sz w:val="24"/>
          <w:szCs w:val="24"/>
          <w:highlight w:val="none"/>
        </w:rPr>
      </w:pPr>
    </w:p>
    <w:p w14:paraId="22874DE2">
      <w:pPr>
        <w:rPr>
          <w:rFonts w:hint="eastAsia" w:ascii="宋体" w:hAnsi="宋体" w:eastAsia="宋体" w:cs="宋体"/>
          <w:color w:val="auto"/>
          <w:sz w:val="24"/>
          <w:szCs w:val="24"/>
          <w:highlight w:val="none"/>
        </w:rPr>
      </w:pPr>
    </w:p>
    <w:p w14:paraId="4A71C1A7">
      <w:pPr>
        <w:pStyle w:val="7"/>
        <w:rPr>
          <w:rFonts w:hint="eastAsia" w:ascii="宋体" w:hAnsi="宋体" w:eastAsia="宋体" w:cs="宋体"/>
          <w:color w:val="auto"/>
          <w:sz w:val="24"/>
          <w:szCs w:val="24"/>
          <w:highlight w:val="none"/>
        </w:rPr>
      </w:pPr>
    </w:p>
    <w:p w14:paraId="4FD89000">
      <w:pPr>
        <w:rPr>
          <w:rFonts w:hint="eastAsia" w:ascii="宋体" w:hAnsi="宋体" w:eastAsia="宋体" w:cs="宋体"/>
          <w:color w:val="auto"/>
          <w:sz w:val="24"/>
          <w:szCs w:val="24"/>
          <w:highlight w:val="none"/>
        </w:rPr>
      </w:pPr>
    </w:p>
    <w:p w14:paraId="044E9819">
      <w:pPr>
        <w:pStyle w:val="7"/>
        <w:rPr>
          <w:rFonts w:hint="eastAsia" w:ascii="宋体" w:hAnsi="宋体" w:eastAsia="宋体" w:cs="宋体"/>
          <w:color w:val="auto"/>
          <w:sz w:val="24"/>
          <w:szCs w:val="24"/>
          <w:highlight w:val="none"/>
        </w:rPr>
      </w:pPr>
    </w:p>
    <w:p w14:paraId="17875EC7">
      <w:pPr>
        <w:rPr>
          <w:rFonts w:hint="eastAsia" w:ascii="宋体" w:hAnsi="宋体" w:eastAsia="宋体" w:cs="宋体"/>
          <w:color w:val="auto"/>
          <w:sz w:val="24"/>
          <w:szCs w:val="24"/>
          <w:highlight w:val="none"/>
        </w:rPr>
      </w:pPr>
    </w:p>
    <w:p w14:paraId="7B9D8E91">
      <w:pPr>
        <w:pStyle w:val="7"/>
        <w:rPr>
          <w:rFonts w:hint="eastAsia" w:ascii="宋体" w:hAnsi="宋体" w:eastAsia="宋体" w:cs="宋体"/>
          <w:color w:val="auto"/>
          <w:sz w:val="24"/>
          <w:szCs w:val="24"/>
          <w:highlight w:val="none"/>
        </w:rPr>
      </w:pPr>
    </w:p>
    <w:p w14:paraId="4F51DE1F">
      <w:pPr>
        <w:rPr>
          <w:rFonts w:hint="eastAsia" w:ascii="宋体" w:hAnsi="宋体" w:eastAsia="宋体" w:cs="宋体"/>
          <w:color w:val="auto"/>
          <w:sz w:val="24"/>
          <w:szCs w:val="24"/>
          <w:highlight w:val="none"/>
        </w:rPr>
      </w:pPr>
    </w:p>
    <w:p w14:paraId="4FA9BAB1">
      <w:pPr>
        <w:pStyle w:val="7"/>
        <w:rPr>
          <w:rFonts w:hint="eastAsia" w:ascii="宋体" w:hAnsi="宋体" w:eastAsia="宋体" w:cs="宋体"/>
          <w:color w:val="auto"/>
          <w:sz w:val="24"/>
          <w:szCs w:val="24"/>
          <w:highlight w:val="none"/>
        </w:rPr>
      </w:pPr>
    </w:p>
    <w:p w14:paraId="635DCB8E">
      <w:pPr>
        <w:rPr>
          <w:rFonts w:hint="eastAsia" w:ascii="宋体" w:hAnsi="宋体" w:eastAsia="宋体" w:cs="宋体"/>
          <w:color w:val="auto"/>
          <w:sz w:val="24"/>
          <w:szCs w:val="24"/>
          <w:highlight w:val="none"/>
        </w:rPr>
      </w:pPr>
    </w:p>
    <w:p w14:paraId="06951040">
      <w:pPr>
        <w:pStyle w:val="7"/>
        <w:rPr>
          <w:rFonts w:hint="eastAsia" w:ascii="宋体" w:hAnsi="宋体" w:eastAsia="宋体" w:cs="宋体"/>
          <w:color w:val="auto"/>
          <w:sz w:val="24"/>
          <w:szCs w:val="24"/>
          <w:highlight w:val="none"/>
        </w:rPr>
      </w:pPr>
    </w:p>
    <w:p w14:paraId="24FB6144">
      <w:pPr>
        <w:rPr>
          <w:rFonts w:hint="eastAsia" w:ascii="宋体" w:hAnsi="宋体" w:eastAsia="宋体" w:cs="宋体"/>
          <w:color w:val="auto"/>
          <w:sz w:val="24"/>
          <w:szCs w:val="24"/>
          <w:highlight w:val="none"/>
        </w:rPr>
      </w:pPr>
    </w:p>
    <w:p w14:paraId="5768A74C">
      <w:pPr>
        <w:pStyle w:val="7"/>
        <w:rPr>
          <w:rFonts w:hint="eastAsia" w:ascii="宋体" w:hAnsi="宋体" w:eastAsia="宋体" w:cs="宋体"/>
          <w:color w:val="auto"/>
          <w:sz w:val="24"/>
          <w:szCs w:val="24"/>
          <w:highlight w:val="none"/>
        </w:rPr>
      </w:pPr>
    </w:p>
    <w:p w14:paraId="454B0F37">
      <w:pPr>
        <w:rPr>
          <w:rFonts w:hint="eastAsia" w:ascii="宋体" w:hAnsi="宋体" w:eastAsia="宋体" w:cs="宋体"/>
          <w:color w:val="auto"/>
          <w:sz w:val="24"/>
          <w:szCs w:val="24"/>
          <w:highlight w:val="none"/>
        </w:rPr>
      </w:pPr>
    </w:p>
    <w:p w14:paraId="70FD95FE">
      <w:pPr>
        <w:pStyle w:val="7"/>
        <w:rPr>
          <w:rFonts w:hint="eastAsia" w:ascii="宋体" w:hAnsi="宋体" w:eastAsia="宋体" w:cs="宋体"/>
          <w:color w:val="auto"/>
          <w:sz w:val="24"/>
          <w:szCs w:val="24"/>
          <w:highlight w:val="none"/>
        </w:rPr>
      </w:pPr>
    </w:p>
    <w:p w14:paraId="6DA9F736">
      <w:pPr>
        <w:rPr>
          <w:rFonts w:hint="eastAsia" w:ascii="宋体" w:hAnsi="宋体" w:eastAsia="宋体" w:cs="宋体"/>
          <w:color w:val="auto"/>
          <w:sz w:val="24"/>
          <w:szCs w:val="24"/>
          <w:highlight w:val="none"/>
        </w:rPr>
      </w:pPr>
    </w:p>
    <w:p w14:paraId="754480CF">
      <w:pPr>
        <w:pStyle w:val="7"/>
        <w:rPr>
          <w:rFonts w:hint="eastAsia" w:ascii="宋体" w:hAnsi="宋体" w:eastAsia="宋体" w:cs="宋体"/>
          <w:color w:val="auto"/>
          <w:sz w:val="24"/>
          <w:szCs w:val="24"/>
          <w:highlight w:val="none"/>
        </w:rPr>
      </w:pPr>
    </w:p>
    <w:p w14:paraId="2692D9D6">
      <w:pPr>
        <w:rPr>
          <w:rFonts w:hint="eastAsia" w:ascii="宋体" w:hAnsi="宋体" w:eastAsia="宋体" w:cs="宋体"/>
          <w:color w:val="auto"/>
          <w:sz w:val="24"/>
          <w:szCs w:val="24"/>
          <w:highlight w:val="none"/>
        </w:rPr>
      </w:pPr>
    </w:p>
    <w:p w14:paraId="6C4AFDA0">
      <w:pPr>
        <w:pStyle w:val="7"/>
        <w:rPr>
          <w:rFonts w:hint="eastAsia" w:ascii="宋体" w:hAnsi="宋体" w:eastAsia="宋体" w:cs="宋体"/>
          <w:color w:val="auto"/>
          <w:sz w:val="24"/>
          <w:szCs w:val="24"/>
          <w:highlight w:val="none"/>
        </w:rPr>
      </w:pPr>
    </w:p>
    <w:p w14:paraId="16273FB7">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20"/>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14:paraId="64F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979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58BAEC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40E3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F8CB0B">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58D4">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C72913">
            <w:pPr>
              <w:rPr>
                <w:rFonts w:hint="eastAsia" w:ascii="宋体" w:hAnsi="宋体" w:eastAsia="宋体" w:cs="宋体"/>
                <w:i w:val="0"/>
                <w:iCs w:val="0"/>
                <w:caps w:val="0"/>
                <w:color w:val="auto"/>
                <w:spacing w:val="0"/>
                <w:sz w:val="21"/>
                <w:szCs w:val="21"/>
                <w:highlight w:val="none"/>
              </w:rPr>
            </w:pPr>
          </w:p>
        </w:tc>
      </w:tr>
      <w:tr w14:paraId="3A3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251FD6">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514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E02AA9">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E3CD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807A4">
            <w:pPr>
              <w:rPr>
                <w:rFonts w:hint="eastAsia" w:ascii="宋体" w:hAnsi="宋体" w:eastAsia="宋体" w:cs="宋体"/>
                <w:i w:val="0"/>
                <w:iCs w:val="0"/>
                <w:caps w:val="0"/>
                <w:color w:val="auto"/>
                <w:spacing w:val="0"/>
                <w:sz w:val="21"/>
                <w:szCs w:val="21"/>
                <w:highlight w:val="none"/>
              </w:rPr>
            </w:pPr>
          </w:p>
        </w:tc>
      </w:tr>
      <w:tr w14:paraId="5A0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3653C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B3CB1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C8C73">
            <w:pPr>
              <w:rPr>
                <w:rFonts w:hint="eastAsia" w:ascii="宋体" w:hAnsi="宋体" w:eastAsia="宋体" w:cs="宋体"/>
                <w:i w:val="0"/>
                <w:iCs w:val="0"/>
                <w:caps w:val="0"/>
                <w:color w:val="auto"/>
                <w:spacing w:val="0"/>
                <w:sz w:val="21"/>
                <w:szCs w:val="21"/>
                <w:highlight w:val="none"/>
              </w:rPr>
            </w:pPr>
          </w:p>
        </w:tc>
      </w:tr>
      <w:tr w14:paraId="195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E9D2AB">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DEC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AB1D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CD48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0CE8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459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1A20DA">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FBF2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26832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4CA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5CF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37E6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6EE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AE35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3BD8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A07E5E">
            <w:pPr>
              <w:rPr>
                <w:rFonts w:hint="eastAsia" w:ascii="宋体" w:hAnsi="宋体" w:eastAsia="宋体" w:cs="宋体"/>
                <w:i w:val="0"/>
                <w:iCs w:val="0"/>
                <w:caps w:val="0"/>
                <w:color w:val="auto"/>
                <w:spacing w:val="0"/>
                <w:sz w:val="21"/>
                <w:szCs w:val="21"/>
                <w:highlight w:val="none"/>
              </w:rPr>
            </w:pPr>
          </w:p>
        </w:tc>
      </w:tr>
      <w:tr w14:paraId="768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511EA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E892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9739A3">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9289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26DB11">
            <w:pPr>
              <w:rPr>
                <w:rFonts w:hint="eastAsia" w:ascii="宋体" w:hAnsi="宋体" w:eastAsia="宋体" w:cs="宋体"/>
                <w:i w:val="0"/>
                <w:iCs w:val="0"/>
                <w:caps w:val="0"/>
                <w:color w:val="auto"/>
                <w:spacing w:val="0"/>
                <w:sz w:val="21"/>
                <w:szCs w:val="21"/>
                <w:highlight w:val="none"/>
              </w:rPr>
            </w:pPr>
          </w:p>
        </w:tc>
      </w:tr>
      <w:tr w14:paraId="6B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16DB9F">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D5BD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4EFBA">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14E9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F1EC0">
            <w:pPr>
              <w:rPr>
                <w:rFonts w:hint="eastAsia" w:ascii="宋体" w:hAnsi="宋体" w:eastAsia="宋体" w:cs="宋体"/>
                <w:i w:val="0"/>
                <w:iCs w:val="0"/>
                <w:caps w:val="0"/>
                <w:color w:val="auto"/>
                <w:spacing w:val="0"/>
                <w:sz w:val="21"/>
                <w:szCs w:val="21"/>
                <w:highlight w:val="none"/>
              </w:rPr>
            </w:pPr>
          </w:p>
        </w:tc>
      </w:tr>
      <w:tr w14:paraId="19B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CDF24C">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88C8F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CDE0D7">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ECAE0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FC9D8F">
            <w:pPr>
              <w:rPr>
                <w:rFonts w:hint="eastAsia" w:ascii="宋体" w:hAnsi="宋体" w:eastAsia="宋体" w:cs="宋体"/>
                <w:i w:val="0"/>
                <w:iCs w:val="0"/>
                <w:caps w:val="0"/>
                <w:color w:val="auto"/>
                <w:spacing w:val="0"/>
                <w:sz w:val="21"/>
                <w:szCs w:val="21"/>
                <w:highlight w:val="none"/>
              </w:rPr>
            </w:pPr>
          </w:p>
        </w:tc>
      </w:tr>
      <w:tr w14:paraId="1A7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8154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1735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320992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0FAF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02166A">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5E3B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67A1F5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434726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2ABCC9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F6777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41B13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7605E1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14:paraId="09B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186B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7D05117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1A6579">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7000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DE0CBB7">
            <w:pPr>
              <w:rPr>
                <w:rFonts w:hint="eastAsia" w:ascii="宋体" w:hAnsi="宋体" w:eastAsia="宋体" w:cs="宋体"/>
                <w:i w:val="0"/>
                <w:iCs w:val="0"/>
                <w:caps w:val="0"/>
                <w:color w:val="auto"/>
                <w:spacing w:val="0"/>
                <w:sz w:val="21"/>
                <w:szCs w:val="21"/>
                <w:highlight w:val="none"/>
              </w:rPr>
            </w:pPr>
          </w:p>
        </w:tc>
      </w:tr>
      <w:tr w14:paraId="421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21E4C">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CE1F43">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B0C3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62E4F0">
            <w:pPr>
              <w:rPr>
                <w:rFonts w:hint="eastAsia" w:ascii="宋体" w:hAnsi="宋体" w:eastAsia="宋体" w:cs="宋体"/>
                <w:i w:val="0"/>
                <w:iCs w:val="0"/>
                <w:caps w:val="0"/>
                <w:color w:val="auto"/>
                <w:spacing w:val="0"/>
                <w:sz w:val="21"/>
                <w:szCs w:val="21"/>
                <w:highlight w:val="none"/>
              </w:rPr>
            </w:pPr>
          </w:p>
        </w:tc>
      </w:tr>
      <w:tr w14:paraId="03E6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206E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34B8B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14:paraId="6FC48C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08192F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72532C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606A27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623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1976F2B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1092F15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ascii="方正黑体简体" w:hAnsi="方正黑体简体" w:eastAsia="方正黑体简体" w:cs="方正黑体简体"/>
          <w:i w:val="0"/>
          <w:iCs w:val="0"/>
          <w:caps w:val="0"/>
          <w:color w:val="auto"/>
          <w:spacing w:val="0"/>
          <w:sz w:val="31"/>
          <w:szCs w:val="31"/>
          <w:highlight w:val="none"/>
          <w:shd w:val="clear" w:color="auto" w:fill="FFFFFF"/>
        </w:rPr>
        <w:t> </w:t>
      </w:r>
    </w:p>
    <w:p w14:paraId="6F6637ED">
      <w:pPr>
        <w:jc w:val="center"/>
        <w:rPr>
          <w:rFonts w:hint="eastAsia" w:ascii="宋体" w:hAnsi="宋体" w:cs="仿宋"/>
          <w:b/>
          <w:bCs/>
          <w:color w:val="auto"/>
          <w:sz w:val="32"/>
          <w:szCs w:val="32"/>
          <w:highlight w:val="none"/>
        </w:rPr>
      </w:pPr>
    </w:p>
    <w:p w14:paraId="6E7E4D44">
      <w:pPr>
        <w:jc w:val="center"/>
        <w:rPr>
          <w:rFonts w:hint="eastAsia" w:ascii="宋体" w:hAnsi="宋体" w:cs="仿宋"/>
          <w:b/>
          <w:bCs/>
          <w:color w:val="auto"/>
          <w:sz w:val="32"/>
          <w:szCs w:val="32"/>
          <w:highlight w:val="none"/>
        </w:rPr>
      </w:pPr>
    </w:p>
    <w:p w14:paraId="74488602">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525D50D">
      <w:pPr>
        <w:pStyle w:val="18"/>
        <w:rPr>
          <w:rFonts w:hint="eastAsia" w:ascii="宋体" w:hAnsi="宋体" w:eastAsia="宋体" w:cs="宋体"/>
          <w:b/>
          <w:bCs/>
          <w:color w:val="auto"/>
          <w:sz w:val="32"/>
          <w:szCs w:val="32"/>
          <w:highlight w:val="none"/>
          <w:lang w:val="en-US" w:eastAsia="zh-CN"/>
        </w:rPr>
      </w:pPr>
    </w:p>
    <w:p w14:paraId="7DE26559">
      <w:pPr>
        <w:pStyle w:val="18"/>
        <w:rPr>
          <w:rFonts w:hint="eastAsia" w:ascii="宋体" w:hAnsi="宋体" w:eastAsia="宋体" w:cs="宋体"/>
          <w:b/>
          <w:bCs/>
          <w:color w:val="auto"/>
          <w:sz w:val="32"/>
          <w:szCs w:val="32"/>
          <w:highlight w:val="none"/>
          <w:lang w:val="en-US" w:eastAsia="zh-CN"/>
        </w:rPr>
      </w:pPr>
    </w:p>
    <w:p w14:paraId="662313FF">
      <w:pPr>
        <w:pStyle w:val="18"/>
        <w:rPr>
          <w:rFonts w:hint="eastAsia" w:ascii="宋体" w:hAnsi="宋体" w:eastAsia="宋体" w:cs="宋体"/>
          <w:b/>
          <w:bCs/>
          <w:color w:val="auto"/>
          <w:sz w:val="32"/>
          <w:szCs w:val="32"/>
          <w:highlight w:val="none"/>
          <w:lang w:val="en-US" w:eastAsia="zh-CN"/>
        </w:rPr>
      </w:pPr>
    </w:p>
    <w:p w14:paraId="0B8C2E7A">
      <w:pPr>
        <w:pStyle w:val="18"/>
        <w:rPr>
          <w:rFonts w:hint="eastAsia" w:ascii="宋体" w:hAnsi="宋体" w:eastAsia="宋体" w:cs="宋体"/>
          <w:b/>
          <w:bCs/>
          <w:color w:val="auto"/>
          <w:sz w:val="32"/>
          <w:szCs w:val="32"/>
          <w:highlight w:val="none"/>
          <w:lang w:val="en-US" w:eastAsia="zh-CN"/>
        </w:rPr>
      </w:pPr>
    </w:p>
    <w:p w14:paraId="593B1694">
      <w:pPr>
        <w:pStyle w:val="18"/>
        <w:rPr>
          <w:rFonts w:hint="eastAsia" w:ascii="宋体" w:hAnsi="宋体" w:eastAsia="宋体" w:cs="宋体"/>
          <w:b/>
          <w:bCs/>
          <w:color w:val="auto"/>
          <w:sz w:val="32"/>
          <w:szCs w:val="32"/>
          <w:highlight w:val="none"/>
          <w:lang w:val="en-US" w:eastAsia="zh-CN"/>
        </w:rPr>
      </w:pPr>
    </w:p>
    <w:p w14:paraId="2B226E8D">
      <w:pPr>
        <w:pStyle w:val="18"/>
        <w:rPr>
          <w:rFonts w:hint="eastAsia" w:ascii="宋体" w:hAnsi="宋体" w:eastAsia="宋体" w:cs="宋体"/>
          <w:b/>
          <w:bCs/>
          <w:color w:val="auto"/>
          <w:sz w:val="32"/>
          <w:szCs w:val="32"/>
          <w:highlight w:val="none"/>
          <w:lang w:val="en-US" w:eastAsia="zh-CN"/>
        </w:rPr>
      </w:pPr>
    </w:p>
    <w:p w14:paraId="6E1E9F71">
      <w:pPr>
        <w:pStyle w:val="18"/>
        <w:rPr>
          <w:rFonts w:hint="eastAsia" w:ascii="宋体" w:hAnsi="宋体" w:eastAsia="宋体" w:cs="宋体"/>
          <w:b/>
          <w:bCs/>
          <w:color w:val="auto"/>
          <w:sz w:val="32"/>
          <w:szCs w:val="32"/>
          <w:highlight w:val="none"/>
          <w:lang w:val="en-US" w:eastAsia="zh-CN"/>
        </w:rPr>
      </w:pPr>
    </w:p>
    <w:p w14:paraId="5BA7F285">
      <w:pPr>
        <w:pStyle w:val="18"/>
        <w:rPr>
          <w:rFonts w:hint="eastAsia" w:ascii="宋体" w:hAnsi="宋体" w:eastAsia="宋体" w:cs="宋体"/>
          <w:b/>
          <w:bCs/>
          <w:color w:val="auto"/>
          <w:sz w:val="32"/>
          <w:szCs w:val="32"/>
          <w:highlight w:val="none"/>
          <w:lang w:val="en-US" w:eastAsia="zh-CN"/>
        </w:rPr>
      </w:pPr>
    </w:p>
    <w:p w14:paraId="453DA435">
      <w:pPr>
        <w:pStyle w:val="18"/>
        <w:rPr>
          <w:rFonts w:hint="eastAsia" w:ascii="宋体" w:hAnsi="宋体" w:eastAsia="宋体" w:cs="宋体"/>
          <w:b/>
          <w:bCs/>
          <w:color w:val="auto"/>
          <w:sz w:val="32"/>
          <w:szCs w:val="32"/>
          <w:highlight w:val="none"/>
          <w:lang w:val="en-US" w:eastAsia="zh-CN"/>
        </w:rPr>
      </w:pPr>
    </w:p>
    <w:p w14:paraId="49B09B38"/>
    <w:sectPr>
      <w:headerReference r:id="rId25" w:type="default"/>
      <w:pgSz w:w="11910" w:h="16840"/>
      <w:pgMar w:top="1984" w:right="1531" w:bottom="2098" w:left="1531" w:header="670" w:footer="1041"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3EC5F4-734B-41B8-9046-F948CD5C2F45}"/>
  </w:font>
  <w:font w:name="黑体">
    <w:panose1 w:val="02010609060101010101"/>
    <w:charset w:val="86"/>
    <w:family w:val="auto"/>
    <w:pitch w:val="default"/>
    <w:sig w:usb0="800002BF" w:usb1="38CF7CFA" w:usb2="00000016" w:usb3="00000000" w:csb0="00040001" w:csb1="00000000"/>
    <w:embedRegular r:id="rId2" w:fontKey="{8FAA76D5-66A4-4F1A-A377-D359D920F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41AC0B6B-4E55-48E7-8A1F-682A5726DB43}"/>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4" w:fontKey="{53F54BAB-06E5-4BDF-9542-45E8951EE3CF}"/>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1F950BFF-7FE8-48D3-851D-F2167886D6E5}"/>
  </w:font>
  <w:font w:name="Adobe 仿宋 Std R">
    <w:altName w:val="微软雅黑"/>
    <w:panose1 w:val="00000000000000000000"/>
    <w:charset w:val="7A"/>
    <w:family w:val="roman"/>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6" w:fontKey="{D6E0A0EA-BDB5-46FD-88DA-E7756BDE7821}"/>
  </w:font>
  <w:font w:name="方正仿宋简体">
    <w:altName w:val="微软雅黑"/>
    <w:panose1 w:val="02010601030101010101"/>
    <w:charset w:val="86"/>
    <w:family w:val="auto"/>
    <w:pitch w:val="default"/>
    <w:sig w:usb0="00000000" w:usb1="00000000" w:usb2="00000000" w:usb3="00000000" w:csb0="00040000" w:csb1="00000000"/>
    <w:embedRegular r:id="rId7" w:fontKey="{940ACEFD-5B8C-423F-AE04-566148BB8F6A}"/>
  </w:font>
  <w:font w:name="方正黑体简体">
    <w:altName w:val="微软雅黑"/>
    <w:panose1 w:val="00000000000000000000"/>
    <w:charset w:val="00"/>
    <w:family w:val="auto"/>
    <w:pitch w:val="default"/>
    <w:sig w:usb0="00000000" w:usb1="00000000" w:usb2="00000000" w:usb3="00000000" w:csb0="00040001" w:csb1="00000000"/>
    <w:embedRegular r:id="rId8" w:fontKey="{F4B2D452-D754-46DE-BC01-6FA4C1774109}"/>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1552;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3904;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334">
    <w:pPr>
      <w:pStyle w:val="13"/>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51CE2">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C51CE2">
                    <w:pPr>
                      <w:pStyle w:val="13"/>
                    </w:pPr>
                    <w:r>
                      <w:fldChar w:fldCharType="begin"/>
                    </w:r>
                    <w:r>
                      <w:instrText xml:space="preserve"> PAGE  \* MERGEFORMAT </w:instrText>
                    </w:r>
                    <w:r>
                      <w:fldChar w:fldCharType="separate"/>
                    </w:r>
                    <w:r>
                      <w:t>56</w:t>
                    </w:r>
                    <w:r>
                      <w:fldChar w:fldCharType="end"/>
                    </w:r>
                  </w:p>
                </w:txbxContent>
              </v:textbox>
            </v:shape>
          </w:pict>
        </mc:Fallback>
      </mc:AlternateContent>
    </w:r>
  </w:p>
  <w:p w14:paraId="658208CF">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4C6">
    <w:pPr>
      <w:pStyle w:val="13"/>
      <w:framePr w:wrap="around" w:vAnchor="text" w:hAnchor="margin" w:xAlign="center" w:y="1"/>
      <w:rPr>
        <w:rStyle w:val="24"/>
      </w:rPr>
    </w:pPr>
    <w:r>
      <w:fldChar w:fldCharType="begin"/>
    </w:r>
    <w:r>
      <w:rPr>
        <w:rStyle w:val="24"/>
      </w:rPr>
      <w:instrText xml:space="preserve"> PAGE </w:instrText>
    </w:r>
    <w:r>
      <w:fldChar w:fldCharType="end"/>
    </w:r>
  </w:p>
  <w:p w14:paraId="78EAB4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2D82">
    <w:pPr>
      <w:pStyle w:val="8"/>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5DE13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C5DE13A"/>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509E9D8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E0bsMLsBAAB0AwAADgAAAAAAAAABACAAAAAnAQAAZHJzL2Uyb0RvYy54bWxQ&#10;SwUGAAAAAAYABgBZAQAAVAUAAAAA&#10;">
              <v:fill on="f" focussize="0,0"/>
              <v:stroke on="f"/>
              <v:imagedata o:title=""/>
              <o:lock v:ext="edit" aspectratio="f"/>
              <v:textbox inset="0mm,0mm,0mm,0mm">
                <w:txbxContent>
                  <w:p w14:paraId="509E9D8D"/>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5D8F">
    <w:pPr>
      <w:pStyle w:val="8"/>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CE212F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xF+LsBAAB0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23DF68589LRxE/f&#10;v51+/Dr9/MooRwYNAWuquw9UmcY3MNKzmfJIyax77KLLX1LE6JzsPV7t1WNiKl96uaxuqlecKTqb&#10;L6tqUfwXD7dDxPRWg2M5aHik8RVX5eE9JmJCpVNJbubhzlhbRmj9XwkqzBmRqZ8p5iiN2/GiZwvt&#10;keTYd57MzA9jCuIUbKdgH6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xF+LsBAAB0AwAADgAAAAAAAAABACAAAAAnAQAAZHJzL2Uyb0RvYy54bWxQ&#10;SwUGAAAAAAYABgBZAQAAVAUAAAAA&#10;">
              <v:fill on="f" focussize="0,0"/>
              <v:stroke on="f"/>
              <v:imagedata o:title=""/>
              <o:lock v:ext="edit" aspectratio="f"/>
              <v:textbox inset="0mm,0mm,0mm,0mm">
                <w:txbxContent>
                  <w:p w14:paraId="6CE212FB"/>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492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E351">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7F119E3">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drnz1ugEAAHQDAAAOAAAAAAAAAAEAIAAAACcBAABkcnMvZTJvRG9jLnhtbFBL&#10;BQYAAAAABgAGAFkBAABTBQAAAAA=&#10;">
              <v:fill on="f" focussize="0,0"/>
              <v:stroke on="f"/>
              <v:imagedata o:title=""/>
              <o:lock v:ext="edit" aspectratio="f"/>
              <v:textbox inset="0mm,0mm,0mm,0mm">
                <w:txbxContent>
                  <w:p w14:paraId="07F119E3">
                    <w:pPr>
                      <w:rPr>
                        <w:rFonts w:hint="eastAsia"/>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79A99479"/>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M2BSQq8AQAAdAMAAA4AAAAAAAAAAQAgAAAAJwEAAGRycy9lMm9Eb2MueG1s&#10;UEsFBgAAAAAGAAYAWQEAAFUFAAAAAA==&#10;">
              <v:fill on="f" focussize="0,0"/>
              <v:stroke on="f"/>
              <v:imagedata o:title=""/>
              <o:lock v:ext="edit" aspectratio="f"/>
              <v:textbox inset="0mm,0mm,0mm,0mm">
                <w:txbxContent>
                  <w:p w14:paraId="79A99479"/>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720">
    <w:pPr>
      <w:pStyle w:val="1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83E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E16D48F"/>
    <w:multiLevelType w:val="singleLevel"/>
    <w:tmpl w:val="2E16D48F"/>
    <w:lvl w:ilvl="0" w:tentative="0">
      <w:start w:val="2"/>
      <w:numFmt w:val="decimal"/>
      <w:suff w:val="nothing"/>
      <w:lvlText w:val="（%1）"/>
      <w:lvlJc w:val="left"/>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32CB8"/>
    <w:rsid w:val="001D6501"/>
    <w:rsid w:val="002235CA"/>
    <w:rsid w:val="00265E98"/>
    <w:rsid w:val="00286F66"/>
    <w:rsid w:val="00294959"/>
    <w:rsid w:val="003D0404"/>
    <w:rsid w:val="00460EDD"/>
    <w:rsid w:val="004D4AEB"/>
    <w:rsid w:val="004E773E"/>
    <w:rsid w:val="00563274"/>
    <w:rsid w:val="00584EE4"/>
    <w:rsid w:val="005D6E36"/>
    <w:rsid w:val="00655C7F"/>
    <w:rsid w:val="00692977"/>
    <w:rsid w:val="00906967"/>
    <w:rsid w:val="00A21A66"/>
    <w:rsid w:val="00A81D22"/>
    <w:rsid w:val="00AD7338"/>
    <w:rsid w:val="00B24BB6"/>
    <w:rsid w:val="00B52D29"/>
    <w:rsid w:val="00B62819"/>
    <w:rsid w:val="00BF186E"/>
    <w:rsid w:val="00C91C98"/>
    <w:rsid w:val="00D5688F"/>
    <w:rsid w:val="00D816E8"/>
    <w:rsid w:val="00DA4B91"/>
    <w:rsid w:val="00DC19CB"/>
    <w:rsid w:val="00E02D21"/>
    <w:rsid w:val="00F26BE8"/>
    <w:rsid w:val="00F8365B"/>
    <w:rsid w:val="00FC206D"/>
    <w:rsid w:val="00FE1942"/>
    <w:rsid w:val="01052BEB"/>
    <w:rsid w:val="010F4EFF"/>
    <w:rsid w:val="01140146"/>
    <w:rsid w:val="01347A59"/>
    <w:rsid w:val="013B0DE8"/>
    <w:rsid w:val="015A57AA"/>
    <w:rsid w:val="01657CDA"/>
    <w:rsid w:val="01802C9E"/>
    <w:rsid w:val="0199766D"/>
    <w:rsid w:val="019F0A8C"/>
    <w:rsid w:val="01A72B23"/>
    <w:rsid w:val="01A97D30"/>
    <w:rsid w:val="01AD0BB8"/>
    <w:rsid w:val="01B237A8"/>
    <w:rsid w:val="01BC39A2"/>
    <w:rsid w:val="01C25065"/>
    <w:rsid w:val="01C42B8B"/>
    <w:rsid w:val="01C63438"/>
    <w:rsid w:val="01C7267B"/>
    <w:rsid w:val="01DB6127"/>
    <w:rsid w:val="01DB7ED5"/>
    <w:rsid w:val="01DE409E"/>
    <w:rsid w:val="01E21263"/>
    <w:rsid w:val="01E65414"/>
    <w:rsid w:val="01F3521E"/>
    <w:rsid w:val="01F65FA9"/>
    <w:rsid w:val="01FF3C6A"/>
    <w:rsid w:val="02012E78"/>
    <w:rsid w:val="021A2CC9"/>
    <w:rsid w:val="02201D8C"/>
    <w:rsid w:val="02277B3E"/>
    <w:rsid w:val="02353A89"/>
    <w:rsid w:val="02380E83"/>
    <w:rsid w:val="02397C41"/>
    <w:rsid w:val="023A6EAE"/>
    <w:rsid w:val="02476461"/>
    <w:rsid w:val="025018CE"/>
    <w:rsid w:val="0255083C"/>
    <w:rsid w:val="02693733"/>
    <w:rsid w:val="026F56AC"/>
    <w:rsid w:val="027E6E6D"/>
    <w:rsid w:val="027F2F56"/>
    <w:rsid w:val="028429F3"/>
    <w:rsid w:val="0288005D"/>
    <w:rsid w:val="02913644"/>
    <w:rsid w:val="02922A98"/>
    <w:rsid w:val="029E2AB3"/>
    <w:rsid w:val="029F4A63"/>
    <w:rsid w:val="02AA5533"/>
    <w:rsid w:val="02B32C00"/>
    <w:rsid w:val="02BA21E0"/>
    <w:rsid w:val="02BC2F91"/>
    <w:rsid w:val="02C44E0D"/>
    <w:rsid w:val="02C6389C"/>
    <w:rsid w:val="02C80459"/>
    <w:rsid w:val="02DC5CB3"/>
    <w:rsid w:val="0303579F"/>
    <w:rsid w:val="0307783A"/>
    <w:rsid w:val="031D766C"/>
    <w:rsid w:val="03314FB5"/>
    <w:rsid w:val="03345B70"/>
    <w:rsid w:val="03411FB9"/>
    <w:rsid w:val="034D4D51"/>
    <w:rsid w:val="03521CBA"/>
    <w:rsid w:val="035531F3"/>
    <w:rsid w:val="03600EDC"/>
    <w:rsid w:val="036068E4"/>
    <w:rsid w:val="037264B7"/>
    <w:rsid w:val="0374413D"/>
    <w:rsid w:val="03874574"/>
    <w:rsid w:val="038A7E04"/>
    <w:rsid w:val="039736D3"/>
    <w:rsid w:val="03AA4CBA"/>
    <w:rsid w:val="03BD3D36"/>
    <w:rsid w:val="03D177E1"/>
    <w:rsid w:val="03F15374"/>
    <w:rsid w:val="03FD3713"/>
    <w:rsid w:val="040D6B8B"/>
    <w:rsid w:val="041F28ED"/>
    <w:rsid w:val="042E1A95"/>
    <w:rsid w:val="0433526B"/>
    <w:rsid w:val="04390031"/>
    <w:rsid w:val="043D74D7"/>
    <w:rsid w:val="04477832"/>
    <w:rsid w:val="04486DF4"/>
    <w:rsid w:val="0458580D"/>
    <w:rsid w:val="045905E0"/>
    <w:rsid w:val="045F4DED"/>
    <w:rsid w:val="04781A0B"/>
    <w:rsid w:val="047E0F77"/>
    <w:rsid w:val="047F723D"/>
    <w:rsid w:val="04854128"/>
    <w:rsid w:val="048C5A1D"/>
    <w:rsid w:val="049031F8"/>
    <w:rsid w:val="04A077F1"/>
    <w:rsid w:val="04AB0032"/>
    <w:rsid w:val="04AC145E"/>
    <w:rsid w:val="04B36EE7"/>
    <w:rsid w:val="04BC2297"/>
    <w:rsid w:val="04C66C1A"/>
    <w:rsid w:val="04CF2673"/>
    <w:rsid w:val="04D94D69"/>
    <w:rsid w:val="04DC0AA0"/>
    <w:rsid w:val="04DC34A1"/>
    <w:rsid w:val="04E34662"/>
    <w:rsid w:val="04E62E18"/>
    <w:rsid w:val="04EB5A6E"/>
    <w:rsid w:val="04F16EF3"/>
    <w:rsid w:val="05151950"/>
    <w:rsid w:val="051D19FB"/>
    <w:rsid w:val="052B1173"/>
    <w:rsid w:val="05346DD3"/>
    <w:rsid w:val="053E79FB"/>
    <w:rsid w:val="055F1D2B"/>
    <w:rsid w:val="05607726"/>
    <w:rsid w:val="0563090D"/>
    <w:rsid w:val="05634C69"/>
    <w:rsid w:val="05654685"/>
    <w:rsid w:val="05691B27"/>
    <w:rsid w:val="05757C03"/>
    <w:rsid w:val="05850883"/>
    <w:rsid w:val="05A351AD"/>
    <w:rsid w:val="05A502AD"/>
    <w:rsid w:val="05A50F26"/>
    <w:rsid w:val="05AA7D89"/>
    <w:rsid w:val="05B178CA"/>
    <w:rsid w:val="05B23DFE"/>
    <w:rsid w:val="05B57C30"/>
    <w:rsid w:val="05B90175"/>
    <w:rsid w:val="05BB1A9E"/>
    <w:rsid w:val="05BD4F8F"/>
    <w:rsid w:val="05C018BB"/>
    <w:rsid w:val="05C1471D"/>
    <w:rsid w:val="05DA380E"/>
    <w:rsid w:val="05E00652"/>
    <w:rsid w:val="05EA6F2B"/>
    <w:rsid w:val="05EF03F3"/>
    <w:rsid w:val="05F20275"/>
    <w:rsid w:val="05F6195E"/>
    <w:rsid w:val="05FB58E4"/>
    <w:rsid w:val="06060AA7"/>
    <w:rsid w:val="0618237D"/>
    <w:rsid w:val="061906A3"/>
    <w:rsid w:val="061A14F7"/>
    <w:rsid w:val="062260D2"/>
    <w:rsid w:val="06233BF8"/>
    <w:rsid w:val="063539E9"/>
    <w:rsid w:val="063B7B7F"/>
    <w:rsid w:val="063D115E"/>
    <w:rsid w:val="064A2E72"/>
    <w:rsid w:val="06500E91"/>
    <w:rsid w:val="06546E1C"/>
    <w:rsid w:val="065564A8"/>
    <w:rsid w:val="06595D01"/>
    <w:rsid w:val="06707752"/>
    <w:rsid w:val="06707908"/>
    <w:rsid w:val="06735AF3"/>
    <w:rsid w:val="06764670"/>
    <w:rsid w:val="06774D69"/>
    <w:rsid w:val="068A6A28"/>
    <w:rsid w:val="068C109B"/>
    <w:rsid w:val="068D6BD2"/>
    <w:rsid w:val="06974875"/>
    <w:rsid w:val="06A64F55"/>
    <w:rsid w:val="06B01054"/>
    <w:rsid w:val="06B225CD"/>
    <w:rsid w:val="06B56F46"/>
    <w:rsid w:val="06B66DD1"/>
    <w:rsid w:val="06C13B3D"/>
    <w:rsid w:val="06CC603E"/>
    <w:rsid w:val="06E174A3"/>
    <w:rsid w:val="06E45A7E"/>
    <w:rsid w:val="06EB2968"/>
    <w:rsid w:val="06F35C7C"/>
    <w:rsid w:val="06F8666A"/>
    <w:rsid w:val="0701092B"/>
    <w:rsid w:val="070C0865"/>
    <w:rsid w:val="071271C7"/>
    <w:rsid w:val="07267E44"/>
    <w:rsid w:val="07354E8A"/>
    <w:rsid w:val="07397B77"/>
    <w:rsid w:val="073B2573"/>
    <w:rsid w:val="073D5C7F"/>
    <w:rsid w:val="073E6F3C"/>
    <w:rsid w:val="07401BC0"/>
    <w:rsid w:val="074107DA"/>
    <w:rsid w:val="07585B24"/>
    <w:rsid w:val="075A0111"/>
    <w:rsid w:val="076512BF"/>
    <w:rsid w:val="076B041E"/>
    <w:rsid w:val="077237F0"/>
    <w:rsid w:val="07726BE5"/>
    <w:rsid w:val="077946F5"/>
    <w:rsid w:val="07964D17"/>
    <w:rsid w:val="07967E0E"/>
    <w:rsid w:val="079923C4"/>
    <w:rsid w:val="07B13BB2"/>
    <w:rsid w:val="07B6484E"/>
    <w:rsid w:val="07BB5CE1"/>
    <w:rsid w:val="07C02047"/>
    <w:rsid w:val="07C63AEF"/>
    <w:rsid w:val="07C92C47"/>
    <w:rsid w:val="07D36C9F"/>
    <w:rsid w:val="07DD49A7"/>
    <w:rsid w:val="07F12200"/>
    <w:rsid w:val="07F7156F"/>
    <w:rsid w:val="07F95559"/>
    <w:rsid w:val="07FC7C73"/>
    <w:rsid w:val="08057A5A"/>
    <w:rsid w:val="08122176"/>
    <w:rsid w:val="082750D8"/>
    <w:rsid w:val="08332819"/>
    <w:rsid w:val="083802A9"/>
    <w:rsid w:val="08391C14"/>
    <w:rsid w:val="083D5469"/>
    <w:rsid w:val="083E11BD"/>
    <w:rsid w:val="083E7A3A"/>
    <w:rsid w:val="0840356C"/>
    <w:rsid w:val="08406CE4"/>
    <w:rsid w:val="08465CCC"/>
    <w:rsid w:val="085414A0"/>
    <w:rsid w:val="085D27D6"/>
    <w:rsid w:val="085E716A"/>
    <w:rsid w:val="08607386"/>
    <w:rsid w:val="086A3D60"/>
    <w:rsid w:val="087370B9"/>
    <w:rsid w:val="08761107"/>
    <w:rsid w:val="08823A87"/>
    <w:rsid w:val="088A61B1"/>
    <w:rsid w:val="089D3FDB"/>
    <w:rsid w:val="089F76E9"/>
    <w:rsid w:val="08A07782"/>
    <w:rsid w:val="08A220F9"/>
    <w:rsid w:val="08A917A9"/>
    <w:rsid w:val="08AE6343"/>
    <w:rsid w:val="08B65A87"/>
    <w:rsid w:val="08BA0970"/>
    <w:rsid w:val="08C77405"/>
    <w:rsid w:val="08D03166"/>
    <w:rsid w:val="08D2262C"/>
    <w:rsid w:val="08DF64FD"/>
    <w:rsid w:val="08E75201"/>
    <w:rsid w:val="08F0070A"/>
    <w:rsid w:val="08F655F4"/>
    <w:rsid w:val="08FA3336"/>
    <w:rsid w:val="08FD4BD5"/>
    <w:rsid w:val="08FF201E"/>
    <w:rsid w:val="090709EE"/>
    <w:rsid w:val="09072556"/>
    <w:rsid w:val="09160835"/>
    <w:rsid w:val="091627B4"/>
    <w:rsid w:val="09175C96"/>
    <w:rsid w:val="091F0FEF"/>
    <w:rsid w:val="093525C0"/>
    <w:rsid w:val="096168DE"/>
    <w:rsid w:val="09664528"/>
    <w:rsid w:val="097053A7"/>
    <w:rsid w:val="097A7FD3"/>
    <w:rsid w:val="09842C00"/>
    <w:rsid w:val="09A06F3D"/>
    <w:rsid w:val="09A45050"/>
    <w:rsid w:val="09B31CB9"/>
    <w:rsid w:val="09DE5F99"/>
    <w:rsid w:val="09E0585C"/>
    <w:rsid w:val="09E71B0D"/>
    <w:rsid w:val="09E97995"/>
    <w:rsid w:val="09EC23D5"/>
    <w:rsid w:val="09EC6100"/>
    <w:rsid w:val="09F47D86"/>
    <w:rsid w:val="0A133CD2"/>
    <w:rsid w:val="0A182626"/>
    <w:rsid w:val="0A1A760F"/>
    <w:rsid w:val="0A2A37A7"/>
    <w:rsid w:val="0A3F06D3"/>
    <w:rsid w:val="0A436837"/>
    <w:rsid w:val="0A48619C"/>
    <w:rsid w:val="0A540824"/>
    <w:rsid w:val="0A5627EE"/>
    <w:rsid w:val="0A690FE3"/>
    <w:rsid w:val="0A6F38B0"/>
    <w:rsid w:val="0A7333A0"/>
    <w:rsid w:val="0A93759F"/>
    <w:rsid w:val="0AA34D2A"/>
    <w:rsid w:val="0AAA44D8"/>
    <w:rsid w:val="0AAC78F4"/>
    <w:rsid w:val="0AB5060E"/>
    <w:rsid w:val="0AC63129"/>
    <w:rsid w:val="0AD0339C"/>
    <w:rsid w:val="0AD7590D"/>
    <w:rsid w:val="0ADA1283"/>
    <w:rsid w:val="0AE04FBF"/>
    <w:rsid w:val="0AE147AE"/>
    <w:rsid w:val="0AE4173B"/>
    <w:rsid w:val="0AE41BA8"/>
    <w:rsid w:val="0AEC344C"/>
    <w:rsid w:val="0B006B17"/>
    <w:rsid w:val="0B043FF8"/>
    <w:rsid w:val="0B0E0664"/>
    <w:rsid w:val="0B0F299D"/>
    <w:rsid w:val="0B387E5F"/>
    <w:rsid w:val="0B397676"/>
    <w:rsid w:val="0B40739E"/>
    <w:rsid w:val="0B460A68"/>
    <w:rsid w:val="0B482EAB"/>
    <w:rsid w:val="0B4B7B71"/>
    <w:rsid w:val="0B561090"/>
    <w:rsid w:val="0B5A084B"/>
    <w:rsid w:val="0B5F3925"/>
    <w:rsid w:val="0B64718D"/>
    <w:rsid w:val="0B667E81"/>
    <w:rsid w:val="0B705B32"/>
    <w:rsid w:val="0B721DFD"/>
    <w:rsid w:val="0B73741B"/>
    <w:rsid w:val="0B7476CC"/>
    <w:rsid w:val="0B7D4C0D"/>
    <w:rsid w:val="0B84338B"/>
    <w:rsid w:val="0B851AE6"/>
    <w:rsid w:val="0B971310"/>
    <w:rsid w:val="0B996E37"/>
    <w:rsid w:val="0BAB2C6B"/>
    <w:rsid w:val="0BB01070"/>
    <w:rsid w:val="0BB11ECA"/>
    <w:rsid w:val="0BBB2B6B"/>
    <w:rsid w:val="0BC76569"/>
    <w:rsid w:val="0BD6109F"/>
    <w:rsid w:val="0BED7182"/>
    <w:rsid w:val="0BF24799"/>
    <w:rsid w:val="0BFA003D"/>
    <w:rsid w:val="0C142961"/>
    <w:rsid w:val="0C1E0271"/>
    <w:rsid w:val="0C1E5797"/>
    <w:rsid w:val="0C2B15D0"/>
    <w:rsid w:val="0C2E444A"/>
    <w:rsid w:val="0C392E6B"/>
    <w:rsid w:val="0C646F22"/>
    <w:rsid w:val="0C684A5B"/>
    <w:rsid w:val="0C6A5728"/>
    <w:rsid w:val="0C733E10"/>
    <w:rsid w:val="0C752CF5"/>
    <w:rsid w:val="0C990DB5"/>
    <w:rsid w:val="0C9A3825"/>
    <w:rsid w:val="0C9D4705"/>
    <w:rsid w:val="0CA43CE5"/>
    <w:rsid w:val="0CAA7342"/>
    <w:rsid w:val="0CAE6912"/>
    <w:rsid w:val="0CAF4438"/>
    <w:rsid w:val="0CB16402"/>
    <w:rsid w:val="0CB97065"/>
    <w:rsid w:val="0CC25F19"/>
    <w:rsid w:val="0CC31C91"/>
    <w:rsid w:val="0CC53C5B"/>
    <w:rsid w:val="0CCE2B10"/>
    <w:rsid w:val="0CD01864"/>
    <w:rsid w:val="0CD36378"/>
    <w:rsid w:val="0CD520F0"/>
    <w:rsid w:val="0CDB522D"/>
    <w:rsid w:val="0CE42333"/>
    <w:rsid w:val="0CE560AB"/>
    <w:rsid w:val="0CF25247"/>
    <w:rsid w:val="0CF462EF"/>
    <w:rsid w:val="0CFF587E"/>
    <w:rsid w:val="0D115134"/>
    <w:rsid w:val="0D19439F"/>
    <w:rsid w:val="0D197199"/>
    <w:rsid w:val="0D1F524B"/>
    <w:rsid w:val="0D200E92"/>
    <w:rsid w:val="0D29243C"/>
    <w:rsid w:val="0D31309F"/>
    <w:rsid w:val="0D3A01A5"/>
    <w:rsid w:val="0D3A1F53"/>
    <w:rsid w:val="0D5509C8"/>
    <w:rsid w:val="0D646FD0"/>
    <w:rsid w:val="0D741A71"/>
    <w:rsid w:val="0D742730"/>
    <w:rsid w:val="0D755621"/>
    <w:rsid w:val="0D8038E0"/>
    <w:rsid w:val="0D883FB7"/>
    <w:rsid w:val="0D957835"/>
    <w:rsid w:val="0D993335"/>
    <w:rsid w:val="0DA1474E"/>
    <w:rsid w:val="0DAA346F"/>
    <w:rsid w:val="0DB80411"/>
    <w:rsid w:val="0DC45CC1"/>
    <w:rsid w:val="0DC702B4"/>
    <w:rsid w:val="0DD164B1"/>
    <w:rsid w:val="0DD208C8"/>
    <w:rsid w:val="0DD664A8"/>
    <w:rsid w:val="0DDA1988"/>
    <w:rsid w:val="0DDB6EB4"/>
    <w:rsid w:val="0DDD3F20"/>
    <w:rsid w:val="0DDE0C5B"/>
    <w:rsid w:val="0DE105E0"/>
    <w:rsid w:val="0DEA1BCB"/>
    <w:rsid w:val="0DED346A"/>
    <w:rsid w:val="0DEE649A"/>
    <w:rsid w:val="0DEF5BD8"/>
    <w:rsid w:val="0DF963A9"/>
    <w:rsid w:val="0DFA5954"/>
    <w:rsid w:val="0DFC07C5"/>
    <w:rsid w:val="0DFE11D3"/>
    <w:rsid w:val="0E056A05"/>
    <w:rsid w:val="0E100F06"/>
    <w:rsid w:val="0E1B6F89"/>
    <w:rsid w:val="0E2622F8"/>
    <w:rsid w:val="0E3A76D7"/>
    <w:rsid w:val="0E461AE8"/>
    <w:rsid w:val="0E4B0190"/>
    <w:rsid w:val="0E555731"/>
    <w:rsid w:val="0E5700C1"/>
    <w:rsid w:val="0E6360AE"/>
    <w:rsid w:val="0E682AF0"/>
    <w:rsid w:val="0E6B438E"/>
    <w:rsid w:val="0E975183"/>
    <w:rsid w:val="0E9B1118"/>
    <w:rsid w:val="0EA87BA9"/>
    <w:rsid w:val="0EAB73B7"/>
    <w:rsid w:val="0EC06C77"/>
    <w:rsid w:val="0ECC307F"/>
    <w:rsid w:val="0ECF1BBF"/>
    <w:rsid w:val="0EDB32C2"/>
    <w:rsid w:val="0EDF6FFF"/>
    <w:rsid w:val="0EE24651"/>
    <w:rsid w:val="0EE934BB"/>
    <w:rsid w:val="0EF8535A"/>
    <w:rsid w:val="0F056591"/>
    <w:rsid w:val="0F1756DE"/>
    <w:rsid w:val="0F182B40"/>
    <w:rsid w:val="0F222CCA"/>
    <w:rsid w:val="0F246858"/>
    <w:rsid w:val="0F3330FE"/>
    <w:rsid w:val="0F340C24"/>
    <w:rsid w:val="0F360E40"/>
    <w:rsid w:val="0F476BAA"/>
    <w:rsid w:val="0F5B3692"/>
    <w:rsid w:val="0F6611A1"/>
    <w:rsid w:val="0F683902"/>
    <w:rsid w:val="0F7202A9"/>
    <w:rsid w:val="0F7A3F46"/>
    <w:rsid w:val="0F7F6343"/>
    <w:rsid w:val="0F873B4A"/>
    <w:rsid w:val="0F8A773F"/>
    <w:rsid w:val="0F957915"/>
    <w:rsid w:val="0FA26AF6"/>
    <w:rsid w:val="0FA44814"/>
    <w:rsid w:val="0FA65982"/>
    <w:rsid w:val="0FB002FE"/>
    <w:rsid w:val="0FBE77CA"/>
    <w:rsid w:val="0FC14EC7"/>
    <w:rsid w:val="0FC30926"/>
    <w:rsid w:val="0FCD238F"/>
    <w:rsid w:val="0FD32213"/>
    <w:rsid w:val="0FD665BD"/>
    <w:rsid w:val="0FD947AA"/>
    <w:rsid w:val="0FDE750E"/>
    <w:rsid w:val="0FF00514"/>
    <w:rsid w:val="0FF40AC1"/>
    <w:rsid w:val="10044A9B"/>
    <w:rsid w:val="100B407B"/>
    <w:rsid w:val="10125409"/>
    <w:rsid w:val="10130B2C"/>
    <w:rsid w:val="101744CC"/>
    <w:rsid w:val="101918CB"/>
    <w:rsid w:val="10196798"/>
    <w:rsid w:val="101A42BE"/>
    <w:rsid w:val="101F063D"/>
    <w:rsid w:val="1033518C"/>
    <w:rsid w:val="10354C54"/>
    <w:rsid w:val="103B1BF6"/>
    <w:rsid w:val="104322BF"/>
    <w:rsid w:val="10452AC2"/>
    <w:rsid w:val="104C66F9"/>
    <w:rsid w:val="10651960"/>
    <w:rsid w:val="10675755"/>
    <w:rsid w:val="106D43EE"/>
    <w:rsid w:val="10725EA8"/>
    <w:rsid w:val="10832CF8"/>
    <w:rsid w:val="108D208B"/>
    <w:rsid w:val="10A057E3"/>
    <w:rsid w:val="10A63015"/>
    <w:rsid w:val="10A87B1C"/>
    <w:rsid w:val="10AF0EAA"/>
    <w:rsid w:val="10B14C22"/>
    <w:rsid w:val="10C304B2"/>
    <w:rsid w:val="10C97BB0"/>
    <w:rsid w:val="10ED61CF"/>
    <w:rsid w:val="10F350A1"/>
    <w:rsid w:val="10F867B5"/>
    <w:rsid w:val="11041F12"/>
    <w:rsid w:val="110E0877"/>
    <w:rsid w:val="1110186D"/>
    <w:rsid w:val="111B6540"/>
    <w:rsid w:val="111F7DDE"/>
    <w:rsid w:val="11205904"/>
    <w:rsid w:val="113349F9"/>
    <w:rsid w:val="1134315E"/>
    <w:rsid w:val="114535BD"/>
    <w:rsid w:val="1147739B"/>
    <w:rsid w:val="11567578"/>
    <w:rsid w:val="11712F94"/>
    <w:rsid w:val="117874EE"/>
    <w:rsid w:val="117973F2"/>
    <w:rsid w:val="118045F5"/>
    <w:rsid w:val="1182211B"/>
    <w:rsid w:val="11844488"/>
    <w:rsid w:val="118F2EA3"/>
    <w:rsid w:val="11AD363C"/>
    <w:rsid w:val="11B438D4"/>
    <w:rsid w:val="11C42512"/>
    <w:rsid w:val="11C664AC"/>
    <w:rsid w:val="11CE451F"/>
    <w:rsid w:val="11CF5C40"/>
    <w:rsid w:val="11D17C89"/>
    <w:rsid w:val="11D24983"/>
    <w:rsid w:val="11E507BB"/>
    <w:rsid w:val="11E60D6E"/>
    <w:rsid w:val="11F34CE7"/>
    <w:rsid w:val="11F744EE"/>
    <w:rsid w:val="120668A8"/>
    <w:rsid w:val="120951C1"/>
    <w:rsid w:val="12183532"/>
    <w:rsid w:val="122961D3"/>
    <w:rsid w:val="122B3CDA"/>
    <w:rsid w:val="122B6A2F"/>
    <w:rsid w:val="123A016F"/>
    <w:rsid w:val="12413D84"/>
    <w:rsid w:val="12425DA3"/>
    <w:rsid w:val="124318AA"/>
    <w:rsid w:val="124473D0"/>
    <w:rsid w:val="124A70DD"/>
    <w:rsid w:val="124D7FD1"/>
    <w:rsid w:val="125406D3"/>
    <w:rsid w:val="12564F25"/>
    <w:rsid w:val="126164D5"/>
    <w:rsid w:val="126179CF"/>
    <w:rsid w:val="12704669"/>
    <w:rsid w:val="127423E0"/>
    <w:rsid w:val="12746430"/>
    <w:rsid w:val="12942106"/>
    <w:rsid w:val="12973749"/>
    <w:rsid w:val="129F0AAB"/>
    <w:rsid w:val="12A21CDF"/>
    <w:rsid w:val="12A51D70"/>
    <w:rsid w:val="12A7253B"/>
    <w:rsid w:val="12A90848"/>
    <w:rsid w:val="12B44556"/>
    <w:rsid w:val="12B46304"/>
    <w:rsid w:val="12CE3384"/>
    <w:rsid w:val="12D47D70"/>
    <w:rsid w:val="12DB7D35"/>
    <w:rsid w:val="12E319F0"/>
    <w:rsid w:val="12E45CE5"/>
    <w:rsid w:val="12E6610F"/>
    <w:rsid w:val="12F947F6"/>
    <w:rsid w:val="12FC7CAB"/>
    <w:rsid w:val="1306003F"/>
    <w:rsid w:val="131814E4"/>
    <w:rsid w:val="131D2882"/>
    <w:rsid w:val="132F4B0D"/>
    <w:rsid w:val="13370CE3"/>
    <w:rsid w:val="133B47E7"/>
    <w:rsid w:val="133C2C8E"/>
    <w:rsid w:val="1343350F"/>
    <w:rsid w:val="13586E4A"/>
    <w:rsid w:val="135B2C24"/>
    <w:rsid w:val="13637D2A"/>
    <w:rsid w:val="136525A5"/>
    <w:rsid w:val="13665051"/>
    <w:rsid w:val="13712447"/>
    <w:rsid w:val="13782D35"/>
    <w:rsid w:val="13830445"/>
    <w:rsid w:val="138A5483"/>
    <w:rsid w:val="139E0D62"/>
    <w:rsid w:val="13A04ADA"/>
    <w:rsid w:val="13A41DB9"/>
    <w:rsid w:val="13A50343"/>
    <w:rsid w:val="13A8055F"/>
    <w:rsid w:val="13A947E6"/>
    <w:rsid w:val="13B127AE"/>
    <w:rsid w:val="13B32A60"/>
    <w:rsid w:val="13DC21E9"/>
    <w:rsid w:val="13E636CA"/>
    <w:rsid w:val="13EE4B21"/>
    <w:rsid w:val="13F55502"/>
    <w:rsid w:val="13F56BD4"/>
    <w:rsid w:val="13FB5FCE"/>
    <w:rsid w:val="14013E3D"/>
    <w:rsid w:val="1403612A"/>
    <w:rsid w:val="14045069"/>
    <w:rsid w:val="141310A4"/>
    <w:rsid w:val="14213E6D"/>
    <w:rsid w:val="142859F2"/>
    <w:rsid w:val="14302302"/>
    <w:rsid w:val="14321BD6"/>
    <w:rsid w:val="1455586C"/>
    <w:rsid w:val="145A2EDB"/>
    <w:rsid w:val="146143A3"/>
    <w:rsid w:val="14665D24"/>
    <w:rsid w:val="14685425"/>
    <w:rsid w:val="147409B1"/>
    <w:rsid w:val="148D3668"/>
    <w:rsid w:val="149B4E68"/>
    <w:rsid w:val="149C7998"/>
    <w:rsid w:val="149D24D2"/>
    <w:rsid w:val="14A64372"/>
    <w:rsid w:val="14EB3016"/>
    <w:rsid w:val="150177FB"/>
    <w:rsid w:val="150D43F1"/>
    <w:rsid w:val="15101EBC"/>
    <w:rsid w:val="1516245E"/>
    <w:rsid w:val="151B1DC7"/>
    <w:rsid w:val="15214850"/>
    <w:rsid w:val="152F63E2"/>
    <w:rsid w:val="153876C0"/>
    <w:rsid w:val="153B4ABB"/>
    <w:rsid w:val="15455939"/>
    <w:rsid w:val="154F4A0A"/>
    <w:rsid w:val="15525150"/>
    <w:rsid w:val="155D7127"/>
    <w:rsid w:val="155E2E9F"/>
    <w:rsid w:val="156E30E2"/>
    <w:rsid w:val="156E3637"/>
    <w:rsid w:val="15791F29"/>
    <w:rsid w:val="157B6A9C"/>
    <w:rsid w:val="157E709D"/>
    <w:rsid w:val="15806971"/>
    <w:rsid w:val="158E72E0"/>
    <w:rsid w:val="159324ED"/>
    <w:rsid w:val="15995C85"/>
    <w:rsid w:val="15A20FDE"/>
    <w:rsid w:val="15A21D2D"/>
    <w:rsid w:val="15C22611"/>
    <w:rsid w:val="15C70A44"/>
    <w:rsid w:val="15D44723"/>
    <w:rsid w:val="15D53161"/>
    <w:rsid w:val="15DB4978"/>
    <w:rsid w:val="15E960C6"/>
    <w:rsid w:val="15FD7867"/>
    <w:rsid w:val="16090798"/>
    <w:rsid w:val="160D6A7E"/>
    <w:rsid w:val="160E4620"/>
    <w:rsid w:val="16255F93"/>
    <w:rsid w:val="1626576B"/>
    <w:rsid w:val="162B6996"/>
    <w:rsid w:val="162C7FB8"/>
    <w:rsid w:val="16302145"/>
    <w:rsid w:val="163C1C7F"/>
    <w:rsid w:val="164976AB"/>
    <w:rsid w:val="164D0F49"/>
    <w:rsid w:val="164F5113"/>
    <w:rsid w:val="165703C5"/>
    <w:rsid w:val="165E67CE"/>
    <w:rsid w:val="166221AA"/>
    <w:rsid w:val="16663DB9"/>
    <w:rsid w:val="16667696"/>
    <w:rsid w:val="16747C94"/>
    <w:rsid w:val="167E55A7"/>
    <w:rsid w:val="16850115"/>
    <w:rsid w:val="168D7D9B"/>
    <w:rsid w:val="16A843D2"/>
    <w:rsid w:val="16B014D8"/>
    <w:rsid w:val="16B07251"/>
    <w:rsid w:val="16B079F9"/>
    <w:rsid w:val="16B70AB9"/>
    <w:rsid w:val="16BB694C"/>
    <w:rsid w:val="16C64858"/>
    <w:rsid w:val="16C84A74"/>
    <w:rsid w:val="16CB3B19"/>
    <w:rsid w:val="16DA0303"/>
    <w:rsid w:val="16DB6903"/>
    <w:rsid w:val="16E573D4"/>
    <w:rsid w:val="16E96798"/>
    <w:rsid w:val="16EA144D"/>
    <w:rsid w:val="16F94C2D"/>
    <w:rsid w:val="16FF6BC8"/>
    <w:rsid w:val="1700420E"/>
    <w:rsid w:val="170E3E60"/>
    <w:rsid w:val="17107A6F"/>
    <w:rsid w:val="17284B30"/>
    <w:rsid w:val="173018D4"/>
    <w:rsid w:val="173D75F4"/>
    <w:rsid w:val="17407CA5"/>
    <w:rsid w:val="174722BD"/>
    <w:rsid w:val="17475592"/>
    <w:rsid w:val="175207E1"/>
    <w:rsid w:val="17526B24"/>
    <w:rsid w:val="176906DA"/>
    <w:rsid w:val="17742506"/>
    <w:rsid w:val="177D360F"/>
    <w:rsid w:val="1783099B"/>
    <w:rsid w:val="178D3846"/>
    <w:rsid w:val="17B96D57"/>
    <w:rsid w:val="17BC521D"/>
    <w:rsid w:val="17BF5E29"/>
    <w:rsid w:val="17C40390"/>
    <w:rsid w:val="17D336D0"/>
    <w:rsid w:val="17D529A7"/>
    <w:rsid w:val="17EA64CC"/>
    <w:rsid w:val="17F36543"/>
    <w:rsid w:val="17F6116D"/>
    <w:rsid w:val="18023FB5"/>
    <w:rsid w:val="18175F69"/>
    <w:rsid w:val="182201B4"/>
    <w:rsid w:val="183879D7"/>
    <w:rsid w:val="1839691D"/>
    <w:rsid w:val="183D3240"/>
    <w:rsid w:val="183F0D66"/>
    <w:rsid w:val="18482D61"/>
    <w:rsid w:val="184867AE"/>
    <w:rsid w:val="18491BE4"/>
    <w:rsid w:val="185540E5"/>
    <w:rsid w:val="18602A8A"/>
    <w:rsid w:val="18615A30"/>
    <w:rsid w:val="18626A08"/>
    <w:rsid w:val="1869476C"/>
    <w:rsid w:val="186B1B5B"/>
    <w:rsid w:val="1876405C"/>
    <w:rsid w:val="187F70FF"/>
    <w:rsid w:val="18803922"/>
    <w:rsid w:val="188067E8"/>
    <w:rsid w:val="1881312C"/>
    <w:rsid w:val="18876000"/>
    <w:rsid w:val="188B535B"/>
    <w:rsid w:val="188D7D23"/>
    <w:rsid w:val="188E5849"/>
    <w:rsid w:val="18932754"/>
    <w:rsid w:val="18A1557C"/>
    <w:rsid w:val="18A75CFC"/>
    <w:rsid w:val="18AD0A0F"/>
    <w:rsid w:val="18AF6F04"/>
    <w:rsid w:val="18B74823"/>
    <w:rsid w:val="18C75010"/>
    <w:rsid w:val="18D21BDA"/>
    <w:rsid w:val="18DA283C"/>
    <w:rsid w:val="18DB660E"/>
    <w:rsid w:val="18ED431E"/>
    <w:rsid w:val="18F27B86"/>
    <w:rsid w:val="18FD7E22"/>
    <w:rsid w:val="190F7A28"/>
    <w:rsid w:val="19120228"/>
    <w:rsid w:val="1912647A"/>
    <w:rsid w:val="191904C5"/>
    <w:rsid w:val="192A63E1"/>
    <w:rsid w:val="192D0BBE"/>
    <w:rsid w:val="195025C6"/>
    <w:rsid w:val="19643CB5"/>
    <w:rsid w:val="196640D0"/>
    <w:rsid w:val="196B2ACF"/>
    <w:rsid w:val="196C71BF"/>
    <w:rsid w:val="197762DD"/>
    <w:rsid w:val="197902A7"/>
    <w:rsid w:val="19810F0A"/>
    <w:rsid w:val="198F1879"/>
    <w:rsid w:val="199436A0"/>
    <w:rsid w:val="19A1335A"/>
    <w:rsid w:val="19AB6542"/>
    <w:rsid w:val="19BD0194"/>
    <w:rsid w:val="19D35A3A"/>
    <w:rsid w:val="19D40979"/>
    <w:rsid w:val="19D61256"/>
    <w:rsid w:val="19D674A8"/>
    <w:rsid w:val="19DD0836"/>
    <w:rsid w:val="19E241C1"/>
    <w:rsid w:val="19E27BFB"/>
    <w:rsid w:val="19E65789"/>
    <w:rsid w:val="19EE2A43"/>
    <w:rsid w:val="19F37AC0"/>
    <w:rsid w:val="19F90A68"/>
    <w:rsid w:val="19FC3D38"/>
    <w:rsid w:val="1A0933D9"/>
    <w:rsid w:val="1A162D24"/>
    <w:rsid w:val="1A174BE2"/>
    <w:rsid w:val="1A2778AC"/>
    <w:rsid w:val="1A3266E5"/>
    <w:rsid w:val="1A457830"/>
    <w:rsid w:val="1A473F02"/>
    <w:rsid w:val="1A4C32C6"/>
    <w:rsid w:val="1A4E2B62"/>
    <w:rsid w:val="1A580458"/>
    <w:rsid w:val="1A5F2FF9"/>
    <w:rsid w:val="1A6E76E0"/>
    <w:rsid w:val="1A7740EA"/>
    <w:rsid w:val="1A7D5B75"/>
    <w:rsid w:val="1A7F18ED"/>
    <w:rsid w:val="1A824F3A"/>
    <w:rsid w:val="1A963400"/>
    <w:rsid w:val="1A9D2F62"/>
    <w:rsid w:val="1AAA49AC"/>
    <w:rsid w:val="1AE84512"/>
    <w:rsid w:val="1AE87581"/>
    <w:rsid w:val="1AF06347"/>
    <w:rsid w:val="1AFF2903"/>
    <w:rsid w:val="1B135931"/>
    <w:rsid w:val="1B1805B2"/>
    <w:rsid w:val="1B1E5751"/>
    <w:rsid w:val="1B25202A"/>
    <w:rsid w:val="1B2A59D4"/>
    <w:rsid w:val="1B3741AC"/>
    <w:rsid w:val="1B401D7A"/>
    <w:rsid w:val="1B425BD7"/>
    <w:rsid w:val="1B462E07"/>
    <w:rsid w:val="1B4E4DE8"/>
    <w:rsid w:val="1B556F15"/>
    <w:rsid w:val="1B62397B"/>
    <w:rsid w:val="1B6D5BEA"/>
    <w:rsid w:val="1B7538EE"/>
    <w:rsid w:val="1B776A68"/>
    <w:rsid w:val="1BA333BA"/>
    <w:rsid w:val="1BA84E74"/>
    <w:rsid w:val="1BBA0D32"/>
    <w:rsid w:val="1BD47A17"/>
    <w:rsid w:val="1BDE1D8E"/>
    <w:rsid w:val="1BE3448B"/>
    <w:rsid w:val="1BF34341"/>
    <w:rsid w:val="1C0F0A4F"/>
    <w:rsid w:val="1C183DA8"/>
    <w:rsid w:val="1C255AA5"/>
    <w:rsid w:val="1C333A07"/>
    <w:rsid w:val="1C3E5C55"/>
    <w:rsid w:val="1C3F7586"/>
    <w:rsid w:val="1C58705C"/>
    <w:rsid w:val="1C782A98"/>
    <w:rsid w:val="1C821221"/>
    <w:rsid w:val="1C874A89"/>
    <w:rsid w:val="1C8A3CC9"/>
    <w:rsid w:val="1C8B50F3"/>
    <w:rsid w:val="1C8C20A0"/>
    <w:rsid w:val="1C9172AC"/>
    <w:rsid w:val="1C940F54"/>
    <w:rsid w:val="1C981374"/>
    <w:rsid w:val="1C9A47BD"/>
    <w:rsid w:val="1CAA6909"/>
    <w:rsid w:val="1CBB2985"/>
    <w:rsid w:val="1CBC0BD7"/>
    <w:rsid w:val="1CBC49E7"/>
    <w:rsid w:val="1CBD04AB"/>
    <w:rsid w:val="1CBD34DD"/>
    <w:rsid w:val="1CBF36E0"/>
    <w:rsid w:val="1CC31397"/>
    <w:rsid w:val="1CC45CDD"/>
    <w:rsid w:val="1CCE4466"/>
    <w:rsid w:val="1CD35ABE"/>
    <w:rsid w:val="1CD50AFC"/>
    <w:rsid w:val="1CDD0B4D"/>
    <w:rsid w:val="1CF245F9"/>
    <w:rsid w:val="1CF55E97"/>
    <w:rsid w:val="1CF827B6"/>
    <w:rsid w:val="1D0D3A6E"/>
    <w:rsid w:val="1D29198B"/>
    <w:rsid w:val="1D2A34AD"/>
    <w:rsid w:val="1D3616DE"/>
    <w:rsid w:val="1D382FD7"/>
    <w:rsid w:val="1D3A341D"/>
    <w:rsid w:val="1D4604A0"/>
    <w:rsid w:val="1D4C1905"/>
    <w:rsid w:val="1D594678"/>
    <w:rsid w:val="1D59519E"/>
    <w:rsid w:val="1D602818"/>
    <w:rsid w:val="1D615880"/>
    <w:rsid w:val="1D65063C"/>
    <w:rsid w:val="1D74500E"/>
    <w:rsid w:val="1D7A639C"/>
    <w:rsid w:val="1D7D6213"/>
    <w:rsid w:val="1D807D15"/>
    <w:rsid w:val="1D940A38"/>
    <w:rsid w:val="1DB251AA"/>
    <w:rsid w:val="1DB30D23"/>
    <w:rsid w:val="1DB414DB"/>
    <w:rsid w:val="1DBF2E37"/>
    <w:rsid w:val="1DC35F95"/>
    <w:rsid w:val="1DCC0440"/>
    <w:rsid w:val="1DD005F3"/>
    <w:rsid w:val="1DE859FC"/>
    <w:rsid w:val="1DF32F8C"/>
    <w:rsid w:val="1DF51E9C"/>
    <w:rsid w:val="1DFF0AA0"/>
    <w:rsid w:val="1E0D29FC"/>
    <w:rsid w:val="1E1265D5"/>
    <w:rsid w:val="1E4D0B27"/>
    <w:rsid w:val="1E54775C"/>
    <w:rsid w:val="1E5B152D"/>
    <w:rsid w:val="1E605592"/>
    <w:rsid w:val="1E687019"/>
    <w:rsid w:val="1E696B3C"/>
    <w:rsid w:val="1E6A3B55"/>
    <w:rsid w:val="1E754291"/>
    <w:rsid w:val="1E7558D1"/>
    <w:rsid w:val="1E7D6144"/>
    <w:rsid w:val="1E8F40C9"/>
    <w:rsid w:val="1E913EE8"/>
    <w:rsid w:val="1E9B67FD"/>
    <w:rsid w:val="1EB0458E"/>
    <w:rsid w:val="1EB53B30"/>
    <w:rsid w:val="1EC10726"/>
    <w:rsid w:val="1EC41FC5"/>
    <w:rsid w:val="1EDD6794"/>
    <w:rsid w:val="1EE52434"/>
    <w:rsid w:val="1EE52A42"/>
    <w:rsid w:val="1EE61F3B"/>
    <w:rsid w:val="1EE95587"/>
    <w:rsid w:val="1F0942B3"/>
    <w:rsid w:val="1F095C2A"/>
    <w:rsid w:val="1F0960BD"/>
    <w:rsid w:val="1F0C4279"/>
    <w:rsid w:val="1F0F3C1E"/>
    <w:rsid w:val="1F1545CE"/>
    <w:rsid w:val="1F221709"/>
    <w:rsid w:val="1F242A63"/>
    <w:rsid w:val="1F35015D"/>
    <w:rsid w:val="1F3537A6"/>
    <w:rsid w:val="1F43738D"/>
    <w:rsid w:val="1F51312D"/>
    <w:rsid w:val="1F5B4119"/>
    <w:rsid w:val="1F5C044F"/>
    <w:rsid w:val="1F602B3B"/>
    <w:rsid w:val="1F616A4A"/>
    <w:rsid w:val="1F775289"/>
    <w:rsid w:val="1F7E03C6"/>
    <w:rsid w:val="1F843502"/>
    <w:rsid w:val="1F8751BA"/>
    <w:rsid w:val="1F9000F9"/>
    <w:rsid w:val="1F934DDE"/>
    <w:rsid w:val="1F9F033C"/>
    <w:rsid w:val="1FA21DE0"/>
    <w:rsid w:val="1FAA11BB"/>
    <w:rsid w:val="1FB262C1"/>
    <w:rsid w:val="1FBE0C9C"/>
    <w:rsid w:val="1FC5594A"/>
    <w:rsid w:val="1FC5779C"/>
    <w:rsid w:val="1FD224BF"/>
    <w:rsid w:val="1FDF6D29"/>
    <w:rsid w:val="1FE86AA5"/>
    <w:rsid w:val="20112FE8"/>
    <w:rsid w:val="201204B5"/>
    <w:rsid w:val="201C7BDE"/>
    <w:rsid w:val="2022125E"/>
    <w:rsid w:val="20250841"/>
    <w:rsid w:val="20295BFF"/>
    <w:rsid w:val="204204F5"/>
    <w:rsid w:val="20453D48"/>
    <w:rsid w:val="20476D9D"/>
    <w:rsid w:val="204E3AFA"/>
    <w:rsid w:val="20515FF4"/>
    <w:rsid w:val="20582A63"/>
    <w:rsid w:val="20597EB3"/>
    <w:rsid w:val="205D622D"/>
    <w:rsid w:val="208A4B48"/>
    <w:rsid w:val="208A63D5"/>
    <w:rsid w:val="208D377B"/>
    <w:rsid w:val="209B0B03"/>
    <w:rsid w:val="20A268F0"/>
    <w:rsid w:val="20B45481"/>
    <w:rsid w:val="20BA367F"/>
    <w:rsid w:val="20BE2B36"/>
    <w:rsid w:val="20C66F34"/>
    <w:rsid w:val="20D12777"/>
    <w:rsid w:val="20D40166"/>
    <w:rsid w:val="20D93EFA"/>
    <w:rsid w:val="20F052F3"/>
    <w:rsid w:val="21027314"/>
    <w:rsid w:val="21042B4C"/>
    <w:rsid w:val="210743EB"/>
    <w:rsid w:val="211803A6"/>
    <w:rsid w:val="21191CC6"/>
    <w:rsid w:val="211D3C0E"/>
    <w:rsid w:val="2120368E"/>
    <w:rsid w:val="21260D15"/>
    <w:rsid w:val="212B5596"/>
    <w:rsid w:val="213827F6"/>
    <w:rsid w:val="213845A4"/>
    <w:rsid w:val="2152200F"/>
    <w:rsid w:val="216A16BA"/>
    <w:rsid w:val="216D06F2"/>
    <w:rsid w:val="216D47FE"/>
    <w:rsid w:val="2178448A"/>
    <w:rsid w:val="218625F5"/>
    <w:rsid w:val="218847E3"/>
    <w:rsid w:val="218872DA"/>
    <w:rsid w:val="218A3047"/>
    <w:rsid w:val="218C5659"/>
    <w:rsid w:val="21917E66"/>
    <w:rsid w:val="21A729A7"/>
    <w:rsid w:val="21AC2EBA"/>
    <w:rsid w:val="21AD0AEE"/>
    <w:rsid w:val="21B52099"/>
    <w:rsid w:val="21B67509"/>
    <w:rsid w:val="21D569EF"/>
    <w:rsid w:val="21DC18CD"/>
    <w:rsid w:val="21DE514B"/>
    <w:rsid w:val="21E00BD6"/>
    <w:rsid w:val="21E94084"/>
    <w:rsid w:val="21F032CF"/>
    <w:rsid w:val="21F20677"/>
    <w:rsid w:val="220C594D"/>
    <w:rsid w:val="222521E6"/>
    <w:rsid w:val="222A213F"/>
    <w:rsid w:val="222F0AD7"/>
    <w:rsid w:val="22353CCB"/>
    <w:rsid w:val="224F0636"/>
    <w:rsid w:val="2250591D"/>
    <w:rsid w:val="225278E7"/>
    <w:rsid w:val="225673D8"/>
    <w:rsid w:val="22604F03"/>
    <w:rsid w:val="226F3FF6"/>
    <w:rsid w:val="22854F87"/>
    <w:rsid w:val="228850B7"/>
    <w:rsid w:val="228928AA"/>
    <w:rsid w:val="22A136A4"/>
    <w:rsid w:val="22A2109D"/>
    <w:rsid w:val="22A46395"/>
    <w:rsid w:val="22AA3E2A"/>
    <w:rsid w:val="22AD02C3"/>
    <w:rsid w:val="22AD2D70"/>
    <w:rsid w:val="22AD4C06"/>
    <w:rsid w:val="22B10AB2"/>
    <w:rsid w:val="22BF54A3"/>
    <w:rsid w:val="22C629FC"/>
    <w:rsid w:val="22CD4172"/>
    <w:rsid w:val="22D622C7"/>
    <w:rsid w:val="22D629CA"/>
    <w:rsid w:val="22D7047E"/>
    <w:rsid w:val="22E72C0C"/>
    <w:rsid w:val="22EC3898"/>
    <w:rsid w:val="23007343"/>
    <w:rsid w:val="23027505"/>
    <w:rsid w:val="230B683A"/>
    <w:rsid w:val="23130E25"/>
    <w:rsid w:val="2322550C"/>
    <w:rsid w:val="233C3B2A"/>
    <w:rsid w:val="23483118"/>
    <w:rsid w:val="23566FBD"/>
    <w:rsid w:val="2359387E"/>
    <w:rsid w:val="23612282"/>
    <w:rsid w:val="23677E76"/>
    <w:rsid w:val="23753F08"/>
    <w:rsid w:val="237A70F6"/>
    <w:rsid w:val="239006C7"/>
    <w:rsid w:val="239406FE"/>
    <w:rsid w:val="23A57662"/>
    <w:rsid w:val="23A93537"/>
    <w:rsid w:val="23C16AD3"/>
    <w:rsid w:val="23CB5346"/>
    <w:rsid w:val="23CC6936"/>
    <w:rsid w:val="23CD5478"/>
    <w:rsid w:val="23DE5C34"/>
    <w:rsid w:val="23E66539"/>
    <w:rsid w:val="23E91248"/>
    <w:rsid w:val="23EA7531"/>
    <w:rsid w:val="23EB1259"/>
    <w:rsid w:val="23F46EA8"/>
    <w:rsid w:val="23F52C20"/>
    <w:rsid w:val="24262DDA"/>
    <w:rsid w:val="243472A5"/>
    <w:rsid w:val="24440291"/>
    <w:rsid w:val="244D480A"/>
    <w:rsid w:val="24561810"/>
    <w:rsid w:val="245A2A83"/>
    <w:rsid w:val="245E3385"/>
    <w:rsid w:val="246519F2"/>
    <w:rsid w:val="24701892"/>
    <w:rsid w:val="24910720"/>
    <w:rsid w:val="24922AD7"/>
    <w:rsid w:val="24AD2733"/>
    <w:rsid w:val="24B623B0"/>
    <w:rsid w:val="24BD6CC4"/>
    <w:rsid w:val="24BE4D5C"/>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1C753A"/>
    <w:rsid w:val="251E5686"/>
    <w:rsid w:val="252A06A8"/>
    <w:rsid w:val="25416C61"/>
    <w:rsid w:val="2549505A"/>
    <w:rsid w:val="25561959"/>
    <w:rsid w:val="257139A1"/>
    <w:rsid w:val="257629DE"/>
    <w:rsid w:val="258B4A59"/>
    <w:rsid w:val="258E50DA"/>
    <w:rsid w:val="25904372"/>
    <w:rsid w:val="25932412"/>
    <w:rsid w:val="25A14E0E"/>
    <w:rsid w:val="25A22934"/>
    <w:rsid w:val="25A92037"/>
    <w:rsid w:val="25AC4869"/>
    <w:rsid w:val="25AF7916"/>
    <w:rsid w:val="25B54415"/>
    <w:rsid w:val="25BB6185"/>
    <w:rsid w:val="25C40AFC"/>
    <w:rsid w:val="25C64874"/>
    <w:rsid w:val="25C805EC"/>
    <w:rsid w:val="25CB28DB"/>
    <w:rsid w:val="25D11374"/>
    <w:rsid w:val="25D246D4"/>
    <w:rsid w:val="25E35426"/>
    <w:rsid w:val="25E652E2"/>
    <w:rsid w:val="25F4209D"/>
    <w:rsid w:val="25FF3590"/>
    <w:rsid w:val="260357AC"/>
    <w:rsid w:val="26105AEF"/>
    <w:rsid w:val="2610789E"/>
    <w:rsid w:val="26177CC0"/>
    <w:rsid w:val="26246161"/>
    <w:rsid w:val="26252385"/>
    <w:rsid w:val="263D0A01"/>
    <w:rsid w:val="264973C7"/>
    <w:rsid w:val="26535483"/>
    <w:rsid w:val="265C2AE3"/>
    <w:rsid w:val="26794CD9"/>
    <w:rsid w:val="267F0C45"/>
    <w:rsid w:val="26887D7C"/>
    <w:rsid w:val="268E17FC"/>
    <w:rsid w:val="269C7383"/>
    <w:rsid w:val="26AC1C2D"/>
    <w:rsid w:val="26CF59AB"/>
    <w:rsid w:val="26D329F4"/>
    <w:rsid w:val="26D40F41"/>
    <w:rsid w:val="26DB7EAB"/>
    <w:rsid w:val="26E8614E"/>
    <w:rsid w:val="26EA6341"/>
    <w:rsid w:val="27001741"/>
    <w:rsid w:val="270F3FF9"/>
    <w:rsid w:val="2714160F"/>
    <w:rsid w:val="271D04C4"/>
    <w:rsid w:val="27204934"/>
    <w:rsid w:val="272A498F"/>
    <w:rsid w:val="27321A96"/>
    <w:rsid w:val="27363334"/>
    <w:rsid w:val="274C2C9A"/>
    <w:rsid w:val="277F1439"/>
    <w:rsid w:val="27820665"/>
    <w:rsid w:val="279810BC"/>
    <w:rsid w:val="279B38AB"/>
    <w:rsid w:val="279C2D49"/>
    <w:rsid w:val="27A95FEA"/>
    <w:rsid w:val="27AC6324"/>
    <w:rsid w:val="27AF22E7"/>
    <w:rsid w:val="27B8643F"/>
    <w:rsid w:val="27CF123F"/>
    <w:rsid w:val="27D019DA"/>
    <w:rsid w:val="27E35835"/>
    <w:rsid w:val="27E83FCC"/>
    <w:rsid w:val="27F12988"/>
    <w:rsid w:val="28004179"/>
    <w:rsid w:val="28063286"/>
    <w:rsid w:val="28100562"/>
    <w:rsid w:val="28123DA1"/>
    <w:rsid w:val="28132417"/>
    <w:rsid w:val="28237D5C"/>
    <w:rsid w:val="282C4737"/>
    <w:rsid w:val="282D04C8"/>
    <w:rsid w:val="28304CCE"/>
    <w:rsid w:val="28334B09"/>
    <w:rsid w:val="28341F69"/>
    <w:rsid w:val="28342BC9"/>
    <w:rsid w:val="283D593F"/>
    <w:rsid w:val="283D6944"/>
    <w:rsid w:val="28426737"/>
    <w:rsid w:val="28702875"/>
    <w:rsid w:val="287C56BE"/>
    <w:rsid w:val="2884619D"/>
    <w:rsid w:val="288A3814"/>
    <w:rsid w:val="289C366A"/>
    <w:rsid w:val="28B616CA"/>
    <w:rsid w:val="28C370BC"/>
    <w:rsid w:val="28CB21A2"/>
    <w:rsid w:val="28CF31F3"/>
    <w:rsid w:val="28EC2844"/>
    <w:rsid w:val="28EF5261"/>
    <w:rsid w:val="28F24ED1"/>
    <w:rsid w:val="28F341AD"/>
    <w:rsid w:val="28FA7D08"/>
    <w:rsid w:val="29000280"/>
    <w:rsid w:val="29080516"/>
    <w:rsid w:val="290A3CD5"/>
    <w:rsid w:val="2916341D"/>
    <w:rsid w:val="291E69B1"/>
    <w:rsid w:val="29241437"/>
    <w:rsid w:val="2927562A"/>
    <w:rsid w:val="293F1838"/>
    <w:rsid w:val="294039D2"/>
    <w:rsid w:val="2940493E"/>
    <w:rsid w:val="294E705B"/>
    <w:rsid w:val="29542197"/>
    <w:rsid w:val="29567CBD"/>
    <w:rsid w:val="295C6C72"/>
    <w:rsid w:val="29655320"/>
    <w:rsid w:val="29670025"/>
    <w:rsid w:val="296E789C"/>
    <w:rsid w:val="2977326A"/>
    <w:rsid w:val="297A76C4"/>
    <w:rsid w:val="2989519F"/>
    <w:rsid w:val="2996455E"/>
    <w:rsid w:val="29A15975"/>
    <w:rsid w:val="29A922F1"/>
    <w:rsid w:val="29BA010B"/>
    <w:rsid w:val="29BB5D72"/>
    <w:rsid w:val="29C76E0D"/>
    <w:rsid w:val="29C968BF"/>
    <w:rsid w:val="29CA4207"/>
    <w:rsid w:val="29D64538"/>
    <w:rsid w:val="29E55DC8"/>
    <w:rsid w:val="29F14AF4"/>
    <w:rsid w:val="29F770DD"/>
    <w:rsid w:val="29FC6AB7"/>
    <w:rsid w:val="2A045C55"/>
    <w:rsid w:val="2A141EEF"/>
    <w:rsid w:val="2A190AA4"/>
    <w:rsid w:val="2A1E2567"/>
    <w:rsid w:val="2A282DB1"/>
    <w:rsid w:val="2A2B40D9"/>
    <w:rsid w:val="2A375D41"/>
    <w:rsid w:val="2A3A313B"/>
    <w:rsid w:val="2A457487"/>
    <w:rsid w:val="2A4B5348"/>
    <w:rsid w:val="2A4F6F0B"/>
    <w:rsid w:val="2A500BB0"/>
    <w:rsid w:val="2A64606A"/>
    <w:rsid w:val="2A6D401C"/>
    <w:rsid w:val="2A7538D0"/>
    <w:rsid w:val="2A87476C"/>
    <w:rsid w:val="2A914EE7"/>
    <w:rsid w:val="2A96180B"/>
    <w:rsid w:val="2AB00660"/>
    <w:rsid w:val="2ABE3801"/>
    <w:rsid w:val="2AC85EFF"/>
    <w:rsid w:val="2AD96DF8"/>
    <w:rsid w:val="2ADA2CD5"/>
    <w:rsid w:val="2ADF3CE2"/>
    <w:rsid w:val="2AF12DEA"/>
    <w:rsid w:val="2AF8771E"/>
    <w:rsid w:val="2B0175C8"/>
    <w:rsid w:val="2B027BD8"/>
    <w:rsid w:val="2B0C0F7B"/>
    <w:rsid w:val="2B114BA4"/>
    <w:rsid w:val="2B12230A"/>
    <w:rsid w:val="2B2251B9"/>
    <w:rsid w:val="2B243C3F"/>
    <w:rsid w:val="2B2E419E"/>
    <w:rsid w:val="2B396C5B"/>
    <w:rsid w:val="2B3A5713"/>
    <w:rsid w:val="2B3B6C3E"/>
    <w:rsid w:val="2B5029F7"/>
    <w:rsid w:val="2B5215A8"/>
    <w:rsid w:val="2B5953D5"/>
    <w:rsid w:val="2B595843"/>
    <w:rsid w:val="2B5D1EB0"/>
    <w:rsid w:val="2B613648"/>
    <w:rsid w:val="2B620B9B"/>
    <w:rsid w:val="2B896C48"/>
    <w:rsid w:val="2B8C3E6A"/>
    <w:rsid w:val="2B97311C"/>
    <w:rsid w:val="2B9952AB"/>
    <w:rsid w:val="2B9B40AD"/>
    <w:rsid w:val="2B9C2452"/>
    <w:rsid w:val="2BA006EC"/>
    <w:rsid w:val="2BA21A80"/>
    <w:rsid w:val="2BA718D6"/>
    <w:rsid w:val="2BAC0068"/>
    <w:rsid w:val="2BB12452"/>
    <w:rsid w:val="2BB14068"/>
    <w:rsid w:val="2BBD2276"/>
    <w:rsid w:val="2BC10346"/>
    <w:rsid w:val="2BC13F57"/>
    <w:rsid w:val="2BD96984"/>
    <w:rsid w:val="2BEF5160"/>
    <w:rsid w:val="2C056896"/>
    <w:rsid w:val="2C4934E1"/>
    <w:rsid w:val="2C4B71C7"/>
    <w:rsid w:val="2C5C366B"/>
    <w:rsid w:val="2C6426F1"/>
    <w:rsid w:val="2C671545"/>
    <w:rsid w:val="2C723BD5"/>
    <w:rsid w:val="2C78134A"/>
    <w:rsid w:val="2C7C109E"/>
    <w:rsid w:val="2C8044FE"/>
    <w:rsid w:val="2C8C3B52"/>
    <w:rsid w:val="2C8E776E"/>
    <w:rsid w:val="2C956D4E"/>
    <w:rsid w:val="2C9840B4"/>
    <w:rsid w:val="2CA72D41"/>
    <w:rsid w:val="2CB35427"/>
    <w:rsid w:val="2CB46496"/>
    <w:rsid w:val="2CB9668D"/>
    <w:rsid w:val="2CBA4A07"/>
    <w:rsid w:val="2CC15482"/>
    <w:rsid w:val="2CC96292"/>
    <w:rsid w:val="2CD1317B"/>
    <w:rsid w:val="2CD848D8"/>
    <w:rsid w:val="2CDC672B"/>
    <w:rsid w:val="2CE90A48"/>
    <w:rsid w:val="2CE90E48"/>
    <w:rsid w:val="2CEB696E"/>
    <w:rsid w:val="2CED0939"/>
    <w:rsid w:val="2CF3064F"/>
    <w:rsid w:val="2D1074CC"/>
    <w:rsid w:val="2D147D79"/>
    <w:rsid w:val="2D183F3B"/>
    <w:rsid w:val="2D1D47A5"/>
    <w:rsid w:val="2D3C773F"/>
    <w:rsid w:val="2D417641"/>
    <w:rsid w:val="2D486857"/>
    <w:rsid w:val="2D55028C"/>
    <w:rsid w:val="2D57771E"/>
    <w:rsid w:val="2D594220"/>
    <w:rsid w:val="2D5C786C"/>
    <w:rsid w:val="2D6173D3"/>
    <w:rsid w:val="2D6E52E4"/>
    <w:rsid w:val="2D9D50A1"/>
    <w:rsid w:val="2DAC4350"/>
    <w:rsid w:val="2DB56D45"/>
    <w:rsid w:val="2DB933F0"/>
    <w:rsid w:val="2DC25921"/>
    <w:rsid w:val="2DC662C7"/>
    <w:rsid w:val="2DCD054A"/>
    <w:rsid w:val="2DCD48CC"/>
    <w:rsid w:val="2DDC528E"/>
    <w:rsid w:val="2DE105B7"/>
    <w:rsid w:val="2DEC5BA7"/>
    <w:rsid w:val="2E051CB2"/>
    <w:rsid w:val="2E165C6D"/>
    <w:rsid w:val="2E1F51D1"/>
    <w:rsid w:val="2E2465DC"/>
    <w:rsid w:val="2E3B51C6"/>
    <w:rsid w:val="2E3D1B0D"/>
    <w:rsid w:val="2E5D564A"/>
    <w:rsid w:val="2E66596B"/>
    <w:rsid w:val="2E694025"/>
    <w:rsid w:val="2E725599"/>
    <w:rsid w:val="2E764C99"/>
    <w:rsid w:val="2E8B0409"/>
    <w:rsid w:val="2E8E2F84"/>
    <w:rsid w:val="2E94741A"/>
    <w:rsid w:val="2E975000"/>
    <w:rsid w:val="2E980D78"/>
    <w:rsid w:val="2EB85D4C"/>
    <w:rsid w:val="2EC55694"/>
    <w:rsid w:val="2EC76F67"/>
    <w:rsid w:val="2EC90F31"/>
    <w:rsid w:val="2ED26038"/>
    <w:rsid w:val="2ED55B28"/>
    <w:rsid w:val="2EDA199F"/>
    <w:rsid w:val="2EDE3AB9"/>
    <w:rsid w:val="2EE541E3"/>
    <w:rsid w:val="2EE82738"/>
    <w:rsid w:val="2EF20488"/>
    <w:rsid w:val="2EF6443C"/>
    <w:rsid w:val="2EF865E7"/>
    <w:rsid w:val="2EFA48E6"/>
    <w:rsid w:val="2F0245FB"/>
    <w:rsid w:val="2F062DC8"/>
    <w:rsid w:val="2F1D70ED"/>
    <w:rsid w:val="2F210D6D"/>
    <w:rsid w:val="2F3F6EC9"/>
    <w:rsid w:val="2F460C75"/>
    <w:rsid w:val="2F486519"/>
    <w:rsid w:val="2F4B7B98"/>
    <w:rsid w:val="2F6166D8"/>
    <w:rsid w:val="2F6F3887"/>
    <w:rsid w:val="2F7160BD"/>
    <w:rsid w:val="2F7215C9"/>
    <w:rsid w:val="2F794B22"/>
    <w:rsid w:val="2F7A2842"/>
    <w:rsid w:val="2F7D1AFE"/>
    <w:rsid w:val="2F8A6913"/>
    <w:rsid w:val="2F94153F"/>
    <w:rsid w:val="2F947237"/>
    <w:rsid w:val="2F990904"/>
    <w:rsid w:val="2F994DA8"/>
    <w:rsid w:val="2FA17D86"/>
    <w:rsid w:val="2FC531BC"/>
    <w:rsid w:val="2FC7536F"/>
    <w:rsid w:val="2FCB323B"/>
    <w:rsid w:val="2FCC3367"/>
    <w:rsid w:val="2FCD67FF"/>
    <w:rsid w:val="301D6290"/>
    <w:rsid w:val="30226B4B"/>
    <w:rsid w:val="30240B15"/>
    <w:rsid w:val="30316D8E"/>
    <w:rsid w:val="30330D58"/>
    <w:rsid w:val="303F76FD"/>
    <w:rsid w:val="30466D45"/>
    <w:rsid w:val="30542A7D"/>
    <w:rsid w:val="30585BF6"/>
    <w:rsid w:val="305D7B83"/>
    <w:rsid w:val="30696528"/>
    <w:rsid w:val="306A63AC"/>
    <w:rsid w:val="30744ECD"/>
    <w:rsid w:val="307B7C0B"/>
    <w:rsid w:val="307E06D4"/>
    <w:rsid w:val="30AA49AD"/>
    <w:rsid w:val="30AF4D9B"/>
    <w:rsid w:val="30B57CC4"/>
    <w:rsid w:val="30B604B5"/>
    <w:rsid w:val="30C164BB"/>
    <w:rsid w:val="30C5120B"/>
    <w:rsid w:val="30D009FB"/>
    <w:rsid w:val="30D05BE1"/>
    <w:rsid w:val="30D46A2B"/>
    <w:rsid w:val="30D75B88"/>
    <w:rsid w:val="30E3277E"/>
    <w:rsid w:val="30ED53AB"/>
    <w:rsid w:val="30EF6ABD"/>
    <w:rsid w:val="30F3703E"/>
    <w:rsid w:val="310B518B"/>
    <w:rsid w:val="310B6F5E"/>
    <w:rsid w:val="310E5FC1"/>
    <w:rsid w:val="31197BCE"/>
    <w:rsid w:val="311C359A"/>
    <w:rsid w:val="31327BBC"/>
    <w:rsid w:val="313C1E8F"/>
    <w:rsid w:val="313F09DB"/>
    <w:rsid w:val="314A1D01"/>
    <w:rsid w:val="31531F49"/>
    <w:rsid w:val="316F4012"/>
    <w:rsid w:val="317701A2"/>
    <w:rsid w:val="318C7F18"/>
    <w:rsid w:val="3193190E"/>
    <w:rsid w:val="319677F1"/>
    <w:rsid w:val="319959BA"/>
    <w:rsid w:val="319C0B7F"/>
    <w:rsid w:val="31A1229A"/>
    <w:rsid w:val="31A17C21"/>
    <w:rsid w:val="31AB40A0"/>
    <w:rsid w:val="31B03840"/>
    <w:rsid w:val="31C3610C"/>
    <w:rsid w:val="31C6519A"/>
    <w:rsid w:val="31CA1248"/>
    <w:rsid w:val="31EA2753"/>
    <w:rsid w:val="31F36419"/>
    <w:rsid w:val="31F369F1"/>
    <w:rsid w:val="31F661EA"/>
    <w:rsid w:val="320504D2"/>
    <w:rsid w:val="32086C90"/>
    <w:rsid w:val="32096434"/>
    <w:rsid w:val="32230959"/>
    <w:rsid w:val="32380BAE"/>
    <w:rsid w:val="326071AE"/>
    <w:rsid w:val="3268508C"/>
    <w:rsid w:val="32750DD6"/>
    <w:rsid w:val="32843928"/>
    <w:rsid w:val="32847649"/>
    <w:rsid w:val="32892EB1"/>
    <w:rsid w:val="328F3A80"/>
    <w:rsid w:val="32A060A9"/>
    <w:rsid w:val="32A25D21"/>
    <w:rsid w:val="32AD19F6"/>
    <w:rsid w:val="32BF4B25"/>
    <w:rsid w:val="32C1089D"/>
    <w:rsid w:val="32CD0517"/>
    <w:rsid w:val="32CD4003"/>
    <w:rsid w:val="32D44088"/>
    <w:rsid w:val="32D63C1D"/>
    <w:rsid w:val="32D81743"/>
    <w:rsid w:val="32DD6DE5"/>
    <w:rsid w:val="32DE2C7F"/>
    <w:rsid w:val="32DF2AD1"/>
    <w:rsid w:val="32E26351"/>
    <w:rsid w:val="32EB591A"/>
    <w:rsid w:val="32EF1395"/>
    <w:rsid w:val="33114C55"/>
    <w:rsid w:val="33146D34"/>
    <w:rsid w:val="332D4643"/>
    <w:rsid w:val="333450F4"/>
    <w:rsid w:val="333948D8"/>
    <w:rsid w:val="333B38C4"/>
    <w:rsid w:val="334A7AF9"/>
    <w:rsid w:val="334B460B"/>
    <w:rsid w:val="334B63B9"/>
    <w:rsid w:val="335334BF"/>
    <w:rsid w:val="335E433E"/>
    <w:rsid w:val="33722D11"/>
    <w:rsid w:val="33780B7D"/>
    <w:rsid w:val="337C76E9"/>
    <w:rsid w:val="33900270"/>
    <w:rsid w:val="33927FA5"/>
    <w:rsid w:val="33A23C03"/>
    <w:rsid w:val="33A978E7"/>
    <w:rsid w:val="33AA0994"/>
    <w:rsid w:val="33B201E6"/>
    <w:rsid w:val="33BB77BD"/>
    <w:rsid w:val="33D91C17"/>
    <w:rsid w:val="33DC1707"/>
    <w:rsid w:val="33DF4544"/>
    <w:rsid w:val="33F1366C"/>
    <w:rsid w:val="33F97BC3"/>
    <w:rsid w:val="33FC6915"/>
    <w:rsid w:val="34013C3D"/>
    <w:rsid w:val="341A2462"/>
    <w:rsid w:val="341D5FA7"/>
    <w:rsid w:val="342A402B"/>
    <w:rsid w:val="34316F99"/>
    <w:rsid w:val="343432F1"/>
    <w:rsid w:val="344057F2"/>
    <w:rsid w:val="344E1E9C"/>
    <w:rsid w:val="34532913"/>
    <w:rsid w:val="34560914"/>
    <w:rsid w:val="345C31CC"/>
    <w:rsid w:val="34777446"/>
    <w:rsid w:val="347E7C30"/>
    <w:rsid w:val="348144F0"/>
    <w:rsid w:val="348953EB"/>
    <w:rsid w:val="348D3C27"/>
    <w:rsid w:val="348E2A01"/>
    <w:rsid w:val="349439BA"/>
    <w:rsid w:val="34A16844"/>
    <w:rsid w:val="34A2025B"/>
    <w:rsid w:val="34B17E94"/>
    <w:rsid w:val="34C3033B"/>
    <w:rsid w:val="34CC3529"/>
    <w:rsid w:val="34D67F04"/>
    <w:rsid w:val="34DC2B4A"/>
    <w:rsid w:val="34E1239D"/>
    <w:rsid w:val="34FD36E3"/>
    <w:rsid w:val="350A7F97"/>
    <w:rsid w:val="350C1B78"/>
    <w:rsid w:val="3511718E"/>
    <w:rsid w:val="351D0610"/>
    <w:rsid w:val="35234E2B"/>
    <w:rsid w:val="35364743"/>
    <w:rsid w:val="354E03E2"/>
    <w:rsid w:val="355A28E3"/>
    <w:rsid w:val="3566572C"/>
    <w:rsid w:val="35671771"/>
    <w:rsid w:val="35735BFE"/>
    <w:rsid w:val="357D24BC"/>
    <w:rsid w:val="35832C49"/>
    <w:rsid w:val="358B5193"/>
    <w:rsid w:val="35A428FB"/>
    <w:rsid w:val="35AF4BCA"/>
    <w:rsid w:val="35B31528"/>
    <w:rsid w:val="35BF6BEA"/>
    <w:rsid w:val="35C05896"/>
    <w:rsid w:val="35CE6467"/>
    <w:rsid w:val="35D74A1E"/>
    <w:rsid w:val="35DA1C76"/>
    <w:rsid w:val="35F03248"/>
    <w:rsid w:val="36146F36"/>
    <w:rsid w:val="36162CAE"/>
    <w:rsid w:val="362A5559"/>
    <w:rsid w:val="362C089A"/>
    <w:rsid w:val="362F1FC2"/>
    <w:rsid w:val="36356EAC"/>
    <w:rsid w:val="36394BEF"/>
    <w:rsid w:val="3639699D"/>
    <w:rsid w:val="36575075"/>
    <w:rsid w:val="365979C0"/>
    <w:rsid w:val="366D4898"/>
    <w:rsid w:val="36783969"/>
    <w:rsid w:val="367E5B21"/>
    <w:rsid w:val="36873BAC"/>
    <w:rsid w:val="368A71F8"/>
    <w:rsid w:val="36A42101"/>
    <w:rsid w:val="36A93B22"/>
    <w:rsid w:val="36AA1648"/>
    <w:rsid w:val="36AE47A5"/>
    <w:rsid w:val="36BB29BD"/>
    <w:rsid w:val="36BD195D"/>
    <w:rsid w:val="36C50171"/>
    <w:rsid w:val="36C56376"/>
    <w:rsid w:val="36DF0319"/>
    <w:rsid w:val="36E92BF7"/>
    <w:rsid w:val="36EB6901"/>
    <w:rsid w:val="36FD79CA"/>
    <w:rsid w:val="3710594F"/>
    <w:rsid w:val="371177BA"/>
    <w:rsid w:val="3721531B"/>
    <w:rsid w:val="372C02AF"/>
    <w:rsid w:val="372F7F47"/>
    <w:rsid w:val="373553B6"/>
    <w:rsid w:val="37384221"/>
    <w:rsid w:val="37386C54"/>
    <w:rsid w:val="374101FF"/>
    <w:rsid w:val="37465815"/>
    <w:rsid w:val="37466EB1"/>
    <w:rsid w:val="37476E97"/>
    <w:rsid w:val="374C4F01"/>
    <w:rsid w:val="37592A8C"/>
    <w:rsid w:val="375C6DE7"/>
    <w:rsid w:val="37637E81"/>
    <w:rsid w:val="37691503"/>
    <w:rsid w:val="376E1C50"/>
    <w:rsid w:val="377243F9"/>
    <w:rsid w:val="37751C56"/>
    <w:rsid w:val="37767A90"/>
    <w:rsid w:val="3778356C"/>
    <w:rsid w:val="377C7CB3"/>
    <w:rsid w:val="37865C12"/>
    <w:rsid w:val="378A2E2C"/>
    <w:rsid w:val="37945CB7"/>
    <w:rsid w:val="37962D89"/>
    <w:rsid w:val="37A14A27"/>
    <w:rsid w:val="37A24350"/>
    <w:rsid w:val="37A565BA"/>
    <w:rsid w:val="37AC319E"/>
    <w:rsid w:val="37B147FE"/>
    <w:rsid w:val="37B704C1"/>
    <w:rsid w:val="37BA43A1"/>
    <w:rsid w:val="37BB3CBF"/>
    <w:rsid w:val="37CB7AC8"/>
    <w:rsid w:val="37D44BCF"/>
    <w:rsid w:val="37EA5A2E"/>
    <w:rsid w:val="37F82F13"/>
    <w:rsid w:val="37FC4126"/>
    <w:rsid w:val="3800556D"/>
    <w:rsid w:val="3801798E"/>
    <w:rsid w:val="381C4571"/>
    <w:rsid w:val="382D2E86"/>
    <w:rsid w:val="38305B7D"/>
    <w:rsid w:val="383250E7"/>
    <w:rsid w:val="38482EC7"/>
    <w:rsid w:val="384B29B7"/>
    <w:rsid w:val="384C229E"/>
    <w:rsid w:val="38602906"/>
    <w:rsid w:val="38684865"/>
    <w:rsid w:val="38690043"/>
    <w:rsid w:val="386A72E1"/>
    <w:rsid w:val="386F33DE"/>
    <w:rsid w:val="387E56CB"/>
    <w:rsid w:val="38A72689"/>
    <w:rsid w:val="38C60702"/>
    <w:rsid w:val="38C93326"/>
    <w:rsid w:val="38CC0810"/>
    <w:rsid w:val="38CD3EB4"/>
    <w:rsid w:val="38D1259E"/>
    <w:rsid w:val="38F27A29"/>
    <w:rsid w:val="39050DB8"/>
    <w:rsid w:val="390607A4"/>
    <w:rsid w:val="390E5946"/>
    <w:rsid w:val="391478AF"/>
    <w:rsid w:val="39283E9C"/>
    <w:rsid w:val="392C3443"/>
    <w:rsid w:val="39307BB7"/>
    <w:rsid w:val="39322AC2"/>
    <w:rsid w:val="39395293"/>
    <w:rsid w:val="39423DBA"/>
    <w:rsid w:val="395E172B"/>
    <w:rsid w:val="395E6A65"/>
    <w:rsid w:val="397321C6"/>
    <w:rsid w:val="39736669"/>
    <w:rsid w:val="39783C80"/>
    <w:rsid w:val="39810D86"/>
    <w:rsid w:val="398E6FFF"/>
    <w:rsid w:val="399C796E"/>
    <w:rsid w:val="39A42A1E"/>
    <w:rsid w:val="39A95F2D"/>
    <w:rsid w:val="39AB2FFD"/>
    <w:rsid w:val="39AE6F4B"/>
    <w:rsid w:val="39B06F76"/>
    <w:rsid w:val="39CB4271"/>
    <w:rsid w:val="39D445BF"/>
    <w:rsid w:val="39D93FBE"/>
    <w:rsid w:val="39E03BCC"/>
    <w:rsid w:val="39F01A68"/>
    <w:rsid w:val="39F96B6F"/>
    <w:rsid w:val="3A071B65"/>
    <w:rsid w:val="3A1922C0"/>
    <w:rsid w:val="3A1F234D"/>
    <w:rsid w:val="3A1F40FB"/>
    <w:rsid w:val="3A2E4DC8"/>
    <w:rsid w:val="3A386EB0"/>
    <w:rsid w:val="3A405B16"/>
    <w:rsid w:val="3A48135C"/>
    <w:rsid w:val="3A661D2A"/>
    <w:rsid w:val="3A704957"/>
    <w:rsid w:val="3A8242BD"/>
    <w:rsid w:val="3A8C79E3"/>
    <w:rsid w:val="3AA97735"/>
    <w:rsid w:val="3AB26D1E"/>
    <w:rsid w:val="3AD66EB0"/>
    <w:rsid w:val="3ADE3FB6"/>
    <w:rsid w:val="3AE16AEE"/>
    <w:rsid w:val="3AE7148B"/>
    <w:rsid w:val="3AFD4A0A"/>
    <w:rsid w:val="3B0A1D66"/>
    <w:rsid w:val="3B1D430B"/>
    <w:rsid w:val="3B1F0465"/>
    <w:rsid w:val="3B3D33BB"/>
    <w:rsid w:val="3B3E51B9"/>
    <w:rsid w:val="3B412635"/>
    <w:rsid w:val="3B497BE3"/>
    <w:rsid w:val="3B587CED"/>
    <w:rsid w:val="3B7D31C1"/>
    <w:rsid w:val="3B8E1539"/>
    <w:rsid w:val="3B9017EB"/>
    <w:rsid w:val="3BA174BE"/>
    <w:rsid w:val="3BAB3438"/>
    <w:rsid w:val="3BAC19BF"/>
    <w:rsid w:val="3BB4439D"/>
    <w:rsid w:val="3BB536CB"/>
    <w:rsid w:val="3BC177E2"/>
    <w:rsid w:val="3BC36E9D"/>
    <w:rsid w:val="3BCE7B87"/>
    <w:rsid w:val="3BD86C58"/>
    <w:rsid w:val="3BDB6E6E"/>
    <w:rsid w:val="3BE7032B"/>
    <w:rsid w:val="3BE759A6"/>
    <w:rsid w:val="3BE9676F"/>
    <w:rsid w:val="3BEE0229"/>
    <w:rsid w:val="3BF50822"/>
    <w:rsid w:val="3BFD56A0"/>
    <w:rsid w:val="3C045F61"/>
    <w:rsid w:val="3C110C2B"/>
    <w:rsid w:val="3C167BDD"/>
    <w:rsid w:val="3C1A2B8D"/>
    <w:rsid w:val="3C1E1CA2"/>
    <w:rsid w:val="3C236125"/>
    <w:rsid w:val="3C291261"/>
    <w:rsid w:val="3C557447"/>
    <w:rsid w:val="3C6373B8"/>
    <w:rsid w:val="3C6F136A"/>
    <w:rsid w:val="3C8D359E"/>
    <w:rsid w:val="3C926889"/>
    <w:rsid w:val="3C9506A5"/>
    <w:rsid w:val="3CA02CAD"/>
    <w:rsid w:val="3CA31014"/>
    <w:rsid w:val="3CA46AF1"/>
    <w:rsid w:val="3CA52FDE"/>
    <w:rsid w:val="3CA87FC1"/>
    <w:rsid w:val="3CB27B2D"/>
    <w:rsid w:val="3CBE0051"/>
    <w:rsid w:val="3CC35212"/>
    <w:rsid w:val="3CCA7E7E"/>
    <w:rsid w:val="3CD230C6"/>
    <w:rsid w:val="3CEB09D4"/>
    <w:rsid w:val="3CEC5F7B"/>
    <w:rsid w:val="3CF0423F"/>
    <w:rsid w:val="3D05582A"/>
    <w:rsid w:val="3D115F7D"/>
    <w:rsid w:val="3D197C5D"/>
    <w:rsid w:val="3D321D80"/>
    <w:rsid w:val="3D347271"/>
    <w:rsid w:val="3D53179E"/>
    <w:rsid w:val="3D6327DD"/>
    <w:rsid w:val="3D803103"/>
    <w:rsid w:val="3D806841"/>
    <w:rsid w:val="3D842BF3"/>
    <w:rsid w:val="3D89020A"/>
    <w:rsid w:val="3D995500"/>
    <w:rsid w:val="3D9B4727"/>
    <w:rsid w:val="3D9F17DB"/>
    <w:rsid w:val="3DA838FF"/>
    <w:rsid w:val="3DB57251"/>
    <w:rsid w:val="3DB83FC5"/>
    <w:rsid w:val="3DC46238"/>
    <w:rsid w:val="3DC65D7B"/>
    <w:rsid w:val="3DCB25D0"/>
    <w:rsid w:val="3DD31485"/>
    <w:rsid w:val="3DD42C95"/>
    <w:rsid w:val="3DEB0EC4"/>
    <w:rsid w:val="3DFB62D0"/>
    <w:rsid w:val="3E023DB1"/>
    <w:rsid w:val="3E0D0E3B"/>
    <w:rsid w:val="3E104AC7"/>
    <w:rsid w:val="3E233163"/>
    <w:rsid w:val="3E344619"/>
    <w:rsid w:val="3E497595"/>
    <w:rsid w:val="3E546A69"/>
    <w:rsid w:val="3E547794"/>
    <w:rsid w:val="3E617929"/>
    <w:rsid w:val="3E6E73FF"/>
    <w:rsid w:val="3E734A16"/>
    <w:rsid w:val="3E8433D8"/>
    <w:rsid w:val="3E9A6FAE"/>
    <w:rsid w:val="3EAC674E"/>
    <w:rsid w:val="3EB047EF"/>
    <w:rsid w:val="3EBD56B8"/>
    <w:rsid w:val="3EC534C3"/>
    <w:rsid w:val="3EC764A6"/>
    <w:rsid w:val="3ED01E68"/>
    <w:rsid w:val="3EDE4585"/>
    <w:rsid w:val="3EE17BD1"/>
    <w:rsid w:val="3EE33FDE"/>
    <w:rsid w:val="3EE424D6"/>
    <w:rsid w:val="3EE64576"/>
    <w:rsid w:val="3EE67CEA"/>
    <w:rsid w:val="3EEE50D8"/>
    <w:rsid w:val="3EF26D09"/>
    <w:rsid w:val="3EF8323F"/>
    <w:rsid w:val="3EFA14EE"/>
    <w:rsid w:val="3F004999"/>
    <w:rsid w:val="3F083E58"/>
    <w:rsid w:val="3F0C1EF1"/>
    <w:rsid w:val="3F112089"/>
    <w:rsid w:val="3F155427"/>
    <w:rsid w:val="3F253F62"/>
    <w:rsid w:val="3F2B709E"/>
    <w:rsid w:val="3F4635A2"/>
    <w:rsid w:val="3F475F7D"/>
    <w:rsid w:val="3F4F5483"/>
    <w:rsid w:val="3F5F313B"/>
    <w:rsid w:val="3F713B15"/>
    <w:rsid w:val="3F836EDA"/>
    <w:rsid w:val="3F872CE1"/>
    <w:rsid w:val="3F8769CB"/>
    <w:rsid w:val="3F8E57DE"/>
    <w:rsid w:val="3F955D9F"/>
    <w:rsid w:val="3FAE21A9"/>
    <w:rsid w:val="3FB84EEE"/>
    <w:rsid w:val="3FBA0DAF"/>
    <w:rsid w:val="3FC20213"/>
    <w:rsid w:val="3FC37237"/>
    <w:rsid w:val="3FC65AEC"/>
    <w:rsid w:val="3FC92B3F"/>
    <w:rsid w:val="3FCE0156"/>
    <w:rsid w:val="3FDE447A"/>
    <w:rsid w:val="40070A53"/>
    <w:rsid w:val="40175665"/>
    <w:rsid w:val="40377B31"/>
    <w:rsid w:val="403B42BF"/>
    <w:rsid w:val="406B3BF6"/>
    <w:rsid w:val="407451A1"/>
    <w:rsid w:val="407D65A6"/>
    <w:rsid w:val="40825072"/>
    <w:rsid w:val="40890521"/>
    <w:rsid w:val="409B3943"/>
    <w:rsid w:val="40A3710B"/>
    <w:rsid w:val="40B76E3C"/>
    <w:rsid w:val="40EA5463"/>
    <w:rsid w:val="40EE65D6"/>
    <w:rsid w:val="41095CC0"/>
    <w:rsid w:val="410A1661"/>
    <w:rsid w:val="411570A6"/>
    <w:rsid w:val="41163E57"/>
    <w:rsid w:val="411F7A6D"/>
    <w:rsid w:val="41202C33"/>
    <w:rsid w:val="412D35A2"/>
    <w:rsid w:val="413967CE"/>
    <w:rsid w:val="414601C0"/>
    <w:rsid w:val="4148394F"/>
    <w:rsid w:val="4155536A"/>
    <w:rsid w:val="416D399E"/>
    <w:rsid w:val="417337A3"/>
    <w:rsid w:val="41734511"/>
    <w:rsid w:val="41756760"/>
    <w:rsid w:val="41795897"/>
    <w:rsid w:val="41881862"/>
    <w:rsid w:val="41884265"/>
    <w:rsid w:val="418D3932"/>
    <w:rsid w:val="41A25E91"/>
    <w:rsid w:val="41B415CD"/>
    <w:rsid w:val="41BC45CF"/>
    <w:rsid w:val="41D35EF7"/>
    <w:rsid w:val="41D7745E"/>
    <w:rsid w:val="41DE4E43"/>
    <w:rsid w:val="41DE664A"/>
    <w:rsid w:val="41EC59B9"/>
    <w:rsid w:val="41EF37D2"/>
    <w:rsid w:val="41F40B49"/>
    <w:rsid w:val="420F2CA7"/>
    <w:rsid w:val="42134767"/>
    <w:rsid w:val="42176B1E"/>
    <w:rsid w:val="42187DAE"/>
    <w:rsid w:val="423E1303"/>
    <w:rsid w:val="424A292D"/>
    <w:rsid w:val="424C3C39"/>
    <w:rsid w:val="424E1A22"/>
    <w:rsid w:val="42530DE6"/>
    <w:rsid w:val="42733236"/>
    <w:rsid w:val="428D254A"/>
    <w:rsid w:val="4294732F"/>
    <w:rsid w:val="429A5DEF"/>
    <w:rsid w:val="42AD3612"/>
    <w:rsid w:val="42B6123C"/>
    <w:rsid w:val="42B71375"/>
    <w:rsid w:val="42B77F6E"/>
    <w:rsid w:val="42BB2E6C"/>
    <w:rsid w:val="42BE6BA7"/>
    <w:rsid w:val="42C10327"/>
    <w:rsid w:val="42C27D1A"/>
    <w:rsid w:val="42C9430A"/>
    <w:rsid w:val="42CF2B62"/>
    <w:rsid w:val="42E068D9"/>
    <w:rsid w:val="42E102FD"/>
    <w:rsid w:val="42E14644"/>
    <w:rsid w:val="42E40883"/>
    <w:rsid w:val="42EA346B"/>
    <w:rsid w:val="42F01311"/>
    <w:rsid w:val="42FC5EFD"/>
    <w:rsid w:val="430218B4"/>
    <w:rsid w:val="43087A30"/>
    <w:rsid w:val="430E701E"/>
    <w:rsid w:val="431E7670"/>
    <w:rsid w:val="432D6C45"/>
    <w:rsid w:val="432F2A9F"/>
    <w:rsid w:val="433E035F"/>
    <w:rsid w:val="43515CE6"/>
    <w:rsid w:val="436037BB"/>
    <w:rsid w:val="43663CEB"/>
    <w:rsid w:val="43664B49"/>
    <w:rsid w:val="43853221"/>
    <w:rsid w:val="438C0A54"/>
    <w:rsid w:val="43975501"/>
    <w:rsid w:val="439E0787"/>
    <w:rsid w:val="43A075B7"/>
    <w:rsid w:val="43A13C0B"/>
    <w:rsid w:val="43AB10E1"/>
    <w:rsid w:val="43B65AD0"/>
    <w:rsid w:val="43B835F7"/>
    <w:rsid w:val="43BC023E"/>
    <w:rsid w:val="43CA157C"/>
    <w:rsid w:val="43CD4BC8"/>
    <w:rsid w:val="43DE1C6F"/>
    <w:rsid w:val="43F400B3"/>
    <w:rsid w:val="43F478B8"/>
    <w:rsid w:val="44020D16"/>
    <w:rsid w:val="44022AC4"/>
    <w:rsid w:val="44041B52"/>
    <w:rsid w:val="440709DF"/>
    <w:rsid w:val="44071A17"/>
    <w:rsid w:val="440F3111"/>
    <w:rsid w:val="441E3989"/>
    <w:rsid w:val="44332C7D"/>
    <w:rsid w:val="44483D85"/>
    <w:rsid w:val="445F529F"/>
    <w:rsid w:val="447A3488"/>
    <w:rsid w:val="44882599"/>
    <w:rsid w:val="44900E56"/>
    <w:rsid w:val="44A57770"/>
    <w:rsid w:val="44A7469E"/>
    <w:rsid w:val="44B53A55"/>
    <w:rsid w:val="44BA514C"/>
    <w:rsid w:val="44BC2C73"/>
    <w:rsid w:val="44C028D3"/>
    <w:rsid w:val="44D43AC2"/>
    <w:rsid w:val="44DB6E6E"/>
    <w:rsid w:val="44DF1057"/>
    <w:rsid w:val="44E35950"/>
    <w:rsid w:val="44E421C9"/>
    <w:rsid w:val="44EA3A8A"/>
    <w:rsid w:val="44FB6637"/>
    <w:rsid w:val="44FF0DF9"/>
    <w:rsid w:val="450534B4"/>
    <w:rsid w:val="45142781"/>
    <w:rsid w:val="45234EE5"/>
    <w:rsid w:val="45280575"/>
    <w:rsid w:val="45366C08"/>
    <w:rsid w:val="4540575D"/>
    <w:rsid w:val="454A2AF9"/>
    <w:rsid w:val="455E66DB"/>
    <w:rsid w:val="455F57C9"/>
    <w:rsid w:val="456B4E17"/>
    <w:rsid w:val="45796B3B"/>
    <w:rsid w:val="457A11A2"/>
    <w:rsid w:val="458A316C"/>
    <w:rsid w:val="4592661E"/>
    <w:rsid w:val="45934E1E"/>
    <w:rsid w:val="45990EFA"/>
    <w:rsid w:val="45AB3E07"/>
    <w:rsid w:val="45BF1A5F"/>
    <w:rsid w:val="45CA3FB8"/>
    <w:rsid w:val="45CE5353"/>
    <w:rsid w:val="45D64EE0"/>
    <w:rsid w:val="45E71F71"/>
    <w:rsid w:val="45EF7078"/>
    <w:rsid w:val="4606307C"/>
    <w:rsid w:val="46101FCC"/>
    <w:rsid w:val="46113D93"/>
    <w:rsid w:val="4614088C"/>
    <w:rsid w:val="462036D5"/>
    <w:rsid w:val="462A06D3"/>
    <w:rsid w:val="462A6302"/>
    <w:rsid w:val="463A4797"/>
    <w:rsid w:val="463B050F"/>
    <w:rsid w:val="463E3B5B"/>
    <w:rsid w:val="465B5DCE"/>
    <w:rsid w:val="467A1461"/>
    <w:rsid w:val="467E386E"/>
    <w:rsid w:val="46841EB6"/>
    <w:rsid w:val="468E4AE3"/>
    <w:rsid w:val="469556DD"/>
    <w:rsid w:val="46957C1F"/>
    <w:rsid w:val="469D4D26"/>
    <w:rsid w:val="46A77952"/>
    <w:rsid w:val="46B34549"/>
    <w:rsid w:val="46CC1167"/>
    <w:rsid w:val="46D405B4"/>
    <w:rsid w:val="46D834D4"/>
    <w:rsid w:val="46DF52CB"/>
    <w:rsid w:val="46F14C34"/>
    <w:rsid w:val="46F5246C"/>
    <w:rsid w:val="46FB7DC6"/>
    <w:rsid w:val="47013507"/>
    <w:rsid w:val="4707219F"/>
    <w:rsid w:val="470E1780"/>
    <w:rsid w:val="47255DED"/>
    <w:rsid w:val="47297420"/>
    <w:rsid w:val="472A1390"/>
    <w:rsid w:val="47482EE3"/>
    <w:rsid w:val="475E44B5"/>
    <w:rsid w:val="475E752D"/>
    <w:rsid w:val="47621D4A"/>
    <w:rsid w:val="47633879"/>
    <w:rsid w:val="47655843"/>
    <w:rsid w:val="477C0DDF"/>
    <w:rsid w:val="47860E2F"/>
    <w:rsid w:val="47981849"/>
    <w:rsid w:val="47A03D38"/>
    <w:rsid w:val="47CC58C3"/>
    <w:rsid w:val="47D26C51"/>
    <w:rsid w:val="47D50476"/>
    <w:rsid w:val="47DE0E2A"/>
    <w:rsid w:val="47DF3D79"/>
    <w:rsid w:val="47E2206A"/>
    <w:rsid w:val="47E86474"/>
    <w:rsid w:val="47F40975"/>
    <w:rsid w:val="47FE76D7"/>
    <w:rsid w:val="482B7039"/>
    <w:rsid w:val="4833327D"/>
    <w:rsid w:val="483D2F80"/>
    <w:rsid w:val="48403BBB"/>
    <w:rsid w:val="484E7138"/>
    <w:rsid w:val="485805A6"/>
    <w:rsid w:val="48693111"/>
    <w:rsid w:val="48713324"/>
    <w:rsid w:val="48724537"/>
    <w:rsid w:val="4878361E"/>
    <w:rsid w:val="487C1E4D"/>
    <w:rsid w:val="48802209"/>
    <w:rsid w:val="489F5472"/>
    <w:rsid w:val="48AE6D76"/>
    <w:rsid w:val="48B62DBE"/>
    <w:rsid w:val="48C95384"/>
    <w:rsid w:val="48CE7418"/>
    <w:rsid w:val="48D204B0"/>
    <w:rsid w:val="48E45D61"/>
    <w:rsid w:val="48F1069A"/>
    <w:rsid w:val="4900165A"/>
    <w:rsid w:val="49047674"/>
    <w:rsid w:val="49060F7A"/>
    <w:rsid w:val="49097142"/>
    <w:rsid w:val="490B115C"/>
    <w:rsid w:val="491357D2"/>
    <w:rsid w:val="49303C2F"/>
    <w:rsid w:val="49311755"/>
    <w:rsid w:val="49377BA2"/>
    <w:rsid w:val="493D5006"/>
    <w:rsid w:val="494871CB"/>
    <w:rsid w:val="495C4A24"/>
    <w:rsid w:val="495D72B2"/>
    <w:rsid w:val="496B110B"/>
    <w:rsid w:val="497E1814"/>
    <w:rsid w:val="498C0651"/>
    <w:rsid w:val="499D49C4"/>
    <w:rsid w:val="49A5461D"/>
    <w:rsid w:val="49AB775A"/>
    <w:rsid w:val="49AD62D6"/>
    <w:rsid w:val="49B4660E"/>
    <w:rsid w:val="49C32CF5"/>
    <w:rsid w:val="49C8030C"/>
    <w:rsid w:val="49C83A47"/>
    <w:rsid w:val="49C9141A"/>
    <w:rsid w:val="49DE7F41"/>
    <w:rsid w:val="49E84E4C"/>
    <w:rsid w:val="49F05721"/>
    <w:rsid w:val="4A1C05B0"/>
    <w:rsid w:val="4A323C2B"/>
    <w:rsid w:val="4A392FB7"/>
    <w:rsid w:val="4A4A5D6B"/>
    <w:rsid w:val="4A5D56A3"/>
    <w:rsid w:val="4A6242BC"/>
    <w:rsid w:val="4A694FB8"/>
    <w:rsid w:val="4A772A2A"/>
    <w:rsid w:val="4A7E749E"/>
    <w:rsid w:val="4A8A1057"/>
    <w:rsid w:val="4A8D13EF"/>
    <w:rsid w:val="4A8E4F9A"/>
    <w:rsid w:val="4A946146"/>
    <w:rsid w:val="4A993A56"/>
    <w:rsid w:val="4AA76173"/>
    <w:rsid w:val="4AB03279"/>
    <w:rsid w:val="4AB10DA0"/>
    <w:rsid w:val="4AB332C5"/>
    <w:rsid w:val="4AC07235"/>
    <w:rsid w:val="4AD54A8E"/>
    <w:rsid w:val="4AE20F59"/>
    <w:rsid w:val="4AE61A22"/>
    <w:rsid w:val="4AEE3DA2"/>
    <w:rsid w:val="4AF60EA8"/>
    <w:rsid w:val="4B01056E"/>
    <w:rsid w:val="4B054C48"/>
    <w:rsid w:val="4B166E55"/>
    <w:rsid w:val="4B1A6E45"/>
    <w:rsid w:val="4B233370"/>
    <w:rsid w:val="4B2C3E78"/>
    <w:rsid w:val="4B2E2886"/>
    <w:rsid w:val="4B4340EE"/>
    <w:rsid w:val="4B491DE2"/>
    <w:rsid w:val="4B4C2876"/>
    <w:rsid w:val="4B4E2A92"/>
    <w:rsid w:val="4B505EBD"/>
    <w:rsid w:val="4B55797D"/>
    <w:rsid w:val="4B581FEE"/>
    <w:rsid w:val="4B5B0D64"/>
    <w:rsid w:val="4B5D4A84"/>
    <w:rsid w:val="4B645E12"/>
    <w:rsid w:val="4B6469EB"/>
    <w:rsid w:val="4B6936F9"/>
    <w:rsid w:val="4B771FE9"/>
    <w:rsid w:val="4B8B15F1"/>
    <w:rsid w:val="4B923F4B"/>
    <w:rsid w:val="4B924E71"/>
    <w:rsid w:val="4BB513C0"/>
    <w:rsid w:val="4BC71DDA"/>
    <w:rsid w:val="4BCE14DD"/>
    <w:rsid w:val="4BD623FF"/>
    <w:rsid w:val="4BD765E4"/>
    <w:rsid w:val="4BDD6412"/>
    <w:rsid w:val="4BEB540D"/>
    <w:rsid w:val="4BF76373"/>
    <w:rsid w:val="4BF944CE"/>
    <w:rsid w:val="4BFA737C"/>
    <w:rsid w:val="4C001587"/>
    <w:rsid w:val="4C0118B3"/>
    <w:rsid w:val="4C0B2731"/>
    <w:rsid w:val="4C101AF6"/>
    <w:rsid w:val="4C2D2F51"/>
    <w:rsid w:val="4C327CBE"/>
    <w:rsid w:val="4C371B6A"/>
    <w:rsid w:val="4C53424A"/>
    <w:rsid w:val="4C716A38"/>
    <w:rsid w:val="4C802EE8"/>
    <w:rsid w:val="4C885B30"/>
    <w:rsid w:val="4C94384C"/>
    <w:rsid w:val="4C975D73"/>
    <w:rsid w:val="4C9D15DC"/>
    <w:rsid w:val="4CB93F3C"/>
    <w:rsid w:val="4CBB7CB4"/>
    <w:rsid w:val="4CBD1C7E"/>
    <w:rsid w:val="4CC36B68"/>
    <w:rsid w:val="4CD43BFB"/>
    <w:rsid w:val="4CDD5E7C"/>
    <w:rsid w:val="4CDE6982"/>
    <w:rsid w:val="4CE30926"/>
    <w:rsid w:val="4CE629A2"/>
    <w:rsid w:val="4CE85D46"/>
    <w:rsid w:val="4CE90CC5"/>
    <w:rsid w:val="4CF029F8"/>
    <w:rsid w:val="4CF46F71"/>
    <w:rsid w:val="4D0C31CE"/>
    <w:rsid w:val="4D0F224C"/>
    <w:rsid w:val="4D1D2513"/>
    <w:rsid w:val="4D2461B3"/>
    <w:rsid w:val="4D2515D1"/>
    <w:rsid w:val="4D2970E7"/>
    <w:rsid w:val="4D437429"/>
    <w:rsid w:val="4D471771"/>
    <w:rsid w:val="4D4B1874"/>
    <w:rsid w:val="4D613EB0"/>
    <w:rsid w:val="4D7165FB"/>
    <w:rsid w:val="4D7D140D"/>
    <w:rsid w:val="4D8A7823"/>
    <w:rsid w:val="4D8F5636"/>
    <w:rsid w:val="4D986247"/>
    <w:rsid w:val="4DA05BE3"/>
    <w:rsid w:val="4DA1334D"/>
    <w:rsid w:val="4DAE5A6A"/>
    <w:rsid w:val="4DB6336C"/>
    <w:rsid w:val="4DC71A91"/>
    <w:rsid w:val="4DCC30F3"/>
    <w:rsid w:val="4DD43D1E"/>
    <w:rsid w:val="4DD97D0D"/>
    <w:rsid w:val="4DDB7025"/>
    <w:rsid w:val="4DDE62FD"/>
    <w:rsid w:val="4DDF7E5A"/>
    <w:rsid w:val="4DF10658"/>
    <w:rsid w:val="4DF50769"/>
    <w:rsid w:val="4DF62F44"/>
    <w:rsid w:val="4DFC4A28"/>
    <w:rsid w:val="4E035269"/>
    <w:rsid w:val="4E231FB4"/>
    <w:rsid w:val="4E2448D3"/>
    <w:rsid w:val="4E3D7DA9"/>
    <w:rsid w:val="4E490870"/>
    <w:rsid w:val="4E534F9B"/>
    <w:rsid w:val="4E57517D"/>
    <w:rsid w:val="4E821D07"/>
    <w:rsid w:val="4E8D6674"/>
    <w:rsid w:val="4E947510"/>
    <w:rsid w:val="4E96204B"/>
    <w:rsid w:val="4EA12ED9"/>
    <w:rsid w:val="4EA330F5"/>
    <w:rsid w:val="4EAB5EB9"/>
    <w:rsid w:val="4EAB740D"/>
    <w:rsid w:val="4EAD5D22"/>
    <w:rsid w:val="4EB5120D"/>
    <w:rsid w:val="4EC049F7"/>
    <w:rsid w:val="4EC15329"/>
    <w:rsid w:val="4EC24D34"/>
    <w:rsid w:val="4ECA68D4"/>
    <w:rsid w:val="4EDB0584"/>
    <w:rsid w:val="4EE03A01"/>
    <w:rsid w:val="4EE638C8"/>
    <w:rsid w:val="4EF460F6"/>
    <w:rsid w:val="4EFB0B2C"/>
    <w:rsid w:val="4EFD45B3"/>
    <w:rsid w:val="4EFD4C50"/>
    <w:rsid w:val="4F073684"/>
    <w:rsid w:val="4F0A1380"/>
    <w:rsid w:val="4F0D33ED"/>
    <w:rsid w:val="4F1277CD"/>
    <w:rsid w:val="4F1D6A04"/>
    <w:rsid w:val="4F2149B4"/>
    <w:rsid w:val="4F224B62"/>
    <w:rsid w:val="4F261C03"/>
    <w:rsid w:val="4F2A2ECF"/>
    <w:rsid w:val="4F2A522D"/>
    <w:rsid w:val="4F2C30EB"/>
    <w:rsid w:val="4F344CB1"/>
    <w:rsid w:val="4F351F9F"/>
    <w:rsid w:val="4F4C50C9"/>
    <w:rsid w:val="4F587A3C"/>
    <w:rsid w:val="4F7725B8"/>
    <w:rsid w:val="4F792398"/>
    <w:rsid w:val="4F7A5C04"/>
    <w:rsid w:val="4F7D7C5D"/>
    <w:rsid w:val="4F7F146C"/>
    <w:rsid w:val="4F890E35"/>
    <w:rsid w:val="4F8E75F4"/>
    <w:rsid w:val="4F8F375E"/>
    <w:rsid w:val="4FA16E5C"/>
    <w:rsid w:val="4FA17635"/>
    <w:rsid w:val="4FB76E58"/>
    <w:rsid w:val="4FBD67D3"/>
    <w:rsid w:val="4FBF7ABB"/>
    <w:rsid w:val="4FC10DCD"/>
    <w:rsid w:val="4FD316E2"/>
    <w:rsid w:val="4FDC68BF"/>
    <w:rsid w:val="4FDD43E5"/>
    <w:rsid w:val="4FDD5236"/>
    <w:rsid w:val="4FDE2637"/>
    <w:rsid w:val="4FFE26B9"/>
    <w:rsid w:val="50001490"/>
    <w:rsid w:val="50003DB9"/>
    <w:rsid w:val="50020B50"/>
    <w:rsid w:val="500A2BAF"/>
    <w:rsid w:val="500C68AE"/>
    <w:rsid w:val="500D49E0"/>
    <w:rsid w:val="50210776"/>
    <w:rsid w:val="5024194A"/>
    <w:rsid w:val="50292D83"/>
    <w:rsid w:val="50355FCF"/>
    <w:rsid w:val="503B5269"/>
    <w:rsid w:val="503E65F8"/>
    <w:rsid w:val="504D156B"/>
    <w:rsid w:val="50502E09"/>
    <w:rsid w:val="50586D12"/>
    <w:rsid w:val="506F328F"/>
    <w:rsid w:val="5075461D"/>
    <w:rsid w:val="507879EC"/>
    <w:rsid w:val="508A00C9"/>
    <w:rsid w:val="508A1DA5"/>
    <w:rsid w:val="508D1F9A"/>
    <w:rsid w:val="50966A6E"/>
    <w:rsid w:val="50976EA9"/>
    <w:rsid w:val="50A55251"/>
    <w:rsid w:val="50AA2C30"/>
    <w:rsid w:val="50AF18DD"/>
    <w:rsid w:val="50AF5D81"/>
    <w:rsid w:val="50BB24F7"/>
    <w:rsid w:val="50C13E5A"/>
    <w:rsid w:val="50C22140"/>
    <w:rsid w:val="50C85885"/>
    <w:rsid w:val="50D50B7A"/>
    <w:rsid w:val="50D91537"/>
    <w:rsid w:val="50E45AA3"/>
    <w:rsid w:val="50E6470E"/>
    <w:rsid w:val="50FE67E5"/>
    <w:rsid w:val="510E3A2C"/>
    <w:rsid w:val="5113532F"/>
    <w:rsid w:val="51145BE4"/>
    <w:rsid w:val="51183927"/>
    <w:rsid w:val="512E3501"/>
    <w:rsid w:val="5133250E"/>
    <w:rsid w:val="51363DAD"/>
    <w:rsid w:val="51401D53"/>
    <w:rsid w:val="51453FF0"/>
    <w:rsid w:val="5147420C"/>
    <w:rsid w:val="514D7E89"/>
    <w:rsid w:val="51502B40"/>
    <w:rsid w:val="516052FD"/>
    <w:rsid w:val="517143AC"/>
    <w:rsid w:val="518C1C1F"/>
    <w:rsid w:val="518D03E1"/>
    <w:rsid w:val="518E3BE9"/>
    <w:rsid w:val="51987CBC"/>
    <w:rsid w:val="519D5616"/>
    <w:rsid w:val="51A927D1"/>
    <w:rsid w:val="51CD67EE"/>
    <w:rsid w:val="51D31ABF"/>
    <w:rsid w:val="51D47AA9"/>
    <w:rsid w:val="51E43809"/>
    <w:rsid w:val="51E46461"/>
    <w:rsid w:val="51E87E4E"/>
    <w:rsid w:val="51EC063D"/>
    <w:rsid w:val="51F2795F"/>
    <w:rsid w:val="51F85506"/>
    <w:rsid w:val="52075B24"/>
    <w:rsid w:val="520D445E"/>
    <w:rsid w:val="521A722A"/>
    <w:rsid w:val="5221680B"/>
    <w:rsid w:val="52284795"/>
    <w:rsid w:val="52305AAC"/>
    <w:rsid w:val="523816F1"/>
    <w:rsid w:val="52383964"/>
    <w:rsid w:val="52475700"/>
    <w:rsid w:val="52490CB4"/>
    <w:rsid w:val="524A1396"/>
    <w:rsid w:val="5252421B"/>
    <w:rsid w:val="525272B0"/>
    <w:rsid w:val="5253098E"/>
    <w:rsid w:val="525D0267"/>
    <w:rsid w:val="526E6E3E"/>
    <w:rsid w:val="5273095F"/>
    <w:rsid w:val="527A6550"/>
    <w:rsid w:val="527C2294"/>
    <w:rsid w:val="527E3FC2"/>
    <w:rsid w:val="52860582"/>
    <w:rsid w:val="528B1ED6"/>
    <w:rsid w:val="528E48AC"/>
    <w:rsid w:val="529D3EE4"/>
    <w:rsid w:val="529F214D"/>
    <w:rsid w:val="52AD2D5C"/>
    <w:rsid w:val="52B61649"/>
    <w:rsid w:val="52BA4AFD"/>
    <w:rsid w:val="52C33D66"/>
    <w:rsid w:val="52C76A5D"/>
    <w:rsid w:val="52C7716E"/>
    <w:rsid w:val="52D46648"/>
    <w:rsid w:val="52D90E94"/>
    <w:rsid w:val="52E30ED8"/>
    <w:rsid w:val="52E359E2"/>
    <w:rsid w:val="52E87329"/>
    <w:rsid w:val="52ED0DE3"/>
    <w:rsid w:val="52EF1C4A"/>
    <w:rsid w:val="52F6132D"/>
    <w:rsid w:val="5303259D"/>
    <w:rsid w:val="530E3233"/>
    <w:rsid w:val="5311062D"/>
    <w:rsid w:val="531E71EE"/>
    <w:rsid w:val="53242390"/>
    <w:rsid w:val="533B3627"/>
    <w:rsid w:val="536212FA"/>
    <w:rsid w:val="536A5F90"/>
    <w:rsid w:val="537266F4"/>
    <w:rsid w:val="53777E6D"/>
    <w:rsid w:val="537A201C"/>
    <w:rsid w:val="538F45EA"/>
    <w:rsid w:val="53957C99"/>
    <w:rsid w:val="539F3E8B"/>
    <w:rsid w:val="53AA020A"/>
    <w:rsid w:val="53AC050C"/>
    <w:rsid w:val="53BC50A8"/>
    <w:rsid w:val="53C265C7"/>
    <w:rsid w:val="53C26F1E"/>
    <w:rsid w:val="53CB1FF1"/>
    <w:rsid w:val="53DA223D"/>
    <w:rsid w:val="53DF5431"/>
    <w:rsid w:val="53E90A53"/>
    <w:rsid w:val="53EA064B"/>
    <w:rsid w:val="53EB4926"/>
    <w:rsid w:val="53FD1582"/>
    <w:rsid w:val="53FD7AB8"/>
    <w:rsid w:val="54065CB8"/>
    <w:rsid w:val="540A502D"/>
    <w:rsid w:val="540D6224"/>
    <w:rsid w:val="54105BC6"/>
    <w:rsid w:val="54135959"/>
    <w:rsid w:val="54181E8F"/>
    <w:rsid w:val="5429409D"/>
    <w:rsid w:val="542E4D21"/>
    <w:rsid w:val="542E5629"/>
    <w:rsid w:val="5430022A"/>
    <w:rsid w:val="543625A5"/>
    <w:rsid w:val="54363A17"/>
    <w:rsid w:val="54370568"/>
    <w:rsid w:val="543C792C"/>
    <w:rsid w:val="544225A6"/>
    <w:rsid w:val="54482775"/>
    <w:rsid w:val="544C5423"/>
    <w:rsid w:val="544D6010"/>
    <w:rsid w:val="54546517"/>
    <w:rsid w:val="54560490"/>
    <w:rsid w:val="54582A29"/>
    <w:rsid w:val="545A6004"/>
    <w:rsid w:val="545D7674"/>
    <w:rsid w:val="547C0E3C"/>
    <w:rsid w:val="547E4657"/>
    <w:rsid w:val="54817A35"/>
    <w:rsid w:val="54845F1A"/>
    <w:rsid w:val="548C0A01"/>
    <w:rsid w:val="54920A3C"/>
    <w:rsid w:val="54A11E85"/>
    <w:rsid w:val="54A327AC"/>
    <w:rsid w:val="54AA3A11"/>
    <w:rsid w:val="54B24092"/>
    <w:rsid w:val="54D00729"/>
    <w:rsid w:val="54D45DB6"/>
    <w:rsid w:val="54F549BE"/>
    <w:rsid w:val="54F63162"/>
    <w:rsid w:val="55020B76"/>
    <w:rsid w:val="550F7668"/>
    <w:rsid w:val="55137725"/>
    <w:rsid w:val="551720FD"/>
    <w:rsid w:val="55173EF5"/>
    <w:rsid w:val="551E5284"/>
    <w:rsid w:val="55255AC7"/>
    <w:rsid w:val="553F71DB"/>
    <w:rsid w:val="554972D9"/>
    <w:rsid w:val="554C24E5"/>
    <w:rsid w:val="5553279E"/>
    <w:rsid w:val="555B73CE"/>
    <w:rsid w:val="556829A3"/>
    <w:rsid w:val="556D1D67"/>
    <w:rsid w:val="558A3956"/>
    <w:rsid w:val="55911EF9"/>
    <w:rsid w:val="55924389"/>
    <w:rsid w:val="55962A27"/>
    <w:rsid w:val="55B26DA9"/>
    <w:rsid w:val="55B856D8"/>
    <w:rsid w:val="55B86AF9"/>
    <w:rsid w:val="55C24453"/>
    <w:rsid w:val="55C83395"/>
    <w:rsid w:val="55D80A2A"/>
    <w:rsid w:val="55E24503"/>
    <w:rsid w:val="56155ACB"/>
    <w:rsid w:val="56191A4F"/>
    <w:rsid w:val="562543F0"/>
    <w:rsid w:val="56363D8F"/>
    <w:rsid w:val="56382375"/>
    <w:rsid w:val="564778C3"/>
    <w:rsid w:val="564C7744"/>
    <w:rsid w:val="565151E5"/>
    <w:rsid w:val="567325C1"/>
    <w:rsid w:val="568339A9"/>
    <w:rsid w:val="56842490"/>
    <w:rsid w:val="568D645B"/>
    <w:rsid w:val="56A46172"/>
    <w:rsid w:val="56B952F1"/>
    <w:rsid w:val="56C046D1"/>
    <w:rsid w:val="56C124E0"/>
    <w:rsid w:val="56CF2CD9"/>
    <w:rsid w:val="56D06A51"/>
    <w:rsid w:val="56EB0EBF"/>
    <w:rsid w:val="56EE6ECE"/>
    <w:rsid w:val="56F27015"/>
    <w:rsid w:val="56F5488D"/>
    <w:rsid w:val="570F633F"/>
    <w:rsid w:val="57123422"/>
    <w:rsid w:val="571701DC"/>
    <w:rsid w:val="571B7CCD"/>
    <w:rsid w:val="572D17AE"/>
    <w:rsid w:val="572D5C52"/>
    <w:rsid w:val="573408D3"/>
    <w:rsid w:val="573E7F16"/>
    <w:rsid w:val="574E5B20"/>
    <w:rsid w:val="57525C4F"/>
    <w:rsid w:val="575D4693"/>
    <w:rsid w:val="575E405D"/>
    <w:rsid w:val="57623B4D"/>
    <w:rsid w:val="576E06D8"/>
    <w:rsid w:val="57910D30"/>
    <w:rsid w:val="57911D3D"/>
    <w:rsid w:val="57914578"/>
    <w:rsid w:val="579B09E0"/>
    <w:rsid w:val="57A4224B"/>
    <w:rsid w:val="57BD26CF"/>
    <w:rsid w:val="57BD54F1"/>
    <w:rsid w:val="57DA0331"/>
    <w:rsid w:val="57DA7B88"/>
    <w:rsid w:val="57DA7C2C"/>
    <w:rsid w:val="57DE0CFA"/>
    <w:rsid w:val="57E9601D"/>
    <w:rsid w:val="57F871FF"/>
    <w:rsid w:val="57F92A7C"/>
    <w:rsid w:val="57F95B34"/>
    <w:rsid w:val="58044368"/>
    <w:rsid w:val="580B4A9B"/>
    <w:rsid w:val="580C03E7"/>
    <w:rsid w:val="5810617A"/>
    <w:rsid w:val="58124FC9"/>
    <w:rsid w:val="58136BF6"/>
    <w:rsid w:val="581B1814"/>
    <w:rsid w:val="58274A78"/>
    <w:rsid w:val="583A23D4"/>
    <w:rsid w:val="584274DB"/>
    <w:rsid w:val="58604841"/>
    <w:rsid w:val="58636BCC"/>
    <w:rsid w:val="58694A68"/>
    <w:rsid w:val="586E2E86"/>
    <w:rsid w:val="586F2AEE"/>
    <w:rsid w:val="58814A90"/>
    <w:rsid w:val="58911202"/>
    <w:rsid w:val="58A73CBE"/>
    <w:rsid w:val="58A81A34"/>
    <w:rsid w:val="58B71C77"/>
    <w:rsid w:val="58BA547C"/>
    <w:rsid w:val="58BC07AC"/>
    <w:rsid w:val="58BD4DB3"/>
    <w:rsid w:val="58BD6B62"/>
    <w:rsid w:val="58C16652"/>
    <w:rsid w:val="58CD52E6"/>
    <w:rsid w:val="58D45880"/>
    <w:rsid w:val="58D70726"/>
    <w:rsid w:val="58DE20CD"/>
    <w:rsid w:val="58DF121D"/>
    <w:rsid w:val="58E3481A"/>
    <w:rsid w:val="58E95BA9"/>
    <w:rsid w:val="58FA064D"/>
    <w:rsid w:val="590029F6"/>
    <w:rsid w:val="59117203"/>
    <w:rsid w:val="591250FF"/>
    <w:rsid w:val="591C5F7E"/>
    <w:rsid w:val="5920039B"/>
    <w:rsid w:val="59231D05"/>
    <w:rsid w:val="59305585"/>
    <w:rsid w:val="59331D4E"/>
    <w:rsid w:val="59417793"/>
    <w:rsid w:val="594352B9"/>
    <w:rsid w:val="59457D91"/>
    <w:rsid w:val="595474C6"/>
    <w:rsid w:val="596F0ED2"/>
    <w:rsid w:val="59726422"/>
    <w:rsid w:val="598A2EE8"/>
    <w:rsid w:val="598B02F4"/>
    <w:rsid w:val="59922A10"/>
    <w:rsid w:val="59943D66"/>
    <w:rsid w:val="59974D87"/>
    <w:rsid w:val="59A87812"/>
    <w:rsid w:val="59B91ACE"/>
    <w:rsid w:val="59BA0072"/>
    <w:rsid w:val="59BB73DF"/>
    <w:rsid w:val="59C068BE"/>
    <w:rsid w:val="59CA7788"/>
    <w:rsid w:val="59D0163F"/>
    <w:rsid w:val="59D81D4B"/>
    <w:rsid w:val="59E92BD6"/>
    <w:rsid w:val="59F369A8"/>
    <w:rsid w:val="5A027D02"/>
    <w:rsid w:val="5A0A04CC"/>
    <w:rsid w:val="5A0F6BEE"/>
    <w:rsid w:val="5A184997"/>
    <w:rsid w:val="5A2A46CB"/>
    <w:rsid w:val="5A316666"/>
    <w:rsid w:val="5A33202B"/>
    <w:rsid w:val="5A37459D"/>
    <w:rsid w:val="5A453A57"/>
    <w:rsid w:val="5A4A001E"/>
    <w:rsid w:val="5A4B3D7D"/>
    <w:rsid w:val="5A597F3B"/>
    <w:rsid w:val="5A5A108A"/>
    <w:rsid w:val="5A5D684E"/>
    <w:rsid w:val="5A670EED"/>
    <w:rsid w:val="5A6A4D3D"/>
    <w:rsid w:val="5A8F0385"/>
    <w:rsid w:val="5A9D5E48"/>
    <w:rsid w:val="5AB7282E"/>
    <w:rsid w:val="5AB741B0"/>
    <w:rsid w:val="5AB75F5E"/>
    <w:rsid w:val="5AD02AFD"/>
    <w:rsid w:val="5ADC379C"/>
    <w:rsid w:val="5AF076C2"/>
    <w:rsid w:val="5AF34ABD"/>
    <w:rsid w:val="5AF97116"/>
    <w:rsid w:val="5AFF7905"/>
    <w:rsid w:val="5B062A42"/>
    <w:rsid w:val="5B0B6ABB"/>
    <w:rsid w:val="5B4075E1"/>
    <w:rsid w:val="5B44356A"/>
    <w:rsid w:val="5B5B6D1A"/>
    <w:rsid w:val="5B712E03"/>
    <w:rsid w:val="5B7A1F69"/>
    <w:rsid w:val="5B89568B"/>
    <w:rsid w:val="5B8F6B42"/>
    <w:rsid w:val="5B9774A3"/>
    <w:rsid w:val="5B993E74"/>
    <w:rsid w:val="5BA01302"/>
    <w:rsid w:val="5BA65FD3"/>
    <w:rsid w:val="5BBE43E7"/>
    <w:rsid w:val="5BC00E43"/>
    <w:rsid w:val="5BC30933"/>
    <w:rsid w:val="5BC67079"/>
    <w:rsid w:val="5BD57899"/>
    <w:rsid w:val="5BDC12DF"/>
    <w:rsid w:val="5BED3C02"/>
    <w:rsid w:val="5BF13B3F"/>
    <w:rsid w:val="5BF40AEC"/>
    <w:rsid w:val="5BFC2FEE"/>
    <w:rsid w:val="5BFF3E21"/>
    <w:rsid w:val="5C3637FE"/>
    <w:rsid w:val="5C4A2E02"/>
    <w:rsid w:val="5C4D08B6"/>
    <w:rsid w:val="5C531CB7"/>
    <w:rsid w:val="5C56756F"/>
    <w:rsid w:val="5C5910DD"/>
    <w:rsid w:val="5C6425D8"/>
    <w:rsid w:val="5C6A7000"/>
    <w:rsid w:val="5C6B0C96"/>
    <w:rsid w:val="5C6B5F84"/>
    <w:rsid w:val="5C757E7F"/>
    <w:rsid w:val="5C78171D"/>
    <w:rsid w:val="5C7C054B"/>
    <w:rsid w:val="5C86208C"/>
    <w:rsid w:val="5C9522CF"/>
    <w:rsid w:val="5C98591B"/>
    <w:rsid w:val="5CA50CC0"/>
    <w:rsid w:val="5CB118A4"/>
    <w:rsid w:val="5CBB7EA9"/>
    <w:rsid w:val="5CBF40FC"/>
    <w:rsid w:val="5CBF734C"/>
    <w:rsid w:val="5CC6692D"/>
    <w:rsid w:val="5CCB51D1"/>
    <w:rsid w:val="5CCE30DB"/>
    <w:rsid w:val="5CDA46C6"/>
    <w:rsid w:val="5CDC1CAC"/>
    <w:rsid w:val="5CE50C85"/>
    <w:rsid w:val="5CEE53C4"/>
    <w:rsid w:val="5CEF60E5"/>
    <w:rsid w:val="5CF35248"/>
    <w:rsid w:val="5CF80AB0"/>
    <w:rsid w:val="5D046552"/>
    <w:rsid w:val="5D07484F"/>
    <w:rsid w:val="5D086ED8"/>
    <w:rsid w:val="5D0E2082"/>
    <w:rsid w:val="5D174567"/>
    <w:rsid w:val="5D1778D7"/>
    <w:rsid w:val="5D1D78B2"/>
    <w:rsid w:val="5D245401"/>
    <w:rsid w:val="5D283143"/>
    <w:rsid w:val="5D2B49E2"/>
    <w:rsid w:val="5D2E002E"/>
    <w:rsid w:val="5D32527B"/>
    <w:rsid w:val="5D3A2E77"/>
    <w:rsid w:val="5D414205"/>
    <w:rsid w:val="5D4646B0"/>
    <w:rsid w:val="5D5A63AF"/>
    <w:rsid w:val="5D5B019B"/>
    <w:rsid w:val="5D5C0FB3"/>
    <w:rsid w:val="5D640AF7"/>
    <w:rsid w:val="5D665A1A"/>
    <w:rsid w:val="5D700646"/>
    <w:rsid w:val="5D714752"/>
    <w:rsid w:val="5D78456B"/>
    <w:rsid w:val="5D784B93"/>
    <w:rsid w:val="5D79399F"/>
    <w:rsid w:val="5D7D676A"/>
    <w:rsid w:val="5DAD189A"/>
    <w:rsid w:val="5DB20C5F"/>
    <w:rsid w:val="5DB34C90"/>
    <w:rsid w:val="5DCD7847"/>
    <w:rsid w:val="5DD136AD"/>
    <w:rsid w:val="5DE132F2"/>
    <w:rsid w:val="5DE4431B"/>
    <w:rsid w:val="5DEC36B0"/>
    <w:rsid w:val="5DF12E7C"/>
    <w:rsid w:val="5DF37348"/>
    <w:rsid w:val="5DF83001"/>
    <w:rsid w:val="5DFD7092"/>
    <w:rsid w:val="5DFD7C17"/>
    <w:rsid w:val="5E1E66E4"/>
    <w:rsid w:val="5E265FEF"/>
    <w:rsid w:val="5E40270F"/>
    <w:rsid w:val="5E545D2E"/>
    <w:rsid w:val="5E5835B4"/>
    <w:rsid w:val="5E7E6D93"/>
    <w:rsid w:val="5E826883"/>
    <w:rsid w:val="5E9860A7"/>
    <w:rsid w:val="5EA031AD"/>
    <w:rsid w:val="5EC65F91"/>
    <w:rsid w:val="5ECA57A0"/>
    <w:rsid w:val="5ED47F94"/>
    <w:rsid w:val="5EDD1D0C"/>
    <w:rsid w:val="5EE969FF"/>
    <w:rsid w:val="5EED6B4B"/>
    <w:rsid w:val="5EF64B7B"/>
    <w:rsid w:val="5F0E7C89"/>
    <w:rsid w:val="5F122981"/>
    <w:rsid w:val="5F161E55"/>
    <w:rsid w:val="5F1871E8"/>
    <w:rsid w:val="5F1C0A86"/>
    <w:rsid w:val="5F2D2C93"/>
    <w:rsid w:val="5F307A57"/>
    <w:rsid w:val="5F38751B"/>
    <w:rsid w:val="5F3C5F70"/>
    <w:rsid w:val="5F443B39"/>
    <w:rsid w:val="5F56089F"/>
    <w:rsid w:val="5F5E44B8"/>
    <w:rsid w:val="5F7740DD"/>
    <w:rsid w:val="5FA55D1D"/>
    <w:rsid w:val="5FAF0B65"/>
    <w:rsid w:val="5FB663DC"/>
    <w:rsid w:val="5FB97F54"/>
    <w:rsid w:val="5FBB029F"/>
    <w:rsid w:val="5FD142F6"/>
    <w:rsid w:val="5FDE21DF"/>
    <w:rsid w:val="5FDE2AE5"/>
    <w:rsid w:val="5FDF06DF"/>
    <w:rsid w:val="5FEB2206"/>
    <w:rsid w:val="5FF67529"/>
    <w:rsid w:val="5FF67F8B"/>
    <w:rsid w:val="5FFE1F39"/>
    <w:rsid w:val="6005151A"/>
    <w:rsid w:val="60121E89"/>
    <w:rsid w:val="60140FB0"/>
    <w:rsid w:val="601479AF"/>
    <w:rsid w:val="602D1E31"/>
    <w:rsid w:val="602D281F"/>
    <w:rsid w:val="602E618A"/>
    <w:rsid w:val="60403315"/>
    <w:rsid w:val="604C0EF7"/>
    <w:rsid w:val="6060660E"/>
    <w:rsid w:val="608A66C7"/>
    <w:rsid w:val="60927E40"/>
    <w:rsid w:val="60995CEB"/>
    <w:rsid w:val="609D3550"/>
    <w:rsid w:val="609E04DD"/>
    <w:rsid w:val="60A25B71"/>
    <w:rsid w:val="60B335DE"/>
    <w:rsid w:val="60C27AD9"/>
    <w:rsid w:val="60CC2038"/>
    <w:rsid w:val="60D27E15"/>
    <w:rsid w:val="60DC7DF6"/>
    <w:rsid w:val="60EF3731"/>
    <w:rsid w:val="60F33A68"/>
    <w:rsid w:val="60FB0B6F"/>
    <w:rsid w:val="60FE7C04"/>
    <w:rsid w:val="61087F2B"/>
    <w:rsid w:val="61185E12"/>
    <w:rsid w:val="61202383"/>
    <w:rsid w:val="612C2AD6"/>
    <w:rsid w:val="613563FB"/>
    <w:rsid w:val="61573966"/>
    <w:rsid w:val="615F0F9F"/>
    <w:rsid w:val="617213B6"/>
    <w:rsid w:val="617D1584"/>
    <w:rsid w:val="61826B9A"/>
    <w:rsid w:val="61831714"/>
    <w:rsid w:val="618359EF"/>
    <w:rsid w:val="61850653"/>
    <w:rsid w:val="618D0081"/>
    <w:rsid w:val="619012B7"/>
    <w:rsid w:val="619E12DE"/>
    <w:rsid w:val="619F599E"/>
    <w:rsid w:val="61A94E66"/>
    <w:rsid w:val="61AE0914"/>
    <w:rsid w:val="61B171B9"/>
    <w:rsid w:val="61BC3CA7"/>
    <w:rsid w:val="61D05B58"/>
    <w:rsid w:val="61D077E8"/>
    <w:rsid w:val="61D25B5E"/>
    <w:rsid w:val="61D5316E"/>
    <w:rsid w:val="61E1377C"/>
    <w:rsid w:val="61E6665C"/>
    <w:rsid w:val="61E73960"/>
    <w:rsid w:val="61F432E9"/>
    <w:rsid w:val="61FF49E6"/>
    <w:rsid w:val="620D6DAC"/>
    <w:rsid w:val="621109F7"/>
    <w:rsid w:val="621A4BF4"/>
    <w:rsid w:val="6221527E"/>
    <w:rsid w:val="62314848"/>
    <w:rsid w:val="62326CD0"/>
    <w:rsid w:val="62347E94"/>
    <w:rsid w:val="623F0BA1"/>
    <w:rsid w:val="623F6839"/>
    <w:rsid w:val="624150E8"/>
    <w:rsid w:val="624445CD"/>
    <w:rsid w:val="627004CB"/>
    <w:rsid w:val="62774225"/>
    <w:rsid w:val="627757F5"/>
    <w:rsid w:val="627841E1"/>
    <w:rsid w:val="627C0BE2"/>
    <w:rsid w:val="62802C81"/>
    <w:rsid w:val="628647C6"/>
    <w:rsid w:val="629570A7"/>
    <w:rsid w:val="62AE3BC9"/>
    <w:rsid w:val="62B66CD9"/>
    <w:rsid w:val="62C91692"/>
    <w:rsid w:val="62D36B7D"/>
    <w:rsid w:val="62D55870"/>
    <w:rsid w:val="62D90A3C"/>
    <w:rsid w:val="62E90032"/>
    <w:rsid w:val="62EF64B1"/>
    <w:rsid w:val="62FB4E56"/>
    <w:rsid w:val="62FC74AA"/>
    <w:rsid w:val="63027F93"/>
    <w:rsid w:val="63047645"/>
    <w:rsid w:val="631023A5"/>
    <w:rsid w:val="631A52DC"/>
    <w:rsid w:val="631F3BDD"/>
    <w:rsid w:val="632501AE"/>
    <w:rsid w:val="63251ED3"/>
    <w:rsid w:val="63260125"/>
    <w:rsid w:val="632D7850"/>
    <w:rsid w:val="632E0D88"/>
    <w:rsid w:val="63385032"/>
    <w:rsid w:val="633A7B59"/>
    <w:rsid w:val="633F6E8B"/>
    <w:rsid w:val="63564FE9"/>
    <w:rsid w:val="63567918"/>
    <w:rsid w:val="63676048"/>
    <w:rsid w:val="63762FDD"/>
    <w:rsid w:val="637A5D7B"/>
    <w:rsid w:val="637C7D45"/>
    <w:rsid w:val="637F5A87"/>
    <w:rsid w:val="63873431"/>
    <w:rsid w:val="63A70B3A"/>
    <w:rsid w:val="63AE798A"/>
    <w:rsid w:val="63BE65AF"/>
    <w:rsid w:val="63E02DF6"/>
    <w:rsid w:val="63E1229E"/>
    <w:rsid w:val="63E81E7E"/>
    <w:rsid w:val="63F035B2"/>
    <w:rsid w:val="63F40352"/>
    <w:rsid w:val="63F5399B"/>
    <w:rsid w:val="64002BE9"/>
    <w:rsid w:val="64002DAD"/>
    <w:rsid w:val="64020EED"/>
    <w:rsid w:val="64034EC5"/>
    <w:rsid w:val="64073490"/>
    <w:rsid w:val="64255E6C"/>
    <w:rsid w:val="642B3519"/>
    <w:rsid w:val="64310B49"/>
    <w:rsid w:val="643B19AE"/>
    <w:rsid w:val="64432C2F"/>
    <w:rsid w:val="64564E9C"/>
    <w:rsid w:val="646B641E"/>
    <w:rsid w:val="64794C32"/>
    <w:rsid w:val="64811712"/>
    <w:rsid w:val="649760A1"/>
    <w:rsid w:val="64986E00"/>
    <w:rsid w:val="64AE2DFD"/>
    <w:rsid w:val="64B96D77"/>
    <w:rsid w:val="64BD0F73"/>
    <w:rsid w:val="64C42DBE"/>
    <w:rsid w:val="64C9644F"/>
    <w:rsid w:val="64D020F2"/>
    <w:rsid w:val="64D1688D"/>
    <w:rsid w:val="64D63DE3"/>
    <w:rsid w:val="64E92B52"/>
    <w:rsid w:val="65021F15"/>
    <w:rsid w:val="651C400C"/>
    <w:rsid w:val="652060DB"/>
    <w:rsid w:val="65271E57"/>
    <w:rsid w:val="654523B9"/>
    <w:rsid w:val="6557694F"/>
    <w:rsid w:val="655A36F4"/>
    <w:rsid w:val="6567096C"/>
    <w:rsid w:val="656960A7"/>
    <w:rsid w:val="657A6D9C"/>
    <w:rsid w:val="657C2593"/>
    <w:rsid w:val="658C6239"/>
    <w:rsid w:val="65960E66"/>
    <w:rsid w:val="65982AA7"/>
    <w:rsid w:val="659F5F6D"/>
    <w:rsid w:val="65A47CEF"/>
    <w:rsid w:val="65A65A7A"/>
    <w:rsid w:val="65AB634D"/>
    <w:rsid w:val="65AC068A"/>
    <w:rsid w:val="65E21D27"/>
    <w:rsid w:val="65E6594A"/>
    <w:rsid w:val="65E77415"/>
    <w:rsid w:val="65E80116"/>
    <w:rsid w:val="65EB0784"/>
    <w:rsid w:val="65EC2816"/>
    <w:rsid w:val="65ED6CD8"/>
    <w:rsid w:val="65EE2A50"/>
    <w:rsid w:val="65F513EC"/>
    <w:rsid w:val="65FF278F"/>
    <w:rsid w:val="6602276E"/>
    <w:rsid w:val="660E6EB8"/>
    <w:rsid w:val="66140709"/>
    <w:rsid w:val="66252916"/>
    <w:rsid w:val="662D2FA1"/>
    <w:rsid w:val="662D6DA8"/>
    <w:rsid w:val="6641012B"/>
    <w:rsid w:val="66415276"/>
    <w:rsid w:val="664B2F13"/>
    <w:rsid w:val="66524D8D"/>
    <w:rsid w:val="665925BF"/>
    <w:rsid w:val="66664513"/>
    <w:rsid w:val="6692588C"/>
    <w:rsid w:val="66984CE5"/>
    <w:rsid w:val="66A20A47"/>
    <w:rsid w:val="66A9090B"/>
    <w:rsid w:val="66BD29F8"/>
    <w:rsid w:val="66C8787B"/>
    <w:rsid w:val="66CA7019"/>
    <w:rsid w:val="66D460EA"/>
    <w:rsid w:val="66FD73EF"/>
    <w:rsid w:val="670118FF"/>
    <w:rsid w:val="67103B55"/>
    <w:rsid w:val="67136C12"/>
    <w:rsid w:val="671C18FE"/>
    <w:rsid w:val="671C260C"/>
    <w:rsid w:val="67206C39"/>
    <w:rsid w:val="67236729"/>
    <w:rsid w:val="672506F4"/>
    <w:rsid w:val="67362CD8"/>
    <w:rsid w:val="673E5DDC"/>
    <w:rsid w:val="673F7A07"/>
    <w:rsid w:val="67422A7A"/>
    <w:rsid w:val="674D37A6"/>
    <w:rsid w:val="676C04B5"/>
    <w:rsid w:val="676D7292"/>
    <w:rsid w:val="67A45ABC"/>
    <w:rsid w:val="67A55390"/>
    <w:rsid w:val="67A7312F"/>
    <w:rsid w:val="67AC671F"/>
    <w:rsid w:val="67B23308"/>
    <w:rsid w:val="67B8073B"/>
    <w:rsid w:val="67C0082B"/>
    <w:rsid w:val="67C021CA"/>
    <w:rsid w:val="67C630ED"/>
    <w:rsid w:val="67C63C85"/>
    <w:rsid w:val="67C85EDA"/>
    <w:rsid w:val="67CA4DF7"/>
    <w:rsid w:val="67D0240D"/>
    <w:rsid w:val="67D04899"/>
    <w:rsid w:val="67D83F5A"/>
    <w:rsid w:val="67DF6AF4"/>
    <w:rsid w:val="67FB2B72"/>
    <w:rsid w:val="68085B6E"/>
    <w:rsid w:val="680E73DA"/>
    <w:rsid w:val="681871B6"/>
    <w:rsid w:val="681C38A5"/>
    <w:rsid w:val="681D761D"/>
    <w:rsid w:val="682301B9"/>
    <w:rsid w:val="68235F37"/>
    <w:rsid w:val="68273FF7"/>
    <w:rsid w:val="6837248C"/>
    <w:rsid w:val="6837444B"/>
    <w:rsid w:val="683C1071"/>
    <w:rsid w:val="684921C0"/>
    <w:rsid w:val="684A65EF"/>
    <w:rsid w:val="684F3C7A"/>
    <w:rsid w:val="6856082A"/>
    <w:rsid w:val="686F7E78"/>
    <w:rsid w:val="687A5F1F"/>
    <w:rsid w:val="687C216C"/>
    <w:rsid w:val="688558EE"/>
    <w:rsid w:val="68923B67"/>
    <w:rsid w:val="68987192"/>
    <w:rsid w:val="689A791B"/>
    <w:rsid w:val="689D4A69"/>
    <w:rsid w:val="689F6284"/>
    <w:rsid w:val="68A1024E"/>
    <w:rsid w:val="68AD0A2C"/>
    <w:rsid w:val="68B8486C"/>
    <w:rsid w:val="68BA785E"/>
    <w:rsid w:val="68BB130F"/>
    <w:rsid w:val="68C31F72"/>
    <w:rsid w:val="68D43659"/>
    <w:rsid w:val="68DB3760"/>
    <w:rsid w:val="68E22B8F"/>
    <w:rsid w:val="68E31BD1"/>
    <w:rsid w:val="68EC6070"/>
    <w:rsid w:val="68F55EA4"/>
    <w:rsid w:val="68FB795E"/>
    <w:rsid w:val="68FC200E"/>
    <w:rsid w:val="6903064C"/>
    <w:rsid w:val="690507DD"/>
    <w:rsid w:val="690537AA"/>
    <w:rsid w:val="69187DBC"/>
    <w:rsid w:val="691A35EB"/>
    <w:rsid w:val="691B3B5C"/>
    <w:rsid w:val="69274C15"/>
    <w:rsid w:val="692E7D33"/>
    <w:rsid w:val="693764BC"/>
    <w:rsid w:val="69510D16"/>
    <w:rsid w:val="69564B94"/>
    <w:rsid w:val="695D5F23"/>
    <w:rsid w:val="695F6EEE"/>
    <w:rsid w:val="69644E17"/>
    <w:rsid w:val="696574CD"/>
    <w:rsid w:val="69672F68"/>
    <w:rsid w:val="696C3DAE"/>
    <w:rsid w:val="696F192A"/>
    <w:rsid w:val="69753738"/>
    <w:rsid w:val="6992402C"/>
    <w:rsid w:val="69951B60"/>
    <w:rsid w:val="699B2EEF"/>
    <w:rsid w:val="69A42E48"/>
    <w:rsid w:val="69B664FD"/>
    <w:rsid w:val="69C46096"/>
    <w:rsid w:val="69C560E2"/>
    <w:rsid w:val="69D35793"/>
    <w:rsid w:val="69DA3A17"/>
    <w:rsid w:val="69E42CF5"/>
    <w:rsid w:val="69F22218"/>
    <w:rsid w:val="69FD14B4"/>
    <w:rsid w:val="6A0665BA"/>
    <w:rsid w:val="6A0C239A"/>
    <w:rsid w:val="6A164498"/>
    <w:rsid w:val="6A1C2563"/>
    <w:rsid w:val="6A22076C"/>
    <w:rsid w:val="6A4470E3"/>
    <w:rsid w:val="6A470B0C"/>
    <w:rsid w:val="6A493E11"/>
    <w:rsid w:val="6A4A2EDA"/>
    <w:rsid w:val="6A5F4BF7"/>
    <w:rsid w:val="6A620167"/>
    <w:rsid w:val="6A63694A"/>
    <w:rsid w:val="6A840F9A"/>
    <w:rsid w:val="6A85194E"/>
    <w:rsid w:val="6A8676FB"/>
    <w:rsid w:val="6A876FCF"/>
    <w:rsid w:val="6A93078D"/>
    <w:rsid w:val="6A9D0933"/>
    <w:rsid w:val="6A9F3684"/>
    <w:rsid w:val="6AA40160"/>
    <w:rsid w:val="6AB0205E"/>
    <w:rsid w:val="6AB500CB"/>
    <w:rsid w:val="6AB6347D"/>
    <w:rsid w:val="6AD1795C"/>
    <w:rsid w:val="6AD54632"/>
    <w:rsid w:val="6ADE3093"/>
    <w:rsid w:val="6AEF34F2"/>
    <w:rsid w:val="6AF5754E"/>
    <w:rsid w:val="6AF97ECD"/>
    <w:rsid w:val="6AFA4A81"/>
    <w:rsid w:val="6B00125C"/>
    <w:rsid w:val="6B0249A7"/>
    <w:rsid w:val="6B03416C"/>
    <w:rsid w:val="6B0845B4"/>
    <w:rsid w:val="6B0A20DA"/>
    <w:rsid w:val="6B0D1BCA"/>
    <w:rsid w:val="6B0E0825"/>
    <w:rsid w:val="6B1E5B86"/>
    <w:rsid w:val="6B3037B2"/>
    <w:rsid w:val="6B340F05"/>
    <w:rsid w:val="6B363B66"/>
    <w:rsid w:val="6B4A6E5D"/>
    <w:rsid w:val="6B5A4350"/>
    <w:rsid w:val="6B6F4633"/>
    <w:rsid w:val="6B825C38"/>
    <w:rsid w:val="6B842395"/>
    <w:rsid w:val="6B9D6AAA"/>
    <w:rsid w:val="6BA53000"/>
    <w:rsid w:val="6BAC3191"/>
    <w:rsid w:val="6BAF1A37"/>
    <w:rsid w:val="6BBD0EFB"/>
    <w:rsid w:val="6BC406D4"/>
    <w:rsid w:val="6BD050D2"/>
    <w:rsid w:val="6BD373D3"/>
    <w:rsid w:val="6BD61FBC"/>
    <w:rsid w:val="6BDD21B8"/>
    <w:rsid w:val="6BE070C8"/>
    <w:rsid w:val="6BEB1F0C"/>
    <w:rsid w:val="6BFB59B8"/>
    <w:rsid w:val="6C0B610A"/>
    <w:rsid w:val="6C0E79A8"/>
    <w:rsid w:val="6C1420B3"/>
    <w:rsid w:val="6C1D08E9"/>
    <w:rsid w:val="6C2614F4"/>
    <w:rsid w:val="6C2C4784"/>
    <w:rsid w:val="6C3C5FA7"/>
    <w:rsid w:val="6C4137D9"/>
    <w:rsid w:val="6C47110C"/>
    <w:rsid w:val="6C745CB9"/>
    <w:rsid w:val="6C8662B2"/>
    <w:rsid w:val="6C8B0FF9"/>
    <w:rsid w:val="6C8E782C"/>
    <w:rsid w:val="6C9818B5"/>
    <w:rsid w:val="6C9E6322"/>
    <w:rsid w:val="6C9F55AE"/>
    <w:rsid w:val="6CA129BA"/>
    <w:rsid w:val="6CA55910"/>
    <w:rsid w:val="6CAB6374"/>
    <w:rsid w:val="6CAC1B44"/>
    <w:rsid w:val="6CB760A5"/>
    <w:rsid w:val="6CBD4F2A"/>
    <w:rsid w:val="6CCC6017"/>
    <w:rsid w:val="6CD53018"/>
    <w:rsid w:val="6CEA4B62"/>
    <w:rsid w:val="6CED20D5"/>
    <w:rsid w:val="6CF12F16"/>
    <w:rsid w:val="6CF44DF0"/>
    <w:rsid w:val="6CF941B4"/>
    <w:rsid w:val="6D211FB3"/>
    <w:rsid w:val="6D2B5EE8"/>
    <w:rsid w:val="6D387E73"/>
    <w:rsid w:val="6D3E250F"/>
    <w:rsid w:val="6D4D37F6"/>
    <w:rsid w:val="6D5B4E6F"/>
    <w:rsid w:val="6D610E3F"/>
    <w:rsid w:val="6D614340"/>
    <w:rsid w:val="6D6522C5"/>
    <w:rsid w:val="6D725612"/>
    <w:rsid w:val="6D761CA9"/>
    <w:rsid w:val="6D797432"/>
    <w:rsid w:val="6D7D4DE5"/>
    <w:rsid w:val="6D7F1D07"/>
    <w:rsid w:val="6D840DA7"/>
    <w:rsid w:val="6D874D3F"/>
    <w:rsid w:val="6D8A7502"/>
    <w:rsid w:val="6DA22A9E"/>
    <w:rsid w:val="6DAA3BEC"/>
    <w:rsid w:val="6DC63D25"/>
    <w:rsid w:val="6DC742B3"/>
    <w:rsid w:val="6DC9627D"/>
    <w:rsid w:val="6DCC5190"/>
    <w:rsid w:val="6DCE6C51"/>
    <w:rsid w:val="6DCF2230"/>
    <w:rsid w:val="6DEA5240"/>
    <w:rsid w:val="6DEF2231"/>
    <w:rsid w:val="6DF1132F"/>
    <w:rsid w:val="6E082072"/>
    <w:rsid w:val="6E13574A"/>
    <w:rsid w:val="6E1B3D45"/>
    <w:rsid w:val="6E526272"/>
    <w:rsid w:val="6E572980"/>
    <w:rsid w:val="6E5D4C17"/>
    <w:rsid w:val="6E5D69C5"/>
    <w:rsid w:val="6E672882"/>
    <w:rsid w:val="6E71421E"/>
    <w:rsid w:val="6E851D42"/>
    <w:rsid w:val="6E895D4B"/>
    <w:rsid w:val="6E9758D2"/>
    <w:rsid w:val="6EA13894"/>
    <w:rsid w:val="6EA22C9D"/>
    <w:rsid w:val="6EBC36EB"/>
    <w:rsid w:val="6EBF142E"/>
    <w:rsid w:val="6EC15E31"/>
    <w:rsid w:val="6ED05D7B"/>
    <w:rsid w:val="6ED50C51"/>
    <w:rsid w:val="6EE32699"/>
    <w:rsid w:val="6EEA46FD"/>
    <w:rsid w:val="6EEE6378"/>
    <w:rsid w:val="6EFA3B42"/>
    <w:rsid w:val="6EFC6357"/>
    <w:rsid w:val="6F037E5A"/>
    <w:rsid w:val="6F062B1D"/>
    <w:rsid w:val="6F0C7FD5"/>
    <w:rsid w:val="6F1C23DC"/>
    <w:rsid w:val="6F235BB6"/>
    <w:rsid w:val="6F255FBF"/>
    <w:rsid w:val="6F3C5AED"/>
    <w:rsid w:val="6F426FED"/>
    <w:rsid w:val="6F45316F"/>
    <w:rsid w:val="6F453824"/>
    <w:rsid w:val="6F457543"/>
    <w:rsid w:val="6F4E7950"/>
    <w:rsid w:val="6F5E252A"/>
    <w:rsid w:val="6F664401"/>
    <w:rsid w:val="6F7377C1"/>
    <w:rsid w:val="6F7E41E1"/>
    <w:rsid w:val="6F7F02EA"/>
    <w:rsid w:val="6F865AA7"/>
    <w:rsid w:val="6F8929B2"/>
    <w:rsid w:val="6F975F07"/>
    <w:rsid w:val="6F9803CA"/>
    <w:rsid w:val="6F9A2F0D"/>
    <w:rsid w:val="6F9C0A0D"/>
    <w:rsid w:val="6FA7439C"/>
    <w:rsid w:val="6FBA585B"/>
    <w:rsid w:val="6FC04B77"/>
    <w:rsid w:val="6FC860C0"/>
    <w:rsid w:val="6FCD18C6"/>
    <w:rsid w:val="6FD10631"/>
    <w:rsid w:val="6FE50A20"/>
    <w:rsid w:val="6FE56C72"/>
    <w:rsid w:val="6FF17217"/>
    <w:rsid w:val="700215D2"/>
    <w:rsid w:val="70075747"/>
    <w:rsid w:val="70090758"/>
    <w:rsid w:val="701D0E2C"/>
    <w:rsid w:val="701E7C50"/>
    <w:rsid w:val="703025E3"/>
    <w:rsid w:val="70457C69"/>
    <w:rsid w:val="704F233D"/>
    <w:rsid w:val="70531E2E"/>
    <w:rsid w:val="705C33D8"/>
    <w:rsid w:val="705E7870"/>
    <w:rsid w:val="70623260"/>
    <w:rsid w:val="706563DC"/>
    <w:rsid w:val="706B6565"/>
    <w:rsid w:val="706C3C5F"/>
    <w:rsid w:val="707A1AB0"/>
    <w:rsid w:val="7084648B"/>
    <w:rsid w:val="708E4251"/>
    <w:rsid w:val="709661BE"/>
    <w:rsid w:val="70A72179"/>
    <w:rsid w:val="70A9313E"/>
    <w:rsid w:val="70AE52B6"/>
    <w:rsid w:val="70C034B7"/>
    <w:rsid w:val="70C03E6F"/>
    <w:rsid w:val="70E46F2A"/>
    <w:rsid w:val="70F51137"/>
    <w:rsid w:val="71017ADB"/>
    <w:rsid w:val="710475CC"/>
    <w:rsid w:val="710863D7"/>
    <w:rsid w:val="7113780F"/>
    <w:rsid w:val="7117203C"/>
    <w:rsid w:val="711B78B6"/>
    <w:rsid w:val="7122127C"/>
    <w:rsid w:val="7127397C"/>
    <w:rsid w:val="71376307"/>
    <w:rsid w:val="71384D7B"/>
    <w:rsid w:val="71454DFD"/>
    <w:rsid w:val="71485851"/>
    <w:rsid w:val="714B77BC"/>
    <w:rsid w:val="714E77C7"/>
    <w:rsid w:val="715A4658"/>
    <w:rsid w:val="71836742"/>
    <w:rsid w:val="71A53F32"/>
    <w:rsid w:val="71A55F82"/>
    <w:rsid w:val="71C93B41"/>
    <w:rsid w:val="71D90A58"/>
    <w:rsid w:val="71DA5CC7"/>
    <w:rsid w:val="71DF3CE5"/>
    <w:rsid w:val="71ED1E0E"/>
    <w:rsid w:val="71FE38FC"/>
    <w:rsid w:val="72001B41"/>
    <w:rsid w:val="72113D4E"/>
    <w:rsid w:val="721E4002"/>
    <w:rsid w:val="72323CC5"/>
    <w:rsid w:val="72425427"/>
    <w:rsid w:val="724B2D44"/>
    <w:rsid w:val="7262394B"/>
    <w:rsid w:val="727B38BE"/>
    <w:rsid w:val="727E273B"/>
    <w:rsid w:val="727F515C"/>
    <w:rsid w:val="72A01879"/>
    <w:rsid w:val="72A44BC2"/>
    <w:rsid w:val="72B26270"/>
    <w:rsid w:val="72BD7A32"/>
    <w:rsid w:val="72C62748"/>
    <w:rsid w:val="72CC4119"/>
    <w:rsid w:val="72CC5EC7"/>
    <w:rsid w:val="72DA7105"/>
    <w:rsid w:val="72EA3C3A"/>
    <w:rsid w:val="72ED4F8E"/>
    <w:rsid w:val="72F03865"/>
    <w:rsid w:val="72F27C01"/>
    <w:rsid w:val="72FA6ED8"/>
    <w:rsid w:val="72FD6E6A"/>
    <w:rsid w:val="73005B71"/>
    <w:rsid w:val="73071583"/>
    <w:rsid w:val="73090EC9"/>
    <w:rsid w:val="73133F1E"/>
    <w:rsid w:val="731370ED"/>
    <w:rsid w:val="73155AC0"/>
    <w:rsid w:val="73287602"/>
    <w:rsid w:val="732C5ED6"/>
    <w:rsid w:val="733775DA"/>
    <w:rsid w:val="733D544F"/>
    <w:rsid w:val="734817F7"/>
    <w:rsid w:val="7354206C"/>
    <w:rsid w:val="73573FBF"/>
    <w:rsid w:val="735F0AE9"/>
    <w:rsid w:val="73663D1E"/>
    <w:rsid w:val="736670D3"/>
    <w:rsid w:val="736764A6"/>
    <w:rsid w:val="73697BBA"/>
    <w:rsid w:val="73727061"/>
    <w:rsid w:val="73754EE7"/>
    <w:rsid w:val="73804C6D"/>
    <w:rsid w:val="73970146"/>
    <w:rsid w:val="73A17354"/>
    <w:rsid w:val="73AF7B5F"/>
    <w:rsid w:val="73B057E9"/>
    <w:rsid w:val="73BB4867"/>
    <w:rsid w:val="73BD2028"/>
    <w:rsid w:val="73C170FD"/>
    <w:rsid w:val="73C361DB"/>
    <w:rsid w:val="73CE4A1F"/>
    <w:rsid w:val="73DC0315"/>
    <w:rsid w:val="73E72640"/>
    <w:rsid w:val="73E969AB"/>
    <w:rsid w:val="73EF6311"/>
    <w:rsid w:val="73F11C9A"/>
    <w:rsid w:val="740D1624"/>
    <w:rsid w:val="74220495"/>
    <w:rsid w:val="7422193C"/>
    <w:rsid w:val="743A014A"/>
    <w:rsid w:val="74416441"/>
    <w:rsid w:val="74450BAF"/>
    <w:rsid w:val="744D4DE6"/>
    <w:rsid w:val="74511097"/>
    <w:rsid w:val="745368A0"/>
    <w:rsid w:val="74557DCE"/>
    <w:rsid w:val="745844B4"/>
    <w:rsid w:val="745939EF"/>
    <w:rsid w:val="745D7787"/>
    <w:rsid w:val="745F3497"/>
    <w:rsid w:val="746133B9"/>
    <w:rsid w:val="746C1710"/>
    <w:rsid w:val="74781E72"/>
    <w:rsid w:val="747B5DF7"/>
    <w:rsid w:val="74880582"/>
    <w:rsid w:val="74913239"/>
    <w:rsid w:val="74AD0DE9"/>
    <w:rsid w:val="74DB215F"/>
    <w:rsid w:val="74DC1C15"/>
    <w:rsid w:val="74DE1A70"/>
    <w:rsid w:val="74ED7D0D"/>
    <w:rsid w:val="74FF4332"/>
    <w:rsid w:val="75025D14"/>
    <w:rsid w:val="75045C97"/>
    <w:rsid w:val="750C2CDE"/>
    <w:rsid w:val="750C6A4F"/>
    <w:rsid w:val="752042E6"/>
    <w:rsid w:val="752072DC"/>
    <w:rsid w:val="752124FA"/>
    <w:rsid w:val="75236EB8"/>
    <w:rsid w:val="75243D99"/>
    <w:rsid w:val="75250343"/>
    <w:rsid w:val="75371D1E"/>
    <w:rsid w:val="7537210A"/>
    <w:rsid w:val="753C09DA"/>
    <w:rsid w:val="754C32EF"/>
    <w:rsid w:val="75581EB0"/>
    <w:rsid w:val="75596138"/>
    <w:rsid w:val="755B67E2"/>
    <w:rsid w:val="755F1275"/>
    <w:rsid w:val="75771AE7"/>
    <w:rsid w:val="757A7C7B"/>
    <w:rsid w:val="75843084"/>
    <w:rsid w:val="758A5266"/>
    <w:rsid w:val="759541D1"/>
    <w:rsid w:val="759C65CD"/>
    <w:rsid w:val="75A2213D"/>
    <w:rsid w:val="75A45F3C"/>
    <w:rsid w:val="75B0028D"/>
    <w:rsid w:val="75B3511C"/>
    <w:rsid w:val="75B82733"/>
    <w:rsid w:val="75BF692C"/>
    <w:rsid w:val="75C13CDD"/>
    <w:rsid w:val="75C50751"/>
    <w:rsid w:val="75CC0F27"/>
    <w:rsid w:val="75D92DD5"/>
    <w:rsid w:val="75E44CC4"/>
    <w:rsid w:val="75F165AD"/>
    <w:rsid w:val="75F35076"/>
    <w:rsid w:val="75FC6AC3"/>
    <w:rsid w:val="7601057E"/>
    <w:rsid w:val="760A0B45"/>
    <w:rsid w:val="760F2C9B"/>
    <w:rsid w:val="76100DF8"/>
    <w:rsid w:val="76110F29"/>
    <w:rsid w:val="76225E14"/>
    <w:rsid w:val="762C68B4"/>
    <w:rsid w:val="762D4ECF"/>
    <w:rsid w:val="762E5214"/>
    <w:rsid w:val="763444AF"/>
    <w:rsid w:val="763F7606"/>
    <w:rsid w:val="76404C02"/>
    <w:rsid w:val="76627434"/>
    <w:rsid w:val="76651BD2"/>
    <w:rsid w:val="76675A5D"/>
    <w:rsid w:val="76696660"/>
    <w:rsid w:val="766B0EFF"/>
    <w:rsid w:val="76733229"/>
    <w:rsid w:val="767D5E56"/>
    <w:rsid w:val="767E572A"/>
    <w:rsid w:val="767E730C"/>
    <w:rsid w:val="768014A2"/>
    <w:rsid w:val="76891213"/>
    <w:rsid w:val="76931173"/>
    <w:rsid w:val="76944A39"/>
    <w:rsid w:val="76950FBC"/>
    <w:rsid w:val="76C27D0D"/>
    <w:rsid w:val="76C32392"/>
    <w:rsid w:val="76CD062C"/>
    <w:rsid w:val="76D4359C"/>
    <w:rsid w:val="76DA1CAD"/>
    <w:rsid w:val="76F33371"/>
    <w:rsid w:val="76F8090B"/>
    <w:rsid w:val="77033710"/>
    <w:rsid w:val="770F4AD6"/>
    <w:rsid w:val="77206AB2"/>
    <w:rsid w:val="772B089E"/>
    <w:rsid w:val="772C076B"/>
    <w:rsid w:val="773B7C13"/>
    <w:rsid w:val="7741313E"/>
    <w:rsid w:val="77525387"/>
    <w:rsid w:val="775766A7"/>
    <w:rsid w:val="775868CA"/>
    <w:rsid w:val="775B1D3E"/>
    <w:rsid w:val="775C1F10"/>
    <w:rsid w:val="776823B8"/>
    <w:rsid w:val="777032C5"/>
    <w:rsid w:val="77846D70"/>
    <w:rsid w:val="77954095"/>
    <w:rsid w:val="779E47F4"/>
    <w:rsid w:val="77AA175A"/>
    <w:rsid w:val="77B070F5"/>
    <w:rsid w:val="77B67AF6"/>
    <w:rsid w:val="77B70EF4"/>
    <w:rsid w:val="77B71080"/>
    <w:rsid w:val="77B855B6"/>
    <w:rsid w:val="77BA4E88"/>
    <w:rsid w:val="780D3330"/>
    <w:rsid w:val="780D6D66"/>
    <w:rsid w:val="781770A0"/>
    <w:rsid w:val="781C02D3"/>
    <w:rsid w:val="782567A5"/>
    <w:rsid w:val="78283BA0"/>
    <w:rsid w:val="782A0C8C"/>
    <w:rsid w:val="782C253B"/>
    <w:rsid w:val="78393BDC"/>
    <w:rsid w:val="7839732A"/>
    <w:rsid w:val="783B7D77"/>
    <w:rsid w:val="784120E7"/>
    <w:rsid w:val="78632E2A"/>
    <w:rsid w:val="786A6675"/>
    <w:rsid w:val="78886285"/>
    <w:rsid w:val="789F751B"/>
    <w:rsid w:val="78A1455F"/>
    <w:rsid w:val="78A17F99"/>
    <w:rsid w:val="78B164B4"/>
    <w:rsid w:val="78B2790D"/>
    <w:rsid w:val="78B44EA3"/>
    <w:rsid w:val="78B95140"/>
    <w:rsid w:val="78BD078C"/>
    <w:rsid w:val="78D42392"/>
    <w:rsid w:val="78DB5727"/>
    <w:rsid w:val="78E214F8"/>
    <w:rsid w:val="78E722A6"/>
    <w:rsid w:val="78EF7E10"/>
    <w:rsid w:val="78F10436"/>
    <w:rsid w:val="79004B1D"/>
    <w:rsid w:val="790463BB"/>
    <w:rsid w:val="79070A72"/>
    <w:rsid w:val="79116E06"/>
    <w:rsid w:val="7916284E"/>
    <w:rsid w:val="7917715F"/>
    <w:rsid w:val="791B3704"/>
    <w:rsid w:val="792C17FD"/>
    <w:rsid w:val="792C3B64"/>
    <w:rsid w:val="793629F7"/>
    <w:rsid w:val="794B3FEA"/>
    <w:rsid w:val="794D31B6"/>
    <w:rsid w:val="795030F2"/>
    <w:rsid w:val="79595022"/>
    <w:rsid w:val="79646E59"/>
    <w:rsid w:val="796926C2"/>
    <w:rsid w:val="796B5A23"/>
    <w:rsid w:val="796D676C"/>
    <w:rsid w:val="79870D9A"/>
    <w:rsid w:val="798C6425"/>
    <w:rsid w:val="7999366C"/>
    <w:rsid w:val="799A0BCC"/>
    <w:rsid w:val="79A6492F"/>
    <w:rsid w:val="79A85561"/>
    <w:rsid w:val="79B25482"/>
    <w:rsid w:val="79B778D1"/>
    <w:rsid w:val="79C95DCF"/>
    <w:rsid w:val="79CA1ABB"/>
    <w:rsid w:val="79EE4319"/>
    <w:rsid w:val="79F75F20"/>
    <w:rsid w:val="79FC52E4"/>
    <w:rsid w:val="79FF1D67"/>
    <w:rsid w:val="7A274CFC"/>
    <w:rsid w:val="7A2B09D6"/>
    <w:rsid w:val="7A3C3AF7"/>
    <w:rsid w:val="7A49604F"/>
    <w:rsid w:val="7A513882"/>
    <w:rsid w:val="7A552C46"/>
    <w:rsid w:val="7A597291"/>
    <w:rsid w:val="7A736669"/>
    <w:rsid w:val="7A760650"/>
    <w:rsid w:val="7A887BF2"/>
    <w:rsid w:val="7A9543A7"/>
    <w:rsid w:val="7A9C6A34"/>
    <w:rsid w:val="7AA24531"/>
    <w:rsid w:val="7AB30E59"/>
    <w:rsid w:val="7ACB3368"/>
    <w:rsid w:val="7AD24297"/>
    <w:rsid w:val="7AEB5324"/>
    <w:rsid w:val="7AF1141E"/>
    <w:rsid w:val="7AF97A75"/>
    <w:rsid w:val="7B063660"/>
    <w:rsid w:val="7B0D644D"/>
    <w:rsid w:val="7B0F10EF"/>
    <w:rsid w:val="7B18614D"/>
    <w:rsid w:val="7B1C4F98"/>
    <w:rsid w:val="7B212602"/>
    <w:rsid w:val="7B3311D9"/>
    <w:rsid w:val="7B406C2D"/>
    <w:rsid w:val="7B42766E"/>
    <w:rsid w:val="7B4927AB"/>
    <w:rsid w:val="7B4B2CFB"/>
    <w:rsid w:val="7B503B39"/>
    <w:rsid w:val="7B520CA7"/>
    <w:rsid w:val="7B672C31"/>
    <w:rsid w:val="7B6E0463"/>
    <w:rsid w:val="7B7B048A"/>
    <w:rsid w:val="7B8657AD"/>
    <w:rsid w:val="7B8A7A76"/>
    <w:rsid w:val="7B8F1963"/>
    <w:rsid w:val="7B95779E"/>
    <w:rsid w:val="7B9713FD"/>
    <w:rsid w:val="7BBC3376"/>
    <w:rsid w:val="7BBD20D4"/>
    <w:rsid w:val="7BC22CA5"/>
    <w:rsid w:val="7BD31429"/>
    <w:rsid w:val="7BDE0A0C"/>
    <w:rsid w:val="7BE20509"/>
    <w:rsid w:val="7BE81DB8"/>
    <w:rsid w:val="7BE91898"/>
    <w:rsid w:val="7BEC1F58"/>
    <w:rsid w:val="7BFD3595"/>
    <w:rsid w:val="7C1576C6"/>
    <w:rsid w:val="7C17769E"/>
    <w:rsid w:val="7C1A66F4"/>
    <w:rsid w:val="7C1C1C6D"/>
    <w:rsid w:val="7C3012D4"/>
    <w:rsid w:val="7C307D2D"/>
    <w:rsid w:val="7C54440B"/>
    <w:rsid w:val="7C5B3307"/>
    <w:rsid w:val="7C6747C6"/>
    <w:rsid w:val="7C6E3EFC"/>
    <w:rsid w:val="7C6F1677"/>
    <w:rsid w:val="7C703DFB"/>
    <w:rsid w:val="7C7F10AF"/>
    <w:rsid w:val="7C85377B"/>
    <w:rsid w:val="7C887303"/>
    <w:rsid w:val="7C8F68E3"/>
    <w:rsid w:val="7CA155CE"/>
    <w:rsid w:val="7CAD4FBB"/>
    <w:rsid w:val="7CB93A93"/>
    <w:rsid w:val="7CBE50AF"/>
    <w:rsid w:val="7CBF43FD"/>
    <w:rsid w:val="7CD67ABD"/>
    <w:rsid w:val="7CE002CB"/>
    <w:rsid w:val="7CE81B50"/>
    <w:rsid w:val="7CF60376"/>
    <w:rsid w:val="7D08662D"/>
    <w:rsid w:val="7D0F6ECD"/>
    <w:rsid w:val="7D180687"/>
    <w:rsid w:val="7D1C21F6"/>
    <w:rsid w:val="7D1F353E"/>
    <w:rsid w:val="7D2256E0"/>
    <w:rsid w:val="7D2471AE"/>
    <w:rsid w:val="7D384885"/>
    <w:rsid w:val="7D3E470B"/>
    <w:rsid w:val="7D403060"/>
    <w:rsid w:val="7D481BF3"/>
    <w:rsid w:val="7D494CE4"/>
    <w:rsid w:val="7D5919D9"/>
    <w:rsid w:val="7D6A6A08"/>
    <w:rsid w:val="7D7B45CB"/>
    <w:rsid w:val="7D7D4F2C"/>
    <w:rsid w:val="7D845D1C"/>
    <w:rsid w:val="7DA43CC8"/>
    <w:rsid w:val="7DB55ED6"/>
    <w:rsid w:val="7DB60EBE"/>
    <w:rsid w:val="7DB76AA5"/>
    <w:rsid w:val="7DB83C18"/>
    <w:rsid w:val="7DBB54B6"/>
    <w:rsid w:val="7DC0487A"/>
    <w:rsid w:val="7DCC327D"/>
    <w:rsid w:val="7DCE51E9"/>
    <w:rsid w:val="7DD547CA"/>
    <w:rsid w:val="7DD70DDA"/>
    <w:rsid w:val="7DDC7906"/>
    <w:rsid w:val="7DDD542C"/>
    <w:rsid w:val="7DDE2EAA"/>
    <w:rsid w:val="7DE247F1"/>
    <w:rsid w:val="7DE844FD"/>
    <w:rsid w:val="7DEA3FF1"/>
    <w:rsid w:val="7DF45FDD"/>
    <w:rsid w:val="7DF76897"/>
    <w:rsid w:val="7E096221"/>
    <w:rsid w:val="7E106A78"/>
    <w:rsid w:val="7E1352F2"/>
    <w:rsid w:val="7E166F02"/>
    <w:rsid w:val="7E176B90"/>
    <w:rsid w:val="7E1E6E06"/>
    <w:rsid w:val="7E244E09"/>
    <w:rsid w:val="7E3C09C0"/>
    <w:rsid w:val="7E3E2A9C"/>
    <w:rsid w:val="7E4807C8"/>
    <w:rsid w:val="7E4A06B1"/>
    <w:rsid w:val="7E6228D9"/>
    <w:rsid w:val="7E630B36"/>
    <w:rsid w:val="7E6873EC"/>
    <w:rsid w:val="7E6F0F4D"/>
    <w:rsid w:val="7E6F570E"/>
    <w:rsid w:val="7E6F5FE6"/>
    <w:rsid w:val="7E7044F2"/>
    <w:rsid w:val="7E751B09"/>
    <w:rsid w:val="7E77762F"/>
    <w:rsid w:val="7E794EEE"/>
    <w:rsid w:val="7E8615CA"/>
    <w:rsid w:val="7E997079"/>
    <w:rsid w:val="7E9975A5"/>
    <w:rsid w:val="7EA452E1"/>
    <w:rsid w:val="7EA67F14"/>
    <w:rsid w:val="7EAC61CE"/>
    <w:rsid w:val="7EAE296C"/>
    <w:rsid w:val="7EAF3E0E"/>
    <w:rsid w:val="7EB6125E"/>
    <w:rsid w:val="7ECA1799"/>
    <w:rsid w:val="7ED24865"/>
    <w:rsid w:val="7ED30AD2"/>
    <w:rsid w:val="7ED600FB"/>
    <w:rsid w:val="7EE43205"/>
    <w:rsid w:val="7EFC5D86"/>
    <w:rsid w:val="7F0A00D7"/>
    <w:rsid w:val="7F0D2891"/>
    <w:rsid w:val="7F1906E6"/>
    <w:rsid w:val="7F26384E"/>
    <w:rsid w:val="7F2C13EE"/>
    <w:rsid w:val="7F2D4191"/>
    <w:rsid w:val="7F3E003F"/>
    <w:rsid w:val="7F413799"/>
    <w:rsid w:val="7F556C77"/>
    <w:rsid w:val="7F6E6151"/>
    <w:rsid w:val="7F7555FC"/>
    <w:rsid w:val="7F972415"/>
    <w:rsid w:val="7F982E42"/>
    <w:rsid w:val="7F9F6E3D"/>
    <w:rsid w:val="7FA0738E"/>
    <w:rsid w:val="7FA20C8F"/>
    <w:rsid w:val="7FA53D28"/>
    <w:rsid w:val="7FAF2DF8"/>
    <w:rsid w:val="7FAF431D"/>
    <w:rsid w:val="7FB14DC3"/>
    <w:rsid w:val="7FBB79EF"/>
    <w:rsid w:val="7FCD7592"/>
    <w:rsid w:val="7FD34A5A"/>
    <w:rsid w:val="7FDC2445"/>
    <w:rsid w:val="7FDD1714"/>
    <w:rsid w:val="7FF411DF"/>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3"/>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5">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3">
    <w:name w:val="文档正文"/>
    <w:basedOn w:val="4"/>
    <w:autoRedefine/>
    <w:qFormat/>
    <w:uiPriority w:val="0"/>
    <w:pPr>
      <w:spacing w:line="480" w:lineRule="atLeast"/>
      <w:textAlignment w:val="baseline"/>
    </w:pPr>
    <w:rPr>
      <w:kern w:val="0"/>
      <w:sz w:val="24"/>
    </w:rPr>
  </w:style>
  <w:style w:type="paragraph" w:styleId="4">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next w:val="1"/>
    <w:autoRedefine/>
    <w:qFormat/>
    <w:uiPriority w:val="1"/>
    <w:rPr>
      <w:rFonts w:ascii="宋体" w:hAnsi="宋体" w:eastAsia="宋体" w:cs="宋体"/>
      <w:sz w:val="21"/>
      <w:szCs w:val="21"/>
      <w:lang w:val="zh-CN" w:eastAsia="zh-CN" w:bidi="zh-CN"/>
    </w:rPr>
  </w:style>
  <w:style w:type="paragraph" w:styleId="9">
    <w:name w:val="Body Text Indent"/>
    <w:basedOn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28">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9">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autoRedefine/>
    <w:qFormat/>
    <w:uiPriority w:val="0"/>
    <w:pPr>
      <w:spacing w:line="240" w:lineRule="auto"/>
      <w:ind w:firstLine="420" w:firstLineChars="200"/>
    </w:pPr>
    <w:rPr>
      <w:sz w:val="21"/>
      <w:szCs w:val="24"/>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3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0">
    <w:name w:val="WPS Plain"/>
    <w:autoRedefine/>
    <w:qFormat/>
    <w:uiPriority w:val="99"/>
    <w:rPr>
      <w:rFonts w:ascii="Times New Roman" w:hAnsi="Times New Roman" w:eastAsia="宋体" w:cs="Times New Roman"/>
      <w:sz w:val="21"/>
      <w:szCs w:val="22"/>
      <w:lang w:val="en-US" w:eastAsia="zh-CN" w:bidi="ar-SA"/>
    </w:rPr>
  </w:style>
  <w:style w:type="paragraph" w:customStyle="1" w:styleId="41">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Table Text"/>
    <w:basedOn w:val="1"/>
    <w:autoRedefine/>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7">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11216</Words>
  <Characters>12157</Characters>
  <Lines>0</Lines>
  <Paragraphs>0</Paragraphs>
  <TotalTime>0</TotalTime>
  <ScaleCrop>false</ScaleCrop>
  <LinksUpToDate>false</LinksUpToDate>
  <CharactersWithSpaces>12487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2026-04-30T09:39:39Z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E1384BB963FE4AEEAD0DB573B423EFED_13</vt:lpwstr>
  </property>
  <property fmtid="{D5CDD505-2E9C-101B-9397-08002B2CF9AE}" pid="4" name="KSOTemplateDocerSaveRecord">
    <vt:lpwstr>eyJoZGlkIjoiOGI2NDIwN2M2ODljYmVjN2ZmM2NiOGFkNDlmMDNhNzQiLCJ1c2VySWQiOiIxNTQ4NTc1Mzk2In0=</vt:lpwstr>
  </property>
</Properties>
</file>