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1C5D5">
      <w:pPr>
        <w:spacing w:line="360" w:lineRule="auto"/>
        <w:jc w:val="center"/>
        <w:rPr>
          <w:rFonts w:hint="eastAsia" w:ascii="宋体" w:hAnsi="宋体" w:eastAsia="宋体" w:cs="宋体"/>
          <w:b/>
          <w:sz w:val="24"/>
          <w:highlight w:val="none"/>
          <w:lang w:val="en-US" w:eastAsia="zh-CN"/>
        </w:rPr>
      </w:pPr>
      <w:bookmarkStart w:id="464" w:name="_GoBack"/>
      <w:bookmarkEnd w:id="464"/>
      <w:r>
        <w:rPr>
          <w:rFonts w:hint="eastAsia" w:ascii="宋体" w:hAnsi="宋体" w:cs="宋体"/>
          <w:b/>
          <w:sz w:val="24"/>
          <w:highlight w:val="none"/>
          <w:lang w:val="en-US" w:eastAsia="zh-CN"/>
        </w:rPr>
        <w:t xml:space="preserve"> </w:t>
      </w:r>
    </w:p>
    <w:p w14:paraId="46896C39">
      <w:pPr>
        <w:adjustRightInd/>
        <w:spacing w:line="360" w:lineRule="auto"/>
        <w:jc w:val="center"/>
        <w:rPr>
          <w:rFonts w:hint="eastAsia" w:ascii="宋体" w:hAnsi="宋体" w:eastAsia="宋体" w:cs="宋体"/>
          <w:b/>
          <w:bCs/>
          <w:color w:val="0000FF"/>
          <w:sz w:val="56"/>
          <w:szCs w:val="56"/>
          <w:highlight w:val="none"/>
          <w:lang w:eastAsia="zh-CN"/>
        </w:rPr>
      </w:pPr>
      <w:r>
        <w:rPr>
          <w:rFonts w:hint="eastAsia" w:ascii="宋体" w:hAnsi="宋体" w:cs="宋体"/>
          <w:b/>
          <w:bCs/>
          <w:sz w:val="56"/>
          <w:szCs w:val="56"/>
          <w:highlight w:val="none"/>
          <w:lang w:eastAsia="zh-CN"/>
        </w:rPr>
        <w:t xml:space="preserve"> </w:t>
      </w:r>
      <w:r>
        <w:rPr>
          <w:rFonts w:hint="eastAsia" w:cs="宋体"/>
          <w:b/>
          <w:bCs/>
          <w:sz w:val="52"/>
          <w:szCs w:val="52"/>
          <w:highlight w:val="none"/>
          <w:lang w:eastAsia="zh-CN"/>
        </w:rPr>
        <w:t xml:space="preserve"> 2026年临平区建筑工程起重机械专项检测项目</w:t>
      </w:r>
    </w:p>
    <w:p w14:paraId="1B4BEBBC">
      <w:pPr>
        <w:adjustRightInd/>
        <w:spacing w:line="360" w:lineRule="auto"/>
        <w:jc w:val="center"/>
        <w:rPr>
          <w:rFonts w:ascii="宋体" w:hAnsi="宋体" w:cs="宋体"/>
          <w:sz w:val="48"/>
          <w:szCs w:val="48"/>
          <w:highlight w:val="none"/>
        </w:rPr>
      </w:pPr>
    </w:p>
    <w:p w14:paraId="1032CAB8">
      <w:pPr>
        <w:pStyle w:val="3"/>
      </w:pPr>
    </w:p>
    <w:p w14:paraId="4DF961C0">
      <w:pPr>
        <w:adjustRightInd/>
        <w:spacing w:line="360" w:lineRule="auto"/>
        <w:jc w:val="center"/>
        <w:rPr>
          <w:rFonts w:ascii="宋体" w:hAnsi="宋体" w:cs="宋体"/>
          <w:sz w:val="84"/>
          <w:szCs w:val="84"/>
          <w:highlight w:val="none"/>
        </w:rPr>
      </w:pPr>
      <w:r>
        <w:rPr>
          <w:rFonts w:hint="eastAsia" w:ascii="宋体" w:hAnsi="宋体" w:cs="宋体"/>
          <w:sz w:val="84"/>
          <w:szCs w:val="84"/>
          <w:highlight w:val="none"/>
        </w:rPr>
        <w:t xml:space="preserve">招  标  文  件 </w:t>
      </w:r>
    </w:p>
    <w:p w14:paraId="47A967B5">
      <w:pPr>
        <w:adjustRightInd/>
        <w:spacing w:line="360" w:lineRule="auto"/>
        <w:jc w:val="center"/>
        <w:rPr>
          <w:rFonts w:ascii="宋体" w:hAnsi="宋体" w:cs="宋体"/>
          <w:b/>
          <w:sz w:val="44"/>
          <w:szCs w:val="44"/>
          <w:highlight w:val="none"/>
        </w:rPr>
      </w:pPr>
      <w:r>
        <w:rPr>
          <w:rFonts w:hint="eastAsia" w:ascii="宋体" w:hAnsi="宋体" w:cs="宋体"/>
          <w:b/>
          <w:sz w:val="44"/>
          <w:szCs w:val="44"/>
          <w:highlight w:val="none"/>
        </w:rPr>
        <w:t xml:space="preserve"> （电子招投标）</w:t>
      </w:r>
    </w:p>
    <w:p w14:paraId="6EE94E8C">
      <w:pPr>
        <w:snapToGrid w:val="0"/>
        <w:spacing w:line="360" w:lineRule="auto"/>
        <w:jc w:val="center"/>
        <w:rPr>
          <w:rFonts w:hint="eastAsia" w:ascii="宋体" w:hAnsi="宋体" w:eastAsia="宋体" w:cs="宋体"/>
          <w:sz w:val="30"/>
          <w:szCs w:val="30"/>
          <w:highlight w:val="none"/>
          <w:lang w:eastAsia="zh-CN"/>
        </w:rPr>
      </w:pPr>
      <w:r>
        <w:rPr>
          <w:rFonts w:hint="eastAsia" w:ascii="宋体" w:hAnsi="宋体" w:cs="宋体"/>
          <w:sz w:val="30"/>
          <w:szCs w:val="30"/>
          <w:highlight w:val="none"/>
        </w:rPr>
        <w:t>编号</w:t>
      </w:r>
      <w:r>
        <w:rPr>
          <w:rFonts w:hint="eastAsia" w:cs="宋体"/>
          <w:sz w:val="30"/>
          <w:szCs w:val="30"/>
          <w:highlight w:val="none"/>
          <w:lang w:eastAsia="zh-CN"/>
        </w:rPr>
        <w:t>：330113260650060000001-YHZFCG2026-021</w:t>
      </w:r>
    </w:p>
    <w:p w14:paraId="4D194883">
      <w:pPr>
        <w:spacing w:line="360" w:lineRule="auto"/>
        <w:jc w:val="both"/>
        <w:rPr>
          <w:rFonts w:ascii="宋体" w:hAnsi="宋体" w:cs="宋体"/>
          <w:sz w:val="32"/>
          <w:szCs w:val="32"/>
          <w:highlight w:val="none"/>
        </w:rPr>
      </w:pPr>
    </w:p>
    <w:p w14:paraId="6DB5A454">
      <w:pPr>
        <w:pStyle w:val="87"/>
        <w:rPr>
          <w:rFonts w:ascii="宋体" w:hAnsi="宋体" w:cs="宋体"/>
          <w:sz w:val="32"/>
          <w:szCs w:val="32"/>
          <w:highlight w:val="none"/>
        </w:rPr>
      </w:pPr>
    </w:p>
    <w:p w14:paraId="68884ADF">
      <w:pPr>
        <w:pStyle w:val="87"/>
        <w:rPr>
          <w:rFonts w:ascii="宋体" w:hAnsi="宋体" w:cs="宋体"/>
          <w:sz w:val="32"/>
          <w:szCs w:val="32"/>
          <w:highlight w:val="none"/>
        </w:rPr>
      </w:pPr>
    </w:p>
    <w:p w14:paraId="5C2609A7">
      <w:pPr>
        <w:pStyle w:val="87"/>
        <w:rPr>
          <w:rFonts w:ascii="宋体" w:hAnsi="宋体" w:cs="宋体"/>
          <w:sz w:val="32"/>
          <w:szCs w:val="32"/>
          <w:highlight w:val="none"/>
        </w:rPr>
      </w:pPr>
    </w:p>
    <w:p w14:paraId="08F51BFE">
      <w:pPr>
        <w:pStyle w:val="87"/>
        <w:rPr>
          <w:rFonts w:ascii="宋体" w:hAnsi="宋体" w:cs="宋体"/>
          <w:sz w:val="32"/>
          <w:szCs w:val="32"/>
          <w:highlight w:val="none"/>
        </w:rPr>
      </w:pPr>
    </w:p>
    <w:p w14:paraId="79ED1DA0">
      <w:pPr>
        <w:pStyle w:val="87"/>
        <w:rPr>
          <w:rFonts w:ascii="宋体" w:hAnsi="宋体" w:cs="宋体"/>
          <w:sz w:val="32"/>
          <w:szCs w:val="32"/>
          <w:highlight w:val="none"/>
        </w:rPr>
      </w:pPr>
    </w:p>
    <w:p w14:paraId="23ACBD76">
      <w:pPr>
        <w:snapToGrid w:val="0"/>
        <w:spacing w:line="480" w:lineRule="auto"/>
        <w:jc w:val="center"/>
        <w:rPr>
          <w:rFonts w:hint="eastAsia" w:ascii="宋体" w:hAnsi="宋体" w:eastAsia="宋体" w:cs="宋体"/>
          <w:sz w:val="32"/>
          <w:szCs w:val="32"/>
          <w:highlight w:val="none"/>
          <w:lang w:eastAsia="zh-CN"/>
        </w:rPr>
      </w:pPr>
      <w:r>
        <w:rPr>
          <w:rFonts w:hint="eastAsia" w:ascii="宋体" w:hAnsi="宋体" w:cs="宋体"/>
          <w:sz w:val="32"/>
          <w:szCs w:val="32"/>
          <w:highlight w:val="none"/>
        </w:rPr>
        <w:t xml:space="preserve"> </w:t>
      </w:r>
      <w:r>
        <w:rPr>
          <w:rFonts w:hint="eastAsia" w:cs="宋体"/>
          <w:sz w:val="32"/>
          <w:szCs w:val="32"/>
          <w:highlight w:val="none"/>
          <w:lang w:eastAsia="zh-CN"/>
        </w:rPr>
        <w:t>采购人</w:t>
      </w:r>
      <w:r>
        <w:rPr>
          <w:rFonts w:hint="eastAsia" w:ascii="宋体" w:hAnsi="宋体" w:cs="宋体"/>
          <w:sz w:val="32"/>
          <w:szCs w:val="32"/>
          <w:highlight w:val="none"/>
        </w:rPr>
        <w:t>：</w:t>
      </w:r>
      <w:r>
        <w:rPr>
          <w:rFonts w:hint="eastAsia" w:cs="宋体"/>
          <w:sz w:val="32"/>
          <w:szCs w:val="32"/>
          <w:highlight w:val="none"/>
          <w:lang w:eastAsia="zh-CN"/>
        </w:rPr>
        <w:t>杭州市临平区建筑工程质量安全监督站</w:t>
      </w:r>
    </w:p>
    <w:p w14:paraId="7DF2404D">
      <w:pPr>
        <w:spacing w:line="480" w:lineRule="auto"/>
        <w:jc w:val="center"/>
        <w:rPr>
          <w:rFonts w:ascii="宋体" w:hAnsi="宋体" w:cs="宋体"/>
          <w:bCs/>
          <w:sz w:val="32"/>
          <w:szCs w:val="32"/>
          <w:highlight w:val="none"/>
        </w:rPr>
      </w:pPr>
      <w:r>
        <w:rPr>
          <w:rFonts w:hint="eastAsia" w:cs="宋体"/>
          <w:bCs/>
          <w:sz w:val="32"/>
          <w:szCs w:val="32"/>
          <w:highlight w:val="none"/>
          <w:lang w:eastAsia="zh-CN"/>
        </w:rPr>
        <w:t>采购代理机构</w:t>
      </w:r>
      <w:r>
        <w:rPr>
          <w:rFonts w:hint="eastAsia" w:ascii="宋体" w:hAnsi="宋体" w:cs="宋体"/>
          <w:bCs/>
          <w:sz w:val="32"/>
          <w:szCs w:val="32"/>
          <w:highlight w:val="none"/>
        </w:rPr>
        <w:t>：耀华建设管理有限公司</w:t>
      </w:r>
    </w:p>
    <w:p w14:paraId="0FA6E80D">
      <w:pPr>
        <w:snapToGrid w:val="0"/>
        <w:spacing w:line="480" w:lineRule="auto"/>
        <w:jc w:val="center"/>
        <w:rPr>
          <w:rFonts w:ascii="宋体" w:hAnsi="宋体" w:cs="宋体"/>
          <w:bCs/>
          <w:sz w:val="32"/>
          <w:szCs w:val="32"/>
          <w:highlight w:val="none"/>
        </w:rPr>
      </w:pPr>
      <w:r>
        <w:rPr>
          <w:rFonts w:hint="eastAsia" w:cs="宋体"/>
          <w:bCs/>
          <w:sz w:val="32"/>
          <w:szCs w:val="32"/>
          <w:highlight w:val="none"/>
          <w:lang w:eastAsia="zh-CN"/>
        </w:rPr>
        <w:t>二〇二六</w:t>
      </w:r>
      <w:r>
        <w:rPr>
          <w:rFonts w:hint="eastAsia" w:cs="宋体"/>
          <w:bCs/>
          <w:sz w:val="32"/>
          <w:szCs w:val="32"/>
          <w:highlight w:val="none"/>
          <w:lang w:val="en-US" w:eastAsia="zh-CN"/>
        </w:rPr>
        <w:t xml:space="preserve"> </w:t>
      </w:r>
      <w:r>
        <w:rPr>
          <w:rFonts w:hint="eastAsia" w:ascii="宋体" w:hAnsi="宋体" w:cs="宋体"/>
          <w:bCs/>
          <w:sz w:val="32"/>
          <w:szCs w:val="32"/>
          <w:highlight w:val="none"/>
          <w:lang w:eastAsia="zh-CN"/>
        </w:rPr>
        <w:t>年</w:t>
      </w:r>
      <w:r>
        <w:rPr>
          <w:rFonts w:hint="eastAsia" w:cs="宋体"/>
          <w:bCs/>
          <w:sz w:val="32"/>
          <w:szCs w:val="32"/>
          <w:highlight w:val="none"/>
          <w:lang w:val="en-US" w:eastAsia="zh-CN"/>
        </w:rPr>
        <w:t xml:space="preserve"> 四 </w:t>
      </w:r>
      <w:r>
        <w:rPr>
          <w:rFonts w:hint="eastAsia" w:ascii="宋体" w:hAnsi="宋体" w:cs="宋体"/>
          <w:bCs/>
          <w:sz w:val="32"/>
          <w:szCs w:val="32"/>
          <w:highlight w:val="none"/>
        </w:rPr>
        <w:t>月</w:t>
      </w:r>
      <w:r>
        <w:rPr>
          <w:rFonts w:hint="eastAsia" w:cs="宋体"/>
          <w:bCs/>
          <w:sz w:val="32"/>
          <w:szCs w:val="32"/>
          <w:highlight w:val="none"/>
          <w:lang w:val="en-US" w:eastAsia="zh-CN"/>
        </w:rPr>
        <w:t xml:space="preserve"> 十 </w:t>
      </w:r>
      <w:r>
        <w:rPr>
          <w:rFonts w:hint="eastAsia" w:ascii="宋体" w:hAnsi="宋体" w:cs="宋体"/>
          <w:bCs/>
          <w:sz w:val="32"/>
          <w:szCs w:val="32"/>
          <w:highlight w:val="none"/>
        </w:rPr>
        <w:t>日</w:t>
      </w:r>
    </w:p>
    <w:p w14:paraId="78B4AFC5">
      <w:pPr>
        <w:spacing w:line="360" w:lineRule="auto"/>
        <w:jc w:val="center"/>
        <w:rPr>
          <w:rFonts w:ascii="宋体" w:hAnsi="宋体" w:cs="宋体"/>
          <w:sz w:val="24"/>
          <w:highlight w:val="none"/>
        </w:rPr>
      </w:pPr>
      <w:r>
        <w:rPr>
          <w:rFonts w:hint="eastAsia" w:ascii="宋体" w:hAnsi="宋体" w:cs="宋体"/>
          <w:sz w:val="24"/>
          <w:highlight w:val="none"/>
        </w:rPr>
        <w:br w:type="page"/>
      </w:r>
      <w:bookmarkStart w:id="0" w:name="_Hlt67893495"/>
      <w:bookmarkEnd w:id="0"/>
    </w:p>
    <w:p w14:paraId="7CEC090E">
      <w:pPr>
        <w:rPr>
          <w:highlight w:val="none"/>
        </w:rPr>
      </w:pPr>
    </w:p>
    <w:p w14:paraId="65893376">
      <w:pPr>
        <w:spacing w:line="360" w:lineRule="auto"/>
        <w:jc w:val="center"/>
        <w:rPr>
          <w:rFonts w:ascii="宋体" w:hAnsi="宋体" w:cs="宋体"/>
          <w:b/>
          <w:sz w:val="48"/>
          <w:szCs w:val="48"/>
          <w:highlight w:val="none"/>
        </w:rPr>
      </w:pPr>
      <w:r>
        <w:rPr>
          <w:rFonts w:hint="eastAsia" w:ascii="宋体" w:hAnsi="宋体" w:cs="宋体"/>
          <w:b/>
          <w:sz w:val="48"/>
          <w:szCs w:val="48"/>
          <w:highlight w:val="none"/>
        </w:rPr>
        <w:t>目  录</w:t>
      </w:r>
    </w:p>
    <w:p w14:paraId="62FD85EE">
      <w:pPr>
        <w:spacing w:line="360" w:lineRule="auto"/>
        <w:rPr>
          <w:rFonts w:ascii="宋体" w:hAnsi="宋体" w:cs="宋体"/>
          <w:sz w:val="32"/>
          <w:szCs w:val="32"/>
          <w:highlight w:val="none"/>
        </w:rPr>
      </w:pPr>
    </w:p>
    <w:p w14:paraId="6A4C8570">
      <w:pPr>
        <w:spacing w:line="360" w:lineRule="auto"/>
        <w:rPr>
          <w:rFonts w:ascii="宋体" w:hAnsi="宋体" w:cs="宋体"/>
          <w:sz w:val="32"/>
          <w:szCs w:val="32"/>
          <w:highlight w:val="none"/>
        </w:rPr>
      </w:pPr>
    </w:p>
    <w:p w14:paraId="168C4CAE">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第一部分      招标公告</w:t>
      </w:r>
    </w:p>
    <w:p w14:paraId="5A7ED332">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第二部分      投标人须知</w:t>
      </w:r>
    </w:p>
    <w:p w14:paraId="7AD1FFBB">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第三部分      采购需求</w:t>
      </w:r>
    </w:p>
    <w:p w14:paraId="4A78498E">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第四部分      评标办法</w:t>
      </w:r>
    </w:p>
    <w:p w14:paraId="63179E95">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第五部分      拟签订的合同文本</w:t>
      </w:r>
    </w:p>
    <w:p w14:paraId="358CACD4">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第六部分      应提交的有关格式范例</w:t>
      </w:r>
    </w:p>
    <w:p w14:paraId="18ACF518">
      <w:pPr>
        <w:spacing w:line="360" w:lineRule="auto"/>
        <w:ind w:firstLine="549" w:firstLineChars="229"/>
        <w:rPr>
          <w:rFonts w:ascii="宋体" w:hAnsi="宋体" w:cs="宋体"/>
          <w:sz w:val="24"/>
          <w:highlight w:val="none"/>
        </w:rPr>
      </w:pPr>
      <w:bookmarkStart w:id="1" w:name="_Hlt91233176"/>
      <w:bookmarkEnd w:id="1"/>
      <w:bookmarkStart w:id="2" w:name="_Toc91899869"/>
    </w:p>
    <w:p w14:paraId="6572112A">
      <w:pPr>
        <w:spacing w:line="360" w:lineRule="auto"/>
        <w:ind w:firstLine="549" w:firstLineChars="229"/>
        <w:rPr>
          <w:rFonts w:ascii="宋体" w:hAnsi="宋体" w:cs="宋体"/>
          <w:sz w:val="24"/>
          <w:highlight w:val="none"/>
        </w:rPr>
      </w:pPr>
    </w:p>
    <w:p w14:paraId="7F01A298">
      <w:pPr>
        <w:spacing w:line="360" w:lineRule="auto"/>
        <w:ind w:firstLine="549" w:firstLineChars="229"/>
        <w:rPr>
          <w:rFonts w:ascii="宋体" w:hAnsi="宋体" w:cs="宋体"/>
          <w:sz w:val="24"/>
          <w:highlight w:val="none"/>
        </w:rPr>
      </w:pPr>
    </w:p>
    <w:p w14:paraId="3CE9733E">
      <w:pPr>
        <w:spacing w:line="360" w:lineRule="auto"/>
        <w:ind w:firstLine="549" w:firstLineChars="229"/>
        <w:rPr>
          <w:rFonts w:ascii="宋体" w:hAnsi="宋体" w:cs="宋体"/>
          <w:sz w:val="24"/>
          <w:highlight w:val="none"/>
        </w:rPr>
      </w:pPr>
    </w:p>
    <w:p w14:paraId="57A2C295">
      <w:pPr>
        <w:spacing w:line="360" w:lineRule="auto"/>
        <w:ind w:firstLine="549" w:firstLineChars="229"/>
        <w:rPr>
          <w:rFonts w:ascii="宋体" w:hAnsi="宋体" w:cs="宋体"/>
          <w:sz w:val="24"/>
          <w:highlight w:val="none"/>
        </w:rPr>
      </w:pPr>
    </w:p>
    <w:p w14:paraId="77531796">
      <w:pPr>
        <w:spacing w:line="360" w:lineRule="auto"/>
        <w:ind w:firstLine="549" w:firstLineChars="229"/>
        <w:rPr>
          <w:rFonts w:ascii="宋体" w:hAnsi="宋体" w:cs="宋体"/>
          <w:sz w:val="24"/>
          <w:highlight w:val="none"/>
        </w:rPr>
      </w:pPr>
    </w:p>
    <w:p w14:paraId="217A77B4">
      <w:pPr>
        <w:spacing w:line="360" w:lineRule="auto"/>
        <w:ind w:firstLine="549" w:firstLineChars="229"/>
        <w:rPr>
          <w:rFonts w:ascii="宋体" w:hAnsi="宋体" w:cs="宋体"/>
          <w:sz w:val="24"/>
          <w:highlight w:val="none"/>
        </w:rPr>
      </w:pPr>
    </w:p>
    <w:p w14:paraId="1A8AA325">
      <w:pPr>
        <w:spacing w:line="360" w:lineRule="auto"/>
        <w:ind w:firstLine="549" w:firstLineChars="229"/>
        <w:rPr>
          <w:rFonts w:ascii="宋体" w:hAnsi="宋体" w:cs="宋体"/>
          <w:sz w:val="24"/>
          <w:highlight w:val="none"/>
        </w:rPr>
      </w:pPr>
    </w:p>
    <w:p w14:paraId="32E393A2">
      <w:pPr>
        <w:spacing w:line="360" w:lineRule="auto"/>
        <w:ind w:firstLine="549" w:firstLineChars="229"/>
        <w:rPr>
          <w:rFonts w:ascii="宋体" w:hAnsi="宋体" w:cs="宋体"/>
          <w:sz w:val="24"/>
          <w:highlight w:val="none"/>
        </w:rPr>
      </w:pPr>
    </w:p>
    <w:p w14:paraId="218E4D57">
      <w:pPr>
        <w:spacing w:line="360" w:lineRule="auto"/>
        <w:ind w:firstLine="549" w:firstLineChars="229"/>
        <w:rPr>
          <w:rFonts w:ascii="宋体" w:hAnsi="宋体" w:cs="宋体"/>
          <w:sz w:val="24"/>
          <w:highlight w:val="none"/>
        </w:rPr>
      </w:pPr>
    </w:p>
    <w:p w14:paraId="0E311F13">
      <w:pPr>
        <w:spacing w:line="360" w:lineRule="auto"/>
        <w:ind w:firstLine="549" w:firstLineChars="229"/>
        <w:rPr>
          <w:rFonts w:ascii="宋体" w:hAnsi="宋体" w:cs="宋体"/>
          <w:sz w:val="24"/>
          <w:highlight w:val="none"/>
        </w:rPr>
      </w:pPr>
    </w:p>
    <w:p w14:paraId="06C06B6A">
      <w:pPr>
        <w:spacing w:line="360" w:lineRule="auto"/>
        <w:ind w:firstLine="549" w:firstLineChars="229"/>
        <w:rPr>
          <w:rFonts w:ascii="宋体" w:hAnsi="宋体" w:cs="宋体"/>
          <w:sz w:val="24"/>
          <w:highlight w:val="none"/>
        </w:rPr>
      </w:pPr>
    </w:p>
    <w:p w14:paraId="0D4B18AE">
      <w:pPr>
        <w:spacing w:line="360" w:lineRule="auto"/>
        <w:ind w:firstLine="549" w:firstLineChars="229"/>
        <w:rPr>
          <w:rFonts w:ascii="宋体" w:hAnsi="宋体" w:cs="宋体"/>
          <w:sz w:val="24"/>
          <w:highlight w:val="none"/>
        </w:rPr>
      </w:pPr>
    </w:p>
    <w:p w14:paraId="20E42E77">
      <w:pPr>
        <w:spacing w:line="360" w:lineRule="auto"/>
        <w:rPr>
          <w:rFonts w:ascii="宋体" w:hAnsi="宋体" w:cs="宋体"/>
          <w:sz w:val="24"/>
          <w:highlight w:val="none"/>
        </w:rPr>
      </w:pPr>
    </w:p>
    <w:p w14:paraId="663A9A24">
      <w:pPr>
        <w:pStyle w:val="3"/>
        <w:rPr>
          <w:rFonts w:ascii="宋体" w:hAnsi="宋体" w:cs="宋体"/>
          <w:sz w:val="36"/>
          <w:szCs w:val="20"/>
          <w:highlight w:val="none"/>
        </w:rPr>
      </w:pPr>
      <w:bookmarkStart w:id="3" w:name="第一部分"/>
      <w:r>
        <w:rPr>
          <w:rFonts w:hint="eastAsia" w:ascii="宋体" w:hAnsi="宋体" w:cs="宋体"/>
          <w:sz w:val="36"/>
          <w:szCs w:val="36"/>
          <w:highlight w:val="none"/>
        </w:rPr>
        <w:br w:type="page"/>
      </w:r>
      <w:bookmarkEnd w:id="2"/>
      <w:bookmarkEnd w:id="3"/>
      <w:bookmarkStart w:id="4" w:name="_Hlt74729822"/>
      <w:bookmarkEnd w:id="4"/>
      <w:bookmarkStart w:id="5" w:name="_Hlt74728647"/>
      <w:bookmarkEnd w:id="5"/>
      <w:bookmarkStart w:id="6" w:name="_Hlt74707423"/>
      <w:bookmarkEnd w:id="6"/>
      <w:bookmarkStart w:id="7" w:name="_Hlt74649545"/>
      <w:bookmarkEnd w:id="7"/>
      <w:bookmarkStart w:id="8" w:name="第二部分"/>
      <w:bookmarkStart w:id="9" w:name="_Toc91899870"/>
      <w:bookmarkStart w:id="10" w:name="_Toc91899871"/>
      <w:r>
        <w:rPr>
          <w:rFonts w:hint="eastAsia" w:ascii="宋体" w:hAnsi="宋体" w:cs="宋体"/>
          <w:sz w:val="36"/>
          <w:szCs w:val="20"/>
          <w:highlight w:val="none"/>
        </w:rPr>
        <w:t>第一部分  招标公告</w:t>
      </w:r>
    </w:p>
    <w:p w14:paraId="47361020">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highlight w:val="none"/>
        </w:rPr>
      </w:pPr>
      <w:r>
        <w:rPr>
          <w:rFonts w:hint="eastAsia" w:ascii="宋体" w:hAnsi="宋体" w:cs="宋体"/>
          <w:sz w:val="24"/>
          <w:highlight w:val="none"/>
        </w:rPr>
        <w:t>项目概况</w:t>
      </w:r>
    </w:p>
    <w:p w14:paraId="38CA8244">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ascii="宋体" w:hAnsi="宋体" w:cs="宋体"/>
          <w:sz w:val="24"/>
          <w:highlight w:val="none"/>
          <w:u w:val="single"/>
        </w:rPr>
      </w:pPr>
      <w:r>
        <w:rPr>
          <w:rFonts w:hint="eastAsia" w:cs="宋体"/>
          <w:sz w:val="24"/>
          <w:highlight w:val="none"/>
          <w:u w:val="single"/>
          <w:lang w:eastAsia="zh-CN"/>
        </w:rPr>
        <w:t>2026年临平区建筑工程起重机械专项检测项目</w:t>
      </w:r>
      <w:r>
        <w:rPr>
          <w:rFonts w:hint="eastAsia" w:ascii="宋体" w:hAnsi="宋体" w:cs="宋体"/>
          <w:sz w:val="24"/>
          <w:highlight w:val="none"/>
        </w:rPr>
        <w:t>招标项目的潜在投标人应在</w:t>
      </w:r>
      <w:r>
        <w:rPr>
          <w:rFonts w:hint="eastAsia" w:ascii="宋体" w:hAnsi="宋体" w:cs="宋体"/>
          <w:sz w:val="24"/>
          <w:highlight w:val="none"/>
          <w:u w:val="single"/>
        </w:rPr>
        <w:t>政采云平台（</w:t>
      </w:r>
      <w:r>
        <w:rPr>
          <w:highlight w:val="none"/>
          <w:u w:val="single"/>
        </w:rPr>
        <w:fldChar w:fldCharType="begin"/>
      </w:r>
      <w:r>
        <w:rPr>
          <w:highlight w:val="none"/>
          <w:u w:val="single"/>
        </w:rPr>
        <w:instrText xml:space="preserve"> HYPERLINK "https://www.zcygov.cn/）获取（下载）招标文件，并于202%20年%20月%20日%20点%20分00秒" </w:instrText>
      </w:r>
      <w:r>
        <w:rPr>
          <w:highlight w:val="none"/>
          <w:u w:val="single"/>
        </w:rPr>
        <w:fldChar w:fldCharType="separate"/>
      </w:r>
      <w:r>
        <w:rPr>
          <w:rStyle w:val="76"/>
          <w:rFonts w:hint="eastAsia" w:ascii="宋体" w:hAnsi="宋体" w:eastAsia="宋体" w:cs="宋体"/>
          <w:color w:val="auto"/>
          <w:kern w:val="2"/>
          <w:sz w:val="24"/>
          <w:szCs w:val="24"/>
          <w:highlight w:val="none"/>
          <w:u w:val="single"/>
        </w:rPr>
        <w:t>https://www.zcygov.cn/）获取（下载）招标文件，并于</w:t>
      </w:r>
      <w:r>
        <w:rPr>
          <w:rStyle w:val="76"/>
          <w:rFonts w:hint="eastAsia" w:ascii="宋体" w:hAnsi="宋体" w:eastAsia="宋体" w:cs="宋体"/>
          <w:color w:val="auto"/>
          <w:kern w:val="2"/>
          <w:sz w:val="24"/>
          <w:szCs w:val="24"/>
          <w:highlight w:val="none"/>
          <w:u w:val="single"/>
          <w:lang w:eastAsia="zh-CN"/>
        </w:rPr>
        <w:t>2026年</w:t>
      </w:r>
      <w:r>
        <w:rPr>
          <w:rStyle w:val="76"/>
          <w:rFonts w:hint="eastAsia" w:ascii="宋体" w:hAnsi="宋体" w:eastAsia="宋体" w:cs="宋体"/>
          <w:color w:val="auto"/>
          <w:kern w:val="2"/>
          <w:sz w:val="24"/>
          <w:szCs w:val="24"/>
          <w:highlight w:val="none"/>
          <w:u w:val="single"/>
          <w:lang w:val="en-US" w:eastAsia="zh-CN"/>
        </w:rPr>
        <w:t>05</w:t>
      </w:r>
      <w:r>
        <w:rPr>
          <w:rStyle w:val="76"/>
          <w:rFonts w:hint="eastAsia" w:ascii="宋体" w:hAnsi="宋体" w:eastAsia="宋体" w:cs="宋体"/>
          <w:color w:val="auto"/>
          <w:kern w:val="2"/>
          <w:sz w:val="24"/>
          <w:szCs w:val="24"/>
          <w:highlight w:val="none"/>
          <w:u w:val="single"/>
          <w:lang w:eastAsia="zh-CN"/>
        </w:rPr>
        <w:t>月</w:t>
      </w:r>
      <w:r>
        <w:rPr>
          <w:rStyle w:val="76"/>
          <w:rFonts w:hint="eastAsia" w:ascii="宋体" w:hAnsi="宋体" w:eastAsia="宋体" w:cs="宋体"/>
          <w:color w:val="auto"/>
          <w:kern w:val="2"/>
          <w:sz w:val="24"/>
          <w:szCs w:val="24"/>
          <w:highlight w:val="none"/>
          <w:u w:val="single"/>
          <w:lang w:val="en-US" w:eastAsia="zh-CN"/>
        </w:rPr>
        <w:t>06</w:t>
      </w:r>
      <w:r>
        <w:rPr>
          <w:rStyle w:val="76"/>
          <w:rFonts w:hint="eastAsia" w:ascii="宋体" w:hAnsi="宋体" w:eastAsia="宋体" w:cs="宋体"/>
          <w:color w:val="auto"/>
          <w:kern w:val="2"/>
          <w:sz w:val="24"/>
          <w:szCs w:val="24"/>
          <w:highlight w:val="none"/>
          <w:u w:val="single"/>
          <w:lang w:eastAsia="zh-CN"/>
        </w:rPr>
        <w:t>日</w:t>
      </w:r>
      <w:r>
        <w:rPr>
          <w:rStyle w:val="76"/>
          <w:rFonts w:hint="eastAsia" w:ascii="宋体" w:hAnsi="宋体" w:eastAsia="宋体" w:cs="宋体"/>
          <w:color w:val="auto"/>
          <w:kern w:val="2"/>
          <w:sz w:val="24"/>
          <w:szCs w:val="24"/>
          <w:highlight w:val="none"/>
          <w:u w:val="single"/>
          <w:lang w:val="en-US" w:eastAsia="zh-CN"/>
        </w:rPr>
        <w:t xml:space="preserve">    14点00分</w:t>
      </w:r>
      <w:r>
        <w:rPr>
          <w:rStyle w:val="76"/>
          <w:rFonts w:hint="eastAsia" w:ascii="宋体" w:hAnsi="宋体" w:eastAsia="宋体" w:cs="宋体"/>
          <w:bCs w:val="0"/>
          <w:color w:val="auto"/>
          <w:kern w:val="2"/>
          <w:sz w:val="24"/>
          <w:szCs w:val="24"/>
          <w:highlight w:val="none"/>
          <w:u w:val="single"/>
        </w:rPr>
        <w:t>00秒</w:t>
      </w:r>
      <w:r>
        <w:rPr>
          <w:rStyle w:val="76"/>
          <w:rFonts w:hint="eastAsia" w:ascii="宋体" w:hAnsi="宋体" w:eastAsia="宋体" w:cs="宋体"/>
          <w:bCs/>
          <w:color w:val="auto"/>
          <w:kern w:val="2"/>
          <w:sz w:val="24"/>
          <w:szCs w:val="24"/>
          <w:highlight w:val="none"/>
          <w:u w:val="single"/>
        </w:rPr>
        <w:fldChar w:fldCharType="end"/>
      </w:r>
      <w:r>
        <w:rPr>
          <w:rFonts w:hint="eastAsia" w:ascii="宋体" w:hAnsi="宋体" w:cs="宋体"/>
          <w:bCs/>
          <w:sz w:val="24"/>
          <w:highlight w:val="none"/>
        </w:rPr>
        <w:t>（北京时间）前</w:t>
      </w:r>
      <w:r>
        <w:rPr>
          <w:rFonts w:hint="eastAsia" w:ascii="宋体" w:hAnsi="宋体" w:cs="宋体"/>
          <w:sz w:val="24"/>
          <w:highlight w:val="none"/>
        </w:rPr>
        <w:t>递交（上传）投标文件。</w:t>
      </w:r>
    </w:p>
    <w:p w14:paraId="0EA323F2">
      <w:pPr>
        <w:spacing w:line="360" w:lineRule="auto"/>
        <w:rPr>
          <w:rFonts w:ascii="宋体" w:hAnsi="宋体" w:cs="宋体"/>
          <w:b/>
          <w:sz w:val="24"/>
          <w:highlight w:val="none"/>
        </w:rPr>
      </w:pPr>
      <w:r>
        <w:rPr>
          <w:rFonts w:hint="eastAsia" w:ascii="宋体" w:hAnsi="宋体" w:cs="宋体"/>
          <w:b/>
          <w:sz w:val="24"/>
          <w:highlight w:val="none"/>
        </w:rPr>
        <w:t xml:space="preserve">一、项目基本情况                                            </w:t>
      </w:r>
    </w:p>
    <w:p w14:paraId="694C2768">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 xml:space="preserve">    </w:t>
      </w:r>
      <w:r>
        <w:rPr>
          <w:rFonts w:hint="eastAsia" w:ascii="宋体" w:hAnsi="宋体" w:cs="宋体"/>
          <w:b/>
          <w:sz w:val="24"/>
          <w:highlight w:val="none"/>
        </w:rPr>
        <w:t>项目编号：</w:t>
      </w:r>
      <w:r>
        <w:rPr>
          <w:rFonts w:hint="eastAsia" w:cs="宋体"/>
          <w:sz w:val="24"/>
          <w:highlight w:val="none"/>
          <w:lang w:eastAsia="zh-CN"/>
        </w:rPr>
        <w:t xml:space="preserve"> 330113260650060000001-YHZFCG2026-021</w:t>
      </w:r>
    </w:p>
    <w:p w14:paraId="0AF94065">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 xml:space="preserve">   </w:t>
      </w:r>
      <w:r>
        <w:rPr>
          <w:rFonts w:hint="eastAsia" w:ascii="宋体" w:hAnsi="宋体" w:cs="宋体"/>
          <w:b/>
          <w:sz w:val="24"/>
          <w:highlight w:val="none"/>
        </w:rPr>
        <w:t xml:space="preserve"> 项目名称：</w:t>
      </w:r>
      <w:r>
        <w:rPr>
          <w:rFonts w:hint="eastAsia" w:cs="宋体"/>
          <w:sz w:val="24"/>
          <w:highlight w:val="none"/>
          <w:lang w:eastAsia="zh-CN"/>
        </w:rPr>
        <w:t xml:space="preserve"> 2026年临平区建筑工程起重机械专项检测项目</w:t>
      </w:r>
    </w:p>
    <w:p w14:paraId="2770148F">
      <w:pPr>
        <w:spacing w:line="360" w:lineRule="auto"/>
        <w:rPr>
          <w:rFonts w:ascii="宋体" w:hAnsi="宋体" w:cs="宋体"/>
          <w:sz w:val="24"/>
          <w:highlight w:val="none"/>
        </w:rPr>
      </w:pPr>
      <w:r>
        <w:rPr>
          <w:rFonts w:hint="eastAsia" w:ascii="宋体" w:hAnsi="宋体" w:cs="宋体"/>
          <w:sz w:val="24"/>
          <w:highlight w:val="none"/>
        </w:rPr>
        <w:t xml:space="preserve">   </w:t>
      </w:r>
      <w:r>
        <w:rPr>
          <w:rFonts w:hint="eastAsia" w:ascii="宋体" w:hAnsi="宋体" w:cs="宋体"/>
          <w:b/>
          <w:sz w:val="24"/>
          <w:highlight w:val="none"/>
        </w:rPr>
        <w:t xml:space="preserve"> 预算金额（元）：</w:t>
      </w:r>
      <w:r>
        <w:rPr>
          <w:rFonts w:hint="eastAsia" w:cs="宋体"/>
          <w:sz w:val="24"/>
          <w:highlight w:val="none"/>
          <w:lang w:eastAsia="zh-CN"/>
        </w:rPr>
        <w:t>800000</w:t>
      </w:r>
      <w:r>
        <w:rPr>
          <w:rFonts w:hint="eastAsia" w:ascii="宋体" w:hAnsi="宋体" w:cs="宋体"/>
          <w:sz w:val="24"/>
          <w:highlight w:val="none"/>
        </w:rPr>
        <w:t>.00</w:t>
      </w:r>
    </w:p>
    <w:p w14:paraId="176BA3FD">
      <w:pPr>
        <w:spacing w:line="360" w:lineRule="auto"/>
        <w:ind w:firstLine="480"/>
        <w:rPr>
          <w:rFonts w:ascii="宋体" w:hAnsi="宋体" w:cs="宋体"/>
          <w:sz w:val="24"/>
          <w:highlight w:val="none"/>
        </w:rPr>
      </w:pPr>
      <w:r>
        <w:rPr>
          <w:rFonts w:hint="eastAsia" w:ascii="宋体" w:hAnsi="宋体" w:cs="宋体"/>
          <w:b/>
          <w:sz w:val="24"/>
          <w:highlight w:val="none"/>
        </w:rPr>
        <w:t>最高限价（元）：</w:t>
      </w:r>
      <w:r>
        <w:rPr>
          <w:rFonts w:hint="eastAsia" w:cs="宋体"/>
          <w:sz w:val="24"/>
          <w:highlight w:val="none"/>
          <w:lang w:eastAsia="zh-CN"/>
        </w:rPr>
        <w:t>800000</w:t>
      </w:r>
      <w:r>
        <w:rPr>
          <w:rFonts w:hint="eastAsia" w:ascii="宋体" w:hAnsi="宋体" w:cs="宋体"/>
          <w:sz w:val="24"/>
          <w:highlight w:val="none"/>
        </w:rPr>
        <w:t>.00</w:t>
      </w:r>
    </w:p>
    <w:p w14:paraId="6A2EFCE3">
      <w:pPr>
        <w:pStyle w:val="16"/>
        <w:spacing w:line="360" w:lineRule="auto"/>
        <w:ind w:firstLine="480"/>
        <w:rPr>
          <w:rFonts w:hAnsi="宋体" w:cs="宋体"/>
          <w:bCs/>
          <w:color w:val="auto"/>
          <w:kern w:val="2"/>
          <w:sz w:val="24"/>
          <w:szCs w:val="24"/>
          <w:highlight w:val="none"/>
        </w:rPr>
      </w:pPr>
      <w:r>
        <w:rPr>
          <w:rFonts w:hint="eastAsia" w:hAnsi="宋体" w:cs="宋体"/>
          <w:b/>
          <w:color w:val="auto"/>
          <w:sz w:val="24"/>
          <w:highlight w:val="none"/>
        </w:rPr>
        <w:t>采购需求：</w:t>
      </w:r>
      <w:r>
        <w:rPr>
          <w:rFonts w:hint="eastAsia" w:cs="宋体"/>
          <w:sz w:val="24"/>
          <w:highlight w:val="none"/>
          <w:lang w:eastAsia="zh-CN"/>
        </w:rPr>
        <w:t>2026年临平区建筑工程起重机械专项检测项目，</w:t>
      </w:r>
      <w:r>
        <w:rPr>
          <w:rFonts w:hint="eastAsia" w:ascii="宋体" w:hAnsi="宋体" w:eastAsia="宋体"/>
          <w:color w:val="auto"/>
          <w:kern w:val="2"/>
          <w:sz w:val="24"/>
          <w:szCs w:val="24"/>
          <w:highlight w:val="none"/>
        </w:rPr>
        <w:t>具体以招标文件第三部分采购需求为准。</w:t>
      </w:r>
    </w:p>
    <w:p w14:paraId="1AE76F3B">
      <w:pPr>
        <w:spacing w:line="360" w:lineRule="auto"/>
        <w:ind w:firstLine="482" w:firstLineChars="200"/>
        <w:rPr>
          <w:rFonts w:hint="eastAsia" w:ascii="宋体" w:hAnsi="宋体" w:cs="宋体"/>
          <w:sz w:val="24"/>
          <w:highlight w:val="none"/>
          <w:lang w:eastAsia="zh-CN"/>
        </w:rPr>
      </w:pPr>
      <w:r>
        <w:rPr>
          <w:rFonts w:hint="eastAsia" w:ascii="宋体" w:hAnsi="宋体" w:cs="宋体"/>
          <w:b/>
          <w:sz w:val="24"/>
          <w:szCs w:val="32"/>
          <w:highlight w:val="none"/>
          <w:lang w:val="en-US" w:eastAsia="zh-CN"/>
        </w:rPr>
        <w:t>标项名称：</w:t>
      </w:r>
      <w:r>
        <w:rPr>
          <w:rFonts w:hint="eastAsia" w:cs="宋体"/>
          <w:sz w:val="24"/>
          <w:highlight w:val="none"/>
          <w:lang w:eastAsia="zh-CN"/>
        </w:rPr>
        <w:t xml:space="preserve"> 2026年临平区建筑工程起重机械专项检测项目</w:t>
      </w:r>
    </w:p>
    <w:p w14:paraId="5BB77E45">
      <w:pPr>
        <w:spacing w:line="360" w:lineRule="auto"/>
        <w:ind w:firstLine="482" w:firstLineChars="200"/>
        <w:rPr>
          <w:rFonts w:hint="eastAsia" w:ascii="宋体" w:hAnsi="宋体" w:cs="宋体"/>
          <w:sz w:val="24"/>
          <w:highlight w:val="none"/>
          <w:lang w:val="en-US" w:eastAsia="zh-CN"/>
        </w:rPr>
      </w:pPr>
      <w:r>
        <w:rPr>
          <w:rFonts w:hint="eastAsia" w:ascii="宋体" w:hAnsi="宋体" w:cs="宋体"/>
          <w:b/>
          <w:sz w:val="24"/>
          <w:highlight w:val="none"/>
        </w:rPr>
        <w:t>预算金额（元）：</w:t>
      </w:r>
      <w:r>
        <w:rPr>
          <w:rFonts w:hint="eastAsia" w:cs="宋体"/>
          <w:sz w:val="24"/>
          <w:highlight w:val="none"/>
          <w:lang w:eastAsia="zh-CN"/>
        </w:rPr>
        <w:t>800000</w:t>
      </w:r>
      <w:r>
        <w:rPr>
          <w:rFonts w:hint="eastAsia" w:ascii="宋体" w:hAnsi="宋体" w:cs="宋体"/>
          <w:sz w:val="24"/>
          <w:highlight w:val="none"/>
        </w:rPr>
        <w:t>.00</w:t>
      </w:r>
    </w:p>
    <w:p w14:paraId="72E2E8AC">
      <w:pPr>
        <w:spacing w:line="360" w:lineRule="auto"/>
        <w:ind w:firstLine="482" w:firstLineChars="200"/>
        <w:rPr>
          <w:rFonts w:hint="eastAsia" w:ascii="宋体" w:hAnsi="宋体" w:cs="宋体"/>
          <w:b/>
          <w:sz w:val="24"/>
          <w:szCs w:val="32"/>
          <w:highlight w:val="none"/>
        </w:rPr>
      </w:pPr>
      <w:r>
        <w:rPr>
          <w:rFonts w:hint="eastAsia" w:ascii="宋体" w:hAnsi="宋体" w:cs="宋体"/>
          <w:b/>
          <w:sz w:val="24"/>
          <w:szCs w:val="32"/>
          <w:highlight w:val="none"/>
        </w:rPr>
        <w:t>简要规格描述或项目基本概况介绍、用途：</w:t>
      </w:r>
      <w:r>
        <w:rPr>
          <w:rFonts w:hint="eastAsia" w:ascii="宋体" w:hAnsi="宋体" w:eastAsia="宋体" w:cs="宋体"/>
          <w:b w:val="0"/>
          <w:bCs/>
          <w:color w:val="auto"/>
          <w:kern w:val="2"/>
          <w:sz w:val="24"/>
          <w:szCs w:val="32"/>
          <w:highlight w:val="none"/>
        </w:rPr>
        <w:t>具体</w:t>
      </w:r>
      <w:r>
        <w:rPr>
          <w:rFonts w:hint="eastAsia" w:ascii="宋体" w:hAnsi="宋体" w:eastAsia="宋体"/>
          <w:color w:val="auto"/>
          <w:kern w:val="2"/>
          <w:sz w:val="24"/>
          <w:szCs w:val="24"/>
          <w:highlight w:val="none"/>
        </w:rPr>
        <w:t>以招标文件第三部分采购需求为准。</w:t>
      </w:r>
    </w:p>
    <w:p w14:paraId="35256D17">
      <w:pPr>
        <w:pStyle w:val="16"/>
        <w:spacing w:line="360" w:lineRule="auto"/>
        <w:ind w:firstLine="480"/>
        <w:rPr>
          <w:rFonts w:hAnsi="宋体" w:cs="宋体"/>
          <w:b/>
          <w:color w:val="auto"/>
          <w:highlight w:val="none"/>
        </w:rPr>
      </w:pPr>
      <w:r>
        <w:rPr>
          <w:rFonts w:hint="eastAsia" w:hAnsi="宋体" w:cs="宋体"/>
          <w:b/>
          <w:color w:val="auto"/>
          <w:sz w:val="24"/>
          <w:highlight w:val="none"/>
        </w:rPr>
        <w:t>本项目接受联合体投标：</w:t>
      </w:r>
      <w:r>
        <w:rPr>
          <w:rFonts w:hint="eastAsia" w:ascii="Wingdings" w:hAnsi="Wingdings" w:eastAsia="MS Gothic" w:cs="宋体"/>
          <w:snapToGrid w:val="0"/>
          <w:color w:val="auto"/>
          <w:kern w:val="0"/>
          <w:sz w:val="24"/>
          <w:szCs w:val="20"/>
          <w:highlight w:val="none"/>
          <w:lang w:val="en-US" w:eastAsia="zh-CN" w:bidi="ar-SA"/>
        </w:rPr>
        <w:t>þ</w:t>
      </w:r>
      <w:r>
        <w:rPr>
          <w:rFonts w:hint="eastAsia" w:hAnsi="宋体" w:cs="宋体"/>
          <w:b/>
          <w:color w:val="auto"/>
          <w:sz w:val="24"/>
          <w:highlight w:val="none"/>
        </w:rPr>
        <w:t>是；</w:t>
      </w:r>
      <w:r>
        <w:rPr>
          <w:rFonts w:hint="eastAsia" w:ascii="Wingdings" w:hAnsi="Wingdings" w:eastAsia="MS Gothic" w:cs="宋体"/>
          <w:snapToGrid w:val="0"/>
          <w:color w:val="auto"/>
          <w:kern w:val="0"/>
          <w:sz w:val="24"/>
          <w:szCs w:val="20"/>
          <w:highlight w:val="none"/>
          <w:lang w:val="en-US" w:eastAsia="zh-CN" w:bidi="ar-SA"/>
        </w:rPr>
        <w:sym w:font="Wingdings" w:char="00A8"/>
      </w:r>
      <w:r>
        <w:rPr>
          <w:rFonts w:hint="eastAsia" w:hAnsi="宋体" w:cs="宋体"/>
          <w:b/>
          <w:color w:val="auto"/>
          <w:sz w:val="24"/>
          <w:highlight w:val="none"/>
        </w:rPr>
        <w:t>否</w:t>
      </w:r>
      <w:r>
        <w:rPr>
          <w:rFonts w:hint="eastAsia" w:hAnsi="宋体" w:cs="宋体"/>
          <w:color w:val="auto"/>
          <w:kern w:val="0"/>
          <w:sz w:val="24"/>
          <w:highlight w:val="none"/>
        </w:rPr>
        <w:t>。</w:t>
      </w:r>
    </w:p>
    <w:p w14:paraId="2B7EB174">
      <w:pPr>
        <w:spacing w:line="360" w:lineRule="auto"/>
        <w:rPr>
          <w:rFonts w:ascii="宋体" w:hAnsi="宋体" w:cs="宋体"/>
          <w:b/>
          <w:sz w:val="24"/>
          <w:highlight w:val="none"/>
        </w:rPr>
      </w:pPr>
      <w:r>
        <w:rPr>
          <w:rFonts w:hint="eastAsia" w:ascii="宋体" w:hAnsi="宋体" w:cs="宋体"/>
          <w:b/>
          <w:sz w:val="24"/>
          <w:highlight w:val="none"/>
        </w:rPr>
        <w:t>二、申请人的资格要求：</w:t>
      </w:r>
    </w:p>
    <w:p w14:paraId="2CEC24DB">
      <w:pPr>
        <w:spacing w:line="360" w:lineRule="auto"/>
        <w:ind w:firstLine="480"/>
        <w:rPr>
          <w:rFonts w:ascii="宋体" w:hAnsi="宋体" w:cs="宋体"/>
          <w:snapToGrid w:val="0"/>
          <w:kern w:val="28"/>
          <w:sz w:val="24"/>
          <w:szCs w:val="20"/>
          <w:highlight w:val="none"/>
        </w:rPr>
      </w:pPr>
      <w:r>
        <w:rPr>
          <w:rFonts w:hint="eastAsia" w:ascii="宋体" w:hAnsi="宋体" w:cs="宋体"/>
          <w:snapToGrid w:val="0"/>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0AB24780">
      <w:pPr>
        <w:spacing w:line="360" w:lineRule="auto"/>
        <w:rPr>
          <w:rFonts w:ascii="宋体" w:hAnsi="宋体" w:cs="宋体"/>
          <w:snapToGrid w:val="0"/>
          <w:kern w:val="28"/>
          <w:sz w:val="24"/>
          <w:szCs w:val="20"/>
          <w:highlight w:val="none"/>
        </w:rPr>
      </w:pPr>
      <w:r>
        <w:rPr>
          <w:rFonts w:hint="eastAsia" w:ascii="宋体" w:hAnsi="宋体" w:cs="宋体"/>
          <w:snapToGrid w:val="0"/>
          <w:kern w:val="28"/>
          <w:sz w:val="24"/>
          <w:szCs w:val="20"/>
          <w:highlight w:val="none"/>
        </w:rPr>
        <w:t xml:space="preserve">    </w:t>
      </w:r>
      <w:r>
        <w:rPr>
          <w:rFonts w:ascii="宋体" w:hAnsi="宋体" w:cs="宋体"/>
          <w:snapToGrid w:val="0"/>
          <w:kern w:val="28"/>
          <w:sz w:val="24"/>
          <w:szCs w:val="20"/>
          <w:highlight w:val="none"/>
        </w:rPr>
        <w:t>2</w:t>
      </w:r>
      <w:r>
        <w:rPr>
          <w:rFonts w:hint="eastAsia" w:ascii="宋体" w:hAnsi="宋体" w:cs="宋体"/>
          <w:snapToGrid w:val="0"/>
          <w:kern w:val="28"/>
          <w:sz w:val="24"/>
          <w:szCs w:val="20"/>
          <w:highlight w:val="none"/>
        </w:rPr>
        <w:t>.</w:t>
      </w:r>
      <w:r>
        <w:rPr>
          <w:rFonts w:hint="eastAsia"/>
          <w:highlight w:val="none"/>
        </w:rPr>
        <w:t xml:space="preserve"> </w:t>
      </w:r>
      <w:r>
        <w:rPr>
          <w:rFonts w:hint="eastAsia" w:ascii="宋体" w:hAnsi="宋体" w:cs="宋体"/>
          <w:snapToGrid w:val="0"/>
          <w:kern w:val="28"/>
          <w:sz w:val="24"/>
          <w:szCs w:val="20"/>
          <w:highlight w:val="none"/>
        </w:rPr>
        <w:t>以联合体形式投标的，提供联合协议(本项目不接受联合体投标或者投标人不以联合体形式投标的，则不需要提供) ；</w:t>
      </w:r>
    </w:p>
    <w:p w14:paraId="34CEB2F0">
      <w:pPr>
        <w:spacing w:line="360" w:lineRule="auto"/>
        <w:ind w:firstLine="480" w:firstLineChars="200"/>
        <w:rPr>
          <w:rFonts w:ascii="宋体" w:hAnsi="宋体" w:cs="宋体"/>
          <w:snapToGrid w:val="0"/>
          <w:kern w:val="28"/>
          <w:sz w:val="24"/>
          <w:szCs w:val="20"/>
          <w:highlight w:val="none"/>
        </w:rPr>
      </w:pPr>
      <w:r>
        <w:rPr>
          <w:rFonts w:ascii="宋体" w:hAnsi="宋体" w:cs="宋体"/>
          <w:snapToGrid w:val="0"/>
          <w:kern w:val="28"/>
          <w:sz w:val="24"/>
          <w:szCs w:val="20"/>
          <w:highlight w:val="none"/>
        </w:rPr>
        <w:t>3</w:t>
      </w:r>
      <w:r>
        <w:rPr>
          <w:rFonts w:hint="eastAsia" w:ascii="宋体" w:hAnsi="宋体" w:cs="宋体"/>
          <w:snapToGrid w:val="0"/>
          <w:kern w:val="28"/>
          <w:sz w:val="24"/>
          <w:szCs w:val="20"/>
          <w:highlight w:val="none"/>
        </w:rPr>
        <w:t>.</w:t>
      </w:r>
      <w:r>
        <w:rPr>
          <w:rFonts w:hint="eastAsia" w:cs="宋体"/>
          <w:snapToGrid w:val="0"/>
          <w:kern w:val="28"/>
          <w:sz w:val="24"/>
          <w:szCs w:val="20"/>
          <w:highlight w:val="none"/>
          <w:lang w:val="en-US" w:eastAsia="zh-CN"/>
        </w:rPr>
        <w:t xml:space="preserve"> </w:t>
      </w:r>
      <w:r>
        <w:rPr>
          <w:rFonts w:hint="eastAsia" w:ascii="宋体" w:hAnsi="宋体" w:cs="宋体"/>
          <w:snapToGrid w:val="0"/>
          <w:kern w:val="28"/>
          <w:sz w:val="24"/>
          <w:szCs w:val="20"/>
          <w:highlight w:val="none"/>
        </w:rPr>
        <w:t>落实政府采购政策需满足的资格要求：</w:t>
      </w:r>
    </w:p>
    <w:p w14:paraId="0BD67B72">
      <w:pPr>
        <w:spacing w:line="360" w:lineRule="auto"/>
        <w:ind w:firstLine="480" w:firstLineChars="200"/>
        <w:rPr>
          <w:rFonts w:ascii="宋体" w:hAnsi="宋体" w:cs="宋体"/>
          <w:sz w:val="24"/>
          <w:highlight w:val="none"/>
        </w:rPr>
      </w:pPr>
      <w:r>
        <w:rPr>
          <w:rFonts w:ascii="MS Gothic" w:hAnsi="MS Gothic" w:eastAsia="MS Gothic" w:cs="宋体"/>
          <w:kern w:val="0"/>
          <w:sz w:val="24"/>
          <w:szCs w:val="24"/>
          <w:highlight w:val="none"/>
          <w:lang w:val="en-US" w:eastAsia="zh-CN" w:bidi="ar-SA"/>
        </w:rPr>
        <w:sym w:font="Wingdings" w:char="00A8"/>
      </w:r>
      <w:r>
        <w:rPr>
          <w:rFonts w:hint="eastAsia" w:ascii="宋体" w:hAnsi="宋体" w:cs="宋体"/>
          <w:sz w:val="24"/>
          <w:highlight w:val="none"/>
        </w:rPr>
        <w:t>无</w:t>
      </w:r>
      <w:r>
        <w:rPr>
          <w:rFonts w:hint="eastAsia" w:ascii="宋体" w:hAnsi="宋体" w:cs="宋体"/>
          <w:snapToGrid w:val="0"/>
          <w:kern w:val="28"/>
          <w:sz w:val="24"/>
          <w:szCs w:val="20"/>
          <w:highlight w:val="none"/>
        </w:rPr>
        <w:t>；</w:t>
      </w:r>
    </w:p>
    <w:p w14:paraId="67F8EB6D">
      <w:pPr>
        <w:spacing w:line="360" w:lineRule="auto"/>
        <w:ind w:firstLine="482" w:firstLineChars="200"/>
        <w:rPr>
          <w:rFonts w:ascii="宋体" w:hAnsi="宋体" w:cs="宋体"/>
          <w:b/>
          <w:bCs/>
          <w:sz w:val="24"/>
          <w:highlight w:val="none"/>
        </w:rPr>
      </w:pPr>
      <w:r>
        <w:rPr>
          <w:rFonts w:hint="eastAsia" w:ascii="Wingdings" w:hAnsi="Wingdings" w:eastAsia="MS Gothic" w:cs="宋体"/>
          <w:b/>
          <w:bCs/>
          <w:kern w:val="0"/>
          <w:sz w:val="24"/>
          <w:szCs w:val="24"/>
          <w:highlight w:val="none"/>
          <w:lang w:val="en-US" w:eastAsia="zh-CN" w:bidi="ar-SA"/>
        </w:rPr>
        <w:sym w:font="Wingdings" w:char="00FE"/>
      </w:r>
      <w:r>
        <w:rPr>
          <w:rFonts w:hint="eastAsia" w:ascii="宋体" w:hAnsi="宋体" w:cs="宋体"/>
          <w:b/>
          <w:bCs/>
          <w:kern w:val="0"/>
          <w:sz w:val="24"/>
          <w:highlight w:val="none"/>
        </w:rPr>
        <w:t>专</w:t>
      </w:r>
      <w:r>
        <w:rPr>
          <w:rFonts w:hint="eastAsia" w:ascii="宋体" w:hAnsi="宋体" w:cs="宋体"/>
          <w:b/>
          <w:bCs/>
          <w:sz w:val="24"/>
          <w:highlight w:val="none"/>
        </w:rPr>
        <w:t>门面向中小企业</w:t>
      </w:r>
    </w:p>
    <w:p w14:paraId="7DC5D295">
      <w:pPr>
        <w:spacing w:line="360" w:lineRule="auto"/>
        <w:ind w:firstLine="901" w:firstLineChars="374"/>
        <w:rPr>
          <w:rFonts w:ascii="宋体" w:hAnsi="宋体" w:cs="宋体"/>
          <w:b/>
          <w:bCs/>
          <w:sz w:val="24"/>
          <w:highlight w:val="none"/>
        </w:rPr>
      </w:pPr>
      <w:r>
        <w:rPr>
          <w:rFonts w:hint="eastAsia" w:ascii="Wingdings" w:hAnsi="Wingdings" w:eastAsia="MS Gothic" w:cs="宋体"/>
          <w:b/>
          <w:bCs/>
          <w:kern w:val="0"/>
          <w:sz w:val="24"/>
          <w:szCs w:val="24"/>
          <w:highlight w:val="none"/>
          <w:lang w:val="en-US" w:eastAsia="zh-CN" w:bidi="ar-SA"/>
        </w:rPr>
        <w:sym w:font="Wingdings" w:char="00FE"/>
      </w:r>
      <w:r>
        <w:rPr>
          <w:rFonts w:hint="eastAsia" w:ascii="宋体" w:hAnsi="宋体" w:cs="宋体"/>
          <w:b/>
          <w:bCs/>
          <w:sz w:val="24"/>
          <w:highlight w:val="none"/>
        </w:rPr>
        <w:t>服务全部由符合政策要求的中小企业承接，提供中小企业声明函；</w:t>
      </w:r>
    </w:p>
    <w:p w14:paraId="40D8D7CB">
      <w:pPr>
        <w:spacing w:line="360" w:lineRule="auto"/>
        <w:ind w:firstLine="897" w:firstLineChars="374"/>
        <w:rPr>
          <w:rFonts w:hint="eastAsia" w:ascii="宋体" w:hAnsi="宋体" w:cs="宋体"/>
          <w:sz w:val="24"/>
          <w:highlight w:val="none"/>
        </w:rPr>
      </w:pPr>
      <w:r>
        <w:rPr>
          <w:rFonts w:hint="eastAsia" w:ascii="宋体" w:hAnsi="宋体" w:cs="宋体"/>
          <w:kern w:val="0"/>
          <w:sz w:val="24"/>
          <w:highlight w:val="none"/>
        </w:rPr>
        <w:t>☐</w:t>
      </w:r>
      <w:r>
        <w:rPr>
          <w:rFonts w:hint="eastAsia" w:ascii="宋体" w:hAnsi="宋体" w:cs="宋体"/>
          <w:sz w:val="24"/>
          <w:highlight w:val="none"/>
        </w:rPr>
        <w:t>服务全部由符合政策要求的小微企业承接，提供中小企业声明函；</w:t>
      </w:r>
    </w:p>
    <w:p w14:paraId="4732FAB6">
      <w:pPr>
        <w:numPr>
          <w:ilvl w:val="0"/>
          <w:numId w:val="1"/>
        </w:numPr>
        <w:spacing w:line="360" w:lineRule="auto"/>
        <w:ind w:firstLine="480" w:firstLineChars="200"/>
        <w:rPr>
          <w:rFonts w:hint="eastAsia" w:ascii="宋体" w:hAnsi="宋体" w:cs="宋体"/>
          <w:b/>
          <w:bCs/>
          <w:color w:val="000000"/>
          <w:sz w:val="24"/>
          <w:highlight w:val="none"/>
          <w:lang w:eastAsia="zh-CN"/>
        </w:rPr>
      </w:pPr>
      <w:r>
        <w:rPr>
          <w:rFonts w:hint="eastAsia" w:ascii="宋体" w:hAnsi="宋体" w:cs="宋体"/>
          <w:b w:val="0"/>
          <w:bCs w:val="0"/>
          <w:sz w:val="24"/>
          <w:highlight w:val="none"/>
        </w:rPr>
        <w:t>本项目的特定资格要求：</w:t>
      </w:r>
      <w:r>
        <w:rPr>
          <w:rFonts w:hint="eastAsia" w:cs="宋体"/>
          <w:b/>
          <w:bCs/>
          <w:color w:val="000000"/>
          <w:sz w:val="24"/>
          <w:highlight w:val="none"/>
          <w:lang w:eastAsia="zh-CN"/>
        </w:rPr>
        <w:t>具备有限期限内《特种设备检验检测机构核准证》。</w:t>
      </w:r>
    </w:p>
    <w:p w14:paraId="27DD811F">
      <w:pPr>
        <w:numPr>
          <w:ilvl w:val="0"/>
          <w:numId w:val="0"/>
        </w:numPr>
        <w:tabs>
          <w:tab w:val="left" w:pos="312"/>
        </w:tabs>
        <w:spacing w:line="360" w:lineRule="auto"/>
        <w:ind w:firstLine="482" w:firstLineChars="200"/>
        <w:rPr>
          <w:rFonts w:hint="eastAsia" w:ascii="宋体" w:hAnsi="宋体" w:cs="宋体"/>
          <w:b/>
          <w:bCs/>
          <w:color w:val="000000"/>
          <w:sz w:val="24"/>
          <w:highlight w:val="none"/>
          <w:lang w:eastAsia="zh-CN"/>
        </w:rPr>
      </w:pPr>
      <w:r>
        <w:rPr>
          <w:rFonts w:hint="eastAsia" w:ascii="宋体" w:hAnsi="宋体" w:cs="宋体"/>
          <w:b/>
          <w:bCs/>
          <w:color w:val="000000"/>
          <w:sz w:val="24"/>
          <w:highlight w:val="none"/>
          <w:lang w:eastAsia="zh-CN"/>
        </w:rPr>
        <w:t>《特种设备检验检测机构核准证》</w:t>
      </w:r>
      <w:r>
        <w:rPr>
          <w:rFonts w:hint="eastAsia" w:ascii="宋体" w:hAnsi="宋体" w:cs="宋体"/>
          <w:b/>
          <w:bCs/>
          <w:color w:val="000000"/>
          <w:sz w:val="24"/>
          <w:highlight w:val="none"/>
          <w:lang w:val="en-US" w:eastAsia="zh-CN"/>
        </w:rPr>
        <w:t>需涵盖</w:t>
      </w:r>
      <w:r>
        <w:rPr>
          <w:rFonts w:hint="eastAsia" w:ascii="宋体" w:hAnsi="宋体" w:cs="宋体"/>
          <w:b/>
          <w:bCs/>
          <w:color w:val="000000"/>
          <w:sz w:val="24"/>
          <w:highlight w:val="none"/>
          <w:lang w:eastAsia="zh-CN"/>
        </w:rPr>
        <w:t>塔式起重机、施工升降机。</w:t>
      </w:r>
    </w:p>
    <w:p w14:paraId="7AC4B43B">
      <w:pPr>
        <w:numPr>
          <w:ilvl w:val="0"/>
          <w:numId w:val="0"/>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该特定条件的法律法规依据：</w:t>
      </w:r>
      <w:r>
        <w:rPr>
          <w:rFonts w:hint="eastAsia" w:ascii="宋体" w:hAnsi="宋体" w:eastAsia="宋体" w:cs="宋体"/>
          <w:sz w:val="24"/>
          <w:highlight w:val="none"/>
          <w:u w:val="single"/>
        </w:rPr>
        <w:t xml:space="preserve"> 《中华人民共和国计量法》、《特种设备安全监察条例》 </w:t>
      </w:r>
      <w:r>
        <w:rPr>
          <w:rFonts w:hint="eastAsia" w:ascii="宋体" w:hAnsi="宋体" w:eastAsia="宋体" w:cs="宋体"/>
          <w:sz w:val="24"/>
          <w:highlight w:val="none"/>
        </w:rPr>
        <w:t>。</w:t>
      </w:r>
    </w:p>
    <w:p w14:paraId="471ECE2B">
      <w:pPr>
        <w:snapToGrid w:val="0"/>
        <w:spacing w:line="360" w:lineRule="auto"/>
        <w:ind w:firstLine="480" w:firstLineChars="200"/>
        <w:rPr>
          <w:rFonts w:ascii="宋体" w:hAnsi="宋体" w:cs="宋体"/>
          <w:sz w:val="24"/>
          <w:highlight w:val="none"/>
        </w:rPr>
      </w:pPr>
      <w:r>
        <w:rPr>
          <w:rFonts w:ascii="宋体" w:hAnsi="宋体" w:cs="宋体"/>
          <w:sz w:val="24"/>
          <w:highlight w:val="none"/>
        </w:rPr>
        <w:t>5</w:t>
      </w:r>
      <w:r>
        <w:rPr>
          <w:rFonts w:hint="eastAsia" w:ascii="宋体" w:hAnsi="宋体" w:cs="宋体"/>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2C2F2A9D">
      <w:pPr>
        <w:spacing w:line="360" w:lineRule="auto"/>
        <w:rPr>
          <w:rFonts w:ascii="宋体" w:hAnsi="宋体" w:cs="宋体"/>
          <w:b/>
          <w:sz w:val="24"/>
          <w:highlight w:val="none"/>
        </w:rPr>
      </w:pPr>
      <w:r>
        <w:rPr>
          <w:rFonts w:hint="eastAsia" w:ascii="宋体" w:hAnsi="宋体" w:cs="宋体"/>
          <w:b/>
          <w:sz w:val="24"/>
          <w:highlight w:val="none"/>
        </w:rPr>
        <w:t xml:space="preserve">三、获取招标文件 </w:t>
      </w:r>
    </w:p>
    <w:p w14:paraId="7ACA00A6">
      <w:pPr>
        <w:spacing w:line="360" w:lineRule="auto"/>
        <w:ind w:firstLine="482" w:firstLineChars="200"/>
        <w:rPr>
          <w:rFonts w:hint="eastAsia" w:ascii="宋体" w:hAnsi="宋体" w:eastAsia="宋体" w:cs="宋体"/>
          <w:sz w:val="24"/>
          <w:highlight w:val="none"/>
          <w:lang w:val="en-US" w:eastAsia="zh-CN"/>
        </w:rPr>
      </w:pPr>
      <w:r>
        <w:rPr>
          <w:rFonts w:hint="eastAsia" w:ascii="宋体" w:hAnsi="宋体" w:cs="宋体"/>
          <w:b/>
          <w:sz w:val="24"/>
          <w:highlight w:val="none"/>
        </w:rPr>
        <w:t>时间：</w:t>
      </w:r>
      <w:r>
        <w:rPr>
          <w:rFonts w:hint="eastAsia" w:ascii="宋体" w:hAnsi="宋体" w:cs="宋体"/>
          <w:sz w:val="24"/>
          <w:highlight w:val="none"/>
        </w:rPr>
        <w:t>/至</w:t>
      </w:r>
      <w:r>
        <w:rPr>
          <w:rFonts w:hint="eastAsia" w:cs="宋体"/>
          <w:sz w:val="24"/>
          <w:highlight w:val="none"/>
          <w:u w:val="single"/>
          <w:lang w:eastAsia="zh-CN"/>
        </w:rPr>
        <w:t>2026年</w:t>
      </w:r>
      <w:r>
        <w:rPr>
          <w:rFonts w:hint="eastAsia" w:cs="宋体"/>
          <w:sz w:val="24"/>
          <w:highlight w:val="none"/>
          <w:u w:val="single"/>
          <w:lang w:val="en-US" w:eastAsia="zh-CN"/>
        </w:rPr>
        <w:t>05</w:t>
      </w:r>
      <w:r>
        <w:rPr>
          <w:rFonts w:hint="eastAsia" w:cs="宋体"/>
          <w:sz w:val="24"/>
          <w:highlight w:val="none"/>
          <w:u w:val="single"/>
          <w:lang w:eastAsia="zh-CN"/>
        </w:rPr>
        <w:t>月</w:t>
      </w:r>
      <w:r>
        <w:rPr>
          <w:rFonts w:hint="eastAsia" w:cs="宋体"/>
          <w:sz w:val="24"/>
          <w:highlight w:val="none"/>
          <w:u w:val="single"/>
          <w:lang w:val="en-US" w:eastAsia="zh-CN"/>
        </w:rPr>
        <w:t>06</w:t>
      </w:r>
      <w:r>
        <w:rPr>
          <w:rFonts w:hint="eastAsia" w:cs="宋体"/>
          <w:sz w:val="24"/>
          <w:highlight w:val="none"/>
          <w:u w:val="single"/>
          <w:lang w:eastAsia="zh-CN"/>
        </w:rPr>
        <w:t>日</w:t>
      </w:r>
      <w:r>
        <w:rPr>
          <w:rFonts w:hint="eastAsia" w:ascii="宋体" w:hAnsi="宋体" w:cs="宋体"/>
          <w:sz w:val="24"/>
          <w:highlight w:val="none"/>
        </w:rPr>
        <w:t>，每天上午00:00至12:00 ，下午12:00至23:59（北京时间，线上获取法定节假日均可，线下获取文件法定节假日除外）</w:t>
      </w:r>
      <w:r>
        <w:rPr>
          <w:rFonts w:hint="eastAsia" w:ascii="宋体" w:hAnsi="宋体" w:cs="宋体"/>
          <w:sz w:val="24"/>
          <w:highlight w:val="none"/>
          <w:lang w:eastAsia="zh-CN"/>
        </w:rPr>
        <w:t>。</w:t>
      </w:r>
    </w:p>
    <w:p w14:paraId="183128A1">
      <w:pPr>
        <w:spacing w:line="360" w:lineRule="auto"/>
        <w:ind w:firstLine="482" w:firstLineChars="200"/>
        <w:rPr>
          <w:rFonts w:ascii="宋体" w:hAnsi="宋体" w:cs="宋体"/>
          <w:sz w:val="24"/>
          <w:highlight w:val="none"/>
        </w:rPr>
      </w:pPr>
      <w:r>
        <w:rPr>
          <w:rFonts w:hint="eastAsia" w:ascii="宋体" w:hAnsi="宋体" w:cs="宋体"/>
          <w:b/>
          <w:sz w:val="24"/>
          <w:highlight w:val="none"/>
        </w:rPr>
        <w:t>地点（网址）：</w:t>
      </w:r>
      <w:r>
        <w:rPr>
          <w:rFonts w:hint="eastAsia" w:ascii="宋体" w:hAnsi="宋体" w:cs="宋体"/>
          <w:sz w:val="24"/>
          <w:highlight w:val="none"/>
        </w:rPr>
        <w:t>政采云平台（https://www.zcygov.cn/）</w:t>
      </w:r>
      <w:r>
        <w:rPr>
          <w:rFonts w:hint="eastAsia" w:ascii="宋体" w:hAnsi="宋体" w:cs="宋体"/>
          <w:sz w:val="24"/>
          <w:highlight w:val="none"/>
          <w:lang w:eastAsia="zh-CN"/>
        </w:rPr>
        <w:t>。</w:t>
      </w:r>
      <w:r>
        <w:rPr>
          <w:rFonts w:hint="eastAsia" w:ascii="宋体" w:hAnsi="宋体" w:cs="宋体"/>
          <w:sz w:val="24"/>
          <w:highlight w:val="none"/>
        </w:rPr>
        <w:t xml:space="preserve"> </w:t>
      </w:r>
    </w:p>
    <w:p w14:paraId="3012EB9B">
      <w:pPr>
        <w:spacing w:line="360" w:lineRule="auto"/>
        <w:ind w:firstLine="482" w:firstLineChars="200"/>
        <w:rPr>
          <w:rFonts w:ascii="宋体" w:hAnsi="宋体" w:cs="宋体"/>
          <w:sz w:val="24"/>
          <w:highlight w:val="none"/>
        </w:rPr>
      </w:pPr>
      <w:r>
        <w:rPr>
          <w:rFonts w:hint="eastAsia" w:ascii="宋体" w:hAnsi="宋体" w:cs="宋体"/>
          <w:b/>
          <w:sz w:val="24"/>
          <w:highlight w:val="none"/>
        </w:rPr>
        <w:t>方式：</w:t>
      </w:r>
      <w:r>
        <w:rPr>
          <w:rFonts w:hint="eastAsia" w:ascii="宋体" w:hAnsi="宋体" w:cs="宋体"/>
          <w:sz w:val="24"/>
          <w:highlight w:val="none"/>
        </w:rPr>
        <w:t xml:space="preserve">供应商登录政采云平台https://www.zcygov.cn/在线申请获取采购文件（进入“项目采购”应用，在获取采购文件菜单中选择项目，申请获取采购文件）。 </w:t>
      </w:r>
    </w:p>
    <w:p w14:paraId="3F519067">
      <w:pPr>
        <w:spacing w:line="360" w:lineRule="auto"/>
        <w:ind w:firstLine="482" w:firstLineChars="200"/>
        <w:rPr>
          <w:rFonts w:ascii="宋体" w:hAnsi="宋体" w:cs="宋体"/>
          <w:sz w:val="24"/>
          <w:highlight w:val="none"/>
        </w:rPr>
      </w:pPr>
      <w:r>
        <w:rPr>
          <w:rFonts w:hint="eastAsia" w:ascii="宋体" w:hAnsi="宋体" w:cs="宋体"/>
          <w:b/>
          <w:sz w:val="24"/>
          <w:highlight w:val="none"/>
        </w:rPr>
        <w:t>售价（元）：</w:t>
      </w:r>
      <w:r>
        <w:rPr>
          <w:rFonts w:hint="eastAsia" w:ascii="宋体" w:hAnsi="宋体" w:cs="宋体"/>
          <w:sz w:val="24"/>
          <w:highlight w:val="none"/>
        </w:rPr>
        <w:t>0</w:t>
      </w:r>
      <w:r>
        <w:rPr>
          <w:rFonts w:hint="eastAsia" w:ascii="宋体" w:hAnsi="宋体" w:cs="宋体"/>
          <w:sz w:val="24"/>
          <w:highlight w:val="none"/>
          <w:lang w:eastAsia="zh-CN"/>
        </w:rPr>
        <w:t>。</w:t>
      </w:r>
      <w:r>
        <w:rPr>
          <w:rFonts w:hint="eastAsia" w:ascii="宋体" w:hAnsi="宋体" w:cs="宋体"/>
          <w:sz w:val="24"/>
          <w:highlight w:val="none"/>
        </w:rPr>
        <w:tab/>
      </w:r>
    </w:p>
    <w:p w14:paraId="6744F3B4">
      <w:pPr>
        <w:spacing w:line="360" w:lineRule="auto"/>
        <w:rPr>
          <w:rFonts w:ascii="宋体" w:hAnsi="宋体" w:cs="宋体"/>
          <w:b/>
          <w:sz w:val="24"/>
          <w:highlight w:val="none"/>
        </w:rPr>
      </w:pPr>
      <w:r>
        <w:rPr>
          <w:rFonts w:hint="eastAsia" w:ascii="宋体" w:hAnsi="宋体" w:cs="宋体"/>
          <w:b/>
          <w:sz w:val="24"/>
          <w:highlight w:val="none"/>
        </w:rPr>
        <w:t>四、提交投标文件截止时间、开标时间和地点</w:t>
      </w:r>
    </w:p>
    <w:p w14:paraId="10A2EAEC">
      <w:pPr>
        <w:spacing w:line="360" w:lineRule="auto"/>
        <w:ind w:firstLine="482" w:firstLineChars="200"/>
        <w:rPr>
          <w:rFonts w:ascii="宋体" w:hAnsi="宋体" w:cs="宋体"/>
          <w:sz w:val="24"/>
          <w:highlight w:val="none"/>
        </w:rPr>
      </w:pPr>
      <w:r>
        <w:rPr>
          <w:rFonts w:hint="eastAsia" w:ascii="宋体" w:hAnsi="宋体" w:cs="宋体"/>
          <w:b/>
          <w:sz w:val="24"/>
          <w:highlight w:val="none"/>
        </w:rPr>
        <w:t>提交投标文件截止时间：</w:t>
      </w:r>
      <w:r>
        <w:rPr>
          <w:rStyle w:val="76"/>
          <w:rFonts w:hint="eastAsia" w:ascii="宋体" w:hAnsi="宋体" w:eastAsia="宋体" w:cs="宋体"/>
          <w:color w:val="auto"/>
          <w:kern w:val="2"/>
          <w:sz w:val="24"/>
          <w:szCs w:val="24"/>
          <w:highlight w:val="none"/>
          <w:u w:val="single"/>
          <w:lang w:eastAsia="zh-CN"/>
        </w:rPr>
        <w:t>2026年</w:t>
      </w:r>
      <w:r>
        <w:rPr>
          <w:rStyle w:val="76"/>
          <w:rFonts w:hint="eastAsia" w:ascii="宋体" w:hAnsi="宋体" w:eastAsia="宋体" w:cs="宋体"/>
          <w:color w:val="auto"/>
          <w:kern w:val="2"/>
          <w:sz w:val="24"/>
          <w:szCs w:val="24"/>
          <w:highlight w:val="none"/>
          <w:u w:val="single"/>
          <w:lang w:val="en-US" w:eastAsia="zh-CN"/>
        </w:rPr>
        <w:t>05</w:t>
      </w:r>
      <w:r>
        <w:rPr>
          <w:rStyle w:val="76"/>
          <w:rFonts w:hint="eastAsia" w:ascii="宋体" w:hAnsi="宋体" w:eastAsia="宋体" w:cs="宋体"/>
          <w:color w:val="auto"/>
          <w:kern w:val="2"/>
          <w:sz w:val="24"/>
          <w:szCs w:val="24"/>
          <w:highlight w:val="none"/>
          <w:u w:val="single"/>
          <w:lang w:eastAsia="zh-CN"/>
        </w:rPr>
        <w:t>月</w:t>
      </w:r>
      <w:r>
        <w:rPr>
          <w:rStyle w:val="76"/>
          <w:rFonts w:hint="eastAsia" w:ascii="宋体" w:hAnsi="宋体" w:eastAsia="宋体" w:cs="宋体"/>
          <w:color w:val="auto"/>
          <w:kern w:val="2"/>
          <w:sz w:val="24"/>
          <w:szCs w:val="24"/>
          <w:highlight w:val="none"/>
          <w:u w:val="single"/>
          <w:lang w:val="en-US" w:eastAsia="zh-CN"/>
        </w:rPr>
        <w:t>06</w:t>
      </w:r>
      <w:r>
        <w:rPr>
          <w:rStyle w:val="76"/>
          <w:rFonts w:hint="eastAsia" w:ascii="宋体" w:hAnsi="宋体" w:eastAsia="宋体" w:cs="宋体"/>
          <w:color w:val="auto"/>
          <w:kern w:val="2"/>
          <w:sz w:val="24"/>
          <w:szCs w:val="24"/>
          <w:highlight w:val="none"/>
          <w:u w:val="single"/>
          <w:lang w:eastAsia="zh-CN"/>
        </w:rPr>
        <w:t>日</w:t>
      </w:r>
      <w:r>
        <w:rPr>
          <w:rStyle w:val="76"/>
          <w:rFonts w:hint="eastAsia" w:ascii="宋体" w:hAnsi="宋体" w:eastAsia="宋体" w:cs="宋体"/>
          <w:color w:val="auto"/>
          <w:kern w:val="2"/>
          <w:sz w:val="24"/>
          <w:szCs w:val="24"/>
          <w:highlight w:val="none"/>
          <w:u w:val="single"/>
          <w:lang w:val="en-US" w:eastAsia="zh-CN"/>
        </w:rPr>
        <w:t>14点00分</w:t>
      </w:r>
      <w:r>
        <w:rPr>
          <w:rFonts w:hint="eastAsia" w:ascii="宋体" w:hAnsi="宋体" w:cs="宋体"/>
          <w:sz w:val="24"/>
          <w:highlight w:val="none"/>
          <w:u w:val="single"/>
        </w:rPr>
        <w:t>00秒止（北京时间）</w:t>
      </w:r>
      <w:r>
        <w:rPr>
          <w:rFonts w:hint="eastAsia" w:ascii="宋体" w:hAnsi="宋体" w:cs="宋体"/>
          <w:sz w:val="24"/>
          <w:highlight w:val="none"/>
        </w:rPr>
        <w:t>；</w:t>
      </w:r>
    </w:p>
    <w:p w14:paraId="566683DE">
      <w:pPr>
        <w:spacing w:line="360" w:lineRule="auto"/>
        <w:ind w:firstLine="482" w:firstLineChars="200"/>
        <w:rPr>
          <w:rFonts w:ascii="宋体" w:hAnsi="宋体" w:cs="宋体"/>
          <w:b/>
          <w:sz w:val="24"/>
          <w:highlight w:val="none"/>
        </w:rPr>
      </w:pPr>
      <w:r>
        <w:rPr>
          <w:rFonts w:hint="eastAsia" w:ascii="宋体" w:hAnsi="宋体" w:cs="宋体"/>
          <w:b/>
          <w:sz w:val="24"/>
          <w:highlight w:val="none"/>
        </w:rPr>
        <w:t>投标地点（网址）：</w:t>
      </w:r>
      <w:r>
        <w:rPr>
          <w:rFonts w:hint="eastAsia" w:ascii="宋体" w:hAnsi="宋体" w:cs="宋体"/>
          <w:sz w:val="24"/>
          <w:highlight w:val="none"/>
        </w:rPr>
        <w:t xml:space="preserve">登录政采云平台（https://www.zcygov.cn/）线上投标响应； </w:t>
      </w:r>
    </w:p>
    <w:p w14:paraId="1D6F45C8">
      <w:pPr>
        <w:spacing w:line="360" w:lineRule="auto"/>
        <w:ind w:firstLine="482" w:firstLineChars="200"/>
        <w:rPr>
          <w:rFonts w:hint="eastAsia" w:ascii="宋体" w:hAnsi="宋体" w:cs="宋体"/>
          <w:bCs w:val="0"/>
          <w:sz w:val="24"/>
          <w:highlight w:val="none"/>
          <w:u w:val="single"/>
        </w:rPr>
      </w:pPr>
      <w:r>
        <w:rPr>
          <w:rFonts w:hint="eastAsia" w:ascii="宋体" w:hAnsi="宋体" w:cs="宋体"/>
          <w:b/>
          <w:sz w:val="24"/>
          <w:highlight w:val="none"/>
        </w:rPr>
        <w:t>开标时间：</w:t>
      </w:r>
      <w:r>
        <w:rPr>
          <w:rStyle w:val="76"/>
          <w:rFonts w:hint="eastAsia" w:ascii="宋体" w:hAnsi="宋体" w:eastAsia="宋体" w:cs="宋体"/>
          <w:color w:val="auto"/>
          <w:kern w:val="2"/>
          <w:sz w:val="24"/>
          <w:szCs w:val="24"/>
          <w:highlight w:val="none"/>
          <w:u w:val="single"/>
          <w:lang w:eastAsia="zh-CN"/>
        </w:rPr>
        <w:t>2026年</w:t>
      </w:r>
      <w:r>
        <w:rPr>
          <w:rStyle w:val="76"/>
          <w:rFonts w:hint="eastAsia" w:ascii="宋体" w:hAnsi="宋体" w:eastAsia="宋体" w:cs="宋体"/>
          <w:color w:val="auto"/>
          <w:kern w:val="2"/>
          <w:sz w:val="24"/>
          <w:szCs w:val="24"/>
          <w:highlight w:val="none"/>
          <w:u w:val="single"/>
          <w:lang w:val="en-US" w:eastAsia="zh-CN"/>
        </w:rPr>
        <w:t>05</w:t>
      </w:r>
      <w:r>
        <w:rPr>
          <w:rStyle w:val="76"/>
          <w:rFonts w:hint="eastAsia" w:ascii="宋体" w:hAnsi="宋体" w:eastAsia="宋体" w:cs="宋体"/>
          <w:color w:val="auto"/>
          <w:kern w:val="2"/>
          <w:sz w:val="24"/>
          <w:szCs w:val="24"/>
          <w:highlight w:val="none"/>
          <w:u w:val="single"/>
          <w:lang w:eastAsia="zh-CN"/>
        </w:rPr>
        <w:t>月</w:t>
      </w:r>
      <w:r>
        <w:rPr>
          <w:rStyle w:val="76"/>
          <w:rFonts w:hint="eastAsia" w:ascii="宋体" w:hAnsi="宋体" w:eastAsia="宋体" w:cs="宋体"/>
          <w:color w:val="auto"/>
          <w:kern w:val="2"/>
          <w:sz w:val="24"/>
          <w:szCs w:val="24"/>
          <w:highlight w:val="none"/>
          <w:u w:val="single"/>
          <w:lang w:val="en-US" w:eastAsia="zh-CN"/>
        </w:rPr>
        <w:t>06</w:t>
      </w:r>
      <w:r>
        <w:rPr>
          <w:rStyle w:val="76"/>
          <w:rFonts w:hint="eastAsia" w:ascii="宋体" w:hAnsi="宋体" w:eastAsia="宋体" w:cs="宋体"/>
          <w:color w:val="auto"/>
          <w:kern w:val="2"/>
          <w:sz w:val="24"/>
          <w:szCs w:val="24"/>
          <w:highlight w:val="none"/>
          <w:u w:val="single"/>
          <w:lang w:eastAsia="zh-CN"/>
        </w:rPr>
        <w:t>日</w:t>
      </w:r>
      <w:r>
        <w:rPr>
          <w:rStyle w:val="76"/>
          <w:rFonts w:hint="eastAsia" w:ascii="宋体" w:hAnsi="宋体" w:eastAsia="宋体" w:cs="宋体"/>
          <w:color w:val="auto"/>
          <w:kern w:val="2"/>
          <w:sz w:val="24"/>
          <w:szCs w:val="24"/>
          <w:highlight w:val="none"/>
          <w:u w:val="single"/>
          <w:lang w:val="en-US" w:eastAsia="zh-CN"/>
        </w:rPr>
        <w:t>14点00分</w:t>
      </w:r>
      <w:r>
        <w:rPr>
          <w:rFonts w:hint="eastAsia" w:ascii="宋体" w:hAnsi="宋体" w:cs="宋体"/>
          <w:sz w:val="24"/>
          <w:highlight w:val="none"/>
          <w:u w:val="single"/>
        </w:rPr>
        <w:t>00秒（北京时间）；</w:t>
      </w:r>
    </w:p>
    <w:p w14:paraId="49DFAF91">
      <w:pPr>
        <w:spacing w:line="360" w:lineRule="auto"/>
        <w:ind w:firstLine="482" w:firstLineChars="200"/>
        <w:rPr>
          <w:rFonts w:ascii="宋体" w:hAnsi="宋体" w:cs="宋体"/>
          <w:sz w:val="24"/>
          <w:highlight w:val="none"/>
        </w:rPr>
      </w:pPr>
      <w:r>
        <w:rPr>
          <w:rFonts w:hint="eastAsia" w:ascii="宋体" w:hAnsi="宋体" w:cs="宋体"/>
          <w:b/>
          <w:sz w:val="24"/>
          <w:highlight w:val="none"/>
        </w:rPr>
        <w:t>开标地点（网址）：</w:t>
      </w:r>
      <w:r>
        <w:rPr>
          <w:rFonts w:hint="eastAsia" w:ascii="宋体" w:hAnsi="宋体" w:cs="宋体"/>
          <w:sz w:val="24"/>
          <w:highlight w:val="none"/>
        </w:rPr>
        <w:t>政采云平台（https://www.zcygov.cn/）在线响应开标；</w:t>
      </w:r>
    </w:p>
    <w:p w14:paraId="0DD91358">
      <w:pPr>
        <w:spacing w:line="360" w:lineRule="auto"/>
        <w:rPr>
          <w:rFonts w:ascii="宋体" w:hAnsi="宋体" w:cs="宋体"/>
          <w:sz w:val="24"/>
          <w:highlight w:val="none"/>
        </w:rPr>
      </w:pPr>
      <w:r>
        <w:rPr>
          <w:rFonts w:hint="eastAsia" w:ascii="宋体" w:hAnsi="宋体" w:cs="宋体"/>
          <w:b/>
          <w:sz w:val="24"/>
          <w:highlight w:val="none"/>
        </w:rPr>
        <w:t xml:space="preserve">五、公告期限 </w:t>
      </w:r>
    </w:p>
    <w:p w14:paraId="5403B2D3">
      <w:pPr>
        <w:spacing w:line="360" w:lineRule="auto"/>
        <w:ind w:firstLine="480" w:firstLineChars="200"/>
        <w:rPr>
          <w:rFonts w:ascii="宋体" w:hAnsi="宋体" w:cs="宋体"/>
          <w:sz w:val="24"/>
          <w:highlight w:val="none"/>
        </w:rPr>
      </w:pPr>
      <w:r>
        <w:rPr>
          <w:rFonts w:hint="eastAsia" w:ascii="宋体" w:hAnsi="宋体" w:cs="宋体"/>
          <w:sz w:val="24"/>
          <w:highlight w:val="none"/>
        </w:rPr>
        <w:t>自本公告发布之日起5个工作日。</w:t>
      </w:r>
    </w:p>
    <w:p w14:paraId="038941C2">
      <w:pPr>
        <w:spacing w:line="360" w:lineRule="auto"/>
        <w:rPr>
          <w:rFonts w:ascii="宋体" w:hAnsi="宋体" w:cs="宋体"/>
          <w:b/>
          <w:sz w:val="24"/>
        </w:rPr>
      </w:pPr>
      <w:r>
        <w:rPr>
          <w:rFonts w:hint="eastAsia" w:ascii="宋体" w:hAnsi="宋体" w:cs="宋体"/>
          <w:b/>
          <w:sz w:val="24"/>
        </w:rPr>
        <w:t>六、其他补充事宜</w:t>
      </w:r>
    </w:p>
    <w:p w14:paraId="33CF45AF">
      <w:pPr>
        <w:spacing w:line="360" w:lineRule="auto"/>
        <w:ind w:firstLine="480" w:firstLineChars="200"/>
        <w:rPr>
          <w:rFonts w:ascii="宋体" w:hAnsi="宋体" w:cs="宋体"/>
          <w:sz w:val="24"/>
        </w:rPr>
      </w:pPr>
      <w:r>
        <w:rPr>
          <w:rFonts w:hint="eastAsia" w:ascii="宋体" w:hAnsi="宋体" w:cs="宋体"/>
          <w:sz w:val="24"/>
        </w:rPr>
        <w:t xml:space="preserve"> 1.</w:t>
      </w:r>
      <w:r>
        <w:rPr>
          <w:rFonts w:ascii="宋体" w:hAnsi="宋体" w:cs="宋体"/>
          <w:sz w:val="24"/>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sz w:val="24"/>
        </w:rPr>
        <w:t>。</w:t>
      </w:r>
    </w:p>
    <w:p w14:paraId="73531451">
      <w:pPr>
        <w:spacing w:line="360" w:lineRule="auto"/>
        <w:ind w:firstLine="480" w:firstLineChars="200"/>
        <w:rPr>
          <w:rFonts w:ascii="宋体" w:hAnsi="宋体" w:cs="宋体"/>
          <w:sz w:val="24"/>
        </w:rPr>
      </w:pPr>
      <w:r>
        <w:rPr>
          <w:rFonts w:hint="eastAsia" w:ascii="宋体" w:hAnsi="宋体" w:cs="宋体"/>
          <w:sz w:val="24"/>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0C12E9A">
      <w:pPr>
        <w:spacing w:line="360" w:lineRule="auto"/>
        <w:ind w:firstLine="480" w:firstLineChars="200"/>
        <w:rPr>
          <w:rFonts w:ascii="宋体" w:hAnsi="宋体" w:cs="宋体"/>
          <w:sz w:val="24"/>
        </w:rPr>
      </w:pPr>
      <w:r>
        <w:rPr>
          <w:rFonts w:hint="eastAsia" w:ascii="宋体" w:hAnsi="宋体" w:cs="宋体"/>
          <w:sz w:val="24"/>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C394561">
      <w:pPr>
        <w:spacing w:line="360" w:lineRule="auto"/>
        <w:ind w:firstLine="480" w:firstLineChars="200"/>
        <w:rPr>
          <w:rFonts w:ascii="宋体" w:hAnsi="宋体" w:cs="宋体"/>
          <w:sz w:val="24"/>
        </w:rPr>
      </w:pPr>
      <w:r>
        <w:rPr>
          <w:rFonts w:hint="eastAsia" w:ascii="宋体" w:hAnsi="宋体" w:cs="宋体"/>
          <w:sz w:val="24"/>
        </w:rPr>
        <w:t>4.其他事项：（1）需要落实的政府采购政策：包括节约资源、保护环境、支持创新、促进中小企业发展等。（</w:t>
      </w:r>
      <w:r>
        <w:rPr>
          <w:rFonts w:hint="eastAsia" w:ascii="宋体" w:hAnsi="宋体" w:cs="宋体"/>
          <w:sz w:val="24"/>
          <w:lang w:val="en-US" w:eastAsia="zh-CN"/>
        </w:rPr>
        <w:t>2</w:t>
      </w:r>
      <w:r>
        <w:rPr>
          <w:rFonts w:hint="eastAsia" w:ascii="宋体" w:hAnsi="宋体" w:cs="宋体"/>
          <w:sz w:val="24"/>
        </w:rPr>
        <w:t>）招标文件公告期限与招标公告的公告期限一致。</w:t>
      </w:r>
    </w:p>
    <w:p w14:paraId="72795DE4">
      <w:pPr>
        <w:spacing w:line="360" w:lineRule="auto"/>
        <w:rPr>
          <w:rFonts w:ascii="宋体" w:hAnsi="宋体" w:cs="宋体"/>
          <w:b/>
          <w:sz w:val="24"/>
          <w:highlight w:val="none"/>
        </w:rPr>
      </w:pPr>
      <w:r>
        <w:rPr>
          <w:rFonts w:hint="eastAsia" w:ascii="宋体" w:hAnsi="宋体" w:cs="宋体"/>
          <w:b/>
          <w:sz w:val="24"/>
          <w:highlight w:val="none"/>
        </w:rPr>
        <w:t>七、对本次采购提出询问、质疑、投诉，请按以下方式联系</w:t>
      </w:r>
    </w:p>
    <w:p w14:paraId="0F7F56BD">
      <w:pPr>
        <w:spacing w:line="360" w:lineRule="auto"/>
        <w:rPr>
          <w:rFonts w:ascii="宋体" w:hAnsi="宋体" w:cs="宋体"/>
          <w:sz w:val="24"/>
          <w:highlight w:val="none"/>
        </w:rPr>
      </w:pPr>
      <w:r>
        <w:rPr>
          <w:rFonts w:hint="eastAsia" w:ascii="宋体" w:hAnsi="宋体" w:cs="宋体"/>
          <w:sz w:val="24"/>
          <w:highlight w:val="none"/>
        </w:rPr>
        <w:t xml:space="preserve">    1.采购人信息</w:t>
      </w:r>
    </w:p>
    <w:p w14:paraId="23D825CD">
      <w:pPr>
        <w:spacing w:line="360" w:lineRule="auto"/>
        <w:rPr>
          <w:rFonts w:ascii="宋体" w:hAnsi="宋体" w:cs="宋体"/>
          <w:sz w:val="24"/>
          <w:highlight w:val="none"/>
        </w:rPr>
      </w:pPr>
      <w:r>
        <w:rPr>
          <w:rFonts w:hint="eastAsia" w:ascii="宋体" w:hAnsi="宋体" w:cs="宋体"/>
          <w:sz w:val="24"/>
          <w:highlight w:val="none"/>
        </w:rPr>
        <w:t xml:space="preserve">   </w:t>
      </w:r>
      <w:r>
        <w:rPr>
          <w:rFonts w:hint="eastAsia" w:cs="宋体"/>
          <w:sz w:val="24"/>
          <w:highlight w:val="none"/>
          <w:lang w:val="en-US" w:eastAsia="zh-CN"/>
        </w:rPr>
        <w:t xml:space="preserve"> </w:t>
      </w:r>
      <w:r>
        <w:rPr>
          <w:rFonts w:hint="eastAsia" w:ascii="宋体" w:hAnsi="宋体" w:cs="宋体"/>
          <w:sz w:val="24"/>
          <w:highlight w:val="none"/>
        </w:rPr>
        <w:t>名称：</w:t>
      </w:r>
      <w:r>
        <w:rPr>
          <w:rFonts w:hint="eastAsia" w:cs="宋体"/>
          <w:sz w:val="24"/>
          <w:highlight w:val="none"/>
          <w:lang w:eastAsia="zh-CN"/>
        </w:rPr>
        <w:t>杭州市临平区建筑工程质量安全监督站</w:t>
      </w:r>
      <w:r>
        <w:rPr>
          <w:rFonts w:hint="eastAsia" w:ascii="宋体" w:hAnsi="宋体" w:cs="宋体"/>
          <w:sz w:val="24"/>
          <w:highlight w:val="none"/>
        </w:rPr>
        <w:t xml:space="preserve"> </w:t>
      </w:r>
    </w:p>
    <w:p w14:paraId="079A21A2">
      <w:pPr>
        <w:spacing w:line="360" w:lineRule="auto"/>
        <w:ind w:firstLine="480" w:firstLineChars="200"/>
        <w:rPr>
          <w:rFonts w:hint="eastAsia" w:ascii="宋体" w:hAnsi="宋体" w:eastAsia="宋体" w:cs="宋体"/>
          <w:sz w:val="24"/>
        </w:rPr>
      </w:pPr>
      <w:r>
        <w:rPr>
          <w:rFonts w:hint="eastAsia" w:ascii="宋体" w:hAnsi="宋体" w:eastAsia="宋体" w:cs="宋体"/>
          <w:sz w:val="24"/>
        </w:rPr>
        <w:t>地址：杭州市临平区人民大道650号。</w:t>
      </w:r>
    </w:p>
    <w:p w14:paraId="4890C2E8">
      <w:pPr>
        <w:spacing w:line="360" w:lineRule="auto"/>
        <w:ind w:firstLine="480"/>
        <w:rPr>
          <w:rFonts w:hint="eastAsia" w:ascii="宋体" w:hAnsi="宋体" w:eastAsia="宋体" w:cs="宋体"/>
          <w:sz w:val="24"/>
        </w:rPr>
      </w:pPr>
      <w:r>
        <w:rPr>
          <w:rFonts w:hint="eastAsia" w:ascii="宋体" w:hAnsi="宋体" w:eastAsia="宋体" w:cs="宋体"/>
          <w:sz w:val="24"/>
        </w:rPr>
        <w:t>项目联系人（询问）：</w:t>
      </w:r>
      <w:r>
        <w:rPr>
          <w:rFonts w:hint="eastAsia" w:ascii="宋体" w:hAnsi="宋体" w:eastAsia="宋体" w:cs="宋体"/>
          <w:sz w:val="24"/>
          <w:lang w:val="en-US" w:eastAsia="zh-CN"/>
        </w:rPr>
        <w:t>俞帅杰</w:t>
      </w:r>
      <w:r>
        <w:rPr>
          <w:rFonts w:hint="eastAsia" w:ascii="宋体" w:hAnsi="宋体" w:eastAsia="宋体" w:cs="宋体"/>
          <w:sz w:val="24"/>
        </w:rPr>
        <w:t xml:space="preserve">   </w:t>
      </w:r>
    </w:p>
    <w:p w14:paraId="2B04C266">
      <w:pPr>
        <w:spacing w:line="360" w:lineRule="auto"/>
        <w:ind w:firstLine="480"/>
        <w:rPr>
          <w:rFonts w:hint="eastAsia" w:ascii="宋体" w:hAnsi="宋体" w:eastAsia="宋体" w:cs="宋体"/>
          <w:color w:val="000000"/>
          <w:sz w:val="24"/>
        </w:rPr>
      </w:pPr>
      <w:r>
        <w:rPr>
          <w:rFonts w:hint="eastAsia" w:ascii="宋体" w:hAnsi="宋体" w:eastAsia="宋体" w:cs="宋体"/>
          <w:sz w:val="24"/>
        </w:rPr>
        <w:t>项目联系方式（询问）：</w:t>
      </w:r>
      <w:r>
        <w:rPr>
          <w:rFonts w:hint="eastAsia" w:ascii="宋体" w:hAnsi="宋体" w:cs="宋体"/>
          <w:sz w:val="24"/>
          <w:lang w:val="en-US" w:eastAsia="zh-CN"/>
        </w:rPr>
        <w:t>0571-86225403</w:t>
      </w:r>
      <w:r>
        <w:rPr>
          <w:rFonts w:hint="eastAsia" w:ascii="宋体" w:hAnsi="宋体" w:eastAsia="宋体" w:cs="宋体"/>
          <w:color w:val="000000"/>
          <w:sz w:val="24"/>
        </w:rPr>
        <w:t xml:space="preserve"> </w:t>
      </w:r>
    </w:p>
    <w:p w14:paraId="7F22EC4F">
      <w:pPr>
        <w:spacing w:line="336" w:lineRule="auto"/>
        <w:ind w:firstLine="480" w:firstLineChars="200"/>
        <w:rPr>
          <w:rFonts w:hint="eastAsia" w:ascii="宋体" w:hAnsi="宋体" w:cs="宋体"/>
          <w:color w:val="000000"/>
          <w:sz w:val="24"/>
          <w:lang w:val="en-US" w:eastAsia="zh-CN"/>
        </w:rPr>
      </w:pPr>
      <w:r>
        <w:rPr>
          <w:rFonts w:hint="eastAsia" w:ascii="宋体" w:hAnsi="宋体" w:eastAsia="宋体" w:cs="宋体"/>
          <w:sz w:val="24"/>
        </w:rPr>
        <w:t>质疑联系人：</w:t>
      </w:r>
      <w:r>
        <w:rPr>
          <w:rFonts w:hint="eastAsia" w:ascii="宋体" w:hAnsi="宋体" w:eastAsia="宋体" w:cs="宋体"/>
          <w:color w:val="000000"/>
          <w:sz w:val="24"/>
        </w:rPr>
        <w:t xml:space="preserve">俞明           </w:t>
      </w:r>
      <w:r>
        <w:rPr>
          <w:rFonts w:hint="eastAsia" w:ascii="宋体" w:hAnsi="宋体" w:cs="宋体"/>
          <w:color w:val="000000"/>
          <w:sz w:val="24"/>
          <w:lang w:val="en-US" w:eastAsia="zh-CN"/>
        </w:rPr>
        <w:t xml:space="preserve">  </w:t>
      </w:r>
    </w:p>
    <w:p w14:paraId="1F10856F">
      <w:pPr>
        <w:spacing w:line="336" w:lineRule="auto"/>
        <w:ind w:firstLine="480" w:firstLineChars="200"/>
        <w:rPr>
          <w:rFonts w:hint="default" w:ascii="宋体" w:hAnsi="宋体" w:eastAsia="宋体" w:cs="宋体"/>
          <w:b/>
          <w:bCs/>
          <w:sz w:val="24"/>
          <w:highlight w:val="none"/>
          <w:lang w:val="en-US" w:eastAsia="zh-CN"/>
        </w:rPr>
      </w:pPr>
      <w:r>
        <w:rPr>
          <w:rFonts w:hint="eastAsia" w:ascii="宋体" w:hAnsi="宋体" w:eastAsia="宋体" w:cs="宋体"/>
          <w:sz w:val="24"/>
        </w:rPr>
        <w:t>质疑联系方式：</w:t>
      </w:r>
      <w:r>
        <w:rPr>
          <w:rFonts w:hint="eastAsia" w:ascii="宋体" w:hAnsi="宋体" w:cs="宋体"/>
          <w:color w:val="000000"/>
          <w:sz w:val="24"/>
          <w:lang w:val="en-US" w:eastAsia="zh-CN"/>
        </w:rPr>
        <w:t>0571-86234240</w:t>
      </w:r>
    </w:p>
    <w:p w14:paraId="5347DCC0">
      <w:pPr>
        <w:spacing w:line="360" w:lineRule="auto"/>
        <w:rPr>
          <w:rFonts w:hint="eastAsia" w:ascii="宋体" w:hAnsi="宋体" w:cs="宋体"/>
          <w:sz w:val="24"/>
          <w:highlight w:val="none"/>
        </w:rPr>
      </w:pPr>
      <w:r>
        <w:rPr>
          <w:rFonts w:hint="eastAsia" w:ascii="宋体" w:hAnsi="宋体" w:cs="宋体"/>
          <w:sz w:val="24"/>
          <w:highlight w:val="none"/>
        </w:rPr>
        <w:t xml:space="preserve">  </w:t>
      </w:r>
    </w:p>
    <w:p w14:paraId="786A5224">
      <w:pPr>
        <w:spacing w:line="360" w:lineRule="auto"/>
        <w:rPr>
          <w:rFonts w:ascii="宋体" w:hAnsi="宋体" w:cs="宋体"/>
          <w:sz w:val="24"/>
          <w:highlight w:val="none"/>
        </w:rPr>
      </w:pP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2.采购代理机构信息            </w:t>
      </w:r>
    </w:p>
    <w:p w14:paraId="1C93C1D0">
      <w:pPr>
        <w:spacing w:line="336" w:lineRule="auto"/>
        <w:ind w:firstLine="480"/>
        <w:rPr>
          <w:rFonts w:ascii="宋体" w:hAnsi="宋体" w:cs="宋体"/>
          <w:sz w:val="24"/>
          <w:highlight w:val="none"/>
        </w:rPr>
      </w:pPr>
      <w:r>
        <w:rPr>
          <w:rFonts w:hint="eastAsia" w:ascii="宋体" w:hAnsi="宋体" w:cs="宋体"/>
          <w:sz w:val="24"/>
          <w:highlight w:val="none"/>
        </w:rPr>
        <w:t>名称：耀华建设管理有限公司</w:t>
      </w:r>
    </w:p>
    <w:p w14:paraId="136D08DC">
      <w:pPr>
        <w:spacing w:line="360" w:lineRule="auto"/>
        <w:ind w:firstLine="480"/>
        <w:rPr>
          <w:rFonts w:hint="eastAsia" w:ascii="宋体" w:hAnsi="宋体" w:eastAsia="宋体" w:cs="宋体"/>
          <w:lang w:val="en-US"/>
        </w:rPr>
      </w:pPr>
      <w:r>
        <w:rPr>
          <w:rFonts w:hint="eastAsia" w:ascii="宋体" w:hAnsi="宋体" w:eastAsia="宋体" w:cs="宋体"/>
          <w:lang w:val="en-US"/>
        </w:rPr>
        <w:t>地址：</w:t>
      </w:r>
      <w:r>
        <w:rPr>
          <w:rFonts w:hint="eastAsia" w:ascii="宋体" w:hAnsi="宋体" w:eastAsia="宋体" w:cs="宋体"/>
          <w:szCs w:val="21"/>
          <w:lang w:val="en-US"/>
        </w:rPr>
        <w:t>杭州市临平区南苑街道华元欢乐城-华元大厦20层（整层）。</w:t>
      </w:r>
    </w:p>
    <w:p w14:paraId="61EE2B87">
      <w:pPr>
        <w:spacing w:line="360" w:lineRule="auto"/>
        <w:ind w:firstLine="480"/>
        <w:rPr>
          <w:rFonts w:hint="eastAsia" w:ascii="宋体" w:hAnsi="宋体" w:cs="宋体"/>
          <w:sz w:val="24"/>
          <w:lang w:val="en-US" w:eastAsia="zh-CN"/>
        </w:rPr>
      </w:pPr>
      <w:r>
        <w:rPr>
          <w:rFonts w:hint="eastAsia" w:ascii="宋体" w:hAnsi="宋体" w:cs="宋体"/>
          <w:sz w:val="24"/>
        </w:rPr>
        <w:t>项目联系人（询问）：</w:t>
      </w:r>
      <w:r>
        <w:rPr>
          <w:rFonts w:hint="eastAsia" w:ascii="宋体" w:hAnsi="宋体" w:cs="宋体"/>
          <w:sz w:val="24"/>
          <w:lang w:eastAsia="zh-CN"/>
        </w:rPr>
        <w:t>刘瑶</w:t>
      </w:r>
      <w:r>
        <w:rPr>
          <w:rFonts w:hint="eastAsia" w:ascii="宋体" w:hAnsi="宋体" w:cs="宋体"/>
          <w:sz w:val="24"/>
        </w:rPr>
        <w:t xml:space="preserve">    </w:t>
      </w:r>
      <w:r>
        <w:rPr>
          <w:rFonts w:hint="eastAsia" w:ascii="宋体" w:hAnsi="宋体" w:cs="宋体"/>
          <w:sz w:val="24"/>
          <w:lang w:val="en-US" w:eastAsia="zh-CN"/>
        </w:rPr>
        <w:t xml:space="preserve">  </w:t>
      </w:r>
    </w:p>
    <w:p w14:paraId="58FC9603">
      <w:pPr>
        <w:spacing w:line="360" w:lineRule="auto"/>
        <w:ind w:firstLine="480"/>
        <w:rPr>
          <w:rFonts w:hint="eastAsia" w:ascii="宋体" w:hAnsi="宋体" w:eastAsia="宋体" w:cs="宋体"/>
          <w:sz w:val="24"/>
          <w:lang w:eastAsia="zh-CN"/>
        </w:rPr>
      </w:pPr>
      <w:r>
        <w:rPr>
          <w:rFonts w:hint="eastAsia" w:ascii="宋体" w:hAnsi="宋体" w:cs="宋体"/>
          <w:sz w:val="24"/>
        </w:rPr>
        <w:t>联系方式：0571-86320706</w:t>
      </w:r>
    </w:p>
    <w:p w14:paraId="60CFE914">
      <w:pPr>
        <w:spacing w:line="336" w:lineRule="auto"/>
        <w:ind w:firstLine="480"/>
        <w:rPr>
          <w:rFonts w:hint="eastAsia" w:ascii="宋体" w:hAnsi="宋体" w:cs="宋体"/>
          <w:sz w:val="24"/>
        </w:rPr>
      </w:pPr>
      <w:r>
        <w:rPr>
          <w:rFonts w:hint="eastAsia" w:ascii="宋体" w:hAnsi="宋体" w:cs="宋体"/>
          <w:sz w:val="24"/>
        </w:rPr>
        <w:t xml:space="preserve">质疑联系人：单成燕            </w:t>
      </w:r>
    </w:p>
    <w:p w14:paraId="03E545BA">
      <w:pPr>
        <w:spacing w:line="336" w:lineRule="auto"/>
        <w:ind w:firstLine="480"/>
        <w:rPr>
          <w:rFonts w:ascii="宋体" w:hAnsi="宋体" w:cs="宋体"/>
          <w:sz w:val="24"/>
        </w:rPr>
      </w:pPr>
      <w:r>
        <w:rPr>
          <w:rFonts w:hint="eastAsia" w:ascii="宋体" w:hAnsi="宋体" w:cs="宋体"/>
          <w:sz w:val="24"/>
        </w:rPr>
        <w:t>联系方式：0571-86320727</w:t>
      </w:r>
    </w:p>
    <w:p w14:paraId="478A24DE">
      <w:pPr>
        <w:spacing w:line="360" w:lineRule="auto"/>
        <w:rPr>
          <w:rFonts w:ascii="宋体" w:hAnsi="宋体" w:cs="宋体"/>
          <w:sz w:val="24"/>
          <w:highlight w:val="none"/>
        </w:rPr>
      </w:pPr>
      <w:r>
        <w:rPr>
          <w:rFonts w:hint="eastAsia" w:ascii="宋体" w:hAnsi="宋体" w:cs="宋体"/>
          <w:sz w:val="24"/>
          <w:highlight w:val="none"/>
        </w:rPr>
        <w:t xml:space="preserve">  </w:t>
      </w:r>
    </w:p>
    <w:p w14:paraId="1462362A">
      <w:pPr>
        <w:spacing w:line="360" w:lineRule="auto"/>
        <w:rPr>
          <w:rFonts w:ascii="宋体" w:hAnsi="宋体" w:cs="宋体"/>
          <w:sz w:val="24"/>
          <w:highlight w:val="none"/>
        </w:rPr>
      </w:pPr>
      <w:r>
        <w:rPr>
          <w:rFonts w:hint="eastAsia" w:ascii="宋体" w:hAnsi="宋体" w:cs="宋体"/>
          <w:sz w:val="24"/>
          <w:highlight w:val="none"/>
        </w:rPr>
        <w:t xml:space="preserve">  </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3.同级政府采购监督管理部门            </w:t>
      </w:r>
    </w:p>
    <w:p w14:paraId="0A3AACF1">
      <w:pPr>
        <w:spacing w:line="360" w:lineRule="auto"/>
        <w:ind w:firstLine="480"/>
        <w:rPr>
          <w:rFonts w:hint="eastAsia" w:ascii="宋体" w:hAnsi="宋体" w:cs="宋体"/>
          <w:sz w:val="24"/>
        </w:rPr>
      </w:pPr>
      <w:r>
        <w:rPr>
          <w:rFonts w:hint="eastAsia" w:ascii="宋体" w:hAnsi="宋体" w:cs="宋体"/>
          <w:sz w:val="24"/>
        </w:rPr>
        <w:t xml:space="preserve">名称：杭州市临平区财政局、浙江省政府采购行政裁决服务中心(杭州) </w:t>
      </w:r>
    </w:p>
    <w:p w14:paraId="1AE75138">
      <w:pPr>
        <w:spacing w:line="360" w:lineRule="auto"/>
        <w:ind w:firstLine="480"/>
        <w:rPr>
          <w:rFonts w:hint="eastAsia" w:ascii="宋体" w:hAnsi="宋体" w:cs="宋体"/>
          <w:sz w:val="24"/>
        </w:rPr>
      </w:pPr>
      <w:r>
        <w:rPr>
          <w:rFonts w:hint="eastAsia" w:ascii="宋体" w:hAnsi="宋体" w:cs="宋体"/>
          <w:sz w:val="24"/>
        </w:rPr>
        <w:t xml:space="preserve">地址：杭州市上城区清泰街549号城建综合大楼11楼 (快递仅限ems或顺丰)。 </w:t>
      </w:r>
    </w:p>
    <w:p w14:paraId="573E3000">
      <w:pPr>
        <w:spacing w:line="360" w:lineRule="auto"/>
        <w:ind w:firstLine="480"/>
        <w:rPr>
          <w:rFonts w:hint="eastAsia" w:ascii="宋体" w:hAnsi="宋体" w:cs="宋体"/>
          <w:sz w:val="24"/>
        </w:rPr>
      </w:pPr>
      <w:r>
        <w:rPr>
          <w:rFonts w:hint="eastAsia" w:ascii="宋体" w:hAnsi="宋体" w:cs="宋体"/>
          <w:sz w:val="24"/>
        </w:rPr>
        <w:t xml:space="preserve">联系人 ：林老师 </w:t>
      </w:r>
    </w:p>
    <w:p w14:paraId="1B46B119">
      <w:pPr>
        <w:spacing w:line="360" w:lineRule="auto"/>
        <w:ind w:firstLine="480"/>
        <w:rPr>
          <w:rFonts w:hint="eastAsia" w:ascii="宋体" w:hAnsi="宋体" w:cs="宋体"/>
          <w:sz w:val="24"/>
        </w:rPr>
      </w:pPr>
      <w:r>
        <w:rPr>
          <w:rFonts w:hint="eastAsia" w:ascii="宋体" w:hAnsi="宋体" w:cs="宋体"/>
          <w:sz w:val="24"/>
        </w:rPr>
        <w:t>监督投诉电话：0571-87227671</w:t>
      </w:r>
    </w:p>
    <w:p w14:paraId="44056376">
      <w:pPr>
        <w:spacing w:line="360" w:lineRule="auto"/>
        <w:ind w:firstLine="480"/>
        <w:rPr>
          <w:rFonts w:ascii="宋体" w:hAnsi="宋体" w:cs="宋体"/>
          <w:sz w:val="24"/>
          <w:highlight w:val="none"/>
        </w:rPr>
      </w:pPr>
    </w:p>
    <w:p w14:paraId="2FDF5920">
      <w:pPr>
        <w:spacing w:line="360" w:lineRule="auto"/>
        <w:ind w:firstLine="480" w:firstLineChars="200"/>
        <w:rPr>
          <w:rFonts w:ascii="宋体" w:hAnsi="宋体" w:cs="宋体"/>
          <w:sz w:val="24"/>
        </w:rPr>
      </w:pPr>
      <w:r>
        <w:rPr>
          <w:rFonts w:hint="eastAsia" w:ascii="宋体" w:hAnsi="宋体" w:cs="宋体"/>
          <w:sz w:val="24"/>
        </w:rPr>
        <w:t>若对项目采购电子交易系统操作有疑问，可登录政采云（https://www.zcygov.cn/），点击右侧咨询小采，获取采小蜜智能服务管家帮助，或拨打政采云服务热线</w:t>
      </w:r>
      <w:r>
        <w:rPr>
          <w:rFonts w:hint="eastAsia" w:ascii="宋体" w:hAnsi="宋体" w:cs="宋体"/>
          <w:sz w:val="24"/>
          <w:lang w:val="en-US" w:eastAsia="zh-CN"/>
        </w:rPr>
        <w:t>95763</w:t>
      </w:r>
      <w:r>
        <w:rPr>
          <w:rFonts w:hint="eastAsia" w:ascii="宋体" w:hAnsi="宋体" w:cs="宋体"/>
          <w:sz w:val="24"/>
        </w:rPr>
        <w:t>获取热线服务帮助。</w:t>
      </w:r>
    </w:p>
    <w:p w14:paraId="3BAA9084">
      <w:pPr>
        <w:spacing w:line="360" w:lineRule="auto"/>
        <w:ind w:firstLine="480" w:firstLineChars="200"/>
        <w:rPr>
          <w:rFonts w:ascii="宋体" w:hAnsi="宋体" w:cs="宋体"/>
          <w:sz w:val="24"/>
        </w:rPr>
      </w:pPr>
      <w:r>
        <w:rPr>
          <w:rFonts w:hint="eastAsia" w:ascii="宋体" w:hAnsi="宋体" w:cs="宋体"/>
          <w:sz w:val="24"/>
        </w:rPr>
        <w:t>CA问题联系电话（人工）：汇信CA 400-888-4636；天谷CA 400-087-8198。</w:t>
      </w:r>
    </w:p>
    <w:p w14:paraId="2EB526D7">
      <w:pPr>
        <w:spacing w:line="360" w:lineRule="auto"/>
        <w:ind w:firstLine="723" w:firstLineChars="200"/>
        <w:rPr>
          <w:rFonts w:ascii="宋体" w:hAnsi="宋体" w:cs="宋体"/>
          <w:b/>
          <w:sz w:val="36"/>
          <w:szCs w:val="20"/>
          <w:highlight w:val="none"/>
        </w:rPr>
      </w:pPr>
      <w:r>
        <w:rPr>
          <w:rFonts w:ascii="宋体" w:hAnsi="宋体" w:cs="宋体"/>
          <w:b/>
          <w:sz w:val="36"/>
          <w:szCs w:val="20"/>
          <w:highlight w:val="none"/>
        </w:rPr>
        <w:br w:type="page"/>
      </w:r>
    </w:p>
    <w:p w14:paraId="72621CB3">
      <w:pPr>
        <w:pStyle w:val="3"/>
        <w:spacing w:line="240" w:lineRule="auto"/>
        <w:rPr>
          <w:highlight w:val="none"/>
        </w:rPr>
      </w:pPr>
      <w:r>
        <w:rPr>
          <w:rFonts w:hint="eastAsia"/>
          <w:highlight w:val="none"/>
        </w:rPr>
        <w:t>第二部分</w:t>
      </w:r>
      <w:bookmarkEnd w:id="8"/>
      <w:r>
        <w:rPr>
          <w:rFonts w:hint="eastAsia"/>
          <w:highlight w:val="none"/>
        </w:rPr>
        <w:t xml:space="preserve"> 投标人须知</w:t>
      </w:r>
      <w:bookmarkEnd w:id="9"/>
    </w:p>
    <w:p w14:paraId="2C286F13">
      <w:pPr>
        <w:adjustRightInd/>
        <w:spacing w:line="240" w:lineRule="auto"/>
        <w:ind w:firstLine="3845" w:firstLineChars="1197"/>
        <w:outlineLvl w:val="0"/>
        <w:rPr>
          <w:rFonts w:ascii="宋体" w:hAnsi="宋体" w:cs="宋体"/>
          <w:b/>
          <w:sz w:val="32"/>
          <w:szCs w:val="20"/>
          <w:highlight w:val="none"/>
        </w:rPr>
      </w:pPr>
      <w:r>
        <w:rPr>
          <w:rFonts w:hint="eastAsia" w:ascii="宋体" w:hAnsi="宋体" w:cs="宋体"/>
          <w:b/>
          <w:sz w:val="32"/>
          <w:szCs w:val="20"/>
          <w:highlight w:val="none"/>
        </w:rPr>
        <w:t>前附表</w:t>
      </w:r>
    </w:p>
    <w:tbl>
      <w:tblPr>
        <w:tblStyle w:val="62"/>
        <w:tblW w:w="87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9"/>
        <w:gridCol w:w="1843"/>
        <w:gridCol w:w="6285"/>
      </w:tblGrid>
      <w:tr w14:paraId="3B6ED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4" w:hRule="atLeast"/>
        </w:trPr>
        <w:tc>
          <w:tcPr>
            <w:tcW w:w="629" w:type="dxa"/>
            <w:vAlign w:val="center"/>
          </w:tcPr>
          <w:p w14:paraId="7AA63007">
            <w:pPr>
              <w:suppressLineNumbers w:val="0"/>
              <w:snapToGrid w:val="0"/>
              <w:spacing w:before="0" w:beforeAutospacing="0" w:after="0" w:afterAutospacing="0" w:line="360" w:lineRule="auto"/>
              <w:ind w:left="0" w:right="0"/>
              <w:jc w:val="center"/>
              <w:rPr>
                <w:rFonts w:hint="default" w:ascii="宋体" w:hAnsi="宋体" w:cs="宋体"/>
                <w:b/>
                <w:sz w:val="24"/>
                <w:highlight w:val="none"/>
              </w:rPr>
            </w:pPr>
            <w:r>
              <w:rPr>
                <w:rFonts w:hint="eastAsia" w:ascii="宋体" w:hAnsi="宋体" w:cs="宋体"/>
                <w:b/>
                <w:sz w:val="24"/>
                <w:highlight w:val="none"/>
              </w:rPr>
              <w:t>序号</w:t>
            </w:r>
          </w:p>
        </w:tc>
        <w:tc>
          <w:tcPr>
            <w:tcW w:w="1843" w:type="dxa"/>
            <w:vAlign w:val="center"/>
          </w:tcPr>
          <w:p w14:paraId="3E1CF5BE">
            <w:pPr>
              <w:suppressLineNumbers w:val="0"/>
              <w:snapToGrid w:val="0"/>
              <w:spacing w:before="0" w:beforeAutospacing="0" w:after="0" w:afterAutospacing="0" w:line="360" w:lineRule="auto"/>
              <w:ind w:left="0" w:right="0"/>
              <w:jc w:val="center"/>
              <w:rPr>
                <w:rFonts w:hint="default" w:ascii="宋体" w:hAnsi="宋体" w:cs="宋体"/>
                <w:b/>
                <w:sz w:val="24"/>
                <w:highlight w:val="none"/>
              </w:rPr>
            </w:pPr>
            <w:r>
              <w:rPr>
                <w:rFonts w:hint="eastAsia" w:ascii="宋体" w:hAnsi="宋体" w:cs="宋体"/>
                <w:b/>
                <w:sz w:val="24"/>
                <w:highlight w:val="none"/>
              </w:rPr>
              <w:t>事项</w:t>
            </w:r>
          </w:p>
        </w:tc>
        <w:tc>
          <w:tcPr>
            <w:tcW w:w="6285" w:type="dxa"/>
            <w:vAlign w:val="center"/>
          </w:tcPr>
          <w:p w14:paraId="6F5E6944">
            <w:pPr>
              <w:suppressLineNumbers w:val="0"/>
              <w:snapToGrid w:val="0"/>
              <w:spacing w:before="0" w:beforeAutospacing="0" w:after="0" w:afterAutospacing="0" w:line="360" w:lineRule="auto"/>
              <w:ind w:left="0" w:right="0"/>
              <w:jc w:val="center"/>
              <w:rPr>
                <w:rFonts w:hint="default" w:ascii="宋体" w:hAnsi="宋体" w:cs="宋体"/>
                <w:b/>
                <w:sz w:val="24"/>
                <w:highlight w:val="none"/>
              </w:rPr>
            </w:pPr>
            <w:r>
              <w:rPr>
                <w:rFonts w:hint="eastAsia" w:ascii="宋体" w:hAnsi="宋体" w:cs="宋体"/>
                <w:b/>
                <w:sz w:val="24"/>
                <w:highlight w:val="none"/>
              </w:rPr>
              <w:t>本项目的特别规定</w:t>
            </w:r>
          </w:p>
        </w:tc>
      </w:tr>
      <w:tr w14:paraId="34100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6" w:hRule="atLeast"/>
        </w:trPr>
        <w:tc>
          <w:tcPr>
            <w:tcW w:w="629" w:type="dxa"/>
            <w:vAlign w:val="center"/>
          </w:tcPr>
          <w:p w14:paraId="3F42660E">
            <w:pPr>
              <w:suppressLineNumbers w:val="0"/>
              <w:snapToGrid w:val="0"/>
              <w:spacing w:before="0" w:beforeAutospacing="0" w:after="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1</w:t>
            </w:r>
          </w:p>
        </w:tc>
        <w:tc>
          <w:tcPr>
            <w:tcW w:w="1843" w:type="dxa"/>
            <w:vAlign w:val="center"/>
          </w:tcPr>
          <w:p w14:paraId="62211912">
            <w:pPr>
              <w:suppressLineNumbers w:val="0"/>
              <w:snapToGrid w:val="0"/>
              <w:spacing w:before="0" w:beforeAutospacing="0" w:after="0" w:afterAutospacing="0" w:line="360" w:lineRule="auto"/>
              <w:ind w:left="0" w:right="0"/>
              <w:jc w:val="center"/>
              <w:rPr>
                <w:rFonts w:hint="default" w:ascii="宋体" w:hAnsi="宋体" w:cs="宋体"/>
                <w:b/>
                <w:sz w:val="24"/>
                <w:highlight w:val="none"/>
              </w:rPr>
            </w:pPr>
            <w:r>
              <w:rPr>
                <w:rFonts w:hint="eastAsia" w:ascii="宋体" w:hAnsi="宋体" w:cs="宋体"/>
                <w:b/>
                <w:sz w:val="24"/>
                <w:highlight w:val="none"/>
              </w:rPr>
              <w:t>项目属性</w:t>
            </w:r>
          </w:p>
        </w:tc>
        <w:tc>
          <w:tcPr>
            <w:tcW w:w="6285" w:type="dxa"/>
            <w:vAlign w:val="center"/>
          </w:tcPr>
          <w:p w14:paraId="5A93722A">
            <w:pPr>
              <w:suppressLineNumbers w:val="0"/>
              <w:spacing w:before="0" w:beforeAutospacing="0" w:after="0" w:afterAutospacing="0" w:line="360" w:lineRule="auto"/>
              <w:ind w:left="0" w:right="0" w:firstLine="240" w:firstLineChars="100"/>
              <w:rPr>
                <w:rFonts w:hint="default" w:ascii="宋体" w:hAnsi="宋体" w:cs="宋体"/>
                <w:sz w:val="24"/>
                <w:highlight w:val="none"/>
              </w:rPr>
            </w:pPr>
            <w:r>
              <w:rPr>
                <w:rFonts w:hint="eastAsia" w:ascii="宋体" w:hAnsi="宋体" w:cs="宋体"/>
                <w:sz w:val="24"/>
                <w:highlight w:val="none"/>
              </w:rPr>
              <w:t>服务类。</w:t>
            </w:r>
          </w:p>
        </w:tc>
      </w:tr>
      <w:tr w14:paraId="3403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rPr>
        <w:tc>
          <w:tcPr>
            <w:tcW w:w="629" w:type="dxa"/>
            <w:vAlign w:val="center"/>
          </w:tcPr>
          <w:p w14:paraId="216E6B03">
            <w:pPr>
              <w:suppressLineNumbers w:val="0"/>
              <w:snapToGrid w:val="0"/>
              <w:spacing w:before="0" w:beforeAutospacing="0" w:after="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2</w:t>
            </w:r>
          </w:p>
        </w:tc>
        <w:tc>
          <w:tcPr>
            <w:tcW w:w="1843" w:type="dxa"/>
            <w:vAlign w:val="center"/>
          </w:tcPr>
          <w:p w14:paraId="3BA8D138">
            <w:pPr>
              <w:suppressLineNumbers w:val="0"/>
              <w:snapToGrid w:val="0"/>
              <w:spacing w:before="0" w:beforeAutospacing="0" w:after="0" w:afterAutospacing="0" w:line="360" w:lineRule="auto"/>
              <w:ind w:left="0" w:right="0"/>
              <w:jc w:val="center"/>
              <w:rPr>
                <w:rFonts w:hint="default" w:ascii="宋体" w:hAnsi="宋体" w:cs="宋体"/>
                <w:b/>
                <w:sz w:val="24"/>
                <w:highlight w:val="none"/>
              </w:rPr>
            </w:pPr>
            <w:r>
              <w:rPr>
                <w:rFonts w:hint="eastAsia" w:ascii="宋体" w:hAnsi="宋体" w:cs="宋体"/>
                <w:b/>
                <w:sz w:val="24"/>
                <w:highlight w:val="none"/>
              </w:rPr>
              <w:t>采购标的及其对应的中小企业划分标准所属行业</w:t>
            </w:r>
          </w:p>
        </w:tc>
        <w:tc>
          <w:tcPr>
            <w:tcW w:w="6285" w:type="dxa"/>
            <w:vAlign w:val="center"/>
          </w:tcPr>
          <w:p w14:paraId="5824826A">
            <w:pPr>
              <w:numPr>
                <w:ilvl w:val="0"/>
                <w:numId w:val="2"/>
              </w:numPr>
              <w:suppressLineNumbers w:val="0"/>
              <w:snapToGrid w:val="0"/>
              <w:spacing w:before="0" w:beforeAutospacing="0" w:after="0" w:afterAutospacing="0" w:line="240" w:lineRule="auto"/>
              <w:ind w:left="0" w:right="0"/>
              <w:rPr>
                <w:rFonts w:hint="eastAsia" w:ascii="宋体" w:hAnsi="宋体" w:cs="宋体"/>
                <w:kern w:val="0"/>
                <w:sz w:val="24"/>
                <w:highlight w:val="none"/>
              </w:rPr>
            </w:pPr>
            <w:r>
              <w:rPr>
                <w:rFonts w:hint="eastAsia" w:ascii="宋体" w:hAnsi="宋体" w:cs="宋体"/>
                <w:kern w:val="0"/>
                <w:sz w:val="24"/>
                <w:highlight w:val="none"/>
              </w:rPr>
              <w:t>标的：</w:t>
            </w:r>
            <w:r>
              <w:rPr>
                <w:rFonts w:hint="eastAsia" w:cs="宋体"/>
                <w:b/>
                <w:bCs/>
                <w:kern w:val="0"/>
                <w:sz w:val="24"/>
                <w:highlight w:val="none"/>
                <w:u w:val="single"/>
                <w:lang w:eastAsia="zh-CN"/>
              </w:rPr>
              <w:t>2026年临平区建筑工程起重机械专项检测项目</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14:paraId="48B2753B">
            <w:pPr>
              <w:numPr>
                <w:ilvl w:val="0"/>
                <w:numId w:val="2"/>
              </w:numPr>
              <w:suppressLineNumbers w:val="0"/>
              <w:snapToGrid w:val="0"/>
              <w:spacing w:before="0" w:beforeAutospacing="0" w:after="0" w:afterAutospacing="0" w:line="360" w:lineRule="auto"/>
              <w:ind w:left="0" w:right="0"/>
              <w:rPr>
                <w:rFonts w:hint="default" w:ascii="宋体" w:hAnsi="宋体" w:cs="宋体"/>
                <w:kern w:val="0"/>
                <w:sz w:val="24"/>
                <w:highlight w:val="none"/>
              </w:rPr>
            </w:pPr>
            <w:r>
              <w:rPr>
                <w:rFonts w:hint="eastAsia" w:ascii="宋体" w:hAnsi="宋体" w:eastAsia="宋体" w:cs="宋体"/>
                <w:color w:val="000000"/>
                <w:kern w:val="0"/>
                <w:sz w:val="18"/>
                <w:szCs w:val="18"/>
                <w:highlight w:val="none"/>
                <w:lang w:val="en-US" w:eastAsia="zh-CN" w:bidi="ar-SA"/>
              </w:rPr>
              <w:drawing>
                <wp:anchor distT="0" distB="0" distL="0" distR="0" simplePos="0" relativeHeight="251661312" behindDoc="0" locked="0" layoutInCell="1" allowOverlap="1">
                  <wp:simplePos x="0" y="0"/>
                  <wp:positionH relativeFrom="column">
                    <wp:posOffset>8255</wp:posOffset>
                  </wp:positionH>
                  <wp:positionV relativeFrom="page">
                    <wp:posOffset>757555</wp:posOffset>
                  </wp:positionV>
                  <wp:extent cx="3813810" cy="492760"/>
                  <wp:effectExtent l="0" t="0" r="15240" b="2540"/>
                  <wp:wrapTopAndBottom/>
                  <wp:docPr id="3"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1"/>
                          <pic:cNvPicPr>
                            <a:picLocks noChangeAspect="1"/>
                          </pic:cNvPicPr>
                        </pic:nvPicPr>
                        <pic:blipFill>
                          <a:blip r:embed="rId33">
                            <a:lum/>
                          </a:blip>
                          <a:stretch>
                            <a:fillRect/>
                          </a:stretch>
                        </pic:blipFill>
                        <pic:spPr>
                          <a:xfrm>
                            <a:off x="0" y="0"/>
                            <a:ext cx="3813810" cy="492760"/>
                          </a:xfrm>
                          <a:prstGeom prst="rect">
                            <a:avLst/>
                          </a:prstGeom>
                          <a:noFill/>
                          <a:ln>
                            <a:noFill/>
                          </a:ln>
                        </pic:spPr>
                      </pic:pic>
                    </a:graphicData>
                  </a:graphic>
                </wp:anchor>
              </w:drawing>
            </w:r>
            <w:r>
              <w:rPr>
                <w:rFonts w:hint="eastAsia" w:ascii="宋体" w:hAnsi="宋体" w:cs="宋体"/>
                <w:kern w:val="0"/>
                <w:sz w:val="24"/>
                <w:highlight w:val="none"/>
              </w:rPr>
              <w:t>属于</w:t>
            </w:r>
            <w:r>
              <w:rPr>
                <w:rFonts w:hint="eastAsia" w:ascii="宋体" w:hAnsi="宋体" w:cs="宋体"/>
                <w:kern w:val="0"/>
                <w:sz w:val="24"/>
                <w:highlight w:val="none"/>
                <w:u w:val="single"/>
                <w:lang w:val="en-US" w:eastAsia="zh-CN"/>
              </w:rPr>
              <w:t xml:space="preserve">  </w:t>
            </w:r>
            <w:r>
              <w:rPr>
                <w:rFonts w:hint="eastAsia" w:ascii="宋体" w:hAnsi="宋体" w:eastAsia="宋体" w:cs="宋体"/>
                <w:b/>
                <w:bCs/>
                <w:kern w:val="0"/>
                <w:sz w:val="24"/>
                <w:u w:val="single"/>
                <w:lang w:val="en-US" w:eastAsia="zh-CN"/>
              </w:rPr>
              <w:t>其他未列明行业</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14:paraId="510C881A">
            <w:pPr>
              <w:widowControl/>
              <w:suppressLineNumbers w:val="0"/>
              <w:adjustRightInd/>
              <w:snapToGrid w:val="0"/>
              <w:spacing w:before="0" w:beforeAutospacing="0" w:after="0" w:afterAutospacing="0" w:line="312" w:lineRule="auto"/>
              <w:ind w:left="0" w:right="0" w:firstLine="0" w:firstLineChars="0"/>
              <w:rPr>
                <w:rFonts w:hint="eastAsia" w:ascii="宋体" w:hAnsi="宋体" w:cs="宋体"/>
                <w:color w:val="000000"/>
                <w:szCs w:val="21"/>
                <w:highlight w:val="none"/>
                <w:shd w:val="clear" w:color="auto" w:fill="FFFFFF"/>
                <w:lang w:val="zh-CN" w:bidi="zh-CN"/>
              </w:rPr>
            </w:pPr>
            <w:r>
              <w:rPr>
                <w:rFonts w:hint="eastAsia" w:ascii="宋体" w:hAnsi="宋体" w:eastAsia="宋体" w:cs="宋体"/>
                <w:color w:val="auto"/>
                <w:kern w:val="2"/>
                <w:sz w:val="21"/>
                <w:szCs w:val="22"/>
                <w:highlight w:val="none"/>
                <w:lang w:val="en-US" w:eastAsia="zh-CN" w:bidi="ar-SA"/>
              </w:rPr>
              <w:drawing>
                <wp:inline distT="0" distB="0" distL="114300" distR="114300">
                  <wp:extent cx="3830955" cy="335915"/>
                  <wp:effectExtent l="0" t="0" r="9525" b="1460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34">
                            <a:lum/>
                          </a:blip>
                          <a:stretch>
                            <a:fillRect/>
                          </a:stretch>
                        </pic:blipFill>
                        <pic:spPr>
                          <a:xfrm>
                            <a:off x="0" y="0"/>
                            <a:ext cx="3830955" cy="335915"/>
                          </a:xfrm>
                          <a:prstGeom prst="rect">
                            <a:avLst/>
                          </a:prstGeom>
                          <a:noFill/>
                          <a:ln>
                            <a:noFill/>
                          </a:ln>
                        </pic:spPr>
                      </pic:pic>
                    </a:graphicData>
                  </a:graphic>
                </wp:inline>
              </w:drawing>
            </w:r>
          </w:p>
          <w:p w14:paraId="4E7AB65B">
            <w:pPr>
              <w:widowControl/>
              <w:suppressLineNumbers w:val="0"/>
              <w:adjustRightInd/>
              <w:snapToGrid w:val="0"/>
              <w:spacing w:before="0" w:beforeAutospacing="0" w:after="0" w:afterAutospacing="0" w:line="312" w:lineRule="auto"/>
              <w:ind w:left="0" w:right="0" w:firstLine="480" w:firstLineChars="200"/>
              <w:rPr>
                <w:rFonts w:hint="default" w:ascii="宋体" w:hAnsi="宋体" w:cs="宋体"/>
                <w:color w:val="000000"/>
                <w:kern w:val="0"/>
                <w:szCs w:val="21"/>
                <w:highlight w:val="none"/>
                <w:u w:val="single"/>
                <w:lang w:val="zh-CN"/>
              </w:rPr>
            </w:pPr>
            <w:r>
              <w:rPr>
                <w:rFonts w:hint="eastAsia" w:ascii="宋体" w:hAnsi="宋体" w:cs="宋体"/>
                <w:color w:val="000000"/>
                <w:szCs w:val="21"/>
                <w:highlight w:val="none"/>
                <w:shd w:val="clear" w:color="auto" w:fill="FFFFFF"/>
                <w:lang w:val="zh-CN" w:bidi="zh-CN"/>
              </w:rPr>
              <w:t xml:space="preserve">说明： </w:t>
            </w:r>
          </w:p>
          <w:p w14:paraId="5C3DA98D">
            <w:pPr>
              <w:widowControl/>
              <w:suppressLineNumbers w:val="0"/>
              <w:adjustRightInd/>
              <w:snapToGrid w:val="0"/>
              <w:spacing w:before="0" w:beforeAutospacing="0" w:after="0" w:afterAutospacing="0" w:line="312" w:lineRule="auto"/>
              <w:ind w:left="0" w:right="0" w:firstLine="480" w:firstLineChars="200"/>
              <w:rPr>
                <w:rFonts w:hint="default" w:ascii="宋体" w:hAnsi="宋体" w:cs="宋体"/>
                <w:color w:val="000000"/>
                <w:kern w:val="0"/>
                <w:szCs w:val="21"/>
                <w:highlight w:val="none"/>
                <w:u w:val="single"/>
                <w:lang w:val="zh-CN"/>
              </w:rPr>
            </w:pPr>
            <w:r>
              <w:rPr>
                <w:rFonts w:hint="eastAsia" w:ascii="宋体" w:hAnsi="宋体" w:cs="宋体"/>
                <w:color w:val="000000"/>
                <w:kern w:val="0"/>
                <w:szCs w:val="21"/>
                <w:highlight w:val="none"/>
                <w:u w:val="single"/>
                <w:lang w:val="zh-CN"/>
              </w:rPr>
              <w:t>1.大型、中型和小型企业须同时满足所列指标的下限，否则下划一档；微型企业只须满足所列指标中的一项即可。 　　</w:t>
            </w:r>
          </w:p>
          <w:p w14:paraId="04701EBF">
            <w:pPr>
              <w:widowControl/>
              <w:suppressLineNumbers w:val="0"/>
              <w:adjustRightInd/>
              <w:snapToGrid w:val="0"/>
              <w:spacing w:before="0" w:beforeAutospacing="0" w:after="0" w:afterAutospacing="0" w:line="312" w:lineRule="auto"/>
              <w:ind w:left="0" w:right="0" w:firstLine="480" w:firstLineChars="200"/>
              <w:rPr>
                <w:rFonts w:hint="default" w:ascii="宋体" w:hAnsi="宋体" w:cs="宋体"/>
                <w:color w:val="000000"/>
                <w:kern w:val="0"/>
                <w:szCs w:val="21"/>
                <w:highlight w:val="none"/>
                <w:u w:val="single"/>
                <w:lang w:val="zh-CN"/>
              </w:rPr>
            </w:pPr>
            <w:r>
              <w:rPr>
                <w:rFonts w:hint="eastAsia" w:ascii="宋体" w:hAnsi="宋体" w:cs="宋体"/>
                <w:color w:val="000000"/>
                <w:kern w:val="0"/>
                <w:szCs w:val="21"/>
                <w:highlight w:val="none"/>
                <w:u w:val="single"/>
                <w:lang w:val="zh-CN"/>
              </w:rPr>
              <w:t>2.附表中各行业的范围以《国民经济行业分类》（GB/T4754-2017）为准。</w:t>
            </w:r>
          </w:p>
          <w:p w14:paraId="1252B5C5">
            <w:pPr>
              <w:widowControl/>
              <w:suppressLineNumbers w:val="0"/>
              <w:adjustRightInd/>
              <w:snapToGrid w:val="0"/>
              <w:spacing w:before="0" w:beforeAutospacing="0" w:after="0" w:afterAutospacing="0" w:line="312" w:lineRule="auto"/>
              <w:ind w:left="0" w:right="0" w:firstLine="480" w:firstLineChars="200"/>
              <w:rPr>
                <w:rFonts w:hint="default" w:ascii="宋体" w:hAnsi="宋体" w:cs="宋体"/>
                <w:color w:val="000000"/>
                <w:kern w:val="0"/>
                <w:szCs w:val="21"/>
                <w:highlight w:val="none"/>
                <w:u w:val="single"/>
                <w:lang w:val="zh-CN"/>
              </w:rPr>
            </w:pPr>
            <w:r>
              <w:rPr>
                <w:rFonts w:hint="eastAsia" w:ascii="宋体" w:hAnsi="宋体" w:cs="宋体"/>
                <w:color w:val="000000"/>
                <w:kern w:val="0"/>
                <w:szCs w:val="21"/>
                <w:highlight w:val="none"/>
                <w:u w:val="single"/>
                <w:lang w:val="zh-CN"/>
              </w:rPr>
              <w:t>3.企业划分指标以现行统计制度为准。</w:t>
            </w:r>
          </w:p>
          <w:p w14:paraId="692D6567">
            <w:pPr>
              <w:widowControl/>
              <w:suppressLineNumbers w:val="0"/>
              <w:adjustRightInd/>
              <w:snapToGrid w:val="0"/>
              <w:spacing w:before="0" w:beforeAutospacing="0" w:after="0" w:afterAutospacing="0" w:line="312" w:lineRule="auto"/>
              <w:ind w:left="0" w:right="0" w:firstLine="480" w:firstLineChars="200"/>
              <w:rPr>
                <w:rFonts w:hint="default" w:ascii="宋体" w:hAnsi="宋体" w:cs="宋体"/>
                <w:color w:val="000000"/>
                <w:kern w:val="0"/>
                <w:szCs w:val="21"/>
                <w:highlight w:val="none"/>
                <w:u w:val="single"/>
                <w:lang w:val="zh-CN"/>
              </w:rPr>
            </w:pPr>
            <w:r>
              <w:rPr>
                <w:rFonts w:hint="eastAsia" w:ascii="宋体" w:hAnsi="宋体" w:cs="宋体"/>
                <w:color w:val="000000"/>
                <w:kern w:val="0"/>
                <w:szCs w:val="21"/>
                <w:highlight w:val="none"/>
                <w:u w:val="single"/>
                <w:lang w:val="zh-CN"/>
              </w:rPr>
              <w:t>1）从业人员，是指期末从业人员数，没有期末从业人员数的，采用全年平均人员数代替。</w:t>
            </w:r>
          </w:p>
          <w:p w14:paraId="2A081C68">
            <w:pPr>
              <w:widowControl/>
              <w:suppressLineNumbers w:val="0"/>
              <w:adjustRightInd/>
              <w:snapToGrid w:val="0"/>
              <w:spacing w:before="0" w:beforeAutospacing="0" w:after="0" w:afterAutospacing="0" w:line="312" w:lineRule="auto"/>
              <w:ind w:left="0" w:right="0" w:firstLine="480" w:firstLineChars="200"/>
              <w:rPr>
                <w:rFonts w:hint="default" w:ascii="宋体" w:hAnsi="宋体" w:cs="宋体"/>
                <w:color w:val="000000"/>
                <w:kern w:val="0"/>
                <w:szCs w:val="21"/>
                <w:highlight w:val="none"/>
                <w:u w:val="single"/>
                <w:lang w:val="zh-CN"/>
              </w:rPr>
            </w:pPr>
            <w:r>
              <w:rPr>
                <w:rFonts w:hint="eastAsia" w:ascii="宋体" w:hAnsi="宋体" w:cs="宋体"/>
                <w:color w:val="000000"/>
                <w:kern w:val="0"/>
                <w:szCs w:val="21"/>
                <w:highlight w:val="none"/>
                <w:u w:val="single"/>
                <w:lang w:val="zh-CN"/>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45575F77">
            <w:pPr>
              <w:suppressLineNumbers w:val="0"/>
              <w:snapToGrid w:val="0"/>
              <w:spacing w:before="0" w:beforeAutospacing="0" w:after="0" w:afterAutospacing="0" w:line="312" w:lineRule="auto"/>
              <w:ind w:left="0" w:right="0" w:firstLine="480" w:firstLineChars="200"/>
              <w:rPr>
                <w:rFonts w:hint="default" w:ascii="宋体" w:hAnsi="宋体" w:cs="宋体"/>
                <w:color w:val="000000"/>
                <w:kern w:val="0"/>
                <w:szCs w:val="21"/>
                <w:highlight w:val="none"/>
                <w:u w:val="single"/>
                <w:lang w:val="zh-CN"/>
              </w:rPr>
            </w:pPr>
            <w:r>
              <w:rPr>
                <w:rFonts w:hint="eastAsia" w:ascii="宋体" w:hAnsi="宋体" w:cs="宋体"/>
                <w:color w:val="000000"/>
                <w:kern w:val="0"/>
                <w:szCs w:val="21"/>
                <w:highlight w:val="none"/>
                <w:u w:val="single"/>
                <w:lang w:val="zh-CN"/>
              </w:rPr>
              <w:t>3）资产总额，采用资产总计代替。</w:t>
            </w:r>
          </w:p>
          <w:p w14:paraId="4663A22B">
            <w:pPr>
              <w:pStyle w:val="622"/>
              <w:widowControl w:val="0"/>
              <w:suppressLineNumbers w:val="0"/>
              <w:tabs>
                <w:tab w:val="left" w:pos="1070"/>
              </w:tabs>
              <w:wordWrap/>
              <w:snapToGrid/>
              <w:spacing w:before="0" w:beforeAutospacing="0" w:after="0" w:afterAutospacing="0" w:line="312" w:lineRule="auto"/>
              <w:ind w:left="0" w:right="52" w:firstLine="0" w:firstLineChars="0"/>
              <w:textAlignment w:val="auto"/>
              <w:rPr>
                <w:rFonts w:hint="eastAsia" w:ascii="宋体" w:hAnsi="宋体" w:eastAsia="宋体" w:cs="宋体"/>
                <w:color w:val="auto"/>
                <w:sz w:val="21"/>
                <w:szCs w:val="21"/>
                <w:highlight w:val="none"/>
                <w:u w:val="single"/>
                <w:shd w:val="clear" w:color="auto" w:fill="auto"/>
                <w:lang w:val="zh-CN" w:eastAsia="zh-CN"/>
              </w:rPr>
            </w:pPr>
            <w:r>
              <w:rPr>
                <w:rFonts w:hint="eastAsia" w:ascii="宋体" w:hAnsi="宋体" w:eastAsia="宋体" w:cs="宋体"/>
                <w:color w:val="auto"/>
                <w:sz w:val="21"/>
                <w:szCs w:val="21"/>
                <w:highlight w:val="none"/>
                <w:u w:val="single"/>
                <w:shd w:val="clear" w:color="auto" w:fill="auto"/>
                <w:lang w:val="zh-CN" w:eastAsia="zh-CN"/>
              </w:rPr>
              <w:t>（3）根据《政府采购促进中小企业发展管理办法》（财库﹝2020﹞46 号）要求，</w:t>
            </w:r>
            <w:r>
              <w:rPr>
                <w:rFonts w:hint="eastAsia" w:ascii="宋体" w:hAnsi="宋体" w:eastAsia="宋体" w:cs="宋体"/>
                <w:b w:val="0"/>
                <w:bCs w:val="0"/>
                <w:color w:val="auto"/>
                <w:sz w:val="21"/>
                <w:szCs w:val="21"/>
                <w:highlight w:val="none"/>
                <w:u w:val="single"/>
                <w:lang w:val="zh-CN" w:eastAsia="zh-CN"/>
              </w:rPr>
              <w:t>本次采购为专门面向中小企业预留采购份额的采购项目。对小型和微型企业的投标报价不予扣除评审</w:t>
            </w:r>
            <w:r>
              <w:rPr>
                <w:rFonts w:hint="eastAsia" w:ascii="宋体" w:hAnsi="宋体" w:eastAsia="宋体" w:cs="宋体"/>
                <w:b w:val="0"/>
                <w:bCs w:val="0"/>
                <w:color w:val="auto"/>
                <w:sz w:val="21"/>
                <w:szCs w:val="21"/>
                <w:highlight w:val="none"/>
                <w:u w:val="single"/>
                <w:shd w:val="clear" w:color="auto" w:fill="auto"/>
                <w:lang w:val="zh-CN" w:eastAsia="zh-CN"/>
              </w:rPr>
              <w:t>。</w:t>
            </w:r>
          </w:p>
          <w:p w14:paraId="60F18CDE">
            <w:pPr>
              <w:pStyle w:val="622"/>
              <w:widowControl w:val="0"/>
              <w:suppressLineNumbers w:val="0"/>
              <w:tabs>
                <w:tab w:val="left" w:pos="1070"/>
              </w:tabs>
              <w:wordWrap/>
              <w:snapToGrid/>
              <w:spacing w:before="0" w:beforeAutospacing="0" w:after="0" w:afterAutospacing="0" w:line="312" w:lineRule="auto"/>
              <w:ind w:left="0" w:right="52" w:firstLine="0" w:firstLineChars="0"/>
              <w:textAlignment w:val="auto"/>
              <w:rPr>
                <w:rFonts w:hint="eastAsia" w:ascii="宋体" w:hAnsi="宋体" w:eastAsia="宋体" w:cs="宋体"/>
                <w:color w:val="auto"/>
                <w:sz w:val="21"/>
                <w:szCs w:val="21"/>
                <w:highlight w:val="none"/>
                <w:u w:val="single"/>
                <w:shd w:val="clear" w:color="auto" w:fill="auto"/>
                <w:lang w:val="zh-CN" w:eastAsia="zh-CN"/>
              </w:rPr>
            </w:pPr>
            <w:r>
              <w:rPr>
                <w:rFonts w:hint="eastAsia" w:ascii="宋体" w:hAnsi="宋体" w:eastAsia="宋体" w:cs="宋体"/>
                <w:color w:val="auto"/>
                <w:spacing w:val="0"/>
                <w:sz w:val="21"/>
                <w:szCs w:val="21"/>
                <w:highlight w:val="none"/>
                <w:u w:val="single"/>
                <w:shd w:val="clear" w:color="auto" w:fill="auto"/>
                <w:lang w:val="zh-CN" w:eastAsia="zh-CN"/>
              </w:rPr>
              <w:t>(4)符合小微企业划分标准的个体工商户，视同小微企业。</w:t>
            </w:r>
          </w:p>
          <w:p w14:paraId="3EDCE5E1">
            <w:pPr>
              <w:suppressLineNumbers w:val="0"/>
              <w:snapToGrid w:val="0"/>
              <w:spacing w:before="0" w:beforeAutospacing="0" w:after="0" w:afterAutospacing="0" w:line="360" w:lineRule="auto"/>
              <w:ind w:left="0" w:right="0" w:firstLine="420" w:firstLineChars="200"/>
              <w:rPr>
                <w:rFonts w:hint="default" w:ascii="宋体" w:hAnsi="宋体" w:cs="宋体"/>
                <w:highlight w:val="none"/>
              </w:rPr>
            </w:pPr>
            <w:r>
              <w:rPr>
                <w:rFonts w:hint="eastAsia" w:ascii="宋体" w:hAnsi="宋体" w:eastAsia="宋体" w:cs="宋体"/>
                <w:color w:val="auto"/>
                <w:spacing w:val="0"/>
                <w:kern w:val="0"/>
                <w:sz w:val="21"/>
                <w:szCs w:val="21"/>
                <w:highlight w:val="none"/>
                <w:u w:val="single"/>
                <w:shd w:val="clear" w:color="auto" w:fill="auto"/>
                <w:lang w:val="zh-CN"/>
              </w:rPr>
              <w:t>(</w:t>
            </w:r>
            <w:r>
              <w:rPr>
                <w:rFonts w:hint="eastAsia" w:ascii="宋体" w:hAnsi="宋体" w:eastAsia="宋体" w:cs="宋体"/>
                <w:color w:val="auto"/>
                <w:spacing w:val="0"/>
                <w:kern w:val="0"/>
                <w:sz w:val="21"/>
                <w:szCs w:val="21"/>
                <w:highlight w:val="none"/>
                <w:u w:val="single"/>
                <w:shd w:val="clear" w:color="auto" w:fill="auto"/>
                <w:lang w:val="zh-CN" w:eastAsia="zh-CN"/>
              </w:rPr>
              <w:t>5</w:t>
            </w:r>
            <w:r>
              <w:rPr>
                <w:rFonts w:hint="eastAsia" w:ascii="宋体" w:hAnsi="宋体" w:eastAsia="宋体" w:cs="宋体"/>
                <w:color w:val="auto"/>
                <w:spacing w:val="0"/>
                <w:kern w:val="0"/>
                <w:sz w:val="21"/>
                <w:szCs w:val="21"/>
                <w:highlight w:val="none"/>
                <w:u w:val="single"/>
                <w:shd w:val="clear" w:color="auto" w:fill="auto"/>
                <w:lang w:val="zh-CN"/>
              </w:rPr>
              <w:t xml:space="preserve">)监狱企业和残疾人福利性单位视同小型、微型企业， </w:t>
            </w:r>
            <w:r>
              <w:rPr>
                <w:rFonts w:hint="eastAsia" w:ascii="宋体" w:hAnsi="宋体" w:eastAsia="宋体" w:cs="宋体"/>
                <w:color w:val="auto"/>
                <w:kern w:val="0"/>
                <w:sz w:val="21"/>
                <w:szCs w:val="21"/>
                <w:highlight w:val="none"/>
                <w:u w:val="single"/>
                <w:shd w:val="clear" w:color="auto" w:fill="auto"/>
                <w:lang w:val="zh-CN"/>
              </w:rPr>
              <w:t>按《财政部 司法部关于政府采购支持监狱企业发展有关问题的通知》(财库〔2014〕68 号)、《财政部 民政部  中国残</w:t>
            </w:r>
            <w:r>
              <w:rPr>
                <w:rFonts w:hint="eastAsia" w:ascii="宋体" w:hAnsi="宋体" w:eastAsia="宋体" w:cs="宋体"/>
                <w:color w:val="auto"/>
                <w:spacing w:val="0"/>
                <w:kern w:val="0"/>
                <w:sz w:val="21"/>
                <w:szCs w:val="21"/>
                <w:highlight w:val="none"/>
                <w:u w:val="single"/>
                <w:shd w:val="clear" w:color="auto" w:fill="auto"/>
                <w:lang w:val="zh-CN"/>
              </w:rPr>
              <w:t>疾人联合会关于促进残疾人就业政府采购政策的通知》</w:t>
            </w:r>
            <w:r>
              <w:rPr>
                <w:rFonts w:hint="eastAsia" w:ascii="宋体" w:hAnsi="宋体" w:eastAsia="宋体" w:cs="宋体"/>
                <w:color w:val="auto"/>
                <w:kern w:val="0"/>
                <w:sz w:val="21"/>
                <w:szCs w:val="21"/>
                <w:highlight w:val="none"/>
                <w:u w:val="single"/>
                <w:shd w:val="clear" w:color="auto" w:fill="auto"/>
                <w:lang w:val="zh-CN"/>
              </w:rPr>
              <w:t>（财库〔2017〕141 号）的规定执行。</w:t>
            </w:r>
          </w:p>
        </w:tc>
      </w:tr>
      <w:tr w14:paraId="51A41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rPr>
        <w:tc>
          <w:tcPr>
            <w:tcW w:w="629" w:type="dxa"/>
            <w:vAlign w:val="top"/>
          </w:tcPr>
          <w:p w14:paraId="1155A3A0">
            <w:pPr>
              <w:suppressLineNumbers w:val="0"/>
              <w:snapToGrid w:val="0"/>
              <w:spacing w:before="0" w:beforeAutospacing="0" w:after="0" w:afterAutospacing="0" w:line="360" w:lineRule="auto"/>
              <w:ind w:left="0" w:right="0"/>
              <w:jc w:val="center"/>
              <w:rPr>
                <w:rFonts w:hint="default" w:ascii="宋体" w:hAnsi="宋体" w:cs="宋体"/>
                <w:sz w:val="24"/>
                <w:highlight w:val="none"/>
              </w:rPr>
            </w:pPr>
          </w:p>
          <w:p w14:paraId="20B21A55">
            <w:pPr>
              <w:suppressLineNumbers w:val="0"/>
              <w:snapToGrid w:val="0"/>
              <w:spacing w:before="0" w:beforeAutospacing="0" w:after="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3</w:t>
            </w:r>
          </w:p>
        </w:tc>
        <w:tc>
          <w:tcPr>
            <w:tcW w:w="1843" w:type="dxa"/>
            <w:vAlign w:val="center"/>
          </w:tcPr>
          <w:p w14:paraId="06D888C0">
            <w:pPr>
              <w:suppressLineNumbers w:val="0"/>
              <w:snapToGrid w:val="0"/>
              <w:spacing w:before="0" w:beforeAutospacing="0" w:after="0" w:afterAutospacing="0" w:line="360" w:lineRule="auto"/>
              <w:ind w:left="0" w:right="0"/>
              <w:jc w:val="center"/>
              <w:rPr>
                <w:rFonts w:hint="default" w:ascii="宋体" w:hAnsi="宋体" w:cs="宋体"/>
                <w:b/>
                <w:sz w:val="24"/>
                <w:highlight w:val="none"/>
              </w:rPr>
            </w:pPr>
            <w:r>
              <w:rPr>
                <w:rFonts w:hint="eastAsia" w:ascii="宋体" w:hAnsi="宋体" w:cs="宋体"/>
                <w:b/>
                <w:sz w:val="24"/>
                <w:highlight w:val="none"/>
              </w:rPr>
              <w:t>是否允许采购进口产品</w:t>
            </w:r>
          </w:p>
        </w:tc>
        <w:tc>
          <w:tcPr>
            <w:tcW w:w="6285" w:type="dxa"/>
            <w:vAlign w:val="center"/>
          </w:tcPr>
          <w:p w14:paraId="4C7ACA0E">
            <w:pPr>
              <w:suppressLineNumbers w:val="0"/>
              <w:spacing w:before="0" w:beforeAutospacing="0" w:after="0" w:afterAutospacing="0" w:line="360" w:lineRule="auto"/>
              <w:ind w:left="0" w:right="0"/>
              <w:rPr>
                <w:rFonts w:hint="default" w:ascii="宋体" w:hAnsi="宋体" w:cs="宋体"/>
                <w:kern w:val="0"/>
                <w:sz w:val="24"/>
                <w:highlight w:val="none"/>
              </w:rPr>
            </w:pPr>
            <w:r>
              <w:rPr>
                <w:rFonts w:hint="eastAsia" w:ascii="宋体" w:hAnsi="宋体" w:cs="宋体"/>
                <w:kern w:val="0"/>
                <w:sz w:val="24"/>
                <w:highlight w:val="none"/>
              </w:rPr>
              <w:sym w:font="Wingdings" w:char="F0FE"/>
            </w:r>
            <w:r>
              <w:rPr>
                <w:rFonts w:hint="eastAsia" w:ascii="宋体" w:hAnsi="宋体" w:cs="宋体"/>
                <w:kern w:val="0"/>
                <w:sz w:val="24"/>
                <w:highlight w:val="none"/>
              </w:rPr>
              <w:t>本项目不允许采购进口产品。</w:t>
            </w:r>
          </w:p>
          <w:p w14:paraId="635E32BD">
            <w:pPr>
              <w:suppressLineNumbers w:val="0"/>
              <w:spacing w:before="0" w:beforeAutospacing="0" w:after="0" w:afterAutospacing="0" w:line="360" w:lineRule="auto"/>
              <w:ind w:left="0" w:right="0"/>
              <w:rPr>
                <w:rFonts w:hint="default" w:ascii="宋体" w:hAnsi="宋体" w:cs="宋体"/>
                <w:highlight w:val="none"/>
              </w:rPr>
            </w:pPr>
            <w:r>
              <w:rPr>
                <w:rFonts w:hint="eastAsia" w:ascii="宋体" w:hAnsi="宋体" w:cs="宋体"/>
                <w:kern w:val="0"/>
                <w:sz w:val="24"/>
                <w:highlight w:val="none"/>
              </w:rPr>
              <w:t>☐可以就</w:t>
            </w:r>
            <w:r>
              <w:rPr>
                <w:rFonts w:hint="eastAsia" w:ascii="宋体" w:hAnsi="宋体" w:cs="宋体"/>
                <w:sz w:val="24"/>
                <w:highlight w:val="none"/>
                <w:u w:val="single"/>
              </w:rPr>
              <w:t xml:space="preserve">    </w:t>
            </w:r>
            <w:r>
              <w:rPr>
                <w:rFonts w:hint="eastAsia" w:ascii="宋体" w:hAnsi="宋体" w:cs="宋体"/>
                <w:kern w:val="0"/>
                <w:sz w:val="24"/>
                <w:highlight w:val="none"/>
              </w:rPr>
              <w:t>采购进口产品。</w:t>
            </w:r>
          </w:p>
        </w:tc>
      </w:tr>
      <w:tr w14:paraId="4EB9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rPr>
        <w:tc>
          <w:tcPr>
            <w:tcW w:w="629" w:type="dxa"/>
            <w:vAlign w:val="center"/>
          </w:tcPr>
          <w:p w14:paraId="356559D0">
            <w:pPr>
              <w:suppressLineNumbers w:val="0"/>
              <w:snapToGrid w:val="0"/>
              <w:spacing w:before="0" w:beforeAutospacing="0" w:after="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4</w:t>
            </w:r>
          </w:p>
        </w:tc>
        <w:tc>
          <w:tcPr>
            <w:tcW w:w="1843" w:type="dxa"/>
            <w:vAlign w:val="center"/>
          </w:tcPr>
          <w:p w14:paraId="68620710">
            <w:pPr>
              <w:suppressLineNumbers w:val="0"/>
              <w:snapToGrid w:val="0"/>
              <w:spacing w:before="0" w:beforeAutospacing="0" w:after="0" w:afterAutospacing="0" w:line="360" w:lineRule="auto"/>
              <w:ind w:left="0" w:right="0"/>
              <w:jc w:val="center"/>
              <w:rPr>
                <w:rFonts w:hint="default" w:ascii="宋体" w:hAnsi="宋体" w:cs="宋体"/>
                <w:b/>
                <w:sz w:val="24"/>
                <w:highlight w:val="none"/>
              </w:rPr>
            </w:pPr>
            <w:r>
              <w:rPr>
                <w:rFonts w:hint="eastAsia" w:ascii="宋体" w:hAnsi="宋体" w:cs="宋体"/>
                <w:b/>
                <w:sz w:val="24"/>
                <w:highlight w:val="none"/>
              </w:rPr>
              <w:t>分包</w:t>
            </w:r>
          </w:p>
        </w:tc>
        <w:tc>
          <w:tcPr>
            <w:tcW w:w="6285" w:type="dxa"/>
            <w:vAlign w:val="center"/>
          </w:tcPr>
          <w:p w14:paraId="5991B1A4">
            <w:pPr>
              <w:suppressLineNumbers w:val="0"/>
              <w:spacing w:before="0" w:beforeAutospacing="0" w:after="0" w:afterAutospacing="0" w:line="360" w:lineRule="auto"/>
              <w:ind w:left="0" w:right="0"/>
              <w:rPr>
                <w:rFonts w:hint="eastAsia" w:ascii="宋体" w:hAnsi="宋体" w:cs="宋体"/>
                <w:sz w:val="24"/>
                <w:highlight w:val="none"/>
              </w:rPr>
            </w:pPr>
            <w:r>
              <w:rPr>
                <w:rFonts w:hint="default" w:ascii="MS Gothic" w:hAnsi="MS Gothic" w:eastAsia="宋体" w:cs="宋体"/>
                <w:kern w:val="0"/>
                <w:sz w:val="24"/>
                <w:szCs w:val="24"/>
                <w:highlight w:val="none"/>
                <w:lang w:val="en-US" w:eastAsia="zh-CN" w:bidi="ar-SA"/>
              </w:rPr>
              <w:t>☐</w:t>
            </w:r>
            <w:r>
              <w:rPr>
                <w:rFonts w:hint="eastAsia" w:ascii="宋体" w:hAnsi="宋体" w:cs="宋体"/>
                <w:kern w:val="0"/>
                <w:sz w:val="24"/>
                <w:highlight w:val="none"/>
              </w:rPr>
              <w:t xml:space="preserve"> A</w:t>
            </w:r>
            <w:r>
              <w:rPr>
                <w:rFonts w:hint="eastAsia" w:ascii="宋体" w:hAnsi="宋体" w:cs="宋体"/>
                <w:sz w:val="24"/>
                <w:highlight w:val="none"/>
              </w:rPr>
              <w:t>同意将</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none"/>
              </w:rPr>
              <w:t>非</w:t>
            </w:r>
            <w:r>
              <w:rPr>
                <w:rFonts w:hint="eastAsia" w:ascii="宋体" w:hAnsi="宋体" w:cs="宋体"/>
                <w:sz w:val="24"/>
                <w:highlight w:val="none"/>
              </w:rPr>
              <w:t>主体、非关键性的工作分包。</w:t>
            </w:r>
          </w:p>
          <w:p w14:paraId="75C57745">
            <w:pPr>
              <w:suppressLineNumbers w:val="0"/>
              <w:spacing w:before="0" w:beforeAutospacing="0" w:after="0" w:afterAutospacing="0" w:line="360" w:lineRule="auto"/>
              <w:ind w:left="0" w:right="0"/>
              <w:rPr>
                <w:rFonts w:hint="default" w:ascii="宋体" w:hAnsi="宋体" w:cs="宋体"/>
                <w:sz w:val="24"/>
                <w:highlight w:val="none"/>
              </w:rPr>
            </w:pPr>
            <w:r>
              <w:rPr>
                <w:rFonts w:hint="default" w:ascii="Wingdings" w:hAnsi="Wingdings" w:eastAsia="宋体" w:cs="宋体"/>
                <w:kern w:val="0"/>
                <w:sz w:val="24"/>
                <w:szCs w:val="24"/>
                <w:highlight w:val="none"/>
                <w:lang w:val="en-US" w:eastAsia="zh-CN" w:bidi="ar-SA"/>
              </w:rPr>
              <w:t>þ</w:t>
            </w:r>
            <w:r>
              <w:rPr>
                <w:rFonts w:hint="eastAsia" w:ascii="宋体" w:hAnsi="宋体" w:cs="宋体"/>
                <w:kern w:val="0"/>
                <w:sz w:val="24"/>
                <w:highlight w:val="none"/>
              </w:rPr>
              <w:t xml:space="preserve"> B</w:t>
            </w:r>
            <w:r>
              <w:rPr>
                <w:rFonts w:hint="eastAsia" w:ascii="宋体" w:hAnsi="宋体" w:cs="宋体"/>
                <w:sz w:val="24"/>
                <w:highlight w:val="none"/>
              </w:rPr>
              <w:t>不同意分包。</w:t>
            </w:r>
          </w:p>
        </w:tc>
      </w:tr>
      <w:tr w14:paraId="0C99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rPr>
        <w:tc>
          <w:tcPr>
            <w:tcW w:w="629" w:type="dxa"/>
            <w:vAlign w:val="top"/>
          </w:tcPr>
          <w:p w14:paraId="3BEA88D3">
            <w:pPr>
              <w:suppressLineNumbers w:val="0"/>
              <w:snapToGrid w:val="0"/>
              <w:spacing w:before="0" w:beforeAutospacing="0" w:after="0" w:afterAutospacing="0" w:line="360" w:lineRule="auto"/>
              <w:ind w:left="0" w:right="0"/>
              <w:jc w:val="center"/>
              <w:rPr>
                <w:rFonts w:hint="default" w:ascii="宋体" w:hAnsi="宋体" w:cs="宋体"/>
                <w:sz w:val="24"/>
                <w:highlight w:val="none"/>
              </w:rPr>
            </w:pPr>
          </w:p>
          <w:p w14:paraId="3C9B94AA">
            <w:pPr>
              <w:suppressLineNumbers w:val="0"/>
              <w:snapToGrid w:val="0"/>
              <w:spacing w:before="0" w:beforeAutospacing="0" w:after="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5</w:t>
            </w:r>
          </w:p>
        </w:tc>
        <w:tc>
          <w:tcPr>
            <w:tcW w:w="1843" w:type="dxa"/>
            <w:vAlign w:val="center"/>
          </w:tcPr>
          <w:p w14:paraId="2D9F63E8">
            <w:pPr>
              <w:suppressLineNumbers w:val="0"/>
              <w:snapToGrid w:val="0"/>
              <w:spacing w:before="0" w:beforeAutospacing="0" w:after="0" w:afterAutospacing="0" w:line="360" w:lineRule="auto"/>
              <w:ind w:left="0" w:right="0"/>
              <w:jc w:val="center"/>
              <w:rPr>
                <w:rFonts w:hint="default" w:ascii="宋体" w:hAnsi="宋体" w:cs="宋体"/>
                <w:b/>
                <w:sz w:val="24"/>
                <w:highlight w:val="none"/>
              </w:rPr>
            </w:pPr>
            <w:r>
              <w:rPr>
                <w:rFonts w:hint="eastAsia" w:ascii="宋体" w:hAnsi="宋体" w:cs="宋体"/>
                <w:b/>
                <w:sz w:val="24"/>
                <w:highlight w:val="none"/>
              </w:rPr>
              <w:t>开标前答疑会或现场考察</w:t>
            </w:r>
          </w:p>
        </w:tc>
        <w:tc>
          <w:tcPr>
            <w:tcW w:w="6285" w:type="dxa"/>
            <w:vAlign w:val="center"/>
          </w:tcPr>
          <w:p w14:paraId="0F93C6F0">
            <w:pPr>
              <w:suppressLineNumbers w:val="0"/>
              <w:spacing w:before="0" w:beforeAutospacing="0" w:after="0" w:afterAutospacing="0" w:line="360" w:lineRule="auto"/>
              <w:ind w:left="0" w:right="0"/>
              <w:rPr>
                <w:rFonts w:hint="default" w:ascii="宋体" w:hAnsi="宋体" w:cs="宋体"/>
                <w:sz w:val="24"/>
                <w:highlight w:val="none"/>
              </w:rPr>
            </w:pPr>
            <w:r>
              <w:rPr>
                <w:rFonts w:hint="default" w:ascii="Wingdings" w:hAnsi="Wingdings" w:eastAsia="MS Gothic" w:cs="宋体"/>
                <w:kern w:val="0"/>
                <w:sz w:val="24"/>
                <w:highlight w:val="none"/>
              </w:rPr>
              <w:t></w:t>
            </w:r>
            <w:r>
              <w:rPr>
                <w:rFonts w:hint="eastAsia" w:ascii="宋体" w:hAnsi="宋体" w:cs="宋体"/>
                <w:kern w:val="0"/>
                <w:sz w:val="24"/>
                <w:highlight w:val="none"/>
              </w:rPr>
              <w:t>A</w:t>
            </w:r>
            <w:r>
              <w:rPr>
                <w:rFonts w:hint="eastAsia" w:ascii="宋体" w:hAnsi="宋体" w:cs="宋体"/>
                <w:sz w:val="24"/>
                <w:highlight w:val="none"/>
              </w:rPr>
              <w:t>不组织。</w:t>
            </w:r>
          </w:p>
          <w:p w14:paraId="6AB4CCD7">
            <w:pPr>
              <w:suppressLineNumbers w:val="0"/>
              <w:spacing w:before="0" w:beforeAutospacing="0" w:after="0" w:afterAutospacing="0" w:line="360" w:lineRule="auto"/>
              <w:ind w:left="0" w:right="0"/>
              <w:rPr>
                <w:rFonts w:hint="default" w:ascii="宋体" w:hAnsi="宋体" w:cs="宋体"/>
                <w:sz w:val="24"/>
                <w:szCs w:val="20"/>
                <w:highlight w:val="none"/>
              </w:rPr>
            </w:pPr>
            <w:r>
              <w:rPr>
                <w:rFonts w:hint="eastAsia" w:ascii="宋体" w:hAnsi="宋体" w:cs="宋体"/>
                <w:kern w:val="0"/>
                <w:sz w:val="24"/>
                <w:highlight w:val="none"/>
              </w:rPr>
              <w:t>☐B组织，</w:t>
            </w:r>
            <w:r>
              <w:rPr>
                <w:rFonts w:hint="eastAsia" w:ascii="宋体" w:hAnsi="宋体" w:cs="宋体"/>
                <w:sz w:val="24"/>
                <w:highlight w:val="none"/>
              </w:rPr>
              <w:t>时间：</w:t>
            </w:r>
            <w:r>
              <w:rPr>
                <w:rFonts w:hint="eastAsia" w:ascii="宋体" w:hAnsi="宋体" w:cs="宋体"/>
                <w:sz w:val="24"/>
                <w:highlight w:val="none"/>
                <w:u w:val="single"/>
              </w:rPr>
              <w:t xml:space="preserve">      </w:t>
            </w:r>
            <w:r>
              <w:rPr>
                <w:rFonts w:hint="eastAsia" w:ascii="宋体" w:hAnsi="宋体" w:cs="宋体"/>
                <w:sz w:val="24"/>
                <w:highlight w:val="none"/>
              </w:rPr>
              <w:t>,地点：</w:t>
            </w:r>
            <w:r>
              <w:rPr>
                <w:rFonts w:hint="eastAsia" w:ascii="宋体" w:hAnsi="宋体" w:cs="宋体"/>
                <w:sz w:val="24"/>
                <w:highlight w:val="none"/>
                <w:u w:val="single"/>
              </w:rPr>
              <w:t xml:space="preserve">      </w:t>
            </w:r>
            <w:r>
              <w:rPr>
                <w:rFonts w:hint="eastAsia" w:ascii="宋体" w:hAnsi="宋体" w:cs="宋体"/>
                <w:sz w:val="24"/>
                <w:highlight w:val="none"/>
              </w:rPr>
              <w:t>，联系人：</w:t>
            </w:r>
            <w:r>
              <w:rPr>
                <w:rFonts w:hint="eastAsia" w:ascii="宋体" w:hAnsi="宋体" w:cs="宋体"/>
                <w:sz w:val="24"/>
                <w:highlight w:val="none"/>
                <w:u w:val="single"/>
              </w:rPr>
              <w:t xml:space="preserve">      </w:t>
            </w:r>
            <w:r>
              <w:rPr>
                <w:rFonts w:hint="eastAsia" w:ascii="宋体" w:hAnsi="宋体" w:cs="宋体"/>
                <w:sz w:val="24"/>
                <w:highlight w:val="none"/>
              </w:rPr>
              <w:t>，联系方式：</w:t>
            </w:r>
            <w:r>
              <w:rPr>
                <w:rFonts w:hint="eastAsia" w:ascii="宋体" w:hAnsi="宋体" w:cs="宋体"/>
                <w:sz w:val="24"/>
                <w:highlight w:val="none"/>
                <w:u w:val="single"/>
              </w:rPr>
              <w:t xml:space="preserve">      </w:t>
            </w:r>
            <w:r>
              <w:rPr>
                <w:rFonts w:hint="eastAsia" w:ascii="宋体" w:hAnsi="宋体" w:cs="宋体"/>
                <w:sz w:val="24"/>
                <w:szCs w:val="20"/>
                <w:highlight w:val="none"/>
              </w:rPr>
              <w:t>。</w:t>
            </w:r>
          </w:p>
        </w:tc>
      </w:tr>
      <w:tr w14:paraId="5BA9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rPr>
        <w:tc>
          <w:tcPr>
            <w:tcW w:w="629" w:type="dxa"/>
            <w:vAlign w:val="center"/>
          </w:tcPr>
          <w:p w14:paraId="75E686F4">
            <w:pPr>
              <w:suppressLineNumbers w:val="0"/>
              <w:snapToGrid w:val="0"/>
              <w:spacing w:before="0" w:beforeAutospacing="0" w:after="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6</w:t>
            </w:r>
          </w:p>
        </w:tc>
        <w:tc>
          <w:tcPr>
            <w:tcW w:w="1843" w:type="dxa"/>
            <w:vAlign w:val="center"/>
          </w:tcPr>
          <w:p w14:paraId="24D198CB">
            <w:pPr>
              <w:suppressLineNumbers w:val="0"/>
              <w:snapToGrid w:val="0"/>
              <w:spacing w:before="0" w:beforeAutospacing="0" w:after="0" w:afterAutospacing="0" w:line="360" w:lineRule="auto"/>
              <w:ind w:left="0" w:right="0"/>
              <w:jc w:val="center"/>
              <w:rPr>
                <w:rFonts w:hint="default" w:ascii="宋体" w:hAnsi="宋体" w:cs="宋体"/>
                <w:b/>
                <w:sz w:val="24"/>
                <w:highlight w:val="none"/>
              </w:rPr>
            </w:pPr>
            <w:r>
              <w:rPr>
                <w:rFonts w:hint="eastAsia" w:ascii="宋体" w:hAnsi="宋体" w:cs="宋体"/>
                <w:b/>
                <w:sz w:val="24"/>
                <w:highlight w:val="none"/>
              </w:rPr>
              <w:t>样品提供</w:t>
            </w:r>
          </w:p>
        </w:tc>
        <w:tc>
          <w:tcPr>
            <w:tcW w:w="6285" w:type="dxa"/>
            <w:vAlign w:val="center"/>
          </w:tcPr>
          <w:p w14:paraId="27B7E727">
            <w:pPr>
              <w:suppressLineNumbers w:val="0"/>
              <w:spacing w:before="0" w:beforeAutospacing="0" w:after="0" w:afterAutospacing="0" w:line="360" w:lineRule="auto"/>
              <w:ind w:left="0" w:right="0"/>
              <w:rPr>
                <w:rFonts w:hint="default" w:ascii="宋体" w:hAnsi="宋体" w:cs="宋体"/>
                <w:sz w:val="24"/>
                <w:highlight w:val="none"/>
              </w:rPr>
            </w:pPr>
            <w:r>
              <w:rPr>
                <w:rFonts w:hint="default" w:ascii="Wingdings" w:hAnsi="Wingdings" w:eastAsia="MS Gothic" w:cs="宋体"/>
                <w:kern w:val="0"/>
                <w:sz w:val="24"/>
                <w:highlight w:val="none"/>
              </w:rPr>
              <w:t></w:t>
            </w:r>
            <w:r>
              <w:rPr>
                <w:rFonts w:hint="eastAsia" w:ascii="宋体" w:hAnsi="宋体" w:cs="宋体"/>
                <w:kern w:val="0"/>
                <w:sz w:val="24"/>
                <w:highlight w:val="none"/>
              </w:rPr>
              <w:t>A</w:t>
            </w:r>
            <w:r>
              <w:rPr>
                <w:rFonts w:hint="eastAsia" w:ascii="宋体" w:hAnsi="宋体" w:cs="宋体"/>
                <w:sz w:val="24"/>
                <w:highlight w:val="none"/>
              </w:rPr>
              <w:t>不要求提供。</w:t>
            </w:r>
          </w:p>
          <w:p w14:paraId="35637819">
            <w:pPr>
              <w:suppressLineNumbers w:val="0"/>
              <w:spacing w:before="0" w:beforeAutospacing="0" w:after="0" w:afterAutospacing="0" w:line="360" w:lineRule="auto"/>
              <w:ind w:left="0" w:right="0"/>
              <w:rPr>
                <w:rFonts w:hint="default" w:ascii="宋体" w:hAnsi="宋体" w:cs="宋体"/>
                <w:b/>
                <w:sz w:val="24"/>
                <w:highlight w:val="none"/>
              </w:rPr>
            </w:pPr>
            <w:r>
              <w:rPr>
                <w:rFonts w:hint="eastAsia" w:ascii="MS Gothic" w:hAnsi="MS Gothic" w:eastAsia="MS Gothic" w:cs="宋体"/>
                <w:kern w:val="0"/>
                <w:sz w:val="24"/>
                <w:highlight w:val="none"/>
              </w:rPr>
              <w:t>☐</w:t>
            </w:r>
            <w:r>
              <w:rPr>
                <w:rFonts w:hint="eastAsia" w:ascii="宋体" w:hAnsi="宋体" w:cs="宋体"/>
                <w:kern w:val="0"/>
                <w:sz w:val="24"/>
                <w:highlight w:val="none"/>
              </w:rPr>
              <w:t>B要求提供。</w:t>
            </w:r>
          </w:p>
        </w:tc>
      </w:tr>
      <w:tr w14:paraId="1029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rPr>
        <w:tc>
          <w:tcPr>
            <w:tcW w:w="629" w:type="dxa"/>
            <w:vAlign w:val="center"/>
          </w:tcPr>
          <w:p w14:paraId="67A457D4">
            <w:pPr>
              <w:suppressLineNumbers w:val="0"/>
              <w:snapToGrid w:val="0"/>
              <w:spacing w:before="0" w:beforeAutospacing="0" w:after="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7</w:t>
            </w:r>
          </w:p>
        </w:tc>
        <w:tc>
          <w:tcPr>
            <w:tcW w:w="1843" w:type="dxa"/>
            <w:vAlign w:val="center"/>
          </w:tcPr>
          <w:p w14:paraId="3436D49C">
            <w:pPr>
              <w:suppressLineNumbers w:val="0"/>
              <w:snapToGrid w:val="0"/>
              <w:spacing w:before="0" w:beforeAutospacing="0" w:after="0" w:afterAutospacing="0" w:line="360" w:lineRule="auto"/>
              <w:ind w:left="0" w:right="0"/>
              <w:jc w:val="center"/>
              <w:rPr>
                <w:rFonts w:hint="default" w:ascii="宋体" w:hAnsi="宋体" w:cs="宋体"/>
                <w:bCs/>
                <w:sz w:val="24"/>
                <w:highlight w:val="none"/>
              </w:rPr>
            </w:pPr>
            <w:r>
              <w:rPr>
                <w:rFonts w:hint="eastAsia" w:ascii="宋体" w:hAnsi="宋体" w:cs="宋体"/>
                <w:b/>
                <w:sz w:val="24"/>
                <w:highlight w:val="none"/>
              </w:rPr>
              <w:t>方案讲解演示</w:t>
            </w:r>
          </w:p>
        </w:tc>
        <w:tc>
          <w:tcPr>
            <w:tcW w:w="6285" w:type="dxa"/>
            <w:vAlign w:val="center"/>
          </w:tcPr>
          <w:p w14:paraId="5BABC6CF">
            <w:pPr>
              <w:suppressLineNumbers w:val="0"/>
              <w:spacing w:before="0" w:beforeAutospacing="0" w:after="0" w:afterAutospacing="0" w:line="360" w:lineRule="auto"/>
              <w:ind w:left="0" w:right="0"/>
              <w:rPr>
                <w:rFonts w:hint="default" w:ascii="宋体" w:hAnsi="宋体" w:cs="宋体"/>
                <w:sz w:val="24"/>
                <w:highlight w:val="none"/>
              </w:rPr>
            </w:pPr>
            <w:r>
              <w:rPr>
                <w:rFonts w:hint="default" w:ascii="Wingdings" w:hAnsi="Wingdings" w:eastAsia="MS Gothic" w:cs="宋体"/>
                <w:kern w:val="0"/>
                <w:sz w:val="24"/>
                <w:highlight w:val="none"/>
              </w:rPr>
              <w:t></w:t>
            </w:r>
            <w:r>
              <w:rPr>
                <w:rFonts w:hint="eastAsia" w:ascii="宋体" w:hAnsi="宋体" w:cs="宋体"/>
                <w:kern w:val="0"/>
                <w:sz w:val="24"/>
                <w:highlight w:val="none"/>
              </w:rPr>
              <w:t>A</w:t>
            </w:r>
            <w:r>
              <w:rPr>
                <w:rFonts w:hint="eastAsia" w:ascii="宋体" w:hAnsi="宋体" w:cs="宋体"/>
                <w:sz w:val="24"/>
                <w:highlight w:val="none"/>
              </w:rPr>
              <w:t>不组织。</w:t>
            </w:r>
          </w:p>
          <w:p w14:paraId="3C429BF3">
            <w:pPr>
              <w:suppressLineNumbers w:val="0"/>
              <w:snapToGrid w:val="0"/>
              <w:spacing w:before="0" w:beforeAutospacing="0" w:after="0" w:afterAutospacing="0" w:line="360" w:lineRule="auto"/>
              <w:ind w:left="0" w:right="0"/>
              <w:rPr>
                <w:rFonts w:hint="default" w:ascii="宋体" w:hAnsi="宋体" w:cs="宋体"/>
                <w:b/>
                <w:kern w:val="0"/>
                <w:sz w:val="24"/>
                <w:highlight w:val="none"/>
                <w:lang w:val="zh-CN"/>
              </w:rPr>
            </w:pPr>
            <w:r>
              <w:rPr>
                <w:rFonts w:hint="eastAsia" w:ascii="宋体" w:hAnsi="宋体" w:cs="宋体"/>
                <w:kern w:val="0"/>
                <w:sz w:val="24"/>
                <w:highlight w:val="none"/>
              </w:rPr>
              <w:t>☐B组织。</w:t>
            </w:r>
          </w:p>
        </w:tc>
      </w:tr>
      <w:tr w14:paraId="4D03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rPr>
        <w:tc>
          <w:tcPr>
            <w:tcW w:w="629" w:type="dxa"/>
            <w:vMerge w:val="restart"/>
            <w:vAlign w:val="top"/>
          </w:tcPr>
          <w:p w14:paraId="29E28E87">
            <w:pPr>
              <w:suppressLineNumbers w:val="0"/>
              <w:snapToGrid w:val="0"/>
              <w:spacing w:before="0" w:beforeAutospacing="0" w:after="0" w:afterAutospacing="0" w:line="360" w:lineRule="auto"/>
              <w:ind w:left="0" w:right="0"/>
              <w:jc w:val="center"/>
              <w:rPr>
                <w:rFonts w:hint="default" w:ascii="宋体" w:hAnsi="宋体" w:cs="宋体"/>
                <w:sz w:val="24"/>
                <w:highlight w:val="none"/>
              </w:rPr>
            </w:pPr>
          </w:p>
          <w:p w14:paraId="3ED0390C">
            <w:pPr>
              <w:suppressLineNumbers w:val="0"/>
              <w:snapToGrid w:val="0"/>
              <w:spacing w:before="0" w:beforeAutospacing="0" w:after="0" w:afterAutospacing="0" w:line="360" w:lineRule="auto"/>
              <w:ind w:left="0" w:right="0"/>
              <w:jc w:val="center"/>
              <w:rPr>
                <w:rFonts w:hint="default" w:ascii="宋体" w:hAnsi="宋体" w:cs="宋体"/>
                <w:sz w:val="24"/>
                <w:highlight w:val="none"/>
              </w:rPr>
            </w:pPr>
          </w:p>
          <w:p w14:paraId="3F39F5B7">
            <w:pPr>
              <w:suppressLineNumbers w:val="0"/>
              <w:snapToGrid w:val="0"/>
              <w:spacing w:before="0" w:beforeAutospacing="0" w:after="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8</w:t>
            </w:r>
          </w:p>
        </w:tc>
        <w:tc>
          <w:tcPr>
            <w:tcW w:w="1843" w:type="dxa"/>
            <w:vMerge w:val="restart"/>
            <w:vAlign w:val="center"/>
          </w:tcPr>
          <w:p w14:paraId="58A31D82">
            <w:pPr>
              <w:suppressLineNumbers w:val="0"/>
              <w:snapToGrid w:val="0"/>
              <w:spacing w:before="0" w:beforeAutospacing="0" w:after="0" w:afterAutospacing="0" w:line="360" w:lineRule="auto"/>
              <w:ind w:left="0" w:right="0"/>
              <w:jc w:val="center"/>
              <w:rPr>
                <w:rFonts w:hint="default" w:ascii="宋体" w:hAnsi="宋体" w:cs="宋体"/>
                <w:b/>
                <w:sz w:val="24"/>
                <w:highlight w:val="none"/>
              </w:rPr>
            </w:pPr>
            <w:r>
              <w:rPr>
                <w:rFonts w:hint="eastAsia" w:ascii="宋体" w:hAnsi="宋体" w:cs="宋体"/>
                <w:b/>
                <w:sz w:val="24"/>
                <w:highlight w:val="none"/>
              </w:rPr>
              <w:t>投标人应当提供的资格、资信证明文件</w:t>
            </w:r>
          </w:p>
        </w:tc>
        <w:tc>
          <w:tcPr>
            <w:tcW w:w="6285" w:type="dxa"/>
            <w:vAlign w:val="center"/>
          </w:tcPr>
          <w:p w14:paraId="62FEAED3">
            <w:pPr>
              <w:suppressLineNumbers w:val="0"/>
              <w:spacing w:before="0" w:beforeAutospacing="0" w:after="0" w:afterAutospacing="0" w:line="360" w:lineRule="auto"/>
              <w:ind w:left="0" w:right="0"/>
              <w:rPr>
                <w:rFonts w:hint="default" w:ascii="宋体" w:hAnsi="宋体" w:cs="宋体"/>
                <w:sz w:val="24"/>
                <w:highlight w:val="none"/>
              </w:rPr>
            </w:pPr>
            <w:r>
              <w:rPr>
                <w:rFonts w:hint="eastAsia" w:ascii="宋体" w:hAnsi="宋体" w:cs="宋体"/>
                <w:sz w:val="24"/>
                <w:highlight w:val="none"/>
              </w:rPr>
              <w:t>（1）资格证明文件：见招标文件第二部分11.1。</w:t>
            </w:r>
          </w:p>
          <w:p w14:paraId="540F4888">
            <w:pPr>
              <w:suppressLineNumbers w:val="0"/>
              <w:spacing w:before="0" w:beforeAutospacing="0" w:after="0" w:afterAutospacing="0" w:line="360" w:lineRule="auto"/>
              <w:ind w:left="0" w:right="0"/>
              <w:rPr>
                <w:rFonts w:hint="default" w:ascii="宋体" w:hAnsi="宋体" w:cs="宋体"/>
                <w:snapToGrid w:val="0"/>
                <w:kern w:val="0"/>
                <w:szCs w:val="21"/>
                <w:highlight w:val="none"/>
              </w:rPr>
            </w:pPr>
            <w:r>
              <w:rPr>
                <w:rFonts w:hint="eastAsia" w:ascii="宋体" w:hAnsi="宋体" w:cs="宋体"/>
                <w:kern w:val="0"/>
                <w:sz w:val="24"/>
                <w:highlight w:val="none"/>
                <w:lang w:val="zh-CN"/>
              </w:rPr>
              <w:t>投标人未提供有效的资格证明文件的，视为投标人不具备招标文件中规定的资格要求，投标无效。</w:t>
            </w:r>
          </w:p>
        </w:tc>
      </w:tr>
      <w:tr w14:paraId="4D95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rPr>
        <w:tc>
          <w:tcPr>
            <w:tcW w:w="629" w:type="dxa"/>
            <w:vMerge w:val="continue"/>
            <w:vAlign w:val="top"/>
          </w:tcPr>
          <w:p w14:paraId="53ED5FDF">
            <w:pPr>
              <w:suppressLineNumbers w:val="0"/>
              <w:snapToGrid w:val="0"/>
              <w:spacing w:before="0" w:beforeAutospacing="0" w:after="0" w:afterAutospacing="0" w:line="360" w:lineRule="auto"/>
              <w:ind w:left="0" w:right="0"/>
              <w:jc w:val="center"/>
              <w:rPr>
                <w:rFonts w:hint="default" w:ascii="宋体" w:hAnsi="宋体" w:cs="宋体"/>
                <w:sz w:val="24"/>
                <w:highlight w:val="none"/>
              </w:rPr>
            </w:pPr>
          </w:p>
        </w:tc>
        <w:tc>
          <w:tcPr>
            <w:tcW w:w="1843" w:type="dxa"/>
            <w:vMerge w:val="continue"/>
            <w:vAlign w:val="center"/>
          </w:tcPr>
          <w:p w14:paraId="59142711">
            <w:pPr>
              <w:suppressLineNumbers w:val="0"/>
              <w:snapToGrid w:val="0"/>
              <w:spacing w:before="0" w:beforeAutospacing="0" w:after="0" w:afterAutospacing="0" w:line="360" w:lineRule="auto"/>
              <w:ind w:left="0" w:right="0"/>
              <w:jc w:val="center"/>
              <w:rPr>
                <w:rFonts w:hint="default" w:ascii="宋体" w:hAnsi="宋体" w:cs="宋体"/>
                <w:b/>
                <w:sz w:val="24"/>
                <w:highlight w:val="none"/>
              </w:rPr>
            </w:pPr>
          </w:p>
        </w:tc>
        <w:tc>
          <w:tcPr>
            <w:tcW w:w="6285" w:type="dxa"/>
            <w:vAlign w:val="center"/>
          </w:tcPr>
          <w:p w14:paraId="0CABDADC">
            <w:pPr>
              <w:suppressLineNumbers w:val="0"/>
              <w:spacing w:before="0" w:beforeAutospacing="0" w:after="0" w:afterAutospacing="0" w:line="360" w:lineRule="auto"/>
              <w:ind w:left="0" w:right="0"/>
              <w:rPr>
                <w:rFonts w:hint="default" w:ascii="宋体" w:hAnsi="宋体" w:cs="宋体"/>
                <w:sz w:val="24"/>
                <w:highlight w:val="none"/>
              </w:rPr>
            </w:pPr>
            <w:r>
              <w:rPr>
                <w:rFonts w:hint="eastAsia" w:ascii="宋体" w:hAnsi="宋体" w:cs="宋体"/>
                <w:sz w:val="24"/>
                <w:highlight w:val="none"/>
              </w:rPr>
              <w:t>（2）资信证明文件：根据招标文件第四部分评标标准提供。</w:t>
            </w:r>
          </w:p>
        </w:tc>
      </w:tr>
      <w:tr w14:paraId="1434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rPr>
        <w:tc>
          <w:tcPr>
            <w:tcW w:w="629" w:type="dxa"/>
            <w:vAlign w:val="top"/>
          </w:tcPr>
          <w:p w14:paraId="27761D8C">
            <w:pPr>
              <w:suppressLineNumbers w:val="0"/>
              <w:snapToGrid w:val="0"/>
              <w:spacing w:before="0" w:beforeAutospacing="0" w:after="0" w:afterAutospacing="0" w:line="360" w:lineRule="auto"/>
              <w:ind w:left="0" w:right="0"/>
              <w:jc w:val="center"/>
              <w:rPr>
                <w:rFonts w:hint="default" w:ascii="宋体" w:hAnsi="宋体" w:cs="宋体"/>
                <w:sz w:val="24"/>
                <w:highlight w:val="none"/>
              </w:rPr>
            </w:pPr>
          </w:p>
          <w:p w14:paraId="6E36AF5A">
            <w:pPr>
              <w:suppressLineNumbers w:val="0"/>
              <w:snapToGrid w:val="0"/>
              <w:spacing w:before="0" w:beforeAutospacing="0" w:after="0" w:afterAutospacing="0" w:line="360" w:lineRule="auto"/>
              <w:ind w:left="0" w:right="0"/>
              <w:jc w:val="center"/>
              <w:rPr>
                <w:rFonts w:hint="default" w:ascii="宋体" w:hAnsi="宋体" w:cs="宋体"/>
                <w:sz w:val="24"/>
                <w:highlight w:val="none"/>
              </w:rPr>
            </w:pPr>
          </w:p>
          <w:p w14:paraId="6666FC3F">
            <w:pPr>
              <w:suppressLineNumbers w:val="0"/>
              <w:snapToGrid w:val="0"/>
              <w:spacing w:before="0" w:beforeAutospacing="0" w:after="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9</w:t>
            </w:r>
          </w:p>
        </w:tc>
        <w:tc>
          <w:tcPr>
            <w:tcW w:w="1843" w:type="dxa"/>
            <w:vAlign w:val="center"/>
          </w:tcPr>
          <w:p w14:paraId="4E36849E">
            <w:pPr>
              <w:suppressLineNumbers w:val="0"/>
              <w:snapToGrid w:val="0"/>
              <w:spacing w:before="0" w:beforeAutospacing="0" w:after="0" w:afterAutospacing="0" w:line="360" w:lineRule="auto"/>
              <w:ind w:left="0" w:right="0"/>
              <w:jc w:val="center"/>
              <w:rPr>
                <w:rFonts w:hint="default" w:ascii="宋体" w:hAnsi="宋体" w:cs="宋体"/>
                <w:b/>
                <w:sz w:val="24"/>
                <w:highlight w:val="none"/>
              </w:rPr>
            </w:pPr>
            <w:r>
              <w:rPr>
                <w:rFonts w:hint="eastAsia" w:ascii="宋体" w:hAnsi="宋体" w:cs="宋体"/>
                <w:b/>
                <w:sz w:val="24"/>
                <w:highlight w:val="none"/>
              </w:rPr>
              <w:t>节能产品、环境标志产品</w:t>
            </w:r>
          </w:p>
        </w:tc>
        <w:tc>
          <w:tcPr>
            <w:tcW w:w="6285" w:type="dxa"/>
            <w:vAlign w:val="center"/>
          </w:tcPr>
          <w:p w14:paraId="41120978">
            <w:pPr>
              <w:suppressLineNumbers w:val="0"/>
              <w:snapToGrid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服务项目不采用。</w:t>
            </w:r>
          </w:p>
          <w:p w14:paraId="04F3B390">
            <w:pPr>
              <w:pStyle w:val="79"/>
              <w:keepNext w:val="0"/>
              <w:keepLines w:val="0"/>
              <w:widowControl/>
              <w:suppressLineNumbers w:val="0"/>
              <w:spacing w:before="0" w:beforeAutospacing="0" w:after="0" w:afterAutospacing="0"/>
              <w:ind w:left="0" w:right="0" w:firstLine="0" w:firstLineChars="0"/>
              <w:rPr>
                <w:rFonts w:hint="eastAsia" w:ascii="宋体" w:hAnsi="宋体" w:eastAsia="宋体" w:cs="宋体"/>
                <w:color w:val="auto"/>
                <w:kern w:val="0"/>
                <w:sz w:val="24"/>
                <w:szCs w:val="24"/>
                <w:highlight w:val="none"/>
                <w:shd w:val="clear" w:color="auto" w:fill="auto"/>
                <w:lang w:eastAsia="zh-CN"/>
              </w:rPr>
            </w:pPr>
            <w:r>
              <w:rPr>
                <w:rFonts w:hint="eastAsia" w:ascii="宋体" w:hAnsi="宋体" w:eastAsia="宋体" w:cs="宋体"/>
                <w:color w:val="auto"/>
                <w:kern w:val="0"/>
                <w:sz w:val="24"/>
                <w:szCs w:val="24"/>
                <w:highlight w:val="none"/>
                <w:shd w:val="clear" w:color="auto" w:fill="auto"/>
              </w:rPr>
              <w:t>☐</w:t>
            </w:r>
            <w:r>
              <w:rPr>
                <w:rFonts w:hint="eastAsia" w:ascii="宋体" w:hAnsi="宋体" w:eastAsia="宋体" w:cs="宋体"/>
                <w:color w:val="auto"/>
                <w:kern w:val="0"/>
                <w:sz w:val="24"/>
                <w:szCs w:val="24"/>
                <w:highlight w:val="none"/>
                <w:shd w:val="clear" w:color="auto" w:fill="auto"/>
                <w:lang w:eastAsia="zh-CN"/>
              </w:rPr>
              <w:t>强制采购。产品：</w:t>
            </w:r>
            <w:r>
              <w:rPr>
                <w:rFonts w:hint="eastAsia" w:ascii="宋体" w:hAnsi="宋体" w:eastAsia="宋体" w:cs="宋体"/>
                <w:color w:val="auto"/>
                <w:kern w:val="0"/>
                <w:sz w:val="24"/>
                <w:szCs w:val="24"/>
                <w:highlight w:val="none"/>
                <w:shd w:val="clear" w:color="auto" w:fill="auto"/>
                <w:lang w:val="en-US" w:eastAsia="zh-CN"/>
              </w:rPr>
              <w:t xml:space="preserve">    </w:t>
            </w:r>
          </w:p>
          <w:p w14:paraId="35919501">
            <w:pPr>
              <w:pStyle w:val="79"/>
              <w:keepNext w:val="0"/>
              <w:keepLines w:val="0"/>
              <w:widowControl/>
              <w:suppressLineNumbers w:val="0"/>
              <w:spacing w:before="0" w:beforeAutospacing="0" w:after="0" w:afterAutospacing="0"/>
              <w:ind w:left="0" w:right="0" w:firstLine="0" w:firstLineChars="0"/>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eastAsia="zh-CN"/>
              </w:rPr>
              <w:t>□优先采购节能产品。产品：</w:t>
            </w:r>
            <w:r>
              <w:rPr>
                <w:rFonts w:hint="eastAsia" w:ascii="宋体" w:hAnsi="宋体" w:eastAsia="宋体" w:cs="宋体"/>
                <w:color w:val="auto"/>
                <w:kern w:val="0"/>
                <w:sz w:val="24"/>
                <w:szCs w:val="24"/>
                <w:highlight w:val="none"/>
                <w:shd w:val="clear" w:color="auto" w:fill="auto"/>
                <w:lang w:val="en-US" w:eastAsia="zh-CN"/>
              </w:rPr>
              <w:t xml:space="preserve">   </w:t>
            </w:r>
          </w:p>
          <w:p w14:paraId="4AA8CA64">
            <w:pPr>
              <w:pStyle w:val="79"/>
              <w:keepNext w:val="0"/>
              <w:keepLines w:val="0"/>
              <w:widowControl/>
              <w:suppressLineNumbers w:val="0"/>
              <w:spacing w:before="0" w:beforeAutospacing="0" w:after="0" w:afterAutospacing="0"/>
              <w:ind w:left="0" w:right="0" w:firstLine="0" w:firstLineChars="0"/>
              <w:rPr>
                <w:rFonts w:hint="eastAsia" w:ascii="宋体" w:hAnsi="宋体" w:eastAsia="宋体" w:cs="宋体"/>
                <w:color w:val="auto"/>
                <w:kern w:val="0"/>
                <w:sz w:val="24"/>
                <w:szCs w:val="24"/>
                <w:highlight w:val="none"/>
                <w:shd w:val="clear" w:color="auto" w:fill="auto"/>
                <w:lang w:eastAsia="zh-CN"/>
              </w:rPr>
            </w:pPr>
            <w:r>
              <w:rPr>
                <w:rFonts w:hint="eastAsia" w:ascii="宋体" w:hAnsi="宋体" w:eastAsia="宋体" w:cs="宋体"/>
                <w:color w:val="auto"/>
                <w:kern w:val="0"/>
                <w:sz w:val="24"/>
                <w:szCs w:val="24"/>
                <w:highlight w:val="none"/>
                <w:shd w:val="clear" w:color="auto" w:fill="auto"/>
                <w:lang w:eastAsia="zh-CN"/>
              </w:rPr>
              <w:t>□优先采购环保产品。产品：</w:t>
            </w:r>
            <w:r>
              <w:rPr>
                <w:rFonts w:hint="eastAsia" w:ascii="宋体" w:hAnsi="宋体" w:eastAsia="宋体" w:cs="宋体"/>
                <w:color w:val="auto"/>
                <w:kern w:val="0"/>
                <w:sz w:val="24"/>
                <w:szCs w:val="24"/>
                <w:highlight w:val="none"/>
                <w:shd w:val="clear" w:color="auto" w:fill="auto"/>
                <w:lang w:val="en-US" w:eastAsia="zh-CN"/>
              </w:rPr>
              <w:t xml:space="preserve">    </w:t>
            </w:r>
          </w:p>
          <w:p w14:paraId="6373E351">
            <w:pPr>
              <w:pStyle w:val="4"/>
              <w:suppressLineNumbers w:val="0"/>
              <w:spacing w:before="0" w:beforeAutospacing="0" w:after="0" w:afterAutospacing="0"/>
              <w:ind w:right="0"/>
              <w:jc w:val="left"/>
              <w:rPr>
                <w:rFonts w:hint="default"/>
              </w:rPr>
            </w:pPr>
            <w:r>
              <w:rPr>
                <w:rFonts w:hint="eastAsia" w:ascii="宋体" w:hAnsi="宋体" w:eastAsia="宋体" w:cs="宋体"/>
                <w:color w:val="auto"/>
                <w:kern w:val="0"/>
                <w:sz w:val="24"/>
                <w:szCs w:val="24"/>
                <w:highlight w:val="none"/>
                <w:shd w:val="clear" w:color="auto" w:fill="auto"/>
                <w:lang w:eastAsia="zh-CN"/>
              </w:rPr>
              <w:t>☑无</w:t>
            </w:r>
          </w:p>
        </w:tc>
      </w:tr>
      <w:tr w14:paraId="1AD1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rPr>
        <w:tc>
          <w:tcPr>
            <w:tcW w:w="629" w:type="dxa"/>
            <w:vAlign w:val="center"/>
          </w:tcPr>
          <w:p w14:paraId="4DF6A016">
            <w:pPr>
              <w:suppressLineNumbers w:val="0"/>
              <w:snapToGrid w:val="0"/>
              <w:spacing w:before="0" w:beforeAutospacing="0" w:after="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10</w:t>
            </w:r>
          </w:p>
        </w:tc>
        <w:tc>
          <w:tcPr>
            <w:tcW w:w="1843" w:type="dxa"/>
            <w:vAlign w:val="center"/>
          </w:tcPr>
          <w:p w14:paraId="63B64E33">
            <w:pPr>
              <w:suppressLineNumbers w:val="0"/>
              <w:snapToGrid w:val="0"/>
              <w:spacing w:before="0" w:beforeAutospacing="0" w:after="0" w:afterAutospacing="0" w:line="360" w:lineRule="auto"/>
              <w:ind w:left="0" w:right="0"/>
              <w:jc w:val="center"/>
              <w:rPr>
                <w:rFonts w:hint="default" w:ascii="宋体" w:hAnsi="宋体" w:cs="宋体"/>
                <w:b/>
                <w:sz w:val="24"/>
                <w:highlight w:val="none"/>
              </w:rPr>
            </w:pPr>
            <w:r>
              <w:rPr>
                <w:rFonts w:hint="eastAsia" w:ascii="宋体" w:hAnsi="宋体" w:cs="宋体"/>
                <w:b/>
                <w:sz w:val="24"/>
                <w:highlight w:val="none"/>
              </w:rPr>
              <w:t>报价要求</w:t>
            </w:r>
          </w:p>
        </w:tc>
        <w:tc>
          <w:tcPr>
            <w:tcW w:w="6285" w:type="dxa"/>
            <w:vAlign w:val="center"/>
          </w:tcPr>
          <w:p w14:paraId="1348E461">
            <w:pPr>
              <w:suppressLineNumbers w:val="0"/>
              <w:snapToGrid/>
              <w:spacing w:before="0" w:beforeAutospacing="0" w:after="0" w:afterAutospacing="0" w:line="360" w:lineRule="auto"/>
              <w:ind w:left="0" w:right="0" w:firstLine="240" w:firstLineChars="100"/>
              <w:jc w:val="left"/>
              <w:rPr>
                <w:rFonts w:hint="eastAsia" w:ascii="宋体" w:hAnsi="宋体" w:cs="宋体"/>
                <w:b/>
                <w:kern w:val="0"/>
                <w:sz w:val="24"/>
                <w:lang w:val="zh-CN"/>
              </w:rPr>
            </w:pPr>
            <w:r>
              <w:rPr>
                <w:rFonts w:hint="eastAsia" w:ascii="宋体" w:hAnsi="宋体" w:cs="宋体"/>
                <w:kern w:val="0"/>
                <w:sz w:val="24"/>
                <w:lang w:val="zh-CN"/>
              </w:rPr>
              <w:t>关本项目实施所需的所有费用（含税费）均计入报价。</w:t>
            </w:r>
            <w:r>
              <w:rPr>
                <w:rFonts w:hint="eastAsia" w:ascii="宋体" w:hAnsi="宋体" w:cs="宋体"/>
                <w:b/>
                <w:bCs/>
                <w:kern w:val="0"/>
                <w:sz w:val="24"/>
                <w:lang w:val="zh-CN"/>
              </w:rPr>
              <w:t>投标文件</w:t>
            </w:r>
            <w:r>
              <w:rPr>
                <w:rFonts w:hint="eastAsia" w:ascii="宋体" w:hAnsi="宋体" w:cs="宋体"/>
                <w:b/>
                <w:bCs/>
                <w:sz w:val="24"/>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kern w:val="0"/>
                <w:sz w:val="24"/>
                <w:lang w:val="zh-CN"/>
              </w:rPr>
              <w:t>投标文件中价格全部采用人民币报价。招标文件未列明，而投标人认为必需的费用也需列入报价。</w:t>
            </w:r>
          </w:p>
          <w:p w14:paraId="65EF294C">
            <w:pPr>
              <w:suppressLineNumbers w:val="0"/>
              <w:snapToGrid/>
              <w:spacing w:before="0" w:beforeAutospacing="0" w:after="0" w:afterAutospacing="0" w:line="360" w:lineRule="auto"/>
              <w:ind w:left="0" w:right="0" w:firstLine="241" w:firstLineChars="100"/>
              <w:jc w:val="left"/>
              <w:rPr>
                <w:rFonts w:hint="default" w:ascii="宋体" w:hAnsi="宋体" w:cs="宋体"/>
                <w:b/>
                <w:kern w:val="0"/>
                <w:sz w:val="24"/>
                <w:lang w:val="zh-CN"/>
              </w:rPr>
            </w:pPr>
            <w:r>
              <w:rPr>
                <w:rFonts w:hint="eastAsia" w:ascii="宋体" w:hAnsi="宋体" w:cs="宋体"/>
                <w:b/>
                <w:kern w:val="0"/>
                <w:sz w:val="24"/>
                <w:lang w:val="zh-CN"/>
              </w:rPr>
              <w:t>投标报价出现下列情形的，投标无效：</w:t>
            </w:r>
          </w:p>
          <w:p w14:paraId="21C39222">
            <w:pPr>
              <w:suppressLineNumbers w:val="0"/>
              <w:snapToGrid/>
              <w:spacing w:before="0" w:beforeAutospacing="0" w:after="0" w:afterAutospacing="0" w:line="360" w:lineRule="auto"/>
              <w:ind w:left="0" w:right="0" w:firstLine="241" w:firstLineChars="100"/>
              <w:jc w:val="left"/>
              <w:rPr>
                <w:rFonts w:hint="default" w:ascii="宋体" w:hAnsi="宋体" w:cs="宋体"/>
                <w:b/>
                <w:kern w:val="0"/>
                <w:sz w:val="24"/>
                <w:lang w:val="zh-CN"/>
              </w:rPr>
            </w:pPr>
            <w:r>
              <w:rPr>
                <w:rFonts w:hint="eastAsia" w:ascii="宋体" w:hAnsi="宋体" w:cs="宋体"/>
                <w:b/>
                <w:kern w:val="0"/>
                <w:sz w:val="24"/>
                <w:lang w:val="zh-CN"/>
              </w:rPr>
              <w:t>投标文件出现不是唯一的、有选择性投标报价的；</w:t>
            </w:r>
          </w:p>
          <w:p w14:paraId="6153929B">
            <w:pPr>
              <w:suppressLineNumbers w:val="0"/>
              <w:snapToGrid/>
              <w:spacing w:before="0" w:beforeAutospacing="0" w:after="0" w:afterAutospacing="0" w:line="360" w:lineRule="auto"/>
              <w:ind w:left="0" w:right="0" w:firstLine="241" w:firstLineChars="100"/>
              <w:jc w:val="left"/>
              <w:rPr>
                <w:rFonts w:hint="default" w:ascii="宋体" w:hAnsi="宋体" w:cs="宋体"/>
                <w:kern w:val="0"/>
                <w:sz w:val="24"/>
                <w:lang w:val="zh-CN"/>
              </w:rPr>
            </w:pPr>
            <w:r>
              <w:rPr>
                <w:rFonts w:hint="eastAsia" w:ascii="宋体" w:hAnsi="宋体" w:cs="宋体"/>
                <w:b/>
                <w:kern w:val="0"/>
                <w:sz w:val="24"/>
                <w:lang w:val="zh-CN"/>
              </w:rPr>
              <w:t>投标报价超过招标文件中规定的预算金额或者最高限价的;</w:t>
            </w:r>
          </w:p>
          <w:p w14:paraId="5577C11F">
            <w:pPr>
              <w:suppressLineNumbers w:val="0"/>
              <w:spacing w:before="0" w:beforeAutospacing="0" w:after="0" w:afterAutospacing="0" w:line="360" w:lineRule="auto"/>
              <w:ind w:left="0" w:right="0" w:firstLine="241" w:firstLineChars="100"/>
              <w:rPr>
                <w:rFonts w:hint="default" w:ascii="宋体" w:hAnsi="宋体" w:cs="宋体"/>
                <w:b/>
                <w:sz w:val="24"/>
              </w:rPr>
            </w:pPr>
            <w:r>
              <w:rPr>
                <w:rFonts w:hint="eastAsia" w:ascii="宋体" w:hAnsi="宋体" w:cs="宋体"/>
                <w:b/>
                <w:kern w:val="0"/>
                <w:sz w:val="24"/>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sz w:val="24"/>
                <w:szCs w:val="21"/>
              </w:rPr>
              <w:t>;</w:t>
            </w:r>
          </w:p>
          <w:p w14:paraId="52233C17">
            <w:pPr>
              <w:suppressLineNumbers w:val="0"/>
              <w:snapToGrid/>
              <w:spacing w:before="0" w:beforeAutospacing="0" w:after="0" w:afterAutospacing="0" w:line="360" w:lineRule="auto"/>
              <w:ind w:left="0" w:right="0" w:firstLine="241" w:firstLineChars="100"/>
              <w:jc w:val="left"/>
              <w:rPr>
                <w:rFonts w:hint="eastAsia" w:ascii="宋体" w:hAnsi="宋体" w:cs="宋体"/>
                <w:b/>
                <w:kern w:val="0"/>
                <w:sz w:val="24"/>
                <w:highlight w:val="none"/>
                <w:lang w:val="zh-CN"/>
              </w:rPr>
            </w:pPr>
            <w:r>
              <w:rPr>
                <w:rFonts w:hint="eastAsia" w:ascii="宋体" w:hAnsi="宋体" w:cs="宋体"/>
                <w:b/>
                <w:kern w:val="0"/>
                <w:sz w:val="24"/>
              </w:rPr>
              <w:t>投标人对根据修正原则修正后的报价不确认的</w:t>
            </w:r>
            <w:r>
              <w:rPr>
                <w:rFonts w:hint="eastAsia" w:ascii="宋体" w:hAnsi="宋体" w:cs="宋体"/>
                <w:b/>
                <w:sz w:val="24"/>
              </w:rPr>
              <w:t>。</w:t>
            </w:r>
          </w:p>
          <w:p w14:paraId="3A828F85">
            <w:pPr>
              <w:suppressLineNumbers w:val="0"/>
              <w:spacing w:before="0" w:beforeAutospacing="0" w:after="0" w:afterAutospacing="0" w:line="360" w:lineRule="auto"/>
              <w:ind w:left="0" w:right="0" w:firstLine="241" w:firstLineChars="100"/>
              <w:rPr>
                <w:rFonts w:hint="default" w:ascii="宋体" w:hAnsi="宋体" w:cs="宋体"/>
                <w:sz w:val="24"/>
                <w:highlight w:val="none"/>
              </w:rPr>
            </w:pPr>
            <w:r>
              <w:rPr>
                <w:rFonts w:hint="eastAsia" w:ascii="宋体" w:hAnsi="宋体" w:eastAsia="宋体" w:cs="宋体"/>
                <w:b/>
                <w:color w:val="0000FF"/>
                <w:kern w:val="0"/>
                <w:sz w:val="24"/>
                <w:lang w:val="zh-CN"/>
              </w:rPr>
              <w:t>采购预算</w:t>
            </w:r>
            <w:r>
              <w:rPr>
                <w:rFonts w:hint="eastAsia" w:ascii="宋体" w:hAnsi="宋体" w:eastAsia="宋体" w:cs="宋体"/>
                <w:b/>
                <w:color w:val="0000FF"/>
                <w:kern w:val="0"/>
                <w:sz w:val="24"/>
                <w:lang w:val="zh-CN" w:eastAsia="zh-CN"/>
              </w:rPr>
              <w:t>/</w:t>
            </w:r>
            <w:r>
              <w:rPr>
                <w:rFonts w:hint="eastAsia" w:ascii="宋体" w:hAnsi="宋体" w:eastAsia="宋体" w:cs="宋体"/>
                <w:b/>
                <w:color w:val="0000FF"/>
                <w:kern w:val="0"/>
                <w:sz w:val="24"/>
                <w:lang w:val="zh-CN"/>
              </w:rPr>
              <w:t>最高限价：</w:t>
            </w:r>
            <w:r>
              <w:rPr>
                <w:rFonts w:hint="eastAsia" w:cs="宋体"/>
                <w:b/>
                <w:color w:val="0000FF"/>
                <w:kern w:val="0"/>
                <w:sz w:val="24"/>
                <w:lang w:val="en-US" w:eastAsia="zh-CN"/>
              </w:rPr>
              <w:t>800000</w:t>
            </w:r>
            <w:r>
              <w:rPr>
                <w:rFonts w:hint="eastAsia" w:ascii="宋体" w:hAnsi="宋体" w:eastAsia="宋体" w:cs="宋体"/>
                <w:b/>
                <w:color w:val="0000FF"/>
                <w:kern w:val="0"/>
                <w:sz w:val="24"/>
                <w:lang w:val="zh-CN" w:eastAsia="zh-CN"/>
              </w:rPr>
              <w:t>.00元</w:t>
            </w:r>
            <w:r>
              <w:rPr>
                <w:rFonts w:hint="eastAsia" w:ascii="宋体" w:hAnsi="宋体" w:eastAsia="宋体" w:cs="宋体"/>
                <w:b/>
                <w:color w:val="0000FF"/>
                <w:kern w:val="0"/>
                <w:sz w:val="24"/>
                <w:lang w:val="zh-CN"/>
              </w:rPr>
              <w:t>，</w:t>
            </w:r>
            <w:r>
              <w:rPr>
                <w:rFonts w:hint="eastAsia" w:ascii="宋体" w:hAnsi="宋体" w:eastAsia="宋体" w:cs="宋体"/>
                <w:b/>
                <w:color w:val="0000FF"/>
                <w:kern w:val="0"/>
                <w:sz w:val="24"/>
                <w:lang w:val="zh-CN" w:eastAsia="zh-CN"/>
              </w:rPr>
              <w:t>其中塔式起重机</w:t>
            </w:r>
            <w:r>
              <w:rPr>
                <w:rFonts w:hint="eastAsia" w:ascii="宋体" w:hAnsi="宋体" w:eastAsia="宋体" w:cs="宋体"/>
                <w:b/>
                <w:color w:val="0000FF"/>
                <w:kern w:val="0"/>
                <w:sz w:val="24"/>
                <w:lang w:val="zh-CN"/>
              </w:rPr>
              <w:t>检测</w:t>
            </w:r>
            <w:r>
              <w:rPr>
                <w:rFonts w:hint="eastAsia" w:ascii="宋体" w:hAnsi="宋体" w:eastAsia="宋体" w:cs="宋体"/>
                <w:b/>
                <w:color w:val="0000FF"/>
                <w:kern w:val="0"/>
                <w:sz w:val="24"/>
                <w:lang w:val="zh-CN" w:eastAsia="zh-CN"/>
              </w:rPr>
              <w:t>最高限价为</w:t>
            </w:r>
            <w:r>
              <w:rPr>
                <w:rFonts w:hint="eastAsia" w:ascii="宋体" w:hAnsi="宋体" w:eastAsia="宋体" w:cs="宋体"/>
                <w:b/>
                <w:color w:val="0000FF"/>
                <w:kern w:val="0"/>
                <w:sz w:val="24"/>
                <w:lang w:val="zh-CN"/>
              </w:rPr>
              <w:t>900元</w:t>
            </w:r>
            <w:r>
              <w:rPr>
                <w:rFonts w:hint="eastAsia" w:ascii="宋体" w:hAnsi="宋体" w:eastAsia="宋体" w:cs="宋体"/>
                <w:b/>
                <w:color w:val="0000FF"/>
                <w:kern w:val="0"/>
                <w:sz w:val="24"/>
                <w:lang w:val="zh-CN" w:eastAsia="zh-CN"/>
              </w:rPr>
              <w:t>/台；施工（含物料）升降机</w:t>
            </w:r>
            <w:r>
              <w:rPr>
                <w:rFonts w:hint="eastAsia" w:ascii="宋体" w:hAnsi="宋体" w:eastAsia="宋体" w:cs="宋体"/>
                <w:b/>
                <w:color w:val="0000FF"/>
                <w:kern w:val="0"/>
                <w:sz w:val="24"/>
                <w:lang w:val="zh-CN"/>
              </w:rPr>
              <w:t>检测</w:t>
            </w:r>
            <w:r>
              <w:rPr>
                <w:rFonts w:hint="eastAsia" w:ascii="宋体" w:hAnsi="宋体" w:eastAsia="宋体" w:cs="宋体"/>
                <w:b/>
                <w:color w:val="0000FF"/>
                <w:kern w:val="0"/>
                <w:sz w:val="24"/>
                <w:lang w:val="zh-CN" w:eastAsia="zh-CN"/>
              </w:rPr>
              <w:t>最高限价为700元/台；</w:t>
            </w:r>
            <w:r>
              <w:rPr>
                <w:rFonts w:hint="eastAsia" w:ascii="宋体" w:hAnsi="宋体" w:eastAsia="宋体" w:cs="宋体"/>
                <w:b/>
                <w:color w:val="0000FF"/>
                <w:kern w:val="0"/>
                <w:sz w:val="24"/>
                <w:lang w:val="zh-CN"/>
              </w:rPr>
              <w:t>投标人针对本项目的投标报价不得超过</w:t>
            </w:r>
            <w:r>
              <w:rPr>
                <w:rFonts w:hint="eastAsia" w:ascii="宋体" w:hAnsi="宋体" w:eastAsia="宋体" w:cs="宋体"/>
                <w:b/>
                <w:color w:val="0000FF"/>
                <w:kern w:val="0"/>
                <w:sz w:val="24"/>
                <w:lang w:val="zh-CN" w:eastAsia="zh-CN"/>
              </w:rPr>
              <w:t>各台设备检测单价金额</w:t>
            </w:r>
            <w:r>
              <w:rPr>
                <w:rFonts w:hint="eastAsia" w:ascii="宋体" w:hAnsi="宋体" w:eastAsia="宋体" w:cs="宋体"/>
                <w:b/>
                <w:color w:val="0000FF"/>
                <w:kern w:val="0"/>
                <w:sz w:val="24"/>
                <w:lang w:val="zh-CN"/>
              </w:rPr>
              <w:t>，</w:t>
            </w:r>
            <w:r>
              <w:rPr>
                <w:rFonts w:hint="eastAsia" w:ascii="宋体" w:hAnsi="宋体" w:eastAsia="宋体" w:cs="宋体"/>
                <w:b/>
                <w:kern w:val="0"/>
                <w:sz w:val="24"/>
                <w:lang w:val="zh-CN"/>
              </w:rPr>
              <w:t>否则其投标无效。</w:t>
            </w:r>
          </w:p>
        </w:tc>
      </w:tr>
      <w:tr w14:paraId="3440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629" w:type="dxa"/>
            <w:vAlign w:val="center"/>
          </w:tcPr>
          <w:p w14:paraId="5516E217">
            <w:pPr>
              <w:suppressLineNumbers w:val="0"/>
              <w:snapToGrid w:val="0"/>
              <w:spacing w:before="0" w:beforeAutospacing="0" w:after="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11</w:t>
            </w:r>
          </w:p>
        </w:tc>
        <w:tc>
          <w:tcPr>
            <w:tcW w:w="1843" w:type="dxa"/>
            <w:vAlign w:val="center"/>
          </w:tcPr>
          <w:p w14:paraId="1579D04E">
            <w:pPr>
              <w:suppressLineNumbers w:val="0"/>
              <w:snapToGrid w:val="0"/>
              <w:spacing w:before="0" w:beforeAutospacing="0" w:after="0" w:afterAutospacing="0" w:line="360" w:lineRule="auto"/>
              <w:ind w:left="0" w:right="0"/>
              <w:jc w:val="center"/>
              <w:rPr>
                <w:rFonts w:hint="default" w:ascii="宋体" w:hAnsi="宋体" w:cs="宋体"/>
                <w:b/>
                <w:sz w:val="24"/>
                <w:highlight w:val="none"/>
              </w:rPr>
            </w:pPr>
            <w:r>
              <w:rPr>
                <w:rFonts w:hint="eastAsia" w:ascii="宋体" w:hAnsi="宋体" w:cs="宋体"/>
                <w:b/>
                <w:sz w:val="24"/>
                <w:highlight w:val="none"/>
              </w:rPr>
              <w:t>中小企业信用融资</w:t>
            </w:r>
          </w:p>
        </w:tc>
        <w:tc>
          <w:tcPr>
            <w:tcW w:w="6285" w:type="dxa"/>
            <w:vAlign w:val="center"/>
          </w:tcPr>
          <w:p w14:paraId="5753A0F8">
            <w:pPr>
              <w:suppressLineNumbers w:val="0"/>
              <w:spacing w:before="0" w:beforeAutospacing="0" w:after="0" w:afterAutospacing="0" w:line="360" w:lineRule="auto"/>
              <w:ind w:left="0" w:right="0" w:firstLine="0" w:firstLineChars="0"/>
              <w:rPr>
                <w:rFonts w:hint="default" w:ascii="宋体" w:hAnsi="宋体" w:cs="宋体"/>
                <w:sz w:val="24"/>
                <w:highlight w:val="none"/>
              </w:rPr>
            </w:pPr>
            <w:r>
              <w:rPr>
                <w:rFonts w:hint="eastAsia" w:ascii="宋体" w:hAnsi="宋体" w:cs="宋体"/>
                <w:snapToGrid w:val="0"/>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74A73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rPr>
        <w:tc>
          <w:tcPr>
            <w:tcW w:w="629" w:type="dxa"/>
            <w:vAlign w:val="center"/>
          </w:tcPr>
          <w:p w14:paraId="33270F0E">
            <w:pPr>
              <w:suppressLineNumbers w:val="0"/>
              <w:snapToGrid w:val="0"/>
              <w:spacing w:before="0" w:beforeAutospacing="0" w:after="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12</w:t>
            </w:r>
          </w:p>
        </w:tc>
        <w:tc>
          <w:tcPr>
            <w:tcW w:w="1843" w:type="dxa"/>
            <w:vAlign w:val="center"/>
          </w:tcPr>
          <w:p w14:paraId="3DBA635E">
            <w:pPr>
              <w:suppressLineNumbers w:val="0"/>
              <w:snapToGrid w:val="0"/>
              <w:spacing w:before="0" w:beforeAutospacing="0" w:after="0" w:afterAutospacing="0" w:line="360" w:lineRule="auto"/>
              <w:ind w:left="0" w:right="0"/>
              <w:jc w:val="center"/>
              <w:rPr>
                <w:rFonts w:hint="default" w:ascii="宋体" w:hAnsi="宋体" w:cs="宋体"/>
                <w:b/>
                <w:sz w:val="24"/>
                <w:highlight w:val="none"/>
              </w:rPr>
            </w:pPr>
            <w:r>
              <w:rPr>
                <w:rFonts w:hint="eastAsia" w:ascii="宋体" w:hAnsi="宋体" w:cs="宋体"/>
                <w:b/>
                <w:sz w:val="24"/>
                <w:highlight w:val="none"/>
              </w:rPr>
              <w:t xml:space="preserve">备份投标文件送达地点和签收人员 </w:t>
            </w:r>
          </w:p>
        </w:tc>
        <w:tc>
          <w:tcPr>
            <w:tcW w:w="6285" w:type="dxa"/>
            <w:vAlign w:val="center"/>
          </w:tcPr>
          <w:p w14:paraId="401236FD">
            <w:pPr>
              <w:pStyle w:val="34"/>
              <w:suppressLineNumbers w:val="0"/>
              <w:spacing w:before="0" w:beforeAutospacing="0" w:after="0" w:afterAutospacing="0" w:line="360" w:lineRule="auto"/>
              <w:ind w:left="0" w:right="0"/>
              <w:rPr>
                <w:rFonts w:hint="default" w:hAnsi="宋体" w:cs="宋体"/>
                <w:kern w:val="28"/>
                <w:sz w:val="24"/>
                <w:highlight w:val="none"/>
              </w:rPr>
            </w:pPr>
            <w:r>
              <w:rPr>
                <w:rFonts w:hint="eastAsia" w:hAnsi="宋体" w:cs="宋体"/>
                <w:kern w:val="28"/>
                <w:sz w:val="24"/>
                <w:szCs w:val="24"/>
                <w:highlight w:val="none"/>
              </w:rPr>
              <w:t>备份投标文件送达地点：</w:t>
            </w:r>
            <w:r>
              <w:rPr>
                <w:rFonts w:hint="eastAsia" w:hAnsi="宋体" w:cs="宋体"/>
                <w:kern w:val="28"/>
                <w:sz w:val="24"/>
                <w:szCs w:val="24"/>
                <w:highlight w:val="none"/>
                <w:u w:val="single"/>
              </w:rPr>
              <w:t>密封包装后（建议快递邮寄形式）投标截止时间前递交一份（邮寄地址：杭州市临平区南苑街道迎宾路与望梅路交汇处华元欢乐城-华元大厦20层2022办公室</w:t>
            </w:r>
            <w:r>
              <w:rPr>
                <w:rFonts w:hint="eastAsia" w:hAnsi="宋体" w:cs="宋体"/>
                <w:kern w:val="28"/>
                <w:sz w:val="24"/>
                <w:szCs w:val="24"/>
                <w:highlight w:val="none"/>
              </w:rPr>
              <w:t>；备份投标文件签收人员联系电话：</w:t>
            </w:r>
            <w:r>
              <w:rPr>
                <w:rFonts w:hint="eastAsia" w:hAnsi="宋体" w:cs="宋体"/>
                <w:sz w:val="24"/>
                <w:highlight w:val="none"/>
                <w:u w:val="single"/>
                <w:lang w:eastAsia="zh-CN"/>
              </w:rPr>
              <w:t>刘瑶</w:t>
            </w:r>
            <w:r>
              <w:rPr>
                <w:rFonts w:hint="eastAsia" w:hAnsi="宋体" w:cs="宋体"/>
                <w:sz w:val="24"/>
                <w:highlight w:val="none"/>
                <w:u w:val="single"/>
              </w:rPr>
              <w:t>收，</w:t>
            </w:r>
            <w:r>
              <w:rPr>
                <w:rFonts w:hint="eastAsia" w:hAnsi="宋体" w:cs="宋体"/>
                <w:sz w:val="24"/>
                <w:highlight w:val="none"/>
                <w:u w:val="single"/>
                <w:lang w:eastAsia="zh-CN"/>
              </w:rPr>
              <w:t>13857413671</w:t>
            </w:r>
            <w:r>
              <w:rPr>
                <w:rFonts w:hint="eastAsia" w:hAnsi="宋体" w:cs="宋体"/>
                <w:sz w:val="24"/>
                <w:szCs w:val="24"/>
                <w:highlight w:val="none"/>
              </w:rPr>
              <w:t>。</w:t>
            </w:r>
            <w:r>
              <w:rPr>
                <w:rFonts w:hint="eastAsia" w:hAnsi="宋体" w:cs="宋体"/>
                <w:b/>
                <w:sz w:val="24"/>
                <w:szCs w:val="24"/>
                <w:highlight w:val="none"/>
              </w:rPr>
              <w:t>采购人、采购机构不强制或变相强制投标人提交备份投标文件。</w:t>
            </w:r>
          </w:p>
        </w:tc>
      </w:tr>
      <w:tr w14:paraId="003F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rPr>
        <w:tc>
          <w:tcPr>
            <w:tcW w:w="629" w:type="dxa"/>
            <w:vMerge w:val="restart"/>
            <w:vAlign w:val="center"/>
          </w:tcPr>
          <w:p w14:paraId="08949313">
            <w:pPr>
              <w:suppressLineNumbers w:val="0"/>
              <w:snapToGrid w:val="0"/>
              <w:spacing w:before="0" w:beforeAutospacing="0" w:after="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13</w:t>
            </w:r>
          </w:p>
        </w:tc>
        <w:tc>
          <w:tcPr>
            <w:tcW w:w="1843" w:type="dxa"/>
            <w:vMerge w:val="restart"/>
            <w:vAlign w:val="center"/>
          </w:tcPr>
          <w:p w14:paraId="3BA60CB7">
            <w:pPr>
              <w:suppressLineNumbers w:val="0"/>
              <w:snapToGrid w:val="0"/>
              <w:spacing w:before="0" w:beforeAutospacing="0" w:after="0" w:afterAutospacing="0" w:line="360" w:lineRule="auto"/>
              <w:ind w:left="0" w:right="0"/>
              <w:jc w:val="center"/>
              <w:rPr>
                <w:rFonts w:hint="default" w:ascii="宋体" w:hAnsi="宋体" w:cs="宋体"/>
                <w:b/>
                <w:sz w:val="24"/>
                <w:highlight w:val="none"/>
              </w:rPr>
            </w:pPr>
            <w:r>
              <w:rPr>
                <w:rFonts w:hint="eastAsia" w:ascii="宋体" w:hAnsi="宋体" w:eastAsia="宋体" w:cs="仿宋_GB2312"/>
                <w:b/>
                <w:sz w:val="24"/>
                <w:highlight w:val="none"/>
              </w:rPr>
              <w:t>特别说明</w:t>
            </w:r>
          </w:p>
        </w:tc>
        <w:tc>
          <w:tcPr>
            <w:tcW w:w="6285" w:type="dxa"/>
            <w:vAlign w:val="center"/>
          </w:tcPr>
          <w:p w14:paraId="6EB335B9">
            <w:pPr>
              <w:suppressLineNumbers w:val="0"/>
              <w:spacing w:before="0" w:beforeAutospacing="0" w:after="0" w:afterAutospacing="0" w:line="360" w:lineRule="auto"/>
              <w:ind w:left="0" w:right="0"/>
              <w:rPr>
                <w:rFonts w:hint="eastAsia" w:ascii="宋体" w:hAnsi="宋体" w:cs="宋体"/>
                <w:snapToGrid w:val="0"/>
                <w:color w:val="000000"/>
                <w:kern w:val="28"/>
                <w:sz w:val="24"/>
                <w:highlight w:val="none"/>
                <w:lang w:eastAsia="zh-CN"/>
              </w:rPr>
            </w:pPr>
            <w:r>
              <w:rPr>
                <w:rFonts w:hint="eastAsia" w:ascii="Wingdings" w:hAnsi="Wingdings" w:eastAsia="MS Mincho" w:cs="MS Mincho"/>
                <w:color w:val="000000"/>
                <w:kern w:val="0"/>
                <w:sz w:val="24"/>
                <w:szCs w:val="24"/>
                <w:highlight w:val="none"/>
                <w:lang w:val="en-US" w:eastAsia="zh-CN" w:bidi="ar-SA"/>
              </w:rPr>
              <w:sym w:font="Wingdings" w:char="00A8"/>
            </w:r>
            <w:r>
              <w:rPr>
                <w:rFonts w:hint="eastAsia" w:ascii="宋体" w:hAnsi="宋体" w:cs="宋体"/>
                <w:snapToGrid w:val="0"/>
                <w:color w:val="000000"/>
                <w:kern w:val="28"/>
                <w:sz w:val="24"/>
                <w:highlight w:val="none"/>
                <w:lang w:eastAsia="zh-CN"/>
              </w:rPr>
              <w:t>本项目不允许联合体投标。</w:t>
            </w:r>
          </w:p>
          <w:p w14:paraId="066A6369">
            <w:pPr>
              <w:suppressLineNumbers w:val="0"/>
              <w:spacing w:before="0" w:beforeAutospacing="0" w:after="0" w:afterAutospacing="0" w:line="360" w:lineRule="auto"/>
              <w:ind w:left="0" w:right="0"/>
              <w:rPr>
                <w:rFonts w:hint="default" w:ascii="宋体" w:hAnsi="宋体" w:cs="宋体"/>
                <w:snapToGrid w:val="0"/>
                <w:kern w:val="28"/>
                <w:sz w:val="24"/>
                <w:highlight w:val="none"/>
              </w:rPr>
            </w:pPr>
            <w:r>
              <w:rPr>
                <w:rFonts w:hint="eastAsia" w:ascii="MS Mincho" w:hAnsi="MS Mincho" w:eastAsia="MS Mincho" w:cs="MS Mincho"/>
                <w:kern w:val="0"/>
                <w:sz w:val="24"/>
                <w:highlight w:val="none"/>
              </w:rPr>
              <w:sym w:font="Wingdings" w:char="00FE"/>
            </w:r>
            <w:r>
              <w:rPr>
                <w:rFonts w:hint="eastAsia" w:ascii="宋体" w:hAnsi="宋体" w:cs="宋体"/>
                <w:snapToGrid w:val="0"/>
                <w:kern w:val="28"/>
                <w:sz w:val="24"/>
                <w:highlight w:val="none"/>
              </w:rPr>
              <w:t>联合体投标的，联合体各方分别提供与联合体协议中规定的分工内容相应的业绩证明材料，业绩数量以提供材料较少的一方为准。</w:t>
            </w:r>
          </w:p>
        </w:tc>
      </w:tr>
      <w:tr w14:paraId="04978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56" w:hRule="atLeast"/>
        </w:trPr>
        <w:tc>
          <w:tcPr>
            <w:tcW w:w="629" w:type="dxa"/>
            <w:vMerge w:val="continue"/>
            <w:vAlign w:val="top"/>
          </w:tcPr>
          <w:p w14:paraId="366B3ED7">
            <w:pPr>
              <w:suppressLineNumbers w:val="0"/>
              <w:snapToGrid w:val="0"/>
              <w:spacing w:before="0" w:beforeAutospacing="0" w:after="0" w:afterAutospacing="0" w:line="360" w:lineRule="auto"/>
              <w:ind w:left="0" w:right="0"/>
              <w:jc w:val="center"/>
              <w:rPr>
                <w:rFonts w:hint="default" w:ascii="宋体" w:hAnsi="宋体" w:cs="宋体"/>
                <w:sz w:val="24"/>
                <w:highlight w:val="none"/>
              </w:rPr>
            </w:pPr>
          </w:p>
        </w:tc>
        <w:tc>
          <w:tcPr>
            <w:tcW w:w="1843" w:type="dxa"/>
            <w:vMerge w:val="continue"/>
            <w:vAlign w:val="center"/>
          </w:tcPr>
          <w:p w14:paraId="3EF71A37">
            <w:pPr>
              <w:suppressLineNumbers w:val="0"/>
              <w:snapToGrid w:val="0"/>
              <w:spacing w:before="0" w:beforeAutospacing="0" w:after="0" w:afterAutospacing="0" w:line="360" w:lineRule="auto"/>
              <w:ind w:left="0" w:right="0"/>
              <w:jc w:val="center"/>
              <w:rPr>
                <w:rFonts w:hint="default" w:ascii="宋体" w:hAnsi="宋体" w:cs="宋体"/>
                <w:b/>
                <w:sz w:val="24"/>
                <w:highlight w:val="none"/>
              </w:rPr>
            </w:pPr>
          </w:p>
        </w:tc>
        <w:tc>
          <w:tcPr>
            <w:tcW w:w="6285" w:type="dxa"/>
            <w:vAlign w:val="center"/>
          </w:tcPr>
          <w:p w14:paraId="6B8914BA">
            <w:pPr>
              <w:suppressLineNumbers w:val="0"/>
              <w:spacing w:before="0" w:beforeAutospacing="0" w:after="0" w:afterAutospacing="0" w:line="360" w:lineRule="auto"/>
              <w:ind w:left="0" w:right="0"/>
              <w:rPr>
                <w:rFonts w:hint="default" w:ascii="宋体" w:hAnsi="宋体" w:cs="宋体"/>
                <w:snapToGrid w:val="0"/>
                <w:kern w:val="28"/>
                <w:sz w:val="24"/>
                <w:highlight w:val="none"/>
              </w:rPr>
            </w:pPr>
            <w:r>
              <w:rPr>
                <w:rFonts w:hint="eastAsia" w:ascii="MS Mincho" w:hAnsi="MS Mincho" w:eastAsia="MS Mincho" w:cs="MS Mincho"/>
                <w:kern w:val="0"/>
                <w:sz w:val="24"/>
                <w:highlight w:val="none"/>
              </w:rPr>
              <w:sym w:font="Wingdings" w:char="00A8"/>
            </w:r>
            <w:r>
              <w:rPr>
                <w:rFonts w:hint="eastAsia" w:ascii="宋体" w:hAnsi="宋体" w:cs="宋体"/>
                <w:snapToGrid w:val="0"/>
                <w:kern w:val="28"/>
                <w:sz w:val="24"/>
                <w:highlight w:val="none"/>
              </w:rPr>
              <w:t>联合体投标的，联合体各方均需按招标文件第四部分评标标准要求提供资信证明文件，否则视为不符合相关要求。</w:t>
            </w:r>
          </w:p>
          <w:p w14:paraId="5E07636F">
            <w:pPr>
              <w:suppressLineNumbers w:val="0"/>
              <w:spacing w:before="0" w:beforeAutospacing="0" w:after="0" w:afterAutospacing="0" w:line="360" w:lineRule="auto"/>
              <w:ind w:left="0" w:right="0"/>
              <w:rPr>
                <w:rFonts w:hint="default" w:ascii="宋体" w:hAnsi="宋体" w:cs="宋体"/>
                <w:snapToGrid w:val="0"/>
                <w:kern w:val="28"/>
                <w:sz w:val="24"/>
                <w:highlight w:val="none"/>
              </w:rPr>
            </w:pPr>
            <w:r>
              <w:rPr>
                <w:rFonts w:hint="eastAsia" w:ascii="MS Mincho" w:hAnsi="MS Mincho" w:eastAsia="MS Mincho" w:cs="MS Mincho"/>
                <w:kern w:val="0"/>
                <w:sz w:val="24"/>
                <w:highlight w:val="none"/>
              </w:rPr>
              <w:sym w:font="Wingdings" w:char="00FE"/>
            </w:r>
            <w:r>
              <w:rPr>
                <w:rFonts w:hint="eastAsia" w:ascii="宋体" w:hAnsi="宋体" w:cs="宋体"/>
                <w:snapToGrid w:val="0"/>
                <w:kern w:val="28"/>
                <w:sz w:val="24"/>
                <w:highlight w:val="none"/>
              </w:rPr>
              <w:t>联合体投标的，联合体中有一方或者联合体成员根据分工按招标文件第四部分评标标准要求提供资信证明文件的，视为符合了相关要求。</w:t>
            </w:r>
          </w:p>
        </w:tc>
      </w:tr>
      <w:tr w14:paraId="40C7B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629" w:type="dxa"/>
            <w:vMerge w:val="continue"/>
            <w:vAlign w:val="top"/>
          </w:tcPr>
          <w:p w14:paraId="10A38AD5">
            <w:pPr>
              <w:suppressLineNumbers w:val="0"/>
              <w:snapToGrid w:val="0"/>
              <w:spacing w:before="0" w:beforeAutospacing="0" w:after="0" w:afterAutospacing="0" w:line="360" w:lineRule="auto"/>
              <w:ind w:left="0" w:right="0"/>
              <w:jc w:val="center"/>
              <w:rPr>
                <w:rFonts w:hint="default" w:ascii="宋体" w:hAnsi="宋体" w:cs="宋体"/>
                <w:sz w:val="24"/>
                <w:highlight w:val="none"/>
              </w:rPr>
            </w:pPr>
          </w:p>
        </w:tc>
        <w:tc>
          <w:tcPr>
            <w:tcW w:w="1843" w:type="dxa"/>
            <w:vMerge w:val="continue"/>
            <w:vAlign w:val="center"/>
          </w:tcPr>
          <w:p w14:paraId="301816E0">
            <w:pPr>
              <w:suppressLineNumbers w:val="0"/>
              <w:snapToGrid w:val="0"/>
              <w:spacing w:before="0" w:beforeAutospacing="0" w:after="0" w:afterAutospacing="0" w:line="360" w:lineRule="auto"/>
              <w:ind w:left="0" w:right="0"/>
              <w:jc w:val="center"/>
              <w:rPr>
                <w:rFonts w:hint="default" w:ascii="宋体" w:hAnsi="宋体" w:cs="宋体"/>
                <w:b/>
                <w:sz w:val="24"/>
                <w:highlight w:val="none"/>
              </w:rPr>
            </w:pPr>
          </w:p>
        </w:tc>
        <w:tc>
          <w:tcPr>
            <w:tcW w:w="6285" w:type="dxa"/>
            <w:vAlign w:val="center"/>
          </w:tcPr>
          <w:p w14:paraId="59C26A8A">
            <w:pPr>
              <w:suppressLineNumbers w:val="0"/>
              <w:spacing w:before="0" w:beforeAutospacing="0" w:after="0" w:afterAutospacing="0" w:line="360" w:lineRule="auto"/>
              <w:ind w:left="0" w:right="0"/>
              <w:rPr>
                <w:rFonts w:hint="eastAsia" w:ascii="MS Mincho" w:hAnsi="MS Mincho" w:eastAsia="MS Mincho" w:cs="MS Mincho"/>
                <w:kern w:val="0"/>
                <w:sz w:val="24"/>
                <w:highlight w:val="none"/>
              </w:rPr>
            </w:pPr>
            <w:r>
              <w:rPr>
                <w:rFonts w:hint="eastAsia" w:ascii="宋体" w:hAnsi="宋体" w:cs="宋体"/>
                <w:snapToGrid w:val="0"/>
                <w:kern w:val="28"/>
              </w:rPr>
              <w:t>本项目推荐的中标候选人数量：</w:t>
            </w:r>
            <w:r>
              <w:rPr>
                <w:rFonts w:hint="eastAsia" w:ascii="宋体" w:hAnsi="宋体" w:cs="宋体"/>
                <w:snapToGrid w:val="0"/>
                <w:kern w:val="28"/>
                <w:u w:val="single"/>
              </w:rPr>
              <w:t xml:space="preserve">  1</w:t>
            </w:r>
            <w:r>
              <w:rPr>
                <w:rFonts w:hint="eastAsia" w:cs="宋体"/>
                <w:snapToGrid w:val="0"/>
                <w:kern w:val="28"/>
                <w:u w:val="single"/>
                <w:lang w:val="en-US" w:eastAsia="zh-CN"/>
              </w:rPr>
              <w:t>个</w:t>
            </w:r>
            <w:r>
              <w:rPr>
                <w:rFonts w:hint="eastAsia" w:ascii="宋体" w:hAnsi="宋体" w:cs="宋体"/>
                <w:snapToGrid w:val="0"/>
                <w:kern w:val="28"/>
                <w:u w:val="single"/>
              </w:rPr>
              <w:t xml:space="preserve">  </w:t>
            </w:r>
            <w:r>
              <w:rPr>
                <w:rFonts w:hint="eastAsia" w:ascii="宋体" w:hAnsi="宋体" w:cs="宋体"/>
                <w:snapToGrid w:val="0"/>
                <w:kern w:val="28"/>
              </w:rPr>
              <w:t>。</w:t>
            </w:r>
          </w:p>
        </w:tc>
      </w:tr>
      <w:tr w14:paraId="37DEC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rPr>
        <w:tc>
          <w:tcPr>
            <w:tcW w:w="629" w:type="dxa"/>
            <w:vAlign w:val="center"/>
          </w:tcPr>
          <w:p w14:paraId="001449A4">
            <w:pPr>
              <w:suppressLineNumbers w:val="0"/>
              <w:snapToGrid w:val="0"/>
              <w:spacing w:before="0" w:beforeAutospacing="0" w:after="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14</w:t>
            </w:r>
          </w:p>
        </w:tc>
        <w:tc>
          <w:tcPr>
            <w:tcW w:w="1843" w:type="dxa"/>
            <w:vAlign w:val="center"/>
          </w:tcPr>
          <w:p w14:paraId="34E7249A">
            <w:pPr>
              <w:suppressLineNumbers w:val="0"/>
              <w:snapToGrid w:val="0"/>
              <w:spacing w:before="0" w:beforeAutospacing="0" w:after="0" w:afterAutospacing="0" w:line="360" w:lineRule="auto"/>
              <w:ind w:left="0" w:right="0"/>
              <w:jc w:val="center"/>
              <w:rPr>
                <w:rFonts w:hint="default" w:ascii="宋体" w:hAnsi="宋体" w:eastAsia="宋体" w:cs="宋体"/>
                <w:b/>
                <w:bCs/>
                <w:kern w:val="2"/>
                <w:sz w:val="24"/>
                <w:szCs w:val="24"/>
                <w:highlight w:val="none"/>
                <w:lang w:val="en-US" w:eastAsia="zh-CN" w:bidi="ar-SA"/>
              </w:rPr>
            </w:pPr>
            <w:r>
              <w:rPr>
                <w:rFonts w:hint="eastAsia" w:ascii="宋体" w:hAnsi="宋体" w:cs="宋体"/>
                <w:b/>
                <w:bCs/>
                <w:sz w:val="24"/>
                <w:highlight w:val="none"/>
              </w:rPr>
              <w:t>其他要求</w:t>
            </w:r>
          </w:p>
        </w:tc>
        <w:tc>
          <w:tcPr>
            <w:tcW w:w="6285" w:type="dxa"/>
            <w:vAlign w:val="center"/>
          </w:tcPr>
          <w:p w14:paraId="06A958D2">
            <w:pPr>
              <w:suppressLineNumbers w:val="0"/>
              <w:snapToGrid w:val="0"/>
              <w:spacing w:before="0" w:beforeAutospacing="0" w:after="0" w:afterAutospacing="0" w:line="360" w:lineRule="auto"/>
              <w:ind w:left="0" w:right="0"/>
              <w:jc w:val="left"/>
              <w:rPr>
                <w:rFonts w:hint="default" w:ascii="宋体" w:hAnsi="宋体" w:eastAsia="宋体" w:cs="宋体"/>
                <w:b/>
                <w:bCs/>
                <w:kern w:val="2"/>
                <w:sz w:val="24"/>
                <w:szCs w:val="24"/>
                <w:highlight w:val="none"/>
                <w:lang w:val="en-US" w:eastAsia="zh-CN" w:bidi="ar-SA"/>
              </w:rPr>
            </w:pPr>
            <w:r>
              <w:rPr>
                <w:rFonts w:hint="eastAsia" w:ascii="宋体" w:hAnsi="宋体" w:cs="宋体"/>
                <w:b/>
                <w:bCs/>
                <w:sz w:val="24"/>
                <w:highlight w:val="none"/>
              </w:rPr>
              <w:t>中标后提供承诺书和纸质版投标文件一式三份（正本一份红章版，副本二份，可为正本复印件），承诺书详见附件。</w:t>
            </w:r>
          </w:p>
        </w:tc>
      </w:tr>
      <w:tr w14:paraId="3D4EA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4" w:hRule="atLeast"/>
        </w:trPr>
        <w:tc>
          <w:tcPr>
            <w:tcW w:w="629" w:type="dxa"/>
            <w:vAlign w:val="center"/>
          </w:tcPr>
          <w:p w14:paraId="1E32FF6C">
            <w:pPr>
              <w:suppressLineNumbers w:val="0"/>
              <w:snapToGrid w:val="0"/>
              <w:spacing w:before="0" w:beforeAutospacing="0" w:after="0" w:afterAutospacing="0" w:line="360" w:lineRule="auto"/>
              <w:ind w:left="0" w:right="0"/>
              <w:jc w:val="center"/>
              <w:rPr>
                <w:rFonts w:hint="default" w:ascii="宋体" w:hAnsi="宋体" w:eastAsia="宋体" w:cs="宋体"/>
                <w:sz w:val="24"/>
                <w:highlight w:val="none"/>
                <w:lang w:val="en-US" w:eastAsia="zh-CN"/>
              </w:rPr>
            </w:pPr>
            <w:r>
              <w:rPr>
                <w:rFonts w:hint="eastAsia" w:cs="宋体"/>
                <w:sz w:val="24"/>
                <w:highlight w:val="none"/>
                <w:lang w:val="en-US" w:eastAsia="zh-CN"/>
              </w:rPr>
              <w:t>15</w:t>
            </w:r>
          </w:p>
        </w:tc>
        <w:tc>
          <w:tcPr>
            <w:tcW w:w="1843" w:type="dxa"/>
            <w:vAlign w:val="center"/>
          </w:tcPr>
          <w:p w14:paraId="74EF1CB3">
            <w:pPr>
              <w:widowControl/>
              <w:suppressLineNumbers w:val="0"/>
              <w:snapToGrid w:val="0"/>
              <w:spacing w:before="0" w:beforeAutospacing="0" w:after="0" w:afterAutospacing="0" w:line="312" w:lineRule="auto"/>
              <w:ind w:left="0" w:right="0"/>
              <w:jc w:val="center"/>
              <w:rPr>
                <w:rFonts w:hint="eastAsia" w:ascii="宋体" w:hAnsi="宋体" w:eastAsia="宋体" w:cs="宋体"/>
                <w:b/>
                <w:bCs/>
                <w:snapToGrid w:val="0"/>
                <w:kern w:val="28"/>
                <w:sz w:val="24"/>
                <w:szCs w:val="24"/>
                <w:highlight w:val="none"/>
                <w:lang w:val="en-US" w:eastAsia="zh-CN" w:bidi="ar-SA"/>
              </w:rPr>
            </w:pPr>
            <w:r>
              <w:rPr>
                <w:rFonts w:hint="eastAsia" w:ascii="宋体" w:hAnsi="宋体" w:cs="宋体"/>
                <w:b/>
                <w:bCs/>
                <w:snapToGrid w:val="0"/>
                <w:kern w:val="28"/>
                <w:sz w:val="24"/>
                <w:highlight w:val="none"/>
              </w:rPr>
              <w:t>招标服务费</w:t>
            </w:r>
          </w:p>
        </w:tc>
        <w:tc>
          <w:tcPr>
            <w:tcW w:w="6285" w:type="dxa"/>
            <w:vAlign w:val="center"/>
          </w:tcPr>
          <w:p w14:paraId="4277E713">
            <w:pPr>
              <w:pStyle w:val="4"/>
              <w:suppressLineNumbers w:val="0"/>
              <w:tabs>
                <w:tab w:val="left" w:pos="706"/>
                <w:tab w:val="clear" w:pos="432"/>
              </w:tabs>
              <w:spacing w:before="0" w:beforeAutospacing="0" w:after="0" w:afterAutospacing="0" w:line="360" w:lineRule="auto"/>
              <w:ind w:left="0" w:right="0" w:firstLine="0"/>
              <w:jc w:val="left"/>
              <w:rPr>
                <w:rFonts w:hint="eastAsia" w:ascii="宋体" w:hAnsi="宋体" w:eastAsia="宋体" w:cs="宋体"/>
                <w:b w:val="0"/>
                <w:bCs w:val="0"/>
                <w:snapToGrid w:val="0"/>
                <w:color w:val="auto"/>
                <w:kern w:val="28"/>
                <w:sz w:val="24"/>
                <w:szCs w:val="24"/>
                <w:lang w:val="en-US"/>
              </w:rPr>
            </w:pPr>
            <w:r>
              <w:rPr>
                <w:rFonts w:hint="eastAsia" w:ascii="宋体" w:hAnsi="宋体" w:eastAsia="宋体" w:cs="宋体"/>
                <w:b w:val="0"/>
                <w:bCs w:val="0"/>
                <w:snapToGrid w:val="0"/>
                <w:color w:val="auto"/>
                <w:kern w:val="28"/>
                <w:sz w:val="24"/>
                <w:szCs w:val="24"/>
                <w:lang w:val="en-US"/>
              </w:rPr>
              <w:t>本项目的招标代理费用由中标单位支付，代理费用付款参照预算价按《招标代理服务收费管理暂行办法》的通知（计价格[2002]1980号）文件</w:t>
            </w:r>
            <w:r>
              <w:rPr>
                <w:rFonts w:hint="eastAsia" w:ascii="宋体" w:hAnsi="宋体" w:eastAsia="宋体" w:cs="宋体"/>
                <w:b w:val="0"/>
                <w:bCs w:val="0"/>
                <w:snapToGrid w:val="0"/>
                <w:color w:val="auto"/>
                <w:kern w:val="28"/>
                <w:sz w:val="24"/>
                <w:szCs w:val="24"/>
                <w:lang w:val="en-US" w:eastAsia="zh-CN"/>
              </w:rPr>
              <w:t>的八折</w:t>
            </w:r>
            <w:r>
              <w:rPr>
                <w:rFonts w:hint="eastAsia" w:ascii="宋体" w:hAnsi="宋体" w:eastAsia="宋体" w:cs="宋体"/>
                <w:b w:val="0"/>
                <w:bCs w:val="0"/>
                <w:snapToGrid w:val="0"/>
                <w:color w:val="auto"/>
                <w:kern w:val="28"/>
                <w:sz w:val="24"/>
                <w:szCs w:val="24"/>
                <w:lang w:val="en-US"/>
              </w:rPr>
              <w:t>计取，付款基数为预算总金额，直接支付给分散采购招标代理单位，投标人在报价时应综合考虑该笔费用，但不单列进投标总价。</w:t>
            </w:r>
          </w:p>
          <w:p w14:paraId="2F8C9AD3">
            <w:pPr>
              <w:pStyle w:val="34"/>
              <w:suppressLineNumbers w:val="0"/>
              <w:spacing w:before="0" w:beforeAutospacing="0" w:after="0" w:afterAutospacing="0" w:line="360" w:lineRule="auto"/>
              <w:ind w:left="0" w:right="0"/>
              <w:rPr>
                <w:rFonts w:hint="eastAsia" w:ascii="宋体" w:hAnsi="宋体" w:eastAsia="宋体" w:cs="宋体"/>
                <w:b/>
                <w:bCs/>
                <w:snapToGrid w:val="0"/>
                <w:kern w:val="28"/>
                <w:sz w:val="24"/>
                <w:szCs w:val="24"/>
                <w:highlight w:val="none"/>
                <w:lang w:val="en-US" w:eastAsia="zh-CN" w:bidi="ar-SA"/>
              </w:rPr>
            </w:pPr>
            <w:r>
              <w:rPr>
                <w:rFonts w:hint="eastAsia" w:ascii="仿宋" w:eastAsia="仿宋" w:cs="仿宋"/>
                <w:sz w:val="24"/>
                <w:szCs w:val="24"/>
                <w:lang w:val="en-US"/>
              </w:rPr>
              <w:drawing>
                <wp:inline distT="0" distB="0" distL="114300" distR="114300">
                  <wp:extent cx="3872230" cy="1776095"/>
                  <wp:effectExtent l="0" t="0" r="13970" b="698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35" cstate="print"/>
                          <a:stretch>
                            <a:fillRect/>
                          </a:stretch>
                        </pic:blipFill>
                        <pic:spPr>
                          <a:xfrm>
                            <a:off x="0" y="0"/>
                            <a:ext cx="3872230" cy="1776095"/>
                          </a:xfrm>
                          <a:prstGeom prst="rect">
                            <a:avLst/>
                          </a:prstGeom>
                          <a:noFill/>
                          <a:ln>
                            <a:noFill/>
                          </a:ln>
                        </pic:spPr>
                      </pic:pic>
                    </a:graphicData>
                  </a:graphic>
                </wp:inline>
              </w:drawing>
            </w:r>
          </w:p>
        </w:tc>
      </w:tr>
    </w:tbl>
    <w:p w14:paraId="1407D464">
      <w:pPr>
        <w:snapToGrid/>
        <w:spacing w:line="240" w:lineRule="auto"/>
        <w:jc w:val="left"/>
        <w:rPr>
          <w:rFonts w:ascii="宋体" w:hAnsi="宋体" w:cs="宋体"/>
          <w:b/>
          <w:sz w:val="32"/>
          <w:szCs w:val="20"/>
          <w:highlight w:val="none"/>
        </w:rPr>
      </w:pPr>
      <w:r>
        <w:rPr>
          <w:rFonts w:ascii="宋体" w:hAnsi="宋体" w:cs="宋体"/>
          <w:b/>
          <w:sz w:val="32"/>
          <w:szCs w:val="20"/>
          <w:highlight w:val="none"/>
        </w:rPr>
        <w:br w:type="page"/>
      </w:r>
    </w:p>
    <w:p w14:paraId="6658F60B">
      <w:pPr>
        <w:snapToGrid w:val="0"/>
        <w:spacing w:line="360" w:lineRule="auto"/>
        <w:jc w:val="center"/>
        <w:rPr>
          <w:rFonts w:ascii="宋体" w:hAnsi="宋体" w:cs="宋体"/>
          <w:b/>
          <w:sz w:val="32"/>
          <w:szCs w:val="20"/>
          <w:highlight w:val="none"/>
        </w:rPr>
      </w:pPr>
    </w:p>
    <w:bookmarkEnd w:id="10"/>
    <w:p w14:paraId="43B35AB5">
      <w:pPr>
        <w:pStyle w:val="4"/>
        <w:rPr>
          <w:highlight w:val="none"/>
        </w:rPr>
      </w:pPr>
      <w:bookmarkStart w:id="11" w:name="第三部分"/>
      <w:bookmarkStart w:id="12" w:name="_Toc164416483"/>
      <w:r>
        <w:rPr>
          <w:rFonts w:hint="eastAsia"/>
          <w:highlight w:val="none"/>
        </w:rPr>
        <w:t>一、总则</w:t>
      </w:r>
    </w:p>
    <w:p w14:paraId="03293097">
      <w:pPr>
        <w:spacing w:line="360" w:lineRule="auto"/>
        <w:jc w:val="left"/>
        <w:rPr>
          <w:b/>
          <w:bCs/>
          <w:sz w:val="24"/>
          <w:szCs w:val="32"/>
          <w:highlight w:val="none"/>
        </w:rPr>
      </w:pPr>
      <w:r>
        <w:rPr>
          <w:rFonts w:hint="eastAsia"/>
          <w:b/>
          <w:bCs/>
          <w:sz w:val="24"/>
          <w:szCs w:val="32"/>
          <w:highlight w:val="none"/>
        </w:rPr>
        <w:t>1. 适用范围</w:t>
      </w:r>
    </w:p>
    <w:p w14:paraId="0676393D">
      <w:pPr>
        <w:snapToGrid w:val="0"/>
        <w:spacing w:line="360" w:lineRule="auto"/>
        <w:ind w:firstLine="480" w:firstLineChars="200"/>
        <w:jc w:val="left"/>
        <w:rPr>
          <w:b/>
          <w:bCs/>
          <w:sz w:val="24"/>
          <w:szCs w:val="32"/>
          <w:highlight w:val="none"/>
        </w:rPr>
      </w:pPr>
      <w:r>
        <w:rPr>
          <w:rFonts w:hint="eastAsia" w:ascii="宋体" w:hAnsi="宋体" w:cs="宋体"/>
          <w:sz w:val="24"/>
          <w:highlight w:val="none"/>
        </w:rPr>
        <w:t>本招标文件适用于该项目的招标、投标、开标、资格审查及信用信息查询、评标、定标、合同、验收等行为（法律、法规另有规定的，从其规定）。</w:t>
      </w:r>
    </w:p>
    <w:p w14:paraId="01299696">
      <w:pPr>
        <w:numPr>
          <w:ilvl w:val="0"/>
          <w:numId w:val="3"/>
        </w:numPr>
        <w:spacing w:line="360" w:lineRule="auto"/>
        <w:jc w:val="left"/>
        <w:rPr>
          <w:rFonts w:hint="eastAsia"/>
          <w:b/>
          <w:bCs/>
          <w:sz w:val="24"/>
          <w:szCs w:val="32"/>
          <w:highlight w:val="none"/>
        </w:rPr>
      </w:pPr>
      <w:r>
        <w:rPr>
          <w:rFonts w:hint="eastAsia"/>
          <w:b/>
          <w:bCs/>
          <w:sz w:val="24"/>
          <w:szCs w:val="32"/>
          <w:highlight w:val="none"/>
        </w:rPr>
        <w:t>定义</w:t>
      </w:r>
    </w:p>
    <w:p w14:paraId="7EC15E6D">
      <w:pPr>
        <w:spacing w:line="360" w:lineRule="auto"/>
        <w:ind w:firstLine="480" w:firstLineChars="200"/>
        <w:rPr>
          <w:rFonts w:ascii="宋体" w:hAnsi="宋体" w:cs="宋体"/>
          <w:sz w:val="24"/>
          <w:highlight w:val="none"/>
        </w:rPr>
      </w:pPr>
      <w:r>
        <w:rPr>
          <w:rFonts w:hint="eastAsia" w:ascii="宋体" w:hAnsi="宋体" w:cs="宋体"/>
          <w:sz w:val="24"/>
          <w:highlight w:val="none"/>
        </w:rPr>
        <w:t>2.1 “采购人”系指招标公告中载明的本项目的采购人。</w:t>
      </w:r>
    </w:p>
    <w:p w14:paraId="6DF84EEA">
      <w:pPr>
        <w:spacing w:line="360" w:lineRule="auto"/>
        <w:ind w:firstLine="480" w:firstLineChars="200"/>
        <w:rPr>
          <w:rFonts w:ascii="宋体" w:hAnsi="宋体" w:cs="宋体"/>
          <w:sz w:val="24"/>
          <w:highlight w:val="none"/>
        </w:rPr>
      </w:pPr>
      <w:r>
        <w:rPr>
          <w:rFonts w:hint="eastAsia" w:ascii="宋体" w:hAnsi="宋体" w:cs="宋体"/>
          <w:sz w:val="24"/>
          <w:highlight w:val="none"/>
        </w:rPr>
        <w:t>2.2 “采购机构”系指招标公告中载明的本项目的采购机构。</w:t>
      </w:r>
    </w:p>
    <w:p w14:paraId="587760F8">
      <w:pPr>
        <w:spacing w:line="360" w:lineRule="auto"/>
        <w:ind w:firstLine="480" w:firstLineChars="200"/>
        <w:rPr>
          <w:rFonts w:ascii="宋体" w:hAnsi="宋体" w:cs="宋体"/>
          <w:sz w:val="24"/>
          <w:highlight w:val="none"/>
        </w:rPr>
      </w:pPr>
      <w:r>
        <w:rPr>
          <w:rFonts w:hint="eastAsia" w:ascii="宋体" w:hAnsi="宋体" w:cs="宋体"/>
          <w:sz w:val="24"/>
          <w:highlight w:val="none"/>
        </w:rPr>
        <w:t>2.3 “投标人”</w:t>
      </w:r>
      <w:r>
        <w:rPr>
          <w:rFonts w:hint="eastAsia" w:cs="宋体"/>
          <w:sz w:val="24"/>
          <w:highlight w:val="none"/>
          <w:lang w:eastAsia="zh-CN"/>
        </w:rPr>
        <w:t>系指</w:t>
      </w:r>
      <w:r>
        <w:rPr>
          <w:rFonts w:hint="eastAsia" w:ascii="宋体" w:hAnsi="宋体" w:cs="宋体"/>
          <w:sz w:val="24"/>
          <w:highlight w:val="none"/>
        </w:rPr>
        <w:t>指响应招标、参加投标竞争的法人、其他组织或者自然人。</w:t>
      </w:r>
    </w:p>
    <w:p w14:paraId="51876BE6">
      <w:pPr>
        <w:spacing w:line="360" w:lineRule="auto"/>
        <w:ind w:firstLine="480" w:firstLineChars="200"/>
        <w:rPr>
          <w:rFonts w:ascii="宋体" w:hAnsi="宋体" w:cs="宋体"/>
          <w:sz w:val="24"/>
          <w:highlight w:val="none"/>
        </w:rPr>
      </w:pPr>
      <w:r>
        <w:rPr>
          <w:rFonts w:hint="eastAsia" w:ascii="宋体" w:hAnsi="宋体" w:cs="宋体"/>
          <w:sz w:val="24"/>
          <w:highlight w:val="none"/>
        </w:rPr>
        <w:t>2.4 “负责人”系指法人企业的法定负责人，或其他组织为法律、行政法规规定代表单位行使职权的主要负责人，或自然人本人。</w:t>
      </w:r>
    </w:p>
    <w:p w14:paraId="35AF6584">
      <w:pPr>
        <w:spacing w:line="360" w:lineRule="auto"/>
        <w:ind w:firstLine="480" w:firstLineChars="200"/>
        <w:rPr>
          <w:rFonts w:ascii="宋体" w:hAnsi="宋体" w:cs="宋体"/>
          <w:sz w:val="24"/>
          <w:highlight w:val="none"/>
        </w:rPr>
      </w:pPr>
      <w:r>
        <w:rPr>
          <w:rFonts w:hint="eastAsia" w:ascii="宋体" w:hAnsi="宋体" w:cs="宋体"/>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5CA8440C">
      <w:pPr>
        <w:spacing w:line="360" w:lineRule="auto"/>
        <w:ind w:firstLine="480" w:firstLineChars="200"/>
        <w:rPr>
          <w:rFonts w:ascii="宋体" w:hAnsi="宋体" w:cs="宋体"/>
          <w:sz w:val="24"/>
          <w:highlight w:val="none"/>
        </w:rPr>
      </w:pPr>
      <w:r>
        <w:rPr>
          <w:rFonts w:hint="eastAsia" w:ascii="宋体" w:hAnsi="宋体" w:cs="宋体"/>
          <w:sz w:val="24"/>
          <w:highlight w:val="none"/>
        </w:rPr>
        <w:t>2.6“电子交易平台”是指本项目政府采购活动所依托的政府采购云平台（https://www.zcygov.cn/）。</w:t>
      </w:r>
    </w:p>
    <w:p w14:paraId="6EBE1EC7">
      <w:pPr>
        <w:spacing w:line="360" w:lineRule="auto"/>
        <w:ind w:firstLine="480" w:firstLineChars="200"/>
        <w:rPr>
          <w:rFonts w:ascii="宋体" w:hAnsi="宋体" w:cs="宋体"/>
          <w:sz w:val="24"/>
          <w:highlight w:val="none"/>
        </w:rPr>
      </w:pPr>
      <w:r>
        <w:rPr>
          <w:rFonts w:hint="eastAsia" w:ascii="宋体" w:hAnsi="宋体" w:cs="宋体"/>
          <w:sz w:val="24"/>
          <w:highlight w:val="none"/>
        </w:rPr>
        <w:t>2.7 “▲” 系指实质性要求条款，“</w:t>
      </w:r>
      <w:r>
        <w:rPr>
          <w:rFonts w:ascii="Wingdings" w:hAnsi="Wingdings" w:cs="宋体"/>
          <w:kern w:val="0"/>
          <w:sz w:val="24"/>
          <w:highlight w:val="none"/>
        </w:rPr>
        <w:t></w:t>
      </w:r>
      <w:r>
        <w:rPr>
          <w:rFonts w:hint="eastAsia" w:ascii="宋体" w:hAnsi="宋体" w:cs="宋体"/>
          <w:sz w:val="24"/>
          <w:highlight w:val="none"/>
        </w:rPr>
        <w:t>” 系指适用本项目的要求，“</w:t>
      </w:r>
      <w:r>
        <w:rPr>
          <w:rFonts w:hint="eastAsia" w:ascii="宋体" w:hAnsi="宋体" w:cs="宋体"/>
          <w:kern w:val="0"/>
          <w:sz w:val="24"/>
          <w:highlight w:val="none"/>
        </w:rPr>
        <w:t>☐</w:t>
      </w:r>
      <w:r>
        <w:rPr>
          <w:rFonts w:hint="eastAsia" w:ascii="宋体" w:hAnsi="宋体" w:cs="宋体"/>
          <w:sz w:val="24"/>
          <w:highlight w:val="none"/>
        </w:rPr>
        <w:t>” 系指不适用本项目的要求。</w:t>
      </w:r>
    </w:p>
    <w:p w14:paraId="45277505">
      <w:pPr>
        <w:spacing w:line="360" w:lineRule="auto"/>
        <w:ind w:firstLine="241" w:firstLineChars="100"/>
        <w:rPr>
          <w:rFonts w:ascii="宋体" w:hAnsi="宋体" w:cs="宋体"/>
          <w:b/>
          <w:sz w:val="24"/>
          <w:highlight w:val="none"/>
        </w:rPr>
      </w:pPr>
      <w:r>
        <w:rPr>
          <w:rFonts w:hint="eastAsia" w:ascii="宋体" w:hAnsi="宋体" w:cs="宋体"/>
          <w:b/>
          <w:sz w:val="24"/>
          <w:highlight w:val="none"/>
        </w:rPr>
        <w:t>3.</w:t>
      </w:r>
      <w:r>
        <w:rPr>
          <w:rFonts w:hint="eastAsia" w:ascii="宋体" w:hAnsi="宋体" w:cs="宋体"/>
          <w:highlight w:val="none"/>
        </w:rPr>
        <w:t xml:space="preserve"> </w:t>
      </w:r>
      <w:r>
        <w:rPr>
          <w:rFonts w:hint="eastAsia" w:ascii="宋体" w:hAnsi="宋体" w:cs="宋体"/>
          <w:b/>
          <w:sz w:val="24"/>
          <w:highlight w:val="none"/>
        </w:rPr>
        <w:t>采购项目需要落实的政府采购政策</w:t>
      </w:r>
    </w:p>
    <w:p w14:paraId="150CA6C2">
      <w:pPr>
        <w:spacing w:line="360" w:lineRule="auto"/>
        <w:ind w:firstLine="240" w:firstLineChars="100"/>
        <w:rPr>
          <w:rFonts w:ascii="宋体" w:hAnsi="宋体" w:cs="宋体"/>
          <w:sz w:val="24"/>
          <w:highlight w:val="none"/>
        </w:rPr>
      </w:pPr>
      <w:r>
        <w:rPr>
          <w:rFonts w:hint="eastAsia" w:ascii="宋体" w:hAnsi="宋体" w:cs="宋体"/>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r>
        <w:rPr>
          <w:rFonts w:hint="eastAsia" w:ascii="宋体" w:hAnsi="宋体" w:cs="宋体"/>
          <w:kern w:val="0"/>
          <w:sz w:val="24"/>
          <w:highlight w:val="none"/>
        </w:rPr>
        <w:t>优先采购向我国企业转让技术、与我国企业签订消化吸收再创新方案的供应商的进口产品</w:t>
      </w:r>
      <w:r>
        <w:rPr>
          <w:rFonts w:hint="eastAsia" w:ascii="宋体" w:hAnsi="宋体" w:cs="宋体"/>
          <w:sz w:val="24"/>
          <w:highlight w:val="none"/>
        </w:rPr>
        <w:t>。</w:t>
      </w:r>
    </w:p>
    <w:p w14:paraId="56F563D0">
      <w:pPr>
        <w:spacing w:line="360" w:lineRule="auto"/>
        <w:ind w:firstLine="240" w:firstLineChars="100"/>
        <w:rPr>
          <w:rFonts w:ascii="宋体" w:hAnsi="宋体" w:cs="宋体"/>
          <w:sz w:val="24"/>
          <w:highlight w:val="none"/>
        </w:rPr>
      </w:pPr>
      <w:r>
        <w:rPr>
          <w:rFonts w:hint="eastAsia" w:ascii="宋体" w:hAnsi="宋体" w:cs="宋体"/>
          <w:sz w:val="24"/>
          <w:highlight w:val="none"/>
        </w:rPr>
        <w:t>3.2 支持绿色发展</w:t>
      </w:r>
    </w:p>
    <w:p w14:paraId="69178B73">
      <w:pPr>
        <w:spacing w:line="360" w:lineRule="auto"/>
        <w:ind w:firstLine="480" w:firstLineChars="200"/>
        <w:rPr>
          <w:rFonts w:ascii="宋体" w:hAnsi="宋体" w:cs="宋体"/>
          <w:b/>
          <w:sz w:val="24"/>
          <w:highlight w:val="none"/>
        </w:rPr>
      </w:pPr>
      <w:r>
        <w:rPr>
          <w:rFonts w:hint="eastAsia" w:ascii="宋体" w:hAnsi="宋体" w:cs="宋体"/>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sz w:val="24"/>
          <w:highlight w:val="none"/>
        </w:rPr>
        <w:t>▲采购人拟采购的产品属于政府强制采购的节能产品品目清单范围的，投标人相应的投标产品未获得国家确定的认证机构出具的、处于有效期之内的节能产品认证证书的，投标无效。</w:t>
      </w:r>
      <w:r>
        <w:rPr>
          <w:rFonts w:hint="eastAsia" w:ascii="宋体" w:hAnsi="宋体" w:cs="宋体"/>
          <w:b/>
          <w:sz w:val="24"/>
          <w:lang w:val="en-US" w:eastAsia="zh-CN"/>
        </w:rPr>
        <w:t>本项目不采用。</w:t>
      </w:r>
    </w:p>
    <w:p w14:paraId="0C927064">
      <w:pPr>
        <w:spacing w:line="360" w:lineRule="auto"/>
        <w:ind w:firstLine="480" w:firstLineChars="200"/>
        <w:rPr>
          <w:rFonts w:ascii="宋体" w:hAnsi="宋体" w:cs="宋体"/>
          <w:sz w:val="24"/>
          <w:highlight w:val="none"/>
        </w:rPr>
      </w:pPr>
      <w:r>
        <w:rPr>
          <w:rFonts w:hint="eastAsia" w:ascii="宋体" w:hAnsi="宋体" w:cs="宋体"/>
          <w:sz w:val="24"/>
          <w:highlight w:val="none"/>
        </w:rPr>
        <w:t>3.2.2 修缮、装修类项目采购建材的，采购人应将绿色建筑和绿色建材性能、指标等作为实质性条件纳入招标文件和合同。</w:t>
      </w:r>
    </w:p>
    <w:p w14:paraId="6CDF42F1">
      <w:pPr>
        <w:spacing w:line="360" w:lineRule="auto"/>
        <w:ind w:firstLine="480" w:firstLineChars="200"/>
        <w:rPr>
          <w:rFonts w:ascii="宋体" w:hAnsi="宋体" w:cs="宋体"/>
          <w:sz w:val="24"/>
          <w:highlight w:val="none"/>
        </w:rPr>
      </w:pPr>
      <w:r>
        <w:rPr>
          <w:rFonts w:hint="eastAsia" w:ascii="宋体" w:hAnsi="宋体" w:cs="宋体"/>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优先采购绿色包装产品、绿色物流配送服务以及循环利用产品。</w:t>
      </w:r>
    </w:p>
    <w:p w14:paraId="6557DC0D">
      <w:pPr>
        <w:spacing w:line="360" w:lineRule="auto"/>
        <w:ind w:firstLine="240" w:firstLineChars="100"/>
        <w:rPr>
          <w:rFonts w:ascii="宋体" w:hAnsi="宋体" w:cs="宋体"/>
          <w:sz w:val="24"/>
          <w:highlight w:val="none"/>
        </w:rPr>
      </w:pPr>
      <w:r>
        <w:rPr>
          <w:rFonts w:hint="eastAsia" w:ascii="宋体" w:hAnsi="宋体" w:cs="宋体"/>
          <w:sz w:val="24"/>
          <w:highlight w:val="none"/>
        </w:rPr>
        <w:t>3.3支持中小企业发展</w:t>
      </w:r>
    </w:p>
    <w:p w14:paraId="43C34C91">
      <w:pPr>
        <w:spacing w:line="360" w:lineRule="auto"/>
        <w:ind w:firstLine="480" w:firstLineChars="200"/>
        <w:rPr>
          <w:rFonts w:ascii="宋体" w:hAnsi="宋体" w:cs="宋体"/>
          <w:sz w:val="24"/>
          <w:highlight w:val="none"/>
        </w:rPr>
      </w:pPr>
      <w:r>
        <w:rPr>
          <w:rFonts w:hint="eastAsia" w:ascii="宋体" w:hAnsi="宋体" w:cs="宋体"/>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1183138D">
      <w:pPr>
        <w:spacing w:line="360" w:lineRule="auto"/>
        <w:ind w:firstLine="480" w:firstLineChars="200"/>
        <w:rPr>
          <w:rFonts w:ascii="宋体" w:hAnsi="宋体" w:cs="宋体"/>
          <w:sz w:val="24"/>
          <w:highlight w:val="none"/>
        </w:rPr>
      </w:pPr>
      <w:r>
        <w:rPr>
          <w:rFonts w:hint="eastAsia" w:ascii="宋体" w:hAnsi="宋体" w:cs="宋体"/>
          <w:sz w:val="24"/>
          <w:highlight w:val="none"/>
        </w:rPr>
        <w:t>符合中小企业划分标准的个体工商户，在政府采购活动中视同中小企业。</w:t>
      </w:r>
    </w:p>
    <w:p w14:paraId="7EA958FB">
      <w:pPr>
        <w:widowControl/>
        <w:spacing w:line="360" w:lineRule="auto"/>
        <w:ind w:firstLine="480" w:firstLineChars="200"/>
        <w:jc w:val="left"/>
        <w:rPr>
          <w:rFonts w:ascii="宋体" w:hAnsi="宋体" w:cs="宋体"/>
          <w:kern w:val="0"/>
          <w:sz w:val="24"/>
          <w:highlight w:val="none"/>
        </w:rPr>
      </w:pPr>
      <w:r>
        <w:rPr>
          <w:rFonts w:ascii="宋体" w:hAnsi="宋体" w:cs="宋体"/>
          <w:bCs/>
          <w:sz w:val="24"/>
          <w:highlight w:val="none"/>
        </w:rPr>
        <w:t>3.3.2</w:t>
      </w:r>
      <w:r>
        <w:rPr>
          <w:rFonts w:hint="eastAsia" w:ascii="宋体" w:hAnsi="宋体" w:cs="宋体"/>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2E799E06">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以联合体形式参加政府采购活动，联合体各方均为中小企业的，联合体视同中小企业。其中，联合体各方均为小微企业的，联合体视同小微企业。</w:t>
      </w:r>
    </w:p>
    <w:p w14:paraId="6E92EA11">
      <w:pPr>
        <w:spacing w:line="360" w:lineRule="auto"/>
        <w:ind w:firstLine="480" w:firstLineChars="200"/>
        <w:rPr>
          <w:rFonts w:ascii="宋体" w:hAnsi="宋体" w:cs="宋体"/>
          <w:sz w:val="24"/>
          <w:highlight w:val="none"/>
        </w:rPr>
      </w:pPr>
      <w:r>
        <w:rPr>
          <w:rFonts w:hint="eastAsia" w:ascii="宋体" w:hAnsi="宋体" w:cs="宋体"/>
          <w:sz w:val="24"/>
          <w:highlight w:val="none"/>
        </w:rPr>
        <w:t>3.3.3对于未预留份额专门面向中小企业的政府采购服务项目，以及预留份额政府采购服务项目中的非预留部分标项，对小型和微型企业的投标报价给予</w:t>
      </w:r>
      <w:r>
        <w:rPr>
          <w:rFonts w:ascii="宋体" w:hAnsi="宋体" w:cs="宋体"/>
          <w:sz w:val="24"/>
          <w:highlight w:val="none"/>
        </w:rPr>
        <w:t>20</w:t>
      </w:r>
      <w:r>
        <w:rPr>
          <w:rFonts w:hint="eastAsia" w:ascii="宋体" w:hAnsi="宋体" w:cs="宋体"/>
          <w:sz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ascii="宋体" w:hAnsi="宋体" w:cs="宋体"/>
          <w:sz w:val="24"/>
          <w:highlight w:val="none"/>
        </w:rPr>
        <w:t>6</w:t>
      </w:r>
      <w:r>
        <w:rPr>
          <w:rFonts w:hint="eastAsia" w:ascii="宋体" w:hAnsi="宋体" w:cs="宋体"/>
          <w:sz w:val="24"/>
          <w:highlight w:val="none"/>
        </w:rPr>
        <w:t>%的扣除，用扣除后的价格参加评审。组成联合体或者接受分包的小微企业与联合体内其他企业、分包企业之间存在直接控股、管理关系的，不享受价格扣除优惠政策。</w:t>
      </w:r>
    </w:p>
    <w:p w14:paraId="00A565C2">
      <w:pPr>
        <w:spacing w:line="360" w:lineRule="auto"/>
        <w:ind w:firstLine="480" w:firstLineChars="200"/>
        <w:rPr>
          <w:rFonts w:ascii="宋体" w:hAnsi="宋体" w:cs="宋体"/>
          <w:sz w:val="24"/>
          <w:highlight w:val="none"/>
        </w:rPr>
      </w:pPr>
      <w:r>
        <w:rPr>
          <w:rFonts w:hint="eastAsia" w:ascii="宋体" w:hAnsi="宋体" w:cs="宋体"/>
          <w:sz w:val="24"/>
          <w:highlight w:val="none"/>
        </w:rPr>
        <w:t>3.3.4符合《关于促进残疾人就业政府采购政策的通知》（财库〔2017〕141号）规定的条件并提供《残疾人福利性单位声明函》（附件1）的残疾人福利性单位视同小型、微型企业；</w:t>
      </w:r>
    </w:p>
    <w:p w14:paraId="3E84E5EC">
      <w:pPr>
        <w:spacing w:line="360" w:lineRule="auto"/>
        <w:ind w:firstLine="480" w:firstLineChars="200"/>
        <w:rPr>
          <w:rFonts w:ascii="宋体" w:hAnsi="宋体" w:cs="宋体"/>
          <w:sz w:val="24"/>
          <w:highlight w:val="none"/>
        </w:rPr>
      </w:pPr>
      <w:r>
        <w:rPr>
          <w:rFonts w:hint="eastAsia" w:ascii="宋体" w:hAnsi="宋体" w:cs="宋体"/>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2EC1C48C">
      <w:pPr>
        <w:spacing w:line="360" w:lineRule="auto"/>
        <w:ind w:firstLine="480" w:firstLineChars="200"/>
        <w:rPr>
          <w:rFonts w:ascii="宋体" w:hAnsi="宋体" w:cs="宋体"/>
          <w:sz w:val="24"/>
          <w:highlight w:val="none"/>
        </w:rPr>
      </w:pPr>
      <w:r>
        <w:rPr>
          <w:rFonts w:hint="eastAsia" w:ascii="宋体" w:hAnsi="宋体" w:cs="宋体"/>
          <w:sz w:val="24"/>
          <w:highlight w:val="none"/>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1E3E5215">
      <w:pPr>
        <w:spacing w:line="360" w:lineRule="auto"/>
        <w:ind w:firstLine="480" w:firstLineChars="200"/>
        <w:rPr>
          <w:rFonts w:ascii="宋体" w:hAnsi="宋体" w:cs="宋体"/>
          <w:sz w:val="24"/>
          <w:highlight w:val="none"/>
        </w:rPr>
      </w:pPr>
      <w:r>
        <w:rPr>
          <w:rFonts w:hint="eastAsia" w:ascii="宋体" w:hAnsi="宋体" w:cs="宋体"/>
          <w:sz w:val="24"/>
          <w:highlight w:val="none"/>
        </w:rPr>
        <w:t>3.3.7中小企业享受扶持政策获得政府采购合同的，小微企业不得将合同分包给大中型企业，中型企业不得将合同分包给大型企业。</w:t>
      </w:r>
    </w:p>
    <w:p w14:paraId="03359BF7">
      <w:pPr>
        <w:spacing w:line="360" w:lineRule="auto"/>
        <w:ind w:firstLine="240" w:firstLineChars="100"/>
        <w:rPr>
          <w:rFonts w:ascii="宋体" w:hAnsi="宋体" w:cs="宋体"/>
          <w:sz w:val="24"/>
          <w:highlight w:val="none"/>
        </w:rPr>
      </w:pPr>
      <w:r>
        <w:rPr>
          <w:rFonts w:hint="eastAsia" w:ascii="宋体" w:hAnsi="宋体" w:cs="宋体"/>
          <w:sz w:val="24"/>
          <w:highlight w:val="none"/>
        </w:rPr>
        <w:t>3.4</w:t>
      </w:r>
      <w:r>
        <w:rPr>
          <w:rFonts w:hint="eastAsia" w:ascii="宋体" w:hAnsi="宋体" w:cs="宋体"/>
          <w:bCs/>
          <w:sz w:val="24"/>
          <w:highlight w:val="none"/>
        </w:rPr>
        <w:t>支持创新发展</w:t>
      </w:r>
    </w:p>
    <w:p w14:paraId="2CB76A9C">
      <w:pPr>
        <w:spacing w:line="360" w:lineRule="auto"/>
        <w:ind w:firstLine="480" w:firstLineChars="200"/>
        <w:rPr>
          <w:rFonts w:ascii="宋体" w:hAnsi="宋体" w:cs="宋体"/>
          <w:sz w:val="24"/>
          <w:highlight w:val="none"/>
        </w:rPr>
      </w:pPr>
      <w:r>
        <w:rPr>
          <w:rFonts w:hint="eastAsia" w:ascii="宋体" w:hAnsi="宋体" w:cs="宋体"/>
          <w:sz w:val="24"/>
          <w:highlight w:val="none"/>
        </w:rPr>
        <w:t>3.4.1 采购人优先采购被认定为首台套产品和“制造精品”的自主创新产品。</w:t>
      </w:r>
    </w:p>
    <w:p w14:paraId="736C8AD6">
      <w:pPr>
        <w:spacing w:line="360" w:lineRule="auto"/>
        <w:ind w:firstLine="480" w:firstLineChars="200"/>
        <w:rPr>
          <w:rFonts w:ascii="宋体" w:hAnsi="宋体" w:cs="宋体"/>
          <w:sz w:val="24"/>
          <w:highlight w:val="none"/>
        </w:rPr>
      </w:pPr>
      <w:r>
        <w:rPr>
          <w:rFonts w:hint="eastAsia" w:ascii="宋体" w:hAnsi="宋体" w:cs="宋体"/>
          <w:sz w:val="24"/>
          <w:highlight w:val="none"/>
        </w:rPr>
        <w:t>3.4.2首台套产品被纳入《首台套产品推广应用指导目录》之日起</w:t>
      </w:r>
      <w:r>
        <w:rPr>
          <w:rFonts w:ascii="宋体" w:hAnsi="宋体" w:cs="宋体"/>
          <w:sz w:val="24"/>
          <w:highlight w:val="none"/>
        </w:rPr>
        <w:t>3</w:t>
      </w:r>
      <w:r>
        <w:rPr>
          <w:rFonts w:hint="eastAsia" w:ascii="宋体" w:hAnsi="宋体" w:cs="宋体"/>
          <w:sz w:val="24"/>
          <w:highlight w:val="none"/>
        </w:rPr>
        <w:t>年内，以及产品核心技术高于国内领先水平，并具有明晰自主知识产权的“制造精品”产品，自认定之日起2年内视同已具备相应销售业绩，参加政府采购活动时业绩分值为满分。</w:t>
      </w:r>
    </w:p>
    <w:p w14:paraId="03E08D3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3.4.3 采购人应当贯彻落实知识产权保护相关法律法规，应当采购使用正版软件。</w:t>
      </w:r>
    </w:p>
    <w:p w14:paraId="14D7C842">
      <w:pPr>
        <w:spacing w:line="360" w:lineRule="auto"/>
        <w:rPr>
          <w:rFonts w:ascii="宋体" w:hAnsi="宋体" w:cs="宋体"/>
          <w:sz w:val="24"/>
          <w:highlight w:val="none"/>
        </w:rPr>
      </w:pPr>
      <w:r>
        <w:rPr>
          <w:rFonts w:hint="eastAsia" w:ascii="宋体" w:hAnsi="宋体" w:cs="宋体"/>
          <w:sz w:val="24"/>
          <w:highlight w:val="none"/>
        </w:rPr>
        <w:t>3.5平等对待内外资企业和符合条件的破产重整企业</w:t>
      </w:r>
    </w:p>
    <w:p w14:paraId="5A744A35">
      <w:pPr>
        <w:spacing w:line="360" w:lineRule="auto"/>
        <w:ind w:firstLine="240" w:firstLineChars="100"/>
        <w:rPr>
          <w:rFonts w:ascii="宋体" w:hAnsi="宋体" w:cs="宋体"/>
          <w:b/>
          <w:sz w:val="24"/>
          <w:highlight w:val="none"/>
        </w:rPr>
      </w:pPr>
      <w:r>
        <w:rPr>
          <w:rFonts w:hint="eastAsia" w:ascii="宋体" w:hAnsi="宋体" w:cs="宋体"/>
          <w:sz w:val="24"/>
          <w:highlight w:val="none"/>
        </w:rPr>
        <w:t>平等对待内外资企业和符合条件的破产重整企业，切实保障企业公平竞争，平等维护企业的合法利益。</w:t>
      </w:r>
      <w:r>
        <w:rPr>
          <w:rFonts w:hint="eastAsia" w:ascii="宋体" w:hAnsi="宋体" w:cs="宋体"/>
          <w:sz w:val="24"/>
          <w:highlight w:val="none"/>
        </w:rPr>
        <w:cr/>
      </w:r>
      <w:r>
        <w:rPr>
          <w:rFonts w:hint="eastAsia" w:ascii="宋体" w:hAnsi="宋体" w:cs="宋体"/>
          <w:b/>
          <w:sz w:val="24"/>
          <w:highlight w:val="none"/>
        </w:rPr>
        <w:t>4. 询问、质疑、投诉</w:t>
      </w:r>
      <w:r>
        <w:rPr>
          <w:rFonts w:hint="eastAsia" w:ascii="宋体" w:hAnsi="宋体" w:cs="宋体"/>
          <w:b/>
          <w:sz w:val="24"/>
          <w:highlight w:val="none"/>
          <w:lang w:eastAsia="zh-CN"/>
        </w:rPr>
        <w:t>、</w:t>
      </w:r>
      <w:r>
        <w:rPr>
          <w:rFonts w:hint="eastAsia" w:ascii="宋体" w:hAnsi="宋体" w:cs="宋体"/>
          <w:b/>
          <w:sz w:val="24"/>
          <w:highlight w:val="none"/>
        </w:rPr>
        <w:t>补偿救济</w:t>
      </w:r>
    </w:p>
    <w:p w14:paraId="73C78D8E">
      <w:pPr>
        <w:autoSpaceDE w:val="0"/>
        <w:autoSpaceDN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9ED18A3">
      <w:pPr>
        <w:autoSpaceDE w:val="0"/>
        <w:autoSpaceDN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4.2供应商询问</w:t>
      </w:r>
    </w:p>
    <w:p w14:paraId="08D8F1F5">
      <w:pPr>
        <w:autoSpaceDE w:val="0"/>
        <w:autoSpaceDN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0528979E">
      <w:pPr>
        <w:autoSpaceDE w:val="0"/>
        <w:autoSpaceDN w:val="0"/>
        <w:spacing w:line="360" w:lineRule="auto"/>
        <w:ind w:firstLine="240" w:firstLineChars="100"/>
        <w:jc w:val="left"/>
        <w:rPr>
          <w:rFonts w:ascii="宋体" w:hAnsi="宋体" w:cs="宋体"/>
          <w:kern w:val="0"/>
          <w:sz w:val="24"/>
          <w:highlight w:val="none"/>
          <w:lang w:val="zh-CN"/>
        </w:rPr>
      </w:pPr>
      <w:r>
        <w:rPr>
          <w:rFonts w:hint="eastAsia" w:ascii="宋体" w:hAnsi="宋体" w:cs="宋体"/>
          <w:kern w:val="0"/>
          <w:sz w:val="24"/>
          <w:highlight w:val="none"/>
          <w:lang w:val="zh-CN"/>
        </w:rPr>
        <w:t>4.3供应商质疑</w:t>
      </w:r>
    </w:p>
    <w:p w14:paraId="3D6C1217">
      <w:pPr>
        <w:pStyle w:val="34"/>
        <w:spacing w:line="360" w:lineRule="auto"/>
        <w:ind w:firstLine="480" w:firstLineChars="200"/>
        <w:rPr>
          <w:rFonts w:hAnsi="宋体" w:cs="宋体"/>
          <w:sz w:val="24"/>
          <w:highlight w:val="none"/>
        </w:rPr>
      </w:pPr>
      <w:r>
        <w:rPr>
          <w:rFonts w:hint="eastAsia" w:hAnsi="宋体" w:cs="宋体"/>
          <w:kern w:val="0"/>
          <w:sz w:val="24"/>
          <w:highlight w:val="none"/>
          <w:lang w:val="zh-CN"/>
        </w:rPr>
        <w:t>4.3</w:t>
      </w:r>
      <w:r>
        <w:rPr>
          <w:rFonts w:hint="eastAsia" w:hAnsi="宋体" w:cs="宋体"/>
          <w:sz w:val="24"/>
          <w:highlight w:val="none"/>
        </w:rPr>
        <w:t>.1提出质疑的供应商应当是参与所质疑项目采购活动的供应商。潜在供应商已依法获取其可质疑的招标文件的，可以对该文件提出质疑。</w:t>
      </w:r>
    </w:p>
    <w:p w14:paraId="646A56D6">
      <w:pPr>
        <w:pStyle w:val="34"/>
        <w:spacing w:line="360" w:lineRule="auto"/>
        <w:ind w:firstLine="480" w:firstLineChars="200"/>
        <w:rPr>
          <w:rFonts w:hAnsi="宋体" w:cs="宋体"/>
          <w:sz w:val="24"/>
          <w:highlight w:val="none"/>
        </w:rPr>
      </w:pPr>
      <w:r>
        <w:rPr>
          <w:rFonts w:hint="eastAsia" w:hAnsi="宋体" w:cs="宋体"/>
          <w:kern w:val="0"/>
          <w:sz w:val="24"/>
          <w:highlight w:val="none"/>
          <w:lang w:val="zh-CN"/>
        </w:rPr>
        <w:t>4.3</w:t>
      </w:r>
      <w:r>
        <w:rPr>
          <w:rFonts w:hint="eastAsia" w:hAnsi="宋体" w:cs="宋体"/>
          <w:sz w:val="24"/>
          <w:highlight w:val="none"/>
        </w:rPr>
        <w:t>.2供应商认为招标文件、采购过程和中标结果使自己的权益受到损害的，可以在知道或者应知其权益受到损害之日起七个工作日内，以书面形式向采购人或者采购机构提出质疑，否则，采购人或者采购机构不予受理：</w:t>
      </w:r>
    </w:p>
    <w:p w14:paraId="008E027A">
      <w:pPr>
        <w:pStyle w:val="16"/>
        <w:spacing w:line="360" w:lineRule="auto"/>
        <w:ind w:firstLine="480" w:firstLineChars="200"/>
        <w:rPr>
          <w:rFonts w:hAnsi="宋体" w:cs="宋体"/>
          <w:color w:val="auto"/>
          <w:kern w:val="2"/>
          <w:sz w:val="24"/>
          <w:highlight w:val="none"/>
        </w:rPr>
      </w:pPr>
      <w:r>
        <w:rPr>
          <w:rFonts w:hint="eastAsia" w:hAnsi="宋体" w:cs="宋体"/>
          <w:color w:val="auto"/>
          <w:kern w:val="2"/>
          <w:sz w:val="24"/>
          <w:highlight w:val="none"/>
        </w:rPr>
        <w:t>4.3.2.1对招标文件提出质疑的，质疑期限为供应商获得招标文件之日或者招标文件公告期限届满之日起计算。</w:t>
      </w:r>
    </w:p>
    <w:p w14:paraId="2AF17F9D">
      <w:pPr>
        <w:pStyle w:val="34"/>
        <w:spacing w:line="360" w:lineRule="auto"/>
        <w:ind w:left="547" w:leftChars="228"/>
        <w:rPr>
          <w:rFonts w:hAnsi="宋体" w:cs="宋体"/>
          <w:sz w:val="24"/>
          <w:highlight w:val="none"/>
        </w:rPr>
      </w:pPr>
      <w:r>
        <w:rPr>
          <w:rFonts w:hint="eastAsia" w:hAnsi="宋体" w:cs="宋体"/>
          <w:sz w:val="24"/>
          <w:highlight w:val="none"/>
        </w:rPr>
        <w:t>4.3.2.2对采购过程提出质疑的，质疑期限为各采购程序环节结束之日起计算。4.3.2.3对采购结果提出质疑的，质疑期限自采购结果公告期限届满之日起计算。</w:t>
      </w:r>
    </w:p>
    <w:p w14:paraId="737D0EC3">
      <w:pPr>
        <w:pStyle w:val="34"/>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4.3.3</w:t>
      </w:r>
      <w:r>
        <w:rPr>
          <w:rFonts w:hint="eastAsia" w:hAnsi="宋体" w:cs="宋体"/>
          <w:sz w:val="24"/>
          <w:highlight w:val="none"/>
        </w:rPr>
        <w:t>供应商提出质疑应当提交质疑函和必要的证明材料。质疑函应当包括下列内容：</w:t>
      </w:r>
    </w:p>
    <w:p w14:paraId="12044968">
      <w:pPr>
        <w:pStyle w:val="34"/>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　　4.3.3.1供应商的姓名或者名称、地址、邮编、联系人及联系电话；</w:t>
      </w:r>
    </w:p>
    <w:p w14:paraId="3A62BFBC">
      <w:pPr>
        <w:pStyle w:val="34"/>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　　4.3.3.2质疑项目的名称、编号；</w:t>
      </w:r>
    </w:p>
    <w:p w14:paraId="725079ED">
      <w:pPr>
        <w:pStyle w:val="34"/>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　　4.3.3.3具体、明确的质疑事项和与质疑事项相关的请求；</w:t>
      </w:r>
    </w:p>
    <w:p w14:paraId="1F32A3D3">
      <w:pPr>
        <w:pStyle w:val="34"/>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　　4.3.3.4事实依据；</w:t>
      </w:r>
    </w:p>
    <w:p w14:paraId="1B4C93EE">
      <w:pPr>
        <w:pStyle w:val="34"/>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　　4.3.3.5必要的法律依据；</w:t>
      </w:r>
    </w:p>
    <w:p w14:paraId="3AE68FCF">
      <w:pPr>
        <w:pStyle w:val="34"/>
        <w:spacing w:line="360" w:lineRule="auto"/>
        <w:ind w:firstLine="960" w:firstLineChars="400"/>
        <w:rPr>
          <w:rFonts w:hAnsi="宋体" w:cs="宋体"/>
          <w:kern w:val="0"/>
          <w:sz w:val="24"/>
          <w:highlight w:val="none"/>
          <w:lang w:val="zh-CN"/>
        </w:rPr>
      </w:pPr>
      <w:r>
        <w:rPr>
          <w:rFonts w:hint="eastAsia" w:hAnsi="宋体" w:cs="宋体"/>
          <w:kern w:val="0"/>
          <w:sz w:val="24"/>
          <w:highlight w:val="none"/>
          <w:lang w:val="zh-CN"/>
        </w:rPr>
        <w:t>4.3.3.6提出质疑的日期。</w:t>
      </w:r>
    </w:p>
    <w:p w14:paraId="24A65229">
      <w:pPr>
        <w:pStyle w:val="580"/>
        <w:snapToGrid w:val="0"/>
        <w:spacing w:before="0" w:beforeAutospacing="0" w:after="0" w:afterAutospacing="0" w:line="360" w:lineRule="auto"/>
        <w:ind w:firstLine="400"/>
        <w:contextualSpacing/>
        <w:rPr>
          <w:highlight w:val="none"/>
        </w:rPr>
      </w:pPr>
      <w:r>
        <w:rPr>
          <w:rFonts w:hint="eastAsia"/>
          <w:highlight w:val="none"/>
        </w:rPr>
        <w:t>供应商提交的质疑函需一式三份。供应商为自然人的，应当由本人签字；供应商为法人或者其他组织的，应当由法定代表人、主要负责人，或者其授权代表签字或者盖章，并加盖公章。</w:t>
      </w:r>
    </w:p>
    <w:p w14:paraId="0F00DF92">
      <w:pPr>
        <w:pStyle w:val="580"/>
        <w:snapToGrid w:val="0"/>
        <w:spacing w:before="0" w:beforeAutospacing="0" w:after="0" w:afterAutospacing="0" w:line="360" w:lineRule="auto"/>
        <w:ind w:firstLine="400"/>
        <w:contextualSpacing/>
        <w:rPr>
          <w:highlight w:val="none"/>
        </w:rPr>
      </w:pPr>
      <w:r>
        <w:rPr>
          <w:rFonts w:hint="eastAsia"/>
          <w:highlight w:val="none"/>
        </w:rPr>
        <w:t>质疑函范本及制作说明详见附件2。</w:t>
      </w:r>
    </w:p>
    <w:p w14:paraId="2BAA9BAF">
      <w:pPr>
        <w:pStyle w:val="580"/>
        <w:snapToGrid w:val="0"/>
        <w:spacing w:before="0" w:beforeAutospacing="0" w:after="0" w:afterAutospacing="0" w:line="360" w:lineRule="auto"/>
        <w:ind w:firstLine="400"/>
        <w:contextualSpacing/>
        <w:rPr>
          <w:highlight w:val="none"/>
        </w:rPr>
      </w:pPr>
      <w:r>
        <w:rPr>
          <w:rFonts w:hint="eastAsia"/>
          <w:highlight w:val="none"/>
        </w:rPr>
        <w:t>4.3.4对同一采购程序环节的质疑，供应商须在法定质疑期内一次性提出。</w:t>
      </w:r>
    </w:p>
    <w:p w14:paraId="198B1EE3">
      <w:pPr>
        <w:pStyle w:val="580"/>
        <w:snapToGrid w:val="0"/>
        <w:spacing w:before="0" w:beforeAutospacing="0" w:after="0" w:afterAutospacing="0" w:line="360" w:lineRule="auto"/>
        <w:ind w:firstLine="400"/>
        <w:contextualSpacing/>
        <w:rPr>
          <w:highlight w:val="none"/>
        </w:rPr>
      </w:pPr>
      <w:r>
        <w:rPr>
          <w:rFonts w:hint="eastAsia"/>
          <w:highlight w:val="none"/>
          <w:lang w:val="zh-CN"/>
        </w:rPr>
        <w:t>4.3</w:t>
      </w:r>
      <w:r>
        <w:rPr>
          <w:rFonts w:hint="eastAsia"/>
          <w:highlight w:val="none"/>
        </w:rPr>
        <w:t>.5采购人或者采购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机构在质疑回复后5个工作日内，在浙江政府采购网的“其他公告”栏目公开质疑答复，答复内容应当完整。质疑函作为附件上传。</w:t>
      </w:r>
    </w:p>
    <w:p w14:paraId="65D40266">
      <w:pPr>
        <w:pStyle w:val="580"/>
        <w:snapToGrid w:val="0"/>
        <w:spacing w:before="0" w:beforeAutospacing="0" w:after="0" w:afterAutospacing="0" w:line="360" w:lineRule="auto"/>
        <w:ind w:firstLine="400"/>
        <w:contextualSpacing/>
        <w:rPr>
          <w:highlight w:val="none"/>
        </w:rPr>
      </w:pPr>
      <w:r>
        <w:rPr>
          <w:rFonts w:hint="eastAsia"/>
          <w:highlight w:val="none"/>
          <w:lang w:val="zh-CN"/>
        </w:rPr>
        <w:t>4.3</w:t>
      </w:r>
      <w:r>
        <w:rPr>
          <w:rFonts w:hint="eastAsia"/>
          <w:highlight w:val="none"/>
        </w:rPr>
        <w:t>.6询问或者质疑事项可能影响采购结果的，采购人应当暂停签订合同，已经签订合同的，应当中止履行合同。</w:t>
      </w:r>
    </w:p>
    <w:p w14:paraId="6608C69A">
      <w:pPr>
        <w:pStyle w:val="580"/>
        <w:snapToGrid w:val="0"/>
        <w:spacing w:before="0" w:beforeAutospacing="0" w:after="0" w:afterAutospacing="0" w:line="360" w:lineRule="auto"/>
        <w:ind w:firstLine="480" w:firstLineChars="200"/>
        <w:contextualSpacing/>
        <w:rPr>
          <w:highlight w:val="none"/>
          <w:lang w:val="zh-CN"/>
        </w:rPr>
      </w:pPr>
      <w:r>
        <w:rPr>
          <w:rFonts w:hint="eastAsia"/>
          <w:highlight w:val="none"/>
          <w:lang w:val="zh-CN"/>
        </w:rPr>
        <w:t>4.4供应商投诉</w:t>
      </w:r>
    </w:p>
    <w:p w14:paraId="4D5ABD10">
      <w:pPr>
        <w:pStyle w:val="580"/>
        <w:snapToGrid w:val="0"/>
        <w:spacing w:before="0" w:beforeAutospacing="0" w:after="0" w:afterAutospacing="0" w:line="360" w:lineRule="auto"/>
        <w:ind w:firstLine="400"/>
        <w:contextualSpacing/>
        <w:rPr>
          <w:highlight w:val="none"/>
        </w:rPr>
      </w:pPr>
      <w:r>
        <w:rPr>
          <w:rFonts w:hint="eastAsia"/>
          <w:highlight w:val="none"/>
        </w:rPr>
        <w:t>4.4.1质疑供应商对采购人、采购机构的答复不满意或者采购人、采购机构未在规定的时间内作出答复的，可以在答复期满后十五个工作日内向同级政府采购监督管理部门提出投诉。</w:t>
      </w:r>
    </w:p>
    <w:p w14:paraId="56E83EE4">
      <w:pPr>
        <w:pStyle w:val="580"/>
        <w:snapToGrid w:val="0"/>
        <w:spacing w:before="0" w:beforeAutospacing="0" w:after="0" w:afterAutospacing="0" w:line="360" w:lineRule="auto"/>
        <w:ind w:firstLine="400"/>
        <w:contextualSpacing/>
        <w:rPr>
          <w:highlight w:val="none"/>
        </w:rPr>
      </w:pPr>
      <w:r>
        <w:rPr>
          <w:rFonts w:hint="eastAsia"/>
          <w:highlight w:val="none"/>
        </w:rPr>
        <w:t>4.4.</w:t>
      </w:r>
      <w:r>
        <w:rPr>
          <w:rFonts w:hint="eastAsia"/>
          <w:highlight w:val="none"/>
          <w:lang w:val="zh-CN"/>
        </w:rPr>
        <w:t>2</w:t>
      </w:r>
      <w:r>
        <w:rPr>
          <w:rFonts w:hint="eastAsia"/>
          <w:highlight w:val="none"/>
        </w:rPr>
        <w:t>供应商投诉的事项不得超出已质疑事项的范围，基于质疑答复内容提出的投诉事项除外。</w:t>
      </w:r>
    </w:p>
    <w:p w14:paraId="5DC446BC">
      <w:pPr>
        <w:pStyle w:val="580"/>
        <w:snapToGrid w:val="0"/>
        <w:spacing w:before="0" w:beforeAutospacing="0" w:after="0" w:afterAutospacing="0" w:line="360" w:lineRule="auto"/>
        <w:ind w:firstLine="400"/>
        <w:contextualSpacing/>
        <w:rPr>
          <w:highlight w:val="none"/>
        </w:rPr>
      </w:pPr>
      <w:r>
        <w:rPr>
          <w:rFonts w:hint="eastAsia"/>
          <w:highlight w:val="none"/>
        </w:rPr>
        <w:t>4.4.3供应商投诉应当有明确的请求和必要的证明材料。</w:t>
      </w:r>
    </w:p>
    <w:p w14:paraId="2111A1AC">
      <w:pPr>
        <w:pStyle w:val="580"/>
        <w:snapToGrid w:val="0"/>
        <w:spacing w:before="0" w:beforeAutospacing="0" w:after="0" w:afterAutospacing="0" w:line="360" w:lineRule="auto"/>
        <w:ind w:firstLine="400"/>
        <w:contextualSpacing/>
        <w:rPr>
          <w:highlight w:val="none"/>
        </w:rPr>
      </w:pPr>
      <w:r>
        <w:rPr>
          <w:rFonts w:hint="eastAsia"/>
          <w:highlight w:val="none"/>
        </w:rPr>
        <w:t>4.4.4以联合体形式参加政府采购活动的，其投诉应当由组成联合体的所有供应商共同提出。</w:t>
      </w:r>
    </w:p>
    <w:p w14:paraId="19162E24">
      <w:pPr>
        <w:pStyle w:val="580"/>
        <w:spacing w:before="0" w:beforeAutospacing="0" w:after="0" w:afterAutospacing="0"/>
        <w:ind w:firstLine="400"/>
        <w:rPr>
          <w:rFonts w:hint="eastAsia" w:ascii="宋体" w:hAnsi="宋体" w:eastAsia="宋体" w:cs="宋体"/>
          <w:highlight w:val="none"/>
        </w:rPr>
      </w:pPr>
      <w:r>
        <w:rPr>
          <w:rFonts w:hint="eastAsia"/>
          <w:highlight w:val="none"/>
        </w:rPr>
        <w:t>4.4.5</w:t>
      </w:r>
      <w:r>
        <w:rPr>
          <w:rFonts w:hint="eastAsia" w:ascii="宋体" w:hAnsi="宋体" w:eastAsia="宋体" w:cs="宋体"/>
        </w:rPr>
        <w:t>根据政府采购行政裁决省市区三级联动试点工作安排，杭州市本级</w:t>
      </w:r>
      <w:r>
        <w:rPr>
          <w:rFonts w:hint="eastAsia" w:ascii="宋体" w:hAnsi="宋体" w:eastAsia="宋体" w:cs="宋体"/>
          <w:lang w:eastAsia="zh-CN"/>
        </w:rPr>
        <w:t>及各区、县（市）</w:t>
      </w:r>
      <w:r>
        <w:rPr>
          <w:rFonts w:hint="eastAsia" w:ascii="宋体" w:hAnsi="宋体" w:eastAsia="宋体" w:cs="宋体"/>
        </w:rPr>
        <w:t>政府采购项目投诉材料可寄送至浙江省政府采购行政裁决服务中心（杭州），地址：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color w:val="auto"/>
          <w:highlight w:val="none"/>
        </w:rPr>
        <w:t>收件人：</w:t>
      </w:r>
      <w:r>
        <w:rPr>
          <w:rFonts w:hint="eastAsia" w:cs="宋体"/>
          <w:color w:val="auto"/>
          <w:highlight w:val="none"/>
          <w:lang w:val="en-US" w:eastAsia="zh-CN"/>
        </w:rPr>
        <w:t>林老师</w:t>
      </w:r>
      <w:r>
        <w:rPr>
          <w:rFonts w:hint="eastAsia" w:ascii="宋体" w:hAnsi="宋体" w:eastAsia="宋体" w:cs="宋体"/>
          <w:color w:val="auto"/>
          <w:highlight w:val="none"/>
        </w:rPr>
        <w:t>，电话：0571-</w:t>
      </w:r>
      <w:r>
        <w:rPr>
          <w:rFonts w:hint="eastAsia" w:ascii="宋体" w:hAnsi="宋体" w:eastAsia="宋体" w:cs="宋体"/>
          <w:i w:val="0"/>
          <w:caps w:val="0"/>
          <w:color w:val="auto"/>
          <w:spacing w:val="0"/>
          <w:sz w:val="24"/>
          <w:szCs w:val="24"/>
          <w:highlight w:val="none"/>
        </w:rPr>
        <w:t>8</w:t>
      </w:r>
      <w:r>
        <w:rPr>
          <w:rFonts w:hint="eastAsia" w:ascii="宋体" w:hAnsi="宋体" w:eastAsia="宋体" w:cs="宋体"/>
          <w:i w:val="0"/>
          <w:caps w:val="0"/>
          <w:color w:val="auto"/>
          <w:spacing w:val="0"/>
          <w:sz w:val="24"/>
          <w:szCs w:val="24"/>
          <w:highlight w:val="none"/>
          <w:lang w:val="en-US" w:eastAsia="zh-CN"/>
        </w:rPr>
        <w:t>7227671</w:t>
      </w:r>
      <w:r>
        <w:rPr>
          <w:rFonts w:hint="eastAsia" w:ascii="宋体" w:hAnsi="宋体" w:eastAsia="宋体" w:cs="宋体"/>
          <w:sz w:val="24"/>
          <w:highlight w:val="none"/>
          <w:lang w:val="en-US" w:eastAsia="zh-CN"/>
        </w:rPr>
        <w:t>。</w:t>
      </w:r>
      <w:r>
        <w:rPr>
          <w:rFonts w:hint="eastAsia" w:ascii="宋体" w:hAnsi="宋体" w:eastAsia="宋体" w:cs="宋体"/>
          <w:highlight w:val="none"/>
        </w:rPr>
        <w:t>投诉书范本及制作说明详见附件3。</w:t>
      </w:r>
    </w:p>
    <w:p w14:paraId="29FF4AF0">
      <w:pPr>
        <w:pStyle w:val="580"/>
        <w:snapToGrid w:val="0"/>
        <w:spacing w:before="0" w:beforeAutospacing="0" w:after="0" w:afterAutospacing="0" w:line="360" w:lineRule="auto"/>
        <w:ind w:firstLine="403"/>
        <w:contextualSpacing/>
        <w:rPr>
          <w:rFonts w:hint="eastAsia" w:ascii="宋体" w:hAnsi="宋体" w:eastAsia="宋体" w:cs="宋体"/>
          <w:highlight w:val="none"/>
          <w:lang w:val="en-US" w:eastAsia="zh-CN"/>
        </w:rPr>
      </w:pPr>
      <w:r>
        <w:rPr>
          <w:rFonts w:hint="eastAsia" w:ascii="宋体" w:hAnsi="宋体" w:eastAsia="宋体" w:cs="宋体"/>
          <w:highlight w:val="none"/>
        </w:rPr>
        <w:t>投诉书范本及制作说明详见附件3。</w:t>
      </w:r>
      <w:r>
        <w:rPr>
          <w:rFonts w:hint="eastAsia" w:ascii="宋体" w:hAnsi="宋体" w:eastAsia="宋体" w:cs="宋体"/>
          <w:highlight w:val="none"/>
          <w:lang w:val="en-US" w:eastAsia="zh-CN"/>
        </w:rPr>
        <w:t xml:space="preserve"> </w:t>
      </w:r>
    </w:p>
    <w:p w14:paraId="34B5B89A">
      <w:pPr>
        <w:pStyle w:val="580"/>
        <w:adjustRightInd/>
        <w:spacing w:beforeAutospacing="0" w:afterAutospacing="0" w:line="360" w:lineRule="auto"/>
        <w:ind w:firstLine="403"/>
        <w:contextualSpacing/>
        <w:rPr>
          <w:rFonts w:hint="eastAsia" w:ascii="宋体" w:hAnsi="宋体" w:eastAsia="宋体" w:cs="宋体"/>
          <w:sz w:val="24"/>
          <w:highlight w:val="none"/>
        </w:rPr>
      </w:pPr>
      <w:r>
        <w:rPr>
          <w:rFonts w:hint="eastAsia" w:ascii="宋体" w:hAnsi="宋体" w:eastAsia="宋体" w:cs="宋体"/>
          <w:sz w:val="24"/>
          <w:highlight w:val="none"/>
        </w:rPr>
        <w:t>4.5 补偿救济</w:t>
      </w:r>
    </w:p>
    <w:p w14:paraId="40C9530C">
      <w:pPr>
        <w:pStyle w:val="580"/>
        <w:ind w:firstLine="403"/>
        <w:contextualSpacing/>
        <w:rPr>
          <w:rFonts w:hint="eastAsia" w:ascii="宋体" w:hAnsi="宋体" w:cs="仿宋"/>
          <w:sz w:val="24"/>
          <w:highlight w:val="none"/>
        </w:rPr>
      </w:pPr>
      <w:r>
        <w:rPr>
          <w:rFonts w:hint="eastAsia" w:ascii="宋体" w:hAnsi="宋体" w:eastAsia="宋体" w:cs="宋体"/>
          <w:sz w:val="24"/>
          <w:highlight w:val="none"/>
        </w:rPr>
        <w:t>采购人（行政机关）因政策变化、规划调整而不履行政府采购合同的，供应商可依据《杭州市涉企补</w:t>
      </w:r>
      <w:r>
        <w:rPr>
          <w:rFonts w:hint="eastAsia" w:ascii="宋体" w:hAnsi="宋体" w:cs="仿宋"/>
          <w:sz w:val="24"/>
          <w:highlight w:val="none"/>
        </w:rPr>
        <w:t>偿救济实施办法（试行）》向采购人（行政机关）提起补偿申请。</w:t>
      </w:r>
    </w:p>
    <w:p w14:paraId="62861CEB">
      <w:pPr>
        <w:pStyle w:val="580"/>
        <w:spacing w:before="0" w:beforeAutospacing="0" w:after="0" w:afterAutospacing="0"/>
        <w:ind w:firstLine="400"/>
        <w:rPr>
          <w:rFonts w:hint="eastAsia"/>
          <w:color w:val="auto"/>
          <w:highlight w:val="none"/>
        </w:rPr>
      </w:pPr>
      <w:r>
        <w:rPr>
          <w:rFonts w:hint="eastAsia"/>
          <w:color w:val="auto"/>
        </w:rPr>
        <w:t>投诉书范本及制作说明详见附件3。</w:t>
      </w:r>
    </w:p>
    <w:p w14:paraId="6FE48E51">
      <w:pPr>
        <w:pStyle w:val="4"/>
        <w:spacing w:line="360" w:lineRule="auto"/>
        <w:ind w:left="0" w:firstLine="0"/>
        <w:rPr>
          <w:highlight w:val="none"/>
        </w:rPr>
      </w:pPr>
      <w:r>
        <w:rPr>
          <w:rFonts w:hint="eastAsia"/>
          <w:highlight w:val="none"/>
        </w:rPr>
        <w:t>二、招标文件的构成、澄清、修改</w:t>
      </w:r>
    </w:p>
    <w:p w14:paraId="5572F069">
      <w:pPr>
        <w:pStyle w:val="34"/>
        <w:spacing w:line="360" w:lineRule="auto"/>
        <w:rPr>
          <w:rFonts w:hAnsi="宋体" w:cs="宋体"/>
          <w:b/>
          <w:sz w:val="24"/>
          <w:szCs w:val="24"/>
          <w:highlight w:val="none"/>
        </w:rPr>
      </w:pPr>
      <w:r>
        <w:rPr>
          <w:rFonts w:hint="eastAsia" w:hAnsi="宋体" w:cs="宋体"/>
          <w:b/>
          <w:sz w:val="24"/>
          <w:szCs w:val="24"/>
          <w:highlight w:val="none"/>
        </w:rPr>
        <w:t>5．招标文件的构成</w:t>
      </w:r>
    </w:p>
    <w:p w14:paraId="13BA7519">
      <w:pPr>
        <w:pStyle w:val="34"/>
        <w:spacing w:line="360" w:lineRule="auto"/>
        <w:ind w:firstLine="480" w:firstLineChars="200"/>
        <w:rPr>
          <w:rFonts w:hAnsi="宋体" w:cs="宋体"/>
          <w:sz w:val="24"/>
          <w:szCs w:val="24"/>
          <w:highlight w:val="none"/>
        </w:rPr>
      </w:pPr>
      <w:r>
        <w:rPr>
          <w:rFonts w:hint="eastAsia" w:hAnsi="宋体" w:cs="宋体"/>
          <w:sz w:val="24"/>
          <w:szCs w:val="24"/>
          <w:highlight w:val="none"/>
        </w:rPr>
        <w:t>5.1 招标文件包括下列文件及附件：</w:t>
      </w:r>
    </w:p>
    <w:p w14:paraId="231613F5">
      <w:pPr>
        <w:pStyle w:val="34"/>
        <w:tabs>
          <w:tab w:val="left" w:pos="840"/>
        </w:tabs>
        <w:spacing w:line="360" w:lineRule="auto"/>
        <w:ind w:firstLine="960" w:firstLineChars="400"/>
        <w:rPr>
          <w:rFonts w:hAnsi="宋体" w:cs="宋体"/>
          <w:sz w:val="24"/>
          <w:szCs w:val="24"/>
          <w:highlight w:val="none"/>
        </w:rPr>
      </w:pPr>
      <w:r>
        <w:rPr>
          <w:rFonts w:hint="eastAsia" w:hAnsi="宋体" w:cs="宋体"/>
          <w:sz w:val="24"/>
          <w:szCs w:val="24"/>
          <w:highlight w:val="none"/>
        </w:rPr>
        <w:t>5.1.1招标公告；</w:t>
      </w:r>
    </w:p>
    <w:p w14:paraId="56FE916C">
      <w:pPr>
        <w:pStyle w:val="34"/>
        <w:tabs>
          <w:tab w:val="left" w:pos="840"/>
        </w:tabs>
        <w:spacing w:line="360" w:lineRule="auto"/>
        <w:ind w:firstLine="960" w:firstLineChars="400"/>
        <w:rPr>
          <w:rFonts w:hAnsi="宋体" w:cs="宋体"/>
          <w:sz w:val="24"/>
          <w:szCs w:val="24"/>
          <w:highlight w:val="none"/>
        </w:rPr>
      </w:pPr>
      <w:r>
        <w:rPr>
          <w:rFonts w:hint="eastAsia" w:hAnsi="宋体" w:cs="宋体"/>
          <w:sz w:val="24"/>
          <w:szCs w:val="24"/>
          <w:highlight w:val="none"/>
        </w:rPr>
        <w:t>5.1.2投标人须知；</w:t>
      </w:r>
    </w:p>
    <w:p w14:paraId="20C3EBE0">
      <w:pPr>
        <w:pStyle w:val="34"/>
        <w:tabs>
          <w:tab w:val="left" w:pos="840"/>
        </w:tabs>
        <w:spacing w:line="360" w:lineRule="auto"/>
        <w:ind w:firstLine="960" w:firstLineChars="400"/>
        <w:rPr>
          <w:rFonts w:hAnsi="宋体" w:cs="宋体"/>
          <w:sz w:val="24"/>
          <w:szCs w:val="24"/>
          <w:highlight w:val="none"/>
        </w:rPr>
      </w:pPr>
      <w:r>
        <w:rPr>
          <w:rFonts w:hint="eastAsia" w:hAnsi="宋体" w:cs="宋体"/>
          <w:sz w:val="24"/>
          <w:szCs w:val="24"/>
          <w:highlight w:val="none"/>
        </w:rPr>
        <w:t>5.1.3采购需求；</w:t>
      </w:r>
    </w:p>
    <w:p w14:paraId="39378713">
      <w:pPr>
        <w:pStyle w:val="34"/>
        <w:tabs>
          <w:tab w:val="left" w:pos="840"/>
        </w:tabs>
        <w:spacing w:line="360" w:lineRule="auto"/>
        <w:ind w:firstLine="960" w:firstLineChars="400"/>
        <w:rPr>
          <w:rFonts w:hAnsi="宋体" w:cs="宋体"/>
          <w:sz w:val="24"/>
          <w:szCs w:val="24"/>
          <w:highlight w:val="none"/>
        </w:rPr>
      </w:pPr>
      <w:r>
        <w:rPr>
          <w:rFonts w:hint="eastAsia" w:hAnsi="宋体" w:cs="宋体"/>
          <w:sz w:val="24"/>
          <w:szCs w:val="24"/>
          <w:highlight w:val="none"/>
        </w:rPr>
        <w:t>5.1.4评标办法；</w:t>
      </w:r>
    </w:p>
    <w:p w14:paraId="189FF015">
      <w:pPr>
        <w:pStyle w:val="34"/>
        <w:tabs>
          <w:tab w:val="left" w:pos="840"/>
        </w:tabs>
        <w:spacing w:line="360" w:lineRule="auto"/>
        <w:ind w:firstLine="960" w:firstLineChars="400"/>
        <w:rPr>
          <w:rFonts w:hAnsi="宋体" w:cs="宋体"/>
          <w:sz w:val="24"/>
          <w:szCs w:val="24"/>
          <w:highlight w:val="none"/>
        </w:rPr>
      </w:pPr>
      <w:r>
        <w:rPr>
          <w:rFonts w:hint="eastAsia" w:hAnsi="宋体" w:cs="宋体"/>
          <w:sz w:val="24"/>
          <w:szCs w:val="24"/>
          <w:highlight w:val="none"/>
        </w:rPr>
        <w:t>5.1.5拟签订的合同文本；</w:t>
      </w:r>
    </w:p>
    <w:p w14:paraId="045C72C2">
      <w:pPr>
        <w:pStyle w:val="34"/>
        <w:tabs>
          <w:tab w:val="left" w:pos="840"/>
        </w:tabs>
        <w:spacing w:line="360" w:lineRule="auto"/>
        <w:ind w:firstLine="960" w:firstLineChars="400"/>
        <w:rPr>
          <w:rFonts w:hAnsi="宋体" w:cs="宋体"/>
          <w:sz w:val="24"/>
          <w:szCs w:val="24"/>
          <w:highlight w:val="none"/>
        </w:rPr>
      </w:pPr>
      <w:r>
        <w:rPr>
          <w:rFonts w:hint="eastAsia" w:hAnsi="宋体" w:cs="宋体"/>
          <w:sz w:val="24"/>
          <w:highlight w:val="none"/>
        </w:rPr>
        <w:t>5.1.6</w:t>
      </w:r>
      <w:r>
        <w:rPr>
          <w:rFonts w:hint="eastAsia" w:hAnsi="宋体" w:cs="宋体"/>
          <w:sz w:val="24"/>
          <w:szCs w:val="24"/>
          <w:highlight w:val="none"/>
        </w:rPr>
        <w:t>应提交的有关格式范例。</w:t>
      </w:r>
    </w:p>
    <w:p w14:paraId="4BF6A4C9">
      <w:pPr>
        <w:spacing w:line="360" w:lineRule="auto"/>
        <w:ind w:firstLine="480" w:firstLineChars="200"/>
        <w:rPr>
          <w:rFonts w:ascii="宋体" w:hAnsi="宋体" w:cs="宋体"/>
          <w:sz w:val="24"/>
          <w:highlight w:val="none"/>
        </w:rPr>
      </w:pPr>
      <w:r>
        <w:rPr>
          <w:rFonts w:hint="eastAsia" w:ascii="宋体" w:hAnsi="宋体" w:cs="宋体"/>
          <w:sz w:val="24"/>
          <w:highlight w:val="none"/>
        </w:rPr>
        <w:t>5.2与本项目有关的</w:t>
      </w:r>
      <w:r>
        <w:rPr>
          <w:rFonts w:hint="eastAsia" w:ascii="宋体" w:hAnsi="宋体" w:cs="宋体"/>
          <w:bCs/>
          <w:sz w:val="24"/>
          <w:highlight w:val="none"/>
        </w:rPr>
        <w:t>澄清或者修改的内容为招标文件的组成部分</w:t>
      </w:r>
      <w:r>
        <w:rPr>
          <w:rFonts w:hint="eastAsia" w:ascii="宋体" w:hAnsi="宋体" w:cs="宋体"/>
          <w:sz w:val="24"/>
          <w:highlight w:val="none"/>
        </w:rPr>
        <w:t>。</w:t>
      </w:r>
    </w:p>
    <w:p w14:paraId="39355A1A">
      <w:pPr>
        <w:pStyle w:val="34"/>
        <w:spacing w:line="360" w:lineRule="auto"/>
        <w:rPr>
          <w:rFonts w:hAnsi="宋体" w:cs="宋体"/>
          <w:b/>
          <w:sz w:val="24"/>
          <w:szCs w:val="24"/>
          <w:highlight w:val="none"/>
        </w:rPr>
      </w:pPr>
      <w:r>
        <w:rPr>
          <w:rFonts w:hint="eastAsia" w:hAnsi="宋体" w:cs="宋体"/>
          <w:b/>
          <w:sz w:val="24"/>
          <w:szCs w:val="24"/>
          <w:highlight w:val="none"/>
        </w:rPr>
        <w:t>6. 招标文件的澄清、修改</w:t>
      </w:r>
    </w:p>
    <w:p w14:paraId="7251BBC3">
      <w:pPr>
        <w:pStyle w:val="96"/>
        <w:snapToGrid w:val="0"/>
        <w:spacing w:before="0"/>
        <w:ind w:firstLine="480"/>
        <w:rPr>
          <w:rFonts w:ascii="宋体" w:hAnsi="宋体" w:cs="宋体"/>
          <w:highlight w:val="none"/>
        </w:rPr>
      </w:pPr>
      <w:r>
        <w:rPr>
          <w:rFonts w:hint="eastAsia" w:ascii="宋体" w:hAnsi="宋体" w:cs="宋体"/>
          <w:highlight w:val="none"/>
        </w:rPr>
        <w:t>6.1已获取招标文件的潜在投标人，若有问题需要澄清，应于投标截止时间前，以书面形式向采购机构提出。</w:t>
      </w:r>
    </w:p>
    <w:p w14:paraId="52362A4C">
      <w:pPr>
        <w:pStyle w:val="96"/>
        <w:snapToGrid w:val="0"/>
        <w:spacing w:before="0"/>
        <w:ind w:firstLine="480"/>
        <w:rPr>
          <w:rFonts w:ascii="宋体" w:hAnsi="宋体" w:cs="宋体"/>
          <w:highlight w:val="none"/>
        </w:rPr>
      </w:pPr>
      <w:r>
        <w:rPr>
          <w:rFonts w:hint="eastAsia" w:ascii="宋体" w:hAnsi="宋体" w:cs="宋体"/>
          <w:highlight w:val="none"/>
        </w:rPr>
        <w:t>6.2 采购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5CB7810F">
      <w:pPr>
        <w:pStyle w:val="24"/>
        <w:rPr>
          <w:rFonts w:hAnsi="宋体" w:cs="宋体"/>
          <w:sz w:val="18"/>
          <w:szCs w:val="18"/>
          <w:highlight w:val="none"/>
          <w:lang w:val="en-US"/>
        </w:rPr>
      </w:pPr>
      <w:r>
        <w:rPr>
          <w:rFonts w:hint="eastAsia" w:hAnsi="宋体" w:cs="宋体"/>
          <w:szCs w:val="24"/>
          <w:highlight w:val="none"/>
          <w:lang w:val="en-US"/>
        </w:rPr>
        <w:t xml:space="preserve">    </w:t>
      </w:r>
    </w:p>
    <w:p w14:paraId="715CBF24">
      <w:pPr>
        <w:pStyle w:val="4"/>
        <w:rPr>
          <w:highlight w:val="none"/>
        </w:rPr>
      </w:pPr>
      <w:r>
        <w:rPr>
          <w:rFonts w:hint="eastAsia"/>
          <w:highlight w:val="none"/>
        </w:rPr>
        <w:t>三、投标</w:t>
      </w:r>
    </w:p>
    <w:p w14:paraId="592677EF">
      <w:pPr>
        <w:pStyle w:val="34"/>
        <w:spacing w:line="360" w:lineRule="auto"/>
        <w:rPr>
          <w:rFonts w:hAnsi="宋体" w:cs="宋体"/>
          <w:b/>
          <w:sz w:val="24"/>
          <w:szCs w:val="24"/>
          <w:highlight w:val="none"/>
        </w:rPr>
      </w:pPr>
      <w:r>
        <w:rPr>
          <w:rFonts w:hint="eastAsia" w:hAnsi="宋体" w:cs="宋体"/>
          <w:b/>
          <w:sz w:val="24"/>
          <w:szCs w:val="24"/>
          <w:highlight w:val="none"/>
        </w:rPr>
        <w:t>7. 招标文件的获取</w:t>
      </w:r>
    </w:p>
    <w:p w14:paraId="1F94A999">
      <w:pPr>
        <w:spacing w:line="360" w:lineRule="auto"/>
        <w:ind w:firstLine="480" w:firstLineChars="200"/>
        <w:rPr>
          <w:rFonts w:ascii="宋体" w:hAnsi="宋体" w:cs="宋体"/>
          <w:snapToGrid w:val="0"/>
          <w:kern w:val="28"/>
          <w:sz w:val="24"/>
          <w:highlight w:val="none"/>
        </w:rPr>
      </w:pPr>
      <w:r>
        <w:rPr>
          <w:rFonts w:hint="eastAsia" w:ascii="宋体" w:hAnsi="宋体" w:cs="宋体"/>
          <w:snapToGrid w:val="0"/>
          <w:kern w:val="28"/>
          <w:sz w:val="24"/>
          <w:highlight w:val="none"/>
        </w:rPr>
        <w:t>详见招标公告中获取招标文件的时间期限、地点、方式及招标文件售价。</w:t>
      </w:r>
    </w:p>
    <w:p w14:paraId="2E7580F5">
      <w:pPr>
        <w:pStyle w:val="34"/>
        <w:numPr>
          <w:ilvl w:val="0"/>
          <w:numId w:val="4"/>
        </w:numPr>
        <w:spacing w:line="360" w:lineRule="auto"/>
        <w:rPr>
          <w:rFonts w:hAnsi="宋体" w:cs="宋体"/>
          <w:b/>
          <w:sz w:val="24"/>
          <w:szCs w:val="24"/>
          <w:highlight w:val="none"/>
        </w:rPr>
      </w:pPr>
      <w:r>
        <w:rPr>
          <w:rFonts w:hint="eastAsia" w:hAnsi="宋体" w:cs="宋体"/>
          <w:b/>
          <w:sz w:val="24"/>
          <w:szCs w:val="24"/>
          <w:highlight w:val="none"/>
        </w:rPr>
        <w:t>开标前答疑会或现场考察</w:t>
      </w:r>
    </w:p>
    <w:p w14:paraId="350C69F5">
      <w:pPr>
        <w:pStyle w:val="34"/>
        <w:spacing w:line="360" w:lineRule="auto"/>
        <w:ind w:firstLine="480" w:firstLineChars="200"/>
        <w:rPr>
          <w:rFonts w:hAnsi="宋体" w:cs="宋体"/>
          <w:sz w:val="24"/>
          <w:szCs w:val="24"/>
          <w:highlight w:val="none"/>
        </w:rPr>
      </w:pPr>
      <w:r>
        <w:rPr>
          <w:rFonts w:hint="eastAsia" w:hAnsi="宋体" w:cs="宋体"/>
          <w:sz w:val="24"/>
          <w:szCs w:val="24"/>
          <w:highlight w:val="none"/>
        </w:rPr>
        <w:t>采购人组织潜在投标人现场考察或者召开开标前答疑会的，潜在投标人按第二部分投标人须知前附表的规定参加现场考察或者开标前答疑会。</w:t>
      </w:r>
    </w:p>
    <w:p w14:paraId="2DF15BE6">
      <w:pPr>
        <w:pStyle w:val="34"/>
        <w:numPr>
          <w:ilvl w:val="0"/>
          <w:numId w:val="4"/>
        </w:numPr>
        <w:spacing w:line="360" w:lineRule="auto"/>
        <w:ind w:left="0" w:leftChars="0" w:firstLine="0" w:firstLineChars="0"/>
        <w:rPr>
          <w:rFonts w:hAnsi="宋体" w:cs="宋体"/>
          <w:b/>
          <w:szCs w:val="24"/>
          <w:highlight w:val="none"/>
        </w:rPr>
      </w:pPr>
      <w:r>
        <w:rPr>
          <w:rFonts w:hint="eastAsia" w:hAnsi="宋体" w:cs="宋体"/>
          <w:b/>
          <w:kern w:val="28"/>
          <w:sz w:val="24"/>
          <w:szCs w:val="24"/>
          <w:highlight w:val="none"/>
        </w:rPr>
        <w:t>投标保证金</w:t>
      </w:r>
    </w:p>
    <w:p w14:paraId="66948A9D">
      <w:pPr>
        <w:pStyle w:val="16"/>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766964CF">
      <w:pPr>
        <w:pStyle w:val="34"/>
        <w:spacing w:line="360" w:lineRule="auto"/>
        <w:rPr>
          <w:rFonts w:hAnsi="宋体" w:cs="宋体"/>
          <w:b/>
          <w:sz w:val="24"/>
          <w:szCs w:val="24"/>
          <w:highlight w:val="none"/>
        </w:rPr>
      </w:pPr>
      <w:r>
        <w:rPr>
          <w:rFonts w:hint="eastAsia" w:hAnsi="宋体" w:cs="宋体"/>
          <w:b/>
          <w:sz w:val="24"/>
          <w:szCs w:val="24"/>
          <w:highlight w:val="none"/>
        </w:rPr>
        <w:t>10. 投标文件的语言</w:t>
      </w:r>
    </w:p>
    <w:p w14:paraId="112B814C">
      <w:pPr>
        <w:autoSpaceDE w:val="0"/>
        <w:autoSpaceDN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投标文件及投标人与采购有关的来往通知、函件和文件均应使用中文。</w:t>
      </w:r>
    </w:p>
    <w:p w14:paraId="50EB0713">
      <w:pPr>
        <w:pStyle w:val="34"/>
        <w:spacing w:line="360" w:lineRule="auto"/>
        <w:rPr>
          <w:rFonts w:hAnsi="宋体" w:cs="宋体"/>
          <w:b/>
          <w:sz w:val="24"/>
          <w:szCs w:val="24"/>
          <w:highlight w:val="none"/>
        </w:rPr>
      </w:pPr>
      <w:r>
        <w:rPr>
          <w:rFonts w:hint="eastAsia" w:hAnsi="宋体" w:cs="宋体"/>
          <w:b/>
          <w:sz w:val="24"/>
          <w:szCs w:val="24"/>
          <w:highlight w:val="none"/>
        </w:rPr>
        <w:t>11. 投标文件的组成</w:t>
      </w:r>
    </w:p>
    <w:p w14:paraId="217B4F12">
      <w:pPr>
        <w:snapToGrid w:val="0"/>
        <w:spacing w:line="360" w:lineRule="auto"/>
        <w:ind w:firstLine="482" w:firstLineChars="200"/>
        <w:rPr>
          <w:rFonts w:hint="eastAsia" w:ascii="宋体" w:hAnsi="宋体" w:cs="宋体"/>
          <w:sz w:val="24"/>
          <w:highlight w:val="none"/>
        </w:rPr>
      </w:pPr>
      <w:r>
        <w:rPr>
          <w:rFonts w:hint="eastAsia" w:ascii="宋体" w:hAnsi="宋体" w:cs="宋体"/>
          <w:b/>
          <w:bCs/>
          <w:sz w:val="24"/>
          <w:highlight w:val="none"/>
        </w:rPr>
        <w:t>11.1资格文件（包括不限于）</w:t>
      </w:r>
      <w:r>
        <w:rPr>
          <w:rFonts w:hint="eastAsia" w:ascii="宋体" w:hAnsi="宋体" w:cs="宋体"/>
          <w:sz w:val="24"/>
          <w:highlight w:val="none"/>
        </w:rPr>
        <w:t>：</w:t>
      </w:r>
    </w:p>
    <w:p w14:paraId="3F681522">
      <w:pPr>
        <w:ind w:firstLine="720" w:firstLineChars="300"/>
      </w:pPr>
      <w:r>
        <w:rPr>
          <w:rFonts w:hint="eastAsia" w:ascii="宋体" w:hAnsi="宋体" w:eastAsia="宋体" w:cs="宋体"/>
          <w:sz w:val="24"/>
        </w:rPr>
        <w:t>11.1.</w:t>
      </w:r>
      <w:r>
        <w:rPr>
          <w:rFonts w:hint="eastAsia" w:ascii="宋体" w:hAnsi="宋体" w:eastAsia="宋体" w:cs="宋体"/>
          <w:color w:val="auto"/>
          <w:sz w:val="24"/>
        </w:rPr>
        <w:t>1</w:t>
      </w:r>
      <w:r>
        <w:rPr>
          <w:rFonts w:hint="eastAsia" w:ascii="宋体" w:hAnsi="宋体" w:eastAsia="宋体" w:cs="宋体"/>
          <w:color w:val="auto"/>
          <w:sz w:val="24"/>
          <w:lang w:eastAsia="zh-CN"/>
        </w:rPr>
        <w:t>资格文件封面</w:t>
      </w:r>
    </w:p>
    <w:p w14:paraId="72EFA9A1">
      <w:pPr>
        <w:snapToGrid w:val="0"/>
        <w:spacing w:line="360" w:lineRule="auto"/>
        <w:ind w:firstLine="720" w:firstLineChars="300"/>
        <w:rPr>
          <w:rFonts w:hint="eastAsia" w:ascii="宋体" w:hAnsi="宋体" w:cs="宋体"/>
          <w:b w:val="0"/>
          <w:bCs w:val="0"/>
          <w:sz w:val="24"/>
          <w:highlight w:val="none"/>
        </w:rPr>
      </w:pPr>
      <w:r>
        <w:rPr>
          <w:rFonts w:hint="eastAsia" w:ascii="宋体" w:hAnsi="宋体" w:cs="宋体"/>
          <w:b w:val="0"/>
          <w:bCs w:val="0"/>
          <w:sz w:val="24"/>
          <w:highlight w:val="none"/>
        </w:rPr>
        <w:t>▲11.1.</w:t>
      </w:r>
      <w:r>
        <w:rPr>
          <w:rFonts w:hint="eastAsia" w:cs="宋体"/>
          <w:b w:val="0"/>
          <w:bCs w:val="0"/>
          <w:sz w:val="24"/>
          <w:highlight w:val="none"/>
          <w:lang w:val="en-US" w:eastAsia="zh-CN"/>
        </w:rPr>
        <w:t>2</w:t>
      </w:r>
      <w:r>
        <w:rPr>
          <w:rFonts w:hint="eastAsia" w:ascii="宋体" w:hAnsi="宋体" w:cs="宋体"/>
          <w:b w:val="0"/>
          <w:bCs w:val="0"/>
          <w:sz w:val="24"/>
          <w:highlight w:val="none"/>
        </w:rPr>
        <w:t>符合参加政府采购活动应当具备的一般条件的承诺函；</w:t>
      </w:r>
    </w:p>
    <w:p w14:paraId="696B6A0B">
      <w:pPr>
        <w:ind w:firstLine="720" w:firstLineChars="300"/>
      </w:pPr>
      <w:r>
        <w:rPr>
          <w:rFonts w:hint="eastAsia" w:ascii="宋体" w:hAnsi="宋体" w:eastAsia="宋体" w:cs="宋体"/>
          <w:color w:val="auto"/>
          <w:sz w:val="24"/>
          <w:highlight w:val="none"/>
        </w:rPr>
        <w:t>▲</w:t>
      </w:r>
      <w:r>
        <w:rPr>
          <w:rFonts w:hint="eastAsia" w:ascii="宋体" w:hAnsi="宋体" w:eastAsia="宋体" w:cs="宋体"/>
          <w:sz w:val="24"/>
        </w:rPr>
        <w:t>11.1.</w:t>
      </w:r>
      <w:r>
        <w:rPr>
          <w:rFonts w:hint="eastAsia" w:ascii="宋体" w:hAnsi="宋体" w:eastAsia="宋体" w:cs="宋体"/>
          <w:sz w:val="24"/>
          <w:lang w:val="en-US" w:eastAsia="zh-CN"/>
        </w:rPr>
        <w:t>3</w:t>
      </w:r>
      <w:r>
        <w:rPr>
          <w:rFonts w:hint="eastAsia" w:ascii="宋体" w:hAnsi="宋体" w:eastAsia="宋体" w:cs="宋体"/>
          <w:color w:val="auto"/>
          <w:sz w:val="24"/>
        </w:rPr>
        <w:t>法人或者其他组织机构的营业执照（扫描件或复印件加盖公章）或事业法人登记证书或其他工商等登记证明材料；</w:t>
      </w:r>
    </w:p>
    <w:p w14:paraId="5D8A2677">
      <w:pPr>
        <w:snapToGrid w:val="0"/>
        <w:spacing w:line="360" w:lineRule="auto"/>
        <w:ind w:firstLine="480" w:firstLineChars="200"/>
        <w:rPr>
          <w:rFonts w:hint="eastAsia" w:ascii="宋体" w:hAnsi="宋体" w:cs="宋体"/>
          <w:b w:val="0"/>
          <w:bCs w:val="0"/>
          <w:snapToGrid w:val="0"/>
          <w:kern w:val="28"/>
          <w:sz w:val="24"/>
          <w:szCs w:val="20"/>
          <w:highlight w:val="none"/>
        </w:rPr>
      </w:pPr>
      <w:r>
        <w:rPr>
          <w:rFonts w:hint="eastAsia" w:ascii="宋体" w:hAnsi="宋体" w:cs="宋体"/>
          <w:b w:val="0"/>
          <w:bCs w:val="0"/>
          <w:sz w:val="24"/>
          <w:highlight w:val="none"/>
        </w:rPr>
        <w:t>1</w:t>
      </w:r>
      <w:r>
        <w:rPr>
          <w:rFonts w:ascii="宋体" w:hAnsi="宋体" w:cs="宋体"/>
          <w:b w:val="0"/>
          <w:bCs w:val="0"/>
          <w:sz w:val="24"/>
          <w:highlight w:val="none"/>
        </w:rPr>
        <w:t>1.1.</w:t>
      </w:r>
      <w:r>
        <w:rPr>
          <w:rFonts w:hint="eastAsia" w:cs="宋体"/>
          <w:b w:val="0"/>
          <w:bCs w:val="0"/>
          <w:sz w:val="24"/>
          <w:highlight w:val="none"/>
          <w:lang w:val="en-US" w:eastAsia="zh-CN"/>
        </w:rPr>
        <w:t>4</w:t>
      </w:r>
      <w:r>
        <w:rPr>
          <w:rFonts w:hint="eastAsia" w:ascii="宋体" w:hAnsi="宋体" w:cs="宋体"/>
          <w:b w:val="0"/>
          <w:bCs w:val="0"/>
          <w:snapToGrid w:val="0"/>
          <w:kern w:val="28"/>
          <w:sz w:val="24"/>
          <w:szCs w:val="20"/>
          <w:highlight w:val="none"/>
        </w:rPr>
        <w:t>联合协议（如果有)；</w:t>
      </w:r>
    </w:p>
    <w:p w14:paraId="5778A485">
      <w:pPr>
        <w:snapToGrid w:val="0"/>
        <w:spacing w:line="360" w:lineRule="auto"/>
        <w:ind w:firstLine="480" w:firstLineChars="200"/>
        <w:rPr>
          <w:rFonts w:hint="eastAsia" w:ascii="宋体" w:hAnsi="宋体" w:eastAsia="宋体" w:cs="宋体"/>
          <w:b w:val="0"/>
          <w:bCs w:val="0"/>
          <w:sz w:val="24"/>
          <w:highlight w:val="none"/>
          <w:lang w:eastAsia="zh-CN"/>
        </w:rPr>
      </w:pPr>
      <w:r>
        <w:rPr>
          <w:rFonts w:hint="eastAsia" w:ascii="宋体" w:hAnsi="宋体" w:cs="宋体"/>
          <w:b w:val="0"/>
          <w:bCs w:val="0"/>
          <w:sz w:val="24"/>
          <w:highlight w:val="none"/>
        </w:rPr>
        <w:t>▲11.1.</w:t>
      </w:r>
      <w:r>
        <w:rPr>
          <w:rFonts w:hint="eastAsia" w:cs="宋体"/>
          <w:b w:val="0"/>
          <w:bCs w:val="0"/>
          <w:sz w:val="24"/>
          <w:highlight w:val="none"/>
          <w:lang w:val="en-US" w:eastAsia="zh-CN"/>
        </w:rPr>
        <w:t>5</w:t>
      </w:r>
      <w:r>
        <w:rPr>
          <w:rFonts w:hint="eastAsia" w:ascii="宋体" w:hAnsi="宋体" w:cs="宋体"/>
          <w:b w:val="0"/>
          <w:bCs w:val="0"/>
          <w:sz w:val="24"/>
          <w:highlight w:val="none"/>
        </w:rPr>
        <w:t>落实政府采购政策需满足的资格要求</w:t>
      </w:r>
      <w:r>
        <w:rPr>
          <w:rFonts w:hint="eastAsia" w:ascii="宋体" w:hAnsi="宋体" w:cs="宋体"/>
          <w:b w:val="0"/>
          <w:bCs w:val="0"/>
          <w:snapToGrid w:val="0"/>
          <w:kern w:val="28"/>
          <w:sz w:val="24"/>
          <w:szCs w:val="20"/>
          <w:highlight w:val="none"/>
          <w:lang w:eastAsia="zh-CN"/>
        </w:rPr>
        <w:t>：</w:t>
      </w:r>
      <w:r>
        <w:rPr>
          <w:rFonts w:hint="eastAsia" w:ascii="宋体" w:hAnsi="宋体" w:eastAsia="宋体" w:cs="宋体"/>
          <w:b/>
          <w:bCs/>
          <w:color w:val="auto"/>
          <w:sz w:val="24"/>
          <w:lang w:eastAsia="zh-CN"/>
        </w:rPr>
        <w:t>提供中小企业</w:t>
      </w:r>
      <w:r>
        <w:rPr>
          <w:rFonts w:hint="eastAsia" w:cs="宋体"/>
          <w:b/>
          <w:bCs/>
          <w:color w:val="auto"/>
          <w:sz w:val="24"/>
          <w:lang w:eastAsia="zh-CN"/>
        </w:rPr>
        <w:t>声</w:t>
      </w:r>
      <w:r>
        <w:rPr>
          <w:rFonts w:hint="eastAsia" w:ascii="宋体" w:hAnsi="宋体" w:eastAsia="宋体" w:cs="宋体"/>
          <w:b/>
          <w:bCs/>
          <w:color w:val="auto"/>
          <w:sz w:val="24"/>
          <w:lang w:eastAsia="zh-CN"/>
        </w:rPr>
        <w:t>明函（格式后附）</w:t>
      </w:r>
      <w:r>
        <w:rPr>
          <w:rFonts w:hint="eastAsia" w:ascii="宋体" w:hAnsi="宋体" w:eastAsia="宋体" w:cs="宋体"/>
          <w:b/>
          <w:bCs/>
          <w:color w:val="auto"/>
          <w:sz w:val="24"/>
          <w:highlight w:val="none"/>
          <w:lang w:eastAsia="zh-CN"/>
        </w:rPr>
        <w:t>。</w:t>
      </w:r>
    </w:p>
    <w:p w14:paraId="2CDA7C1A">
      <w:pPr>
        <w:numPr>
          <w:ilvl w:val="-1"/>
          <w:numId w:val="0"/>
        </w:numPr>
        <w:spacing w:line="360" w:lineRule="auto"/>
        <w:ind w:firstLine="480" w:firstLineChars="200"/>
        <w:rPr>
          <w:rFonts w:hint="eastAsia" w:ascii="宋体" w:hAnsi="宋体" w:cs="宋体"/>
          <w:b/>
          <w:bCs/>
          <w:color w:val="000000"/>
          <w:sz w:val="24"/>
          <w:highlight w:val="none"/>
          <w:lang w:eastAsia="zh-CN"/>
        </w:rPr>
      </w:pPr>
      <w:r>
        <w:rPr>
          <w:rFonts w:hint="eastAsia" w:ascii="宋体" w:hAnsi="宋体" w:cs="宋体"/>
          <w:b w:val="0"/>
          <w:bCs w:val="0"/>
          <w:sz w:val="24"/>
          <w:highlight w:val="none"/>
        </w:rPr>
        <w:t>11.1.</w:t>
      </w:r>
      <w:r>
        <w:rPr>
          <w:rFonts w:hint="eastAsia" w:cs="宋体"/>
          <w:b w:val="0"/>
          <w:bCs w:val="0"/>
          <w:sz w:val="24"/>
          <w:highlight w:val="none"/>
          <w:lang w:val="en-US" w:eastAsia="zh-CN"/>
        </w:rPr>
        <w:t>6</w:t>
      </w:r>
      <w:r>
        <w:rPr>
          <w:rFonts w:hint="eastAsia" w:ascii="宋体" w:hAnsi="宋体" w:cs="宋体"/>
          <w:b w:val="0"/>
          <w:bCs w:val="0"/>
          <w:sz w:val="24"/>
          <w:highlight w:val="none"/>
        </w:rPr>
        <w:t>本项目的特定资格要求</w:t>
      </w:r>
      <w:r>
        <w:rPr>
          <w:rFonts w:hint="eastAsia" w:ascii="宋体" w:hAnsi="宋体" w:cs="宋体"/>
          <w:snapToGrid w:val="0"/>
          <w:color w:val="auto"/>
          <w:kern w:val="28"/>
          <w:sz w:val="24"/>
          <w:szCs w:val="24"/>
          <w:highlight w:val="none"/>
          <w:lang w:eastAsia="zh-CN"/>
        </w:rPr>
        <w:t>：</w:t>
      </w:r>
      <w:r>
        <w:rPr>
          <w:rFonts w:hint="eastAsia" w:cs="宋体"/>
          <w:b/>
          <w:bCs/>
          <w:color w:val="000000"/>
          <w:sz w:val="24"/>
          <w:highlight w:val="none"/>
          <w:lang w:eastAsia="zh-CN"/>
        </w:rPr>
        <w:t>具备有限期限内《特种设备检验检测机构核准证》。</w:t>
      </w:r>
    </w:p>
    <w:p w14:paraId="73AFB4C1">
      <w:pPr>
        <w:numPr>
          <w:ilvl w:val="0"/>
          <w:numId w:val="0"/>
        </w:numPr>
        <w:tabs>
          <w:tab w:val="left" w:pos="312"/>
        </w:tabs>
        <w:spacing w:line="360" w:lineRule="auto"/>
        <w:ind w:firstLine="482" w:firstLineChars="200"/>
        <w:rPr>
          <w:rFonts w:hint="eastAsia" w:ascii="宋体" w:hAnsi="宋体" w:cs="宋体"/>
          <w:b/>
          <w:bCs/>
          <w:color w:val="000000"/>
          <w:sz w:val="24"/>
          <w:highlight w:val="none"/>
          <w:lang w:eastAsia="zh-CN"/>
        </w:rPr>
      </w:pPr>
      <w:r>
        <w:rPr>
          <w:rFonts w:hint="eastAsia" w:ascii="宋体" w:hAnsi="宋体" w:cs="宋体"/>
          <w:b/>
          <w:bCs/>
          <w:color w:val="000000"/>
          <w:sz w:val="24"/>
          <w:highlight w:val="none"/>
          <w:lang w:eastAsia="zh-CN"/>
        </w:rPr>
        <w:t>《特种设备检验检测机构核准证》</w:t>
      </w:r>
      <w:r>
        <w:rPr>
          <w:rFonts w:hint="eastAsia" w:ascii="宋体" w:hAnsi="宋体" w:cs="宋体"/>
          <w:b/>
          <w:bCs/>
          <w:color w:val="000000"/>
          <w:sz w:val="24"/>
          <w:highlight w:val="none"/>
          <w:lang w:val="en-US" w:eastAsia="zh-CN"/>
        </w:rPr>
        <w:t>需涵盖</w:t>
      </w:r>
      <w:r>
        <w:rPr>
          <w:rFonts w:hint="eastAsia" w:ascii="宋体" w:hAnsi="宋体" w:cs="宋体"/>
          <w:b/>
          <w:bCs/>
          <w:color w:val="000000"/>
          <w:sz w:val="24"/>
          <w:highlight w:val="none"/>
          <w:lang w:eastAsia="zh-CN"/>
        </w:rPr>
        <w:t>塔式起重机、施工升降机。</w:t>
      </w:r>
    </w:p>
    <w:p w14:paraId="41D23B53">
      <w:pPr>
        <w:snapToGrid w:val="0"/>
        <w:spacing w:line="360" w:lineRule="auto"/>
        <w:ind w:firstLine="482" w:firstLineChars="200"/>
        <w:rPr>
          <w:rFonts w:ascii="宋体" w:hAnsi="宋体" w:cs="宋体"/>
          <w:b/>
          <w:bCs/>
          <w:sz w:val="24"/>
          <w:highlight w:val="none"/>
        </w:rPr>
      </w:pPr>
      <w:r>
        <w:rPr>
          <w:rFonts w:hint="eastAsia" w:ascii="宋体" w:hAnsi="宋体" w:cs="宋体"/>
          <w:b/>
          <w:bCs/>
          <w:color w:val="000000"/>
          <w:sz w:val="24"/>
          <w:highlight w:val="none"/>
        </w:rPr>
        <w:t>注：上述资格条件审查材料未响应提供的，视为资格审查不通过。上述内容部分格式及内容详见“</w:t>
      </w:r>
      <w:r>
        <w:rPr>
          <w:rFonts w:hint="eastAsia" w:ascii="宋体" w:hAnsi="宋体" w:cs="宋体"/>
          <w:sz w:val="24"/>
          <w:highlight w:val="none"/>
        </w:rPr>
        <w:t>第六部分  应提交的有关格式范例”。</w:t>
      </w:r>
    </w:p>
    <w:p w14:paraId="3730D354">
      <w:pPr>
        <w:snapToGrid w:val="0"/>
        <w:spacing w:line="360" w:lineRule="auto"/>
        <w:ind w:firstLine="482" w:firstLineChars="200"/>
        <w:rPr>
          <w:rFonts w:hint="eastAsia" w:ascii="宋体" w:hAnsi="宋体" w:cs="宋体"/>
          <w:sz w:val="24"/>
          <w:highlight w:val="none"/>
          <w:lang w:val="zh-CN"/>
        </w:rPr>
      </w:pPr>
      <w:r>
        <w:rPr>
          <w:rFonts w:hint="eastAsia" w:ascii="宋体" w:hAnsi="宋体" w:cs="宋体"/>
          <w:b/>
          <w:bCs/>
          <w:sz w:val="24"/>
          <w:highlight w:val="none"/>
          <w:lang w:val="zh-CN"/>
        </w:rPr>
        <w:t>11.</w:t>
      </w:r>
      <w:r>
        <w:rPr>
          <w:rFonts w:hint="eastAsia" w:ascii="宋体" w:hAnsi="宋体" w:cs="宋体"/>
          <w:b/>
          <w:bCs/>
          <w:sz w:val="24"/>
          <w:highlight w:val="none"/>
        </w:rPr>
        <w:t>2</w:t>
      </w:r>
      <w:r>
        <w:rPr>
          <w:rFonts w:hint="eastAsia" w:ascii="宋体" w:hAnsi="宋体" w:cs="宋体"/>
          <w:b/>
          <w:bCs/>
          <w:sz w:val="24"/>
          <w:highlight w:val="none"/>
          <w:lang w:val="zh-CN"/>
        </w:rPr>
        <w:t xml:space="preserve">  </w:t>
      </w:r>
      <w:r>
        <w:rPr>
          <w:rFonts w:hint="eastAsia" w:ascii="宋体" w:hAnsi="宋体" w:cs="宋体"/>
          <w:b/>
          <w:bCs/>
          <w:sz w:val="24"/>
          <w:highlight w:val="none"/>
        </w:rPr>
        <w:t>商务技术</w:t>
      </w:r>
      <w:r>
        <w:rPr>
          <w:rFonts w:hint="eastAsia" w:ascii="宋体" w:hAnsi="宋体" w:cs="宋体"/>
          <w:b/>
          <w:bCs/>
          <w:sz w:val="24"/>
          <w:highlight w:val="none"/>
          <w:lang w:val="zh-CN"/>
        </w:rPr>
        <w:t>文件</w:t>
      </w:r>
      <w:r>
        <w:rPr>
          <w:rFonts w:hint="eastAsia" w:ascii="宋体" w:hAnsi="宋体" w:cs="宋体"/>
          <w:b/>
          <w:bCs/>
          <w:sz w:val="24"/>
          <w:highlight w:val="none"/>
        </w:rPr>
        <w:t>（包括不限于）</w:t>
      </w:r>
      <w:r>
        <w:rPr>
          <w:rFonts w:hint="eastAsia" w:ascii="宋体" w:hAnsi="宋体" w:cs="宋体"/>
          <w:sz w:val="24"/>
          <w:highlight w:val="none"/>
          <w:lang w:val="zh-CN"/>
        </w:rPr>
        <w:t>：</w:t>
      </w:r>
    </w:p>
    <w:p w14:paraId="1308BE64">
      <w:pPr>
        <w:ind w:firstLine="720" w:firstLineChars="300"/>
        <w:rPr>
          <w:lang w:val="zh-CN"/>
        </w:rPr>
      </w:pPr>
      <w:r>
        <w:rPr>
          <w:rFonts w:hint="eastAsia" w:ascii="宋体" w:hAnsi="宋体" w:eastAsia="宋体" w:cs="宋体"/>
          <w:sz w:val="24"/>
        </w:rPr>
        <w:t>11.</w:t>
      </w:r>
      <w:r>
        <w:rPr>
          <w:rFonts w:hint="eastAsia" w:cs="宋体"/>
          <w:sz w:val="24"/>
          <w:lang w:val="en-US" w:eastAsia="zh-CN"/>
        </w:rPr>
        <w:t>2</w:t>
      </w:r>
      <w:r>
        <w:rPr>
          <w:rFonts w:hint="eastAsia" w:ascii="宋体" w:hAnsi="宋体" w:eastAsia="宋体" w:cs="宋体"/>
          <w:sz w:val="24"/>
        </w:rPr>
        <w:t>.1</w:t>
      </w:r>
      <w:r>
        <w:rPr>
          <w:rFonts w:hint="eastAsia" w:ascii="宋体" w:hAnsi="宋体" w:eastAsia="宋体" w:cs="宋体"/>
          <w:sz w:val="24"/>
          <w:lang w:eastAsia="zh-CN"/>
        </w:rPr>
        <w:t>报价文件封面；</w:t>
      </w:r>
    </w:p>
    <w:p w14:paraId="136383B2">
      <w:pPr>
        <w:snapToGrid w:val="0"/>
        <w:spacing w:line="360" w:lineRule="auto"/>
        <w:ind w:firstLine="720" w:firstLineChars="300"/>
        <w:rPr>
          <w:rFonts w:ascii="宋体" w:hAnsi="宋体" w:cs="宋体"/>
          <w:b w:val="0"/>
          <w:bCs w:val="0"/>
          <w:sz w:val="24"/>
          <w:highlight w:val="none"/>
        </w:rPr>
      </w:pPr>
      <w:r>
        <w:rPr>
          <w:rFonts w:hint="eastAsia" w:ascii="宋体" w:hAnsi="宋体" w:cs="宋体"/>
          <w:b w:val="0"/>
          <w:bCs w:val="0"/>
          <w:sz w:val="24"/>
          <w:highlight w:val="none"/>
        </w:rPr>
        <w:t>▲11.2.</w:t>
      </w:r>
      <w:r>
        <w:rPr>
          <w:rFonts w:hint="eastAsia" w:cs="宋体"/>
          <w:b w:val="0"/>
          <w:bCs w:val="0"/>
          <w:sz w:val="24"/>
          <w:highlight w:val="none"/>
          <w:lang w:val="en-US" w:eastAsia="zh-CN"/>
        </w:rPr>
        <w:t>2</w:t>
      </w:r>
      <w:r>
        <w:rPr>
          <w:rFonts w:hint="eastAsia" w:ascii="宋体" w:hAnsi="宋体" w:cs="宋体"/>
          <w:b w:val="0"/>
          <w:bCs w:val="0"/>
          <w:sz w:val="24"/>
          <w:highlight w:val="none"/>
        </w:rPr>
        <w:t>投标函；</w:t>
      </w:r>
      <w:r>
        <w:rPr>
          <w:rFonts w:hint="eastAsia" w:ascii="宋体" w:hAnsi="宋体" w:cs="宋体"/>
          <w:b w:val="0"/>
          <w:bCs w:val="0"/>
          <w:sz w:val="24"/>
          <w:highlight w:val="none"/>
          <w:lang w:val="zh-CN"/>
        </w:rPr>
        <w:t xml:space="preserve"> </w:t>
      </w:r>
    </w:p>
    <w:p w14:paraId="4CDC1658">
      <w:pPr>
        <w:snapToGrid w:val="0"/>
        <w:spacing w:line="360" w:lineRule="auto"/>
        <w:ind w:left="0" w:leftChars="0" w:firstLine="720" w:firstLineChars="300"/>
        <w:rPr>
          <w:rFonts w:ascii="宋体" w:hAnsi="宋体" w:cs="宋体"/>
          <w:b w:val="0"/>
          <w:bCs w:val="0"/>
          <w:sz w:val="24"/>
          <w:highlight w:val="none"/>
        </w:rPr>
      </w:pPr>
      <w:r>
        <w:rPr>
          <w:rFonts w:hint="eastAsia" w:ascii="宋体" w:hAnsi="宋体" w:cs="宋体"/>
          <w:b w:val="0"/>
          <w:bCs w:val="0"/>
          <w:sz w:val="24"/>
          <w:highlight w:val="none"/>
        </w:rPr>
        <w:t>▲11.2.</w:t>
      </w:r>
      <w:r>
        <w:rPr>
          <w:rFonts w:hint="eastAsia" w:cs="宋体"/>
          <w:b w:val="0"/>
          <w:bCs w:val="0"/>
          <w:sz w:val="24"/>
          <w:highlight w:val="none"/>
          <w:lang w:val="en-US" w:eastAsia="zh-CN"/>
        </w:rPr>
        <w:t>3</w:t>
      </w:r>
      <w:r>
        <w:rPr>
          <w:rFonts w:hint="eastAsia" w:ascii="宋体" w:hAnsi="宋体" w:cs="宋体"/>
          <w:b w:val="0"/>
          <w:bCs w:val="0"/>
          <w:sz w:val="24"/>
          <w:highlight w:val="none"/>
        </w:rPr>
        <w:t>授权委托书或法定代表人（单位负责人、自然人本人）身份证明；</w:t>
      </w:r>
    </w:p>
    <w:p w14:paraId="4B6C8BDB">
      <w:pPr>
        <w:snapToGrid w:val="0"/>
        <w:spacing w:line="360" w:lineRule="auto"/>
        <w:ind w:firstLine="960" w:firstLineChars="400"/>
        <w:rPr>
          <w:rFonts w:ascii="宋体" w:hAnsi="宋体" w:cs="宋体"/>
          <w:b w:val="0"/>
          <w:bCs w:val="0"/>
          <w:sz w:val="24"/>
          <w:highlight w:val="none"/>
        </w:rPr>
      </w:pPr>
      <w:r>
        <w:rPr>
          <w:rFonts w:hint="eastAsia" w:ascii="宋体" w:hAnsi="宋体" w:cs="宋体"/>
          <w:b w:val="0"/>
          <w:bCs w:val="0"/>
          <w:sz w:val="24"/>
          <w:highlight w:val="none"/>
        </w:rPr>
        <w:t>11.2.</w:t>
      </w:r>
      <w:r>
        <w:rPr>
          <w:rFonts w:hint="eastAsia" w:cs="宋体"/>
          <w:b w:val="0"/>
          <w:bCs w:val="0"/>
          <w:sz w:val="24"/>
          <w:highlight w:val="none"/>
          <w:lang w:val="en-US" w:eastAsia="zh-CN"/>
        </w:rPr>
        <w:t>4</w:t>
      </w:r>
      <w:r>
        <w:rPr>
          <w:rFonts w:hint="eastAsia" w:ascii="宋体" w:hAnsi="宋体" w:cs="宋体"/>
          <w:b w:val="0"/>
          <w:bCs w:val="0"/>
          <w:sz w:val="24"/>
          <w:highlight w:val="none"/>
        </w:rPr>
        <w:t>分包意向协议</w:t>
      </w:r>
      <w:r>
        <w:rPr>
          <w:rFonts w:hint="eastAsia" w:ascii="宋体" w:hAnsi="宋体" w:cs="宋体"/>
          <w:b w:val="0"/>
          <w:bCs w:val="0"/>
          <w:snapToGrid w:val="0"/>
          <w:kern w:val="28"/>
          <w:sz w:val="24"/>
          <w:szCs w:val="20"/>
          <w:highlight w:val="none"/>
        </w:rPr>
        <w:t>（如果有)</w:t>
      </w:r>
      <w:r>
        <w:rPr>
          <w:rFonts w:hint="eastAsia" w:ascii="宋体" w:hAnsi="宋体" w:cs="宋体"/>
          <w:b w:val="0"/>
          <w:bCs w:val="0"/>
          <w:sz w:val="24"/>
          <w:highlight w:val="none"/>
        </w:rPr>
        <w:t>；</w:t>
      </w:r>
    </w:p>
    <w:p w14:paraId="20E73A79">
      <w:pPr>
        <w:snapToGrid w:val="0"/>
        <w:spacing w:line="360" w:lineRule="auto"/>
        <w:ind w:firstLine="720" w:firstLineChars="300"/>
        <w:rPr>
          <w:rFonts w:ascii="宋体" w:hAnsi="宋体" w:cs="宋体"/>
          <w:b w:val="0"/>
          <w:bCs w:val="0"/>
          <w:sz w:val="24"/>
          <w:highlight w:val="none"/>
        </w:rPr>
      </w:pPr>
      <w:r>
        <w:rPr>
          <w:rFonts w:hint="eastAsia" w:ascii="宋体" w:hAnsi="宋体" w:cs="宋体"/>
          <w:b w:val="0"/>
          <w:bCs w:val="0"/>
          <w:sz w:val="24"/>
          <w:highlight w:val="none"/>
        </w:rPr>
        <w:t>▲11.2.</w:t>
      </w:r>
      <w:r>
        <w:rPr>
          <w:rFonts w:hint="eastAsia" w:cs="宋体"/>
          <w:b w:val="0"/>
          <w:bCs w:val="0"/>
          <w:sz w:val="24"/>
          <w:highlight w:val="none"/>
          <w:lang w:val="en-US" w:eastAsia="zh-CN"/>
        </w:rPr>
        <w:t>5</w:t>
      </w:r>
      <w:r>
        <w:rPr>
          <w:rFonts w:hint="eastAsia" w:ascii="宋体" w:hAnsi="宋体" w:cs="宋体"/>
          <w:b w:val="0"/>
          <w:bCs w:val="0"/>
          <w:sz w:val="24"/>
          <w:highlight w:val="none"/>
        </w:rPr>
        <w:t>符合性审查资料；</w:t>
      </w:r>
    </w:p>
    <w:p w14:paraId="66312C96">
      <w:pPr>
        <w:snapToGrid w:val="0"/>
        <w:spacing w:line="360" w:lineRule="auto"/>
        <w:ind w:left="480" w:leftChars="200" w:firstLine="480" w:firstLineChars="200"/>
        <w:rPr>
          <w:rFonts w:ascii="宋体" w:hAnsi="宋体" w:cs="宋体"/>
          <w:b w:val="0"/>
          <w:bCs w:val="0"/>
          <w:sz w:val="24"/>
          <w:highlight w:val="none"/>
        </w:rPr>
      </w:pPr>
      <w:r>
        <w:rPr>
          <w:rFonts w:hint="eastAsia" w:ascii="宋体" w:hAnsi="宋体" w:cs="宋体"/>
          <w:b w:val="0"/>
          <w:bCs w:val="0"/>
          <w:sz w:val="24"/>
          <w:highlight w:val="none"/>
        </w:rPr>
        <w:t>11.2.</w:t>
      </w:r>
      <w:r>
        <w:rPr>
          <w:rFonts w:hint="eastAsia" w:cs="宋体"/>
          <w:b w:val="0"/>
          <w:bCs w:val="0"/>
          <w:sz w:val="24"/>
          <w:highlight w:val="none"/>
          <w:lang w:val="en-US" w:eastAsia="zh-CN"/>
        </w:rPr>
        <w:t>6</w:t>
      </w:r>
      <w:r>
        <w:rPr>
          <w:rFonts w:hint="eastAsia" w:ascii="宋体" w:hAnsi="宋体" w:cs="宋体"/>
          <w:b w:val="0"/>
          <w:bCs w:val="0"/>
          <w:sz w:val="24"/>
          <w:highlight w:val="none"/>
        </w:rPr>
        <w:t>评标标准相应的商务技术资料；（按招标文件第四部分评标办法前附表中“投标文件中评标标准相应的商务技术资料目录”提供资料）</w:t>
      </w:r>
    </w:p>
    <w:p w14:paraId="3ABB1998">
      <w:pPr>
        <w:snapToGrid w:val="0"/>
        <w:spacing w:line="360" w:lineRule="auto"/>
        <w:ind w:firstLine="960" w:firstLineChars="400"/>
        <w:rPr>
          <w:rFonts w:hint="eastAsia" w:ascii="宋体" w:hAnsi="宋体" w:cs="宋体"/>
          <w:sz w:val="24"/>
          <w:highlight w:val="none"/>
        </w:rPr>
      </w:pPr>
      <w:r>
        <w:rPr>
          <w:rFonts w:hint="eastAsia" w:ascii="宋体" w:hAnsi="宋体" w:cs="宋体"/>
          <w:sz w:val="24"/>
          <w:highlight w:val="none"/>
        </w:rPr>
        <w:t>11.2.</w:t>
      </w:r>
      <w:r>
        <w:rPr>
          <w:rFonts w:hint="eastAsia" w:cs="宋体"/>
          <w:sz w:val="24"/>
          <w:highlight w:val="none"/>
          <w:lang w:val="en-US" w:eastAsia="zh-CN"/>
        </w:rPr>
        <w:t>7</w:t>
      </w:r>
      <w:r>
        <w:rPr>
          <w:rFonts w:hint="eastAsia" w:ascii="宋体" w:hAnsi="宋体" w:cs="宋体"/>
          <w:sz w:val="24"/>
          <w:highlight w:val="none"/>
        </w:rPr>
        <w:t>投标标的清单</w:t>
      </w:r>
      <w:r>
        <w:rPr>
          <w:rFonts w:hint="eastAsia" w:ascii="宋体" w:hAnsi="宋体" w:cs="宋体"/>
          <w:sz w:val="24"/>
          <w:highlight w:val="none"/>
          <w:lang w:eastAsia="zh-CN"/>
        </w:rPr>
        <w:t>；</w:t>
      </w:r>
    </w:p>
    <w:p w14:paraId="74D9AEB4">
      <w:pPr>
        <w:snapToGrid w:val="0"/>
        <w:spacing w:line="360" w:lineRule="auto"/>
        <w:ind w:firstLine="720" w:firstLineChars="300"/>
        <w:rPr>
          <w:rFonts w:ascii="宋体" w:hAnsi="宋体" w:cs="宋体"/>
          <w:sz w:val="24"/>
          <w:highlight w:val="none"/>
        </w:rPr>
      </w:pPr>
      <w:r>
        <w:rPr>
          <w:rFonts w:hint="eastAsia" w:ascii="宋体" w:hAnsi="宋体" w:cs="宋体"/>
          <w:sz w:val="24"/>
          <w:highlight w:val="none"/>
        </w:rPr>
        <w:t>▲11.2.</w:t>
      </w:r>
      <w:r>
        <w:rPr>
          <w:rFonts w:hint="eastAsia" w:cs="宋体"/>
          <w:sz w:val="24"/>
          <w:highlight w:val="none"/>
          <w:lang w:val="en-US" w:eastAsia="zh-CN"/>
        </w:rPr>
        <w:t>8</w:t>
      </w:r>
      <w:r>
        <w:rPr>
          <w:rFonts w:hint="eastAsia" w:ascii="宋体" w:hAnsi="宋体" w:cs="宋体"/>
          <w:sz w:val="24"/>
          <w:highlight w:val="none"/>
        </w:rPr>
        <w:t>商务技术偏离表；</w:t>
      </w:r>
    </w:p>
    <w:p w14:paraId="01AB674F">
      <w:pPr>
        <w:snapToGrid w:val="0"/>
        <w:spacing w:line="360" w:lineRule="auto"/>
        <w:ind w:firstLine="720" w:firstLineChars="300"/>
        <w:rPr>
          <w:rFonts w:ascii="宋体" w:hAnsi="宋体" w:cs="宋体"/>
          <w:sz w:val="24"/>
          <w:highlight w:val="none"/>
          <w:lang w:val="zh-CN"/>
        </w:rPr>
      </w:pPr>
      <w:r>
        <w:rPr>
          <w:rFonts w:hint="eastAsia" w:ascii="宋体" w:hAnsi="宋体" w:cs="宋体"/>
          <w:sz w:val="24"/>
          <w:highlight w:val="none"/>
        </w:rPr>
        <w:t>▲</w:t>
      </w:r>
      <w:r>
        <w:rPr>
          <w:rFonts w:hint="eastAsia" w:ascii="宋体" w:hAnsi="宋体" w:cs="宋体"/>
          <w:b w:val="0"/>
          <w:bCs w:val="0"/>
          <w:sz w:val="24"/>
          <w:highlight w:val="none"/>
          <w:lang w:val="zh-CN"/>
        </w:rPr>
        <w:t>11.</w:t>
      </w:r>
      <w:r>
        <w:rPr>
          <w:rFonts w:hint="eastAsia" w:ascii="宋体" w:hAnsi="宋体" w:cs="宋体"/>
          <w:b w:val="0"/>
          <w:bCs w:val="0"/>
          <w:sz w:val="24"/>
          <w:highlight w:val="none"/>
        </w:rPr>
        <w:t>2</w:t>
      </w:r>
      <w:r>
        <w:rPr>
          <w:rFonts w:hint="eastAsia" w:ascii="宋体" w:hAnsi="宋体" w:cs="宋体"/>
          <w:b w:val="0"/>
          <w:bCs w:val="0"/>
          <w:sz w:val="24"/>
          <w:highlight w:val="none"/>
          <w:lang w:val="zh-CN"/>
        </w:rPr>
        <w:t>.</w:t>
      </w:r>
      <w:r>
        <w:rPr>
          <w:rFonts w:hint="eastAsia" w:cs="宋体"/>
          <w:b w:val="0"/>
          <w:bCs w:val="0"/>
          <w:sz w:val="24"/>
          <w:highlight w:val="none"/>
          <w:lang w:val="en-US" w:eastAsia="zh-CN"/>
        </w:rPr>
        <w:t>9</w:t>
      </w:r>
      <w:r>
        <w:rPr>
          <w:rFonts w:hint="eastAsia" w:ascii="宋体" w:hAnsi="宋体" w:cs="宋体"/>
          <w:b w:val="0"/>
          <w:bCs w:val="0"/>
          <w:sz w:val="24"/>
          <w:highlight w:val="none"/>
          <w:lang w:val="zh-CN"/>
        </w:rPr>
        <w:t>政府采购供应商廉洁自律承诺书；</w:t>
      </w:r>
    </w:p>
    <w:p w14:paraId="1A265357">
      <w:pPr>
        <w:snapToGrid w:val="0"/>
        <w:spacing w:line="360" w:lineRule="auto"/>
        <w:ind w:firstLine="960" w:firstLineChars="400"/>
        <w:rPr>
          <w:rFonts w:hint="eastAsia" w:ascii="宋体" w:hAnsi="宋体" w:cs="宋体"/>
          <w:sz w:val="24"/>
          <w:highlight w:val="none"/>
          <w:lang w:val="zh-CN"/>
        </w:rPr>
      </w:pPr>
      <w:r>
        <w:rPr>
          <w:rFonts w:hint="eastAsia" w:ascii="宋体" w:hAnsi="宋体" w:cs="宋体"/>
          <w:sz w:val="24"/>
          <w:highlight w:val="none"/>
          <w:lang w:val="zh-CN"/>
        </w:rPr>
        <w:t>11.</w:t>
      </w:r>
      <w:r>
        <w:rPr>
          <w:rFonts w:hint="eastAsia" w:ascii="宋体" w:hAnsi="宋体" w:cs="宋体"/>
          <w:sz w:val="24"/>
          <w:highlight w:val="none"/>
        </w:rPr>
        <w:t>2</w:t>
      </w:r>
      <w:r>
        <w:rPr>
          <w:rFonts w:hint="eastAsia" w:ascii="宋体" w:hAnsi="宋体" w:cs="宋体"/>
          <w:sz w:val="24"/>
          <w:highlight w:val="none"/>
          <w:lang w:val="zh-CN"/>
        </w:rPr>
        <w:t>.</w:t>
      </w:r>
      <w:r>
        <w:rPr>
          <w:rFonts w:hint="eastAsia" w:cs="宋体"/>
          <w:sz w:val="24"/>
          <w:highlight w:val="none"/>
          <w:lang w:val="en-US" w:eastAsia="zh-CN"/>
        </w:rPr>
        <w:t>10</w:t>
      </w:r>
      <w:r>
        <w:rPr>
          <w:rFonts w:hint="eastAsia" w:ascii="宋体" w:hAnsi="宋体" w:cs="宋体"/>
          <w:b w:val="0"/>
          <w:bCs w:val="0"/>
          <w:color w:val="000000"/>
          <w:sz w:val="24"/>
          <w:highlight w:val="none"/>
        </w:rPr>
        <w:t>政府采购活动现场确认声明书</w:t>
      </w:r>
      <w:r>
        <w:rPr>
          <w:rFonts w:hint="eastAsia" w:ascii="宋体" w:hAnsi="宋体" w:cs="宋体"/>
          <w:b w:val="0"/>
          <w:bCs w:val="0"/>
          <w:color w:val="000000"/>
          <w:sz w:val="24"/>
          <w:highlight w:val="none"/>
          <w:lang w:eastAsia="zh-CN"/>
        </w:rPr>
        <w:t>。</w:t>
      </w:r>
    </w:p>
    <w:p w14:paraId="29E1131A">
      <w:pPr>
        <w:snapToGrid w:val="0"/>
        <w:spacing w:line="360" w:lineRule="auto"/>
        <w:ind w:firstLine="964" w:firstLineChars="400"/>
        <w:rPr>
          <w:rFonts w:ascii="宋体" w:hAnsi="宋体" w:cs="宋体"/>
          <w:sz w:val="24"/>
          <w:highlight w:val="none"/>
          <w:lang w:val="zh-CN"/>
        </w:rPr>
      </w:pPr>
      <w:r>
        <w:rPr>
          <w:rFonts w:hint="eastAsia" w:ascii="宋体" w:hAnsi="宋体" w:cs="宋体"/>
          <w:b/>
          <w:bCs/>
          <w:color w:val="000000"/>
          <w:sz w:val="24"/>
          <w:highlight w:val="none"/>
        </w:rPr>
        <w:t>注：上述内容部分格式及内容详见“</w:t>
      </w:r>
      <w:r>
        <w:rPr>
          <w:rFonts w:hint="eastAsia" w:ascii="宋体" w:hAnsi="宋体" w:cs="宋体"/>
          <w:b/>
          <w:bCs/>
          <w:sz w:val="24"/>
          <w:highlight w:val="none"/>
        </w:rPr>
        <w:t>第六部分  应提交的有关格式范例”。</w:t>
      </w:r>
    </w:p>
    <w:p w14:paraId="2B824D08">
      <w:pPr>
        <w:snapToGrid w:val="0"/>
        <w:spacing w:line="360" w:lineRule="auto"/>
        <w:ind w:firstLine="482" w:firstLineChars="200"/>
        <w:rPr>
          <w:rFonts w:ascii="宋体" w:hAnsi="宋体" w:cs="宋体"/>
          <w:sz w:val="24"/>
          <w:highlight w:val="none"/>
          <w:u w:val="single"/>
          <w:lang w:val="zh-CN"/>
        </w:rPr>
      </w:pPr>
      <w:r>
        <w:rPr>
          <w:rFonts w:hint="eastAsia" w:ascii="宋体" w:hAnsi="宋体" w:cs="宋体"/>
          <w:b/>
          <w:bCs/>
          <w:kern w:val="0"/>
          <w:sz w:val="24"/>
          <w:highlight w:val="none"/>
          <w:lang w:val="zh-CN"/>
        </w:rPr>
        <w:t>11.</w:t>
      </w:r>
      <w:r>
        <w:rPr>
          <w:rFonts w:hint="eastAsia" w:ascii="宋体" w:hAnsi="宋体" w:cs="宋体"/>
          <w:b/>
          <w:bCs/>
          <w:kern w:val="0"/>
          <w:sz w:val="24"/>
          <w:highlight w:val="none"/>
        </w:rPr>
        <w:t>3</w:t>
      </w:r>
      <w:r>
        <w:rPr>
          <w:rFonts w:hint="eastAsia" w:ascii="宋体" w:hAnsi="宋体" w:cs="宋体"/>
          <w:b/>
          <w:sz w:val="24"/>
          <w:highlight w:val="none"/>
        </w:rPr>
        <w:t>报价文件</w:t>
      </w:r>
      <w:r>
        <w:rPr>
          <w:rFonts w:hint="eastAsia" w:ascii="宋体" w:hAnsi="宋体" w:cs="宋体"/>
          <w:b/>
          <w:bCs/>
          <w:sz w:val="24"/>
          <w:highlight w:val="none"/>
        </w:rPr>
        <w:t>（包括不限于）</w:t>
      </w:r>
      <w:r>
        <w:rPr>
          <w:rFonts w:hint="eastAsia" w:ascii="宋体" w:hAnsi="宋体" w:cs="宋体"/>
          <w:b/>
          <w:sz w:val="24"/>
          <w:highlight w:val="none"/>
        </w:rPr>
        <w:t>：</w:t>
      </w:r>
      <w:r>
        <w:rPr>
          <w:rFonts w:hint="eastAsia" w:ascii="宋体" w:hAnsi="宋体" w:cs="宋体"/>
          <w:sz w:val="24"/>
          <w:highlight w:val="none"/>
        </w:rPr>
        <w:t xml:space="preserve"> </w:t>
      </w:r>
    </w:p>
    <w:p w14:paraId="523AFE1D">
      <w:pPr>
        <w:snapToGrid w:val="0"/>
        <w:spacing w:line="360" w:lineRule="auto"/>
        <w:ind w:firstLine="720" w:firstLineChars="300"/>
        <w:rPr>
          <w:rFonts w:ascii="宋体" w:hAnsi="宋体" w:cs="宋体"/>
          <w:sz w:val="24"/>
          <w:highlight w:val="none"/>
        </w:rPr>
      </w:pPr>
      <w:r>
        <w:rPr>
          <w:rFonts w:hint="eastAsia" w:ascii="宋体" w:hAnsi="宋体" w:cs="宋体"/>
          <w:sz w:val="24"/>
          <w:highlight w:val="none"/>
        </w:rPr>
        <w:t>▲11.3.1开标一览表（报价表）；</w:t>
      </w:r>
      <w:r>
        <w:rPr>
          <w:rFonts w:hint="eastAsia" w:ascii="宋体" w:hAnsi="宋体" w:cs="宋体"/>
          <w:b/>
          <w:bCs/>
          <w:color w:val="000000"/>
          <w:sz w:val="24"/>
          <w:highlight w:val="none"/>
        </w:rPr>
        <w:t>格式及内容详见“</w:t>
      </w:r>
      <w:r>
        <w:rPr>
          <w:rFonts w:hint="eastAsia" w:ascii="宋体" w:hAnsi="宋体" w:cs="宋体"/>
          <w:sz w:val="24"/>
          <w:highlight w:val="none"/>
        </w:rPr>
        <w:t>第六部分  应提交的有关格式范例”。</w:t>
      </w:r>
    </w:p>
    <w:p w14:paraId="6D24E2D8">
      <w:pPr>
        <w:pStyle w:val="4"/>
        <w:adjustRightInd w:val="0"/>
        <w:snapToGrid w:val="0"/>
        <w:ind w:left="0" w:firstLine="960" w:firstLineChars="400"/>
        <w:jc w:val="both"/>
        <w:rPr>
          <w:rFonts w:hint="eastAsia" w:ascii="宋体" w:hAnsi="宋体" w:cs="宋体"/>
          <w:b w:val="0"/>
          <w:bCs w:val="0"/>
          <w:snapToGrid w:val="0"/>
          <w:color w:val="auto"/>
          <w:kern w:val="28"/>
          <w:sz w:val="24"/>
          <w:szCs w:val="20"/>
          <w:highlight w:val="none"/>
          <w:lang w:eastAsia="zh-CN"/>
        </w:rPr>
      </w:pPr>
      <w:r>
        <w:rPr>
          <w:rFonts w:hint="eastAsia" w:ascii="宋体" w:hAnsi="宋体" w:eastAsia="宋体" w:cs="宋体"/>
          <w:b w:val="0"/>
          <w:bCs w:val="0"/>
          <w:color w:val="auto"/>
          <w:sz w:val="24"/>
          <w:szCs w:val="24"/>
          <w:highlight w:val="none"/>
          <w:lang w:val="en-US"/>
        </w:rPr>
        <w:t>11.3.</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rPr>
        <w:t xml:space="preserve"> 报价情况说明</w:t>
      </w:r>
      <w:r>
        <w:rPr>
          <w:rFonts w:hint="eastAsia" w:ascii="宋体" w:hAnsi="宋体" w:cs="宋体"/>
          <w:b w:val="0"/>
          <w:bCs w:val="0"/>
          <w:snapToGrid w:val="0"/>
          <w:color w:val="auto"/>
          <w:kern w:val="28"/>
          <w:sz w:val="24"/>
          <w:szCs w:val="20"/>
          <w:highlight w:val="none"/>
        </w:rPr>
        <w:t>（</w:t>
      </w:r>
      <w:r>
        <w:rPr>
          <w:rFonts w:hint="eastAsia" w:ascii="宋体" w:hAnsi="宋体" w:eastAsia="宋体" w:cs="宋体"/>
          <w:b w:val="0"/>
          <w:bCs w:val="0"/>
          <w:sz w:val="24"/>
          <w:szCs w:val="24"/>
          <w:highlight w:val="none"/>
          <w:lang w:val="en-US"/>
        </w:rPr>
        <w:t>如供应商报价低于项目预算50%的，应当提交本文档，详细阐述不影响产品质量或者诚信履约的具体原因</w:t>
      </w:r>
      <w:r>
        <w:rPr>
          <w:rFonts w:hint="eastAsia" w:ascii="宋体" w:hAnsi="宋体" w:cs="宋体"/>
          <w:b w:val="0"/>
          <w:bCs w:val="0"/>
          <w:snapToGrid w:val="0"/>
          <w:color w:val="auto"/>
          <w:kern w:val="28"/>
          <w:sz w:val="24"/>
          <w:szCs w:val="20"/>
          <w:highlight w:val="none"/>
        </w:rPr>
        <w:t>)</w:t>
      </w:r>
      <w:r>
        <w:rPr>
          <w:rFonts w:hint="eastAsia" w:ascii="宋体" w:hAnsi="宋体" w:cs="宋体"/>
          <w:b w:val="0"/>
          <w:bCs w:val="0"/>
          <w:snapToGrid w:val="0"/>
          <w:color w:val="auto"/>
          <w:kern w:val="28"/>
          <w:sz w:val="24"/>
          <w:szCs w:val="20"/>
          <w:highlight w:val="none"/>
          <w:lang w:eastAsia="zh-CN"/>
        </w:rPr>
        <w:t>；</w:t>
      </w:r>
    </w:p>
    <w:p w14:paraId="1C41805D">
      <w:pPr>
        <w:snapToGrid w:val="0"/>
        <w:spacing w:line="360" w:lineRule="auto"/>
        <w:ind w:firstLine="960" w:firstLineChars="400"/>
        <w:rPr>
          <w:rFonts w:hint="eastAsia" w:ascii="宋体" w:hAnsi="宋体" w:eastAsia="宋体" w:cs="宋体"/>
          <w:color w:val="auto"/>
          <w:sz w:val="24"/>
          <w:highlight w:val="none"/>
          <w:lang w:eastAsia="zh-CN"/>
        </w:rPr>
      </w:pPr>
      <w:r>
        <w:rPr>
          <w:rFonts w:hint="eastAsia" w:ascii="宋体" w:hAnsi="宋体" w:cs="宋体"/>
          <w:color w:val="auto"/>
          <w:sz w:val="24"/>
          <w:highlight w:val="none"/>
        </w:rPr>
        <w:t>11.3.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w:t>
      </w:r>
      <w:r>
        <w:rPr>
          <w:rFonts w:hint="eastAsia" w:ascii="宋体" w:hAnsi="宋体" w:cs="宋体"/>
          <w:color w:val="auto"/>
          <w:sz w:val="24"/>
          <w:highlight w:val="none"/>
          <w:lang w:eastAsia="zh-CN"/>
        </w:rPr>
        <w:t>（</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lang w:eastAsia="zh-CN"/>
        </w:rPr>
        <w:t>）</w:t>
      </w:r>
    </w:p>
    <w:p w14:paraId="2B8EA50A">
      <w:pPr>
        <w:spacing w:line="360" w:lineRule="auto"/>
        <w:ind w:firstLine="723" w:firstLineChars="300"/>
        <w:rPr>
          <w:rFonts w:ascii="宋体" w:hAnsi="宋体" w:cs="宋体"/>
          <w:b/>
          <w:sz w:val="24"/>
          <w:highlight w:val="none"/>
        </w:rPr>
      </w:pPr>
      <w:r>
        <w:rPr>
          <w:rFonts w:hint="eastAsia" w:ascii="宋体" w:hAnsi="宋体" w:cs="宋体"/>
          <w:b/>
          <w:sz w:val="24"/>
          <w:highlight w:val="none"/>
        </w:rPr>
        <w:t>注：投标文件含有采购人不能接受的附加条件的，投标无效；</w:t>
      </w:r>
    </w:p>
    <w:p w14:paraId="3CF64429">
      <w:pPr>
        <w:spacing w:line="360" w:lineRule="auto"/>
        <w:ind w:firstLine="723" w:firstLineChars="300"/>
        <w:rPr>
          <w:rFonts w:hint="eastAsia" w:ascii="宋体" w:hAnsi="宋体" w:cs="宋体"/>
          <w:b/>
          <w:bCs/>
          <w:color w:val="auto"/>
          <w:sz w:val="24"/>
          <w:highlight w:val="none"/>
          <w:lang w:eastAsia="zh-CN"/>
        </w:rPr>
      </w:pPr>
      <w:r>
        <w:rPr>
          <w:rFonts w:hint="eastAsia" w:ascii="宋体" w:hAnsi="宋体" w:cs="宋体"/>
          <w:b/>
          <w:bCs/>
          <w:color w:val="auto"/>
          <w:sz w:val="24"/>
          <w:highlight w:val="none"/>
        </w:rPr>
        <w:t>部分格式及内容详见“第六部分  应提交的有关格式范例”。</w:t>
      </w:r>
      <w:r>
        <w:rPr>
          <w:rFonts w:hint="eastAsia" w:ascii="宋体" w:hAnsi="宋体" w:cs="宋体"/>
          <w:b/>
          <w:bCs/>
          <w:color w:val="auto"/>
          <w:sz w:val="24"/>
          <w:highlight w:val="none"/>
          <w:lang w:eastAsia="zh-CN"/>
        </w:rPr>
        <w:t>未提供格式的，根据需求及要求自行草拟。</w:t>
      </w:r>
      <w:r>
        <w:rPr>
          <w:rFonts w:hint="eastAsia" w:ascii="宋体" w:hAnsi="宋体" w:cs="宋体"/>
          <w:b/>
          <w:sz w:val="24"/>
          <w:highlight w:val="none"/>
        </w:rPr>
        <w:t>投标人提供虚假材料投标的，投标无效。</w:t>
      </w:r>
      <w:r>
        <w:rPr>
          <w:rFonts w:hint="eastAsia" w:ascii="宋体" w:hAnsi="宋体" w:cs="宋体"/>
          <w:b/>
          <w:bCs/>
          <w:color w:val="auto"/>
          <w:sz w:val="24"/>
          <w:highlight w:val="none"/>
          <w:lang w:eastAsia="zh-CN"/>
        </w:rPr>
        <w:t>投标人应对投标文件中材料的真实性、合法性负责。</w:t>
      </w:r>
    </w:p>
    <w:p w14:paraId="7DFC19BD">
      <w:pPr>
        <w:pStyle w:val="3"/>
        <w:ind w:firstLine="480" w:firstLineChars="200"/>
        <w:jc w:val="both"/>
      </w:pPr>
      <w:r>
        <w:rPr>
          <w:rFonts w:hint="eastAsia" w:ascii="宋体" w:hAnsi="宋体" w:eastAsia="宋体" w:cs="宋体"/>
          <w:b w:val="0"/>
          <w:bCs w:val="0"/>
          <w:kern w:val="0"/>
          <w:sz w:val="24"/>
          <w:szCs w:val="24"/>
          <w:highlight w:val="none"/>
          <w:lang w:val="zh-CN"/>
        </w:rPr>
        <w:t>投标人应对投标文件中材料的真实性、合法性负责。</w:t>
      </w:r>
    </w:p>
    <w:p w14:paraId="47512647">
      <w:pPr>
        <w:spacing w:line="360" w:lineRule="auto"/>
        <w:rPr>
          <w:rFonts w:ascii="宋体" w:hAnsi="宋体" w:cs="宋体"/>
          <w:b/>
          <w:sz w:val="24"/>
          <w:szCs w:val="32"/>
          <w:highlight w:val="none"/>
        </w:rPr>
      </w:pPr>
      <w:r>
        <w:rPr>
          <w:rFonts w:hint="eastAsia" w:ascii="宋体" w:hAnsi="宋体" w:cs="宋体"/>
          <w:b/>
          <w:sz w:val="24"/>
          <w:szCs w:val="32"/>
          <w:highlight w:val="none"/>
        </w:rPr>
        <w:t>12</w:t>
      </w:r>
      <w:r>
        <w:rPr>
          <w:rFonts w:hint="eastAsia" w:ascii="宋体" w:hAnsi="宋体" w:cs="宋体"/>
          <w:b/>
          <w:kern w:val="0"/>
          <w:sz w:val="24"/>
          <w:szCs w:val="32"/>
          <w:highlight w:val="none"/>
          <w:lang w:val="zh-CN"/>
        </w:rPr>
        <w:t xml:space="preserve">. </w:t>
      </w:r>
      <w:r>
        <w:rPr>
          <w:rFonts w:hint="eastAsia" w:ascii="宋体" w:hAnsi="宋体" w:cs="宋体"/>
          <w:b/>
          <w:sz w:val="24"/>
          <w:szCs w:val="32"/>
          <w:highlight w:val="none"/>
        </w:rPr>
        <w:t>投标文件的编制</w:t>
      </w:r>
    </w:p>
    <w:p w14:paraId="4C3C9896">
      <w:pPr>
        <w:spacing w:line="360" w:lineRule="auto"/>
        <w:ind w:firstLine="480" w:firstLineChars="200"/>
        <w:rPr>
          <w:rFonts w:ascii="宋体" w:hAnsi="宋体" w:cs="宋体"/>
          <w:b/>
          <w:sz w:val="24"/>
          <w:highlight w:val="none"/>
        </w:rPr>
      </w:pPr>
      <w:r>
        <w:rPr>
          <w:rFonts w:hint="eastAsia" w:ascii="宋体" w:hAnsi="宋体" w:cs="宋体"/>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063278D2">
      <w:pPr>
        <w:spacing w:line="360" w:lineRule="auto"/>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3A68D025">
      <w:pPr>
        <w:spacing w:line="360" w:lineRule="auto"/>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12.3使用“政采云电子交易客户端”需要提前申领CA数字证书，申领流程请自行前往“浙江政府采购网-下载专区-电子交易客户端-CA驱动和申领流程”进行查阅。</w:t>
      </w:r>
    </w:p>
    <w:p w14:paraId="7E97BF5B">
      <w:pPr>
        <w:numPr>
          <w:ilvl w:val="0"/>
          <w:numId w:val="5"/>
        </w:numPr>
        <w:snapToGrid w:val="0"/>
        <w:spacing w:line="360" w:lineRule="auto"/>
        <w:rPr>
          <w:rFonts w:ascii="宋体" w:hAnsi="宋体" w:cs="宋体"/>
          <w:b/>
          <w:sz w:val="24"/>
          <w:highlight w:val="none"/>
        </w:rPr>
      </w:pPr>
      <w:r>
        <w:rPr>
          <w:rFonts w:hint="eastAsia" w:ascii="宋体" w:hAnsi="宋体" w:cs="宋体"/>
          <w:b/>
          <w:sz w:val="24"/>
          <w:highlight w:val="none"/>
        </w:rPr>
        <w:t>投标文件的签署、盖章</w:t>
      </w:r>
    </w:p>
    <w:p w14:paraId="7375817E">
      <w:pPr>
        <w:pStyle w:val="96"/>
        <w:snapToGrid w:val="0"/>
        <w:spacing w:before="0"/>
        <w:ind w:firstLine="480"/>
        <w:rPr>
          <w:rFonts w:ascii="宋体" w:hAnsi="宋体" w:cs="宋体"/>
          <w:b/>
          <w:highlight w:val="none"/>
        </w:rPr>
      </w:pPr>
      <w:r>
        <w:rPr>
          <w:rFonts w:hint="eastAsia" w:ascii="宋体" w:hAnsi="宋体" w:cs="宋体"/>
          <w:szCs w:val="24"/>
          <w:highlight w:val="none"/>
        </w:rPr>
        <w:t>13.1投标文件按照招标文件第六部分格式要</w:t>
      </w:r>
      <w:r>
        <w:rPr>
          <w:rFonts w:hint="eastAsia" w:ascii="宋体" w:hAnsi="宋体" w:cs="宋体"/>
          <w:highlight w:val="none"/>
        </w:rPr>
        <w:t>求进行签署、盖章。</w:t>
      </w:r>
      <w:r>
        <w:rPr>
          <w:rFonts w:hint="eastAsia" w:ascii="宋体" w:hAnsi="宋体" w:cs="宋体"/>
          <w:b/>
          <w:highlight w:val="none"/>
        </w:rPr>
        <w:t>▲投标人的投标文件未按照招标文件要求签署、盖章的，其投标无效</w:t>
      </w:r>
      <w:r>
        <w:rPr>
          <w:rFonts w:hint="eastAsia" w:ascii="宋体" w:hAnsi="宋体" w:cs="宋体"/>
          <w:szCs w:val="24"/>
          <w:highlight w:val="none"/>
        </w:rPr>
        <w:t>。</w:t>
      </w:r>
    </w:p>
    <w:p w14:paraId="67A00019">
      <w:pPr>
        <w:pStyle w:val="96"/>
        <w:snapToGrid w:val="0"/>
        <w:spacing w:before="0"/>
        <w:ind w:firstLine="480"/>
        <w:rPr>
          <w:rFonts w:ascii="宋体" w:hAnsi="宋体" w:cs="宋体"/>
          <w:highlight w:val="none"/>
        </w:rPr>
      </w:pPr>
      <w:r>
        <w:rPr>
          <w:rFonts w:hint="eastAsia" w:ascii="宋体" w:hAnsi="宋体" w:cs="宋体"/>
          <w:highlight w:val="none"/>
        </w:rPr>
        <w:t>13.2为确保网上操作合法、有效和安全，投标人应当在投标截止时间前完成在“政府采购云平台”的身份认证，确保在电子投标过程中能够对相关数据电文进行加密和使用电子签名。</w:t>
      </w:r>
    </w:p>
    <w:p w14:paraId="6CF9E7CF">
      <w:pPr>
        <w:pStyle w:val="96"/>
        <w:snapToGrid w:val="0"/>
        <w:spacing w:before="0"/>
        <w:ind w:firstLine="480"/>
        <w:rPr>
          <w:rFonts w:ascii="宋体" w:hAnsi="宋体" w:cs="宋体"/>
          <w:szCs w:val="24"/>
          <w:highlight w:val="none"/>
        </w:rPr>
      </w:pPr>
      <w:r>
        <w:rPr>
          <w:rFonts w:hint="eastAsia" w:ascii="宋体" w:hAnsi="宋体" w:cs="宋体"/>
          <w:highlight w:val="none"/>
        </w:rPr>
        <w:t>13.3招标文件对投标文件签署、盖章的要求适用于电子签名。</w:t>
      </w:r>
    </w:p>
    <w:p w14:paraId="65D55590">
      <w:pPr>
        <w:pStyle w:val="96"/>
        <w:spacing w:before="0"/>
        <w:ind w:firstLine="0" w:firstLineChars="0"/>
        <w:rPr>
          <w:rFonts w:ascii="宋体" w:hAnsi="宋体" w:cs="宋体"/>
          <w:b/>
          <w:szCs w:val="24"/>
          <w:highlight w:val="none"/>
        </w:rPr>
      </w:pPr>
      <w:r>
        <w:rPr>
          <w:rFonts w:hint="eastAsia" w:ascii="宋体" w:hAnsi="宋体" w:cs="宋体"/>
          <w:b/>
          <w:szCs w:val="24"/>
          <w:highlight w:val="none"/>
        </w:rPr>
        <w:t>14. 投标文件的提交、补充、修改、撤回</w:t>
      </w:r>
    </w:p>
    <w:p w14:paraId="0FDBAEC5">
      <w:pPr>
        <w:pStyle w:val="96"/>
        <w:ind w:firstLine="480"/>
        <w:rPr>
          <w:rFonts w:ascii="宋体" w:hAnsi="宋体" w:cs="宋体"/>
          <w:szCs w:val="24"/>
          <w:highlight w:val="none"/>
        </w:rPr>
      </w:pPr>
      <w:r>
        <w:rPr>
          <w:rFonts w:hint="eastAsia" w:ascii="宋体" w:hAnsi="宋体" w:cs="宋体"/>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6528BD59">
      <w:pPr>
        <w:pStyle w:val="96"/>
        <w:spacing w:before="0"/>
        <w:ind w:firstLine="480"/>
        <w:rPr>
          <w:rFonts w:ascii="宋体" w:hAnsi="宋体" w:cs="宋体"/>
          <w:szCs w:val="24"/>
          <w:highlight w:val="none"/>
        </w:rPr>
      </w:pPr>
      <w:r>
        <w:rPr>
          <w:rFonts w:hint="eastAsia" w:ascii="宋体" w:hAnsi="宋体" w:cs="宋体"/>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5AF367E1">
      <w:pPr>
        <w:pStyle w:val="96"/>
        <w:spacing w:before="0"/>
        <w:ind w:firstLine="480"/>
        <w:rPr>
          <w:rFonts w:ascii="宋体" w:hAnsi="宋体" w:cs="宋体"/>
          <w:szCs w:val="24"/>
          <w:highlight w:val="none"/>
        </w:rPr>
      </w:pPr>
      <w:r>
        <w:rPr>
          <w:rFonts w:hint="eastAsia" w:ascii="宋体" w:hAnsi="宋体" w:cs="宋体"/>
          <w:szCs w:val="24"/>
          <w:highlight w:val="none"/>
        </w:rPr>
        <w:t>14.3采购人、采购机构可以视情况延长投标文件提交的截止时间。在上述情况下，采购机构与投标人以前在投标截止期方面的全部权利、责任和义务，将适用于延长至新的投标截止期。</w:t>
      </w:r>
    </w:p>
    <w:p w14:paraId="03085F27">
      <w:pPr>
        <w:pStyle w:val="34"/>
        <w:numPr>
          <w:ilvl w:val="-1"/>
          <w:numId w:val="0"/>
        </w:numPr>
        <w:spacing w:line="360" w:lineRule="auto"/>
        <w:ind w:left="0" w:leftChars="0" w:firstLine="0" w:firstLineChars="0"/>
        <w:rPr>
          <w:rFonts w:hAnsi="宋体" w:cs="宋体"/>
          <w:b/>
          <w:sz w:val="24"/>
          <w:szCs w:val="24"/>
          <w:highlight w:val="none"/>
        </w:rPr>
      </w:pPr>
      <w:r>
        <w:rPr>
          <w:rFonts w:hint="eastAsia" w:hAnsi="宋体" w:cs="宋体"/>
          <w:b/>
          <w:sz w:val="24"/>
          <w:szCs w:val="24"/>
          <w:highlight w:val="none"/>
          <w:lang w:val="en-US" w:eastAsia="zh-CN"/>
        </w:rPr>
        <w:t>15.</w:t>
      </w:r>
      <w:r>
        <w:rPr>
          <w:rFonts w:hint="eastAsia" w:hAnsi="宋体" w:cs="宋体"/>
          <w:b/>
          <w:sz w:val="24"/>
          <w:szCs w:val="24"/>
          <w:highlight w:val="none"/>
        </w:rPr>
        <w:t>备份投标文件</w:t>
      </w:r>
    </w:p>
    <w:p w14:paraId="66F6FB86">
      <w:pPr>
        <w:pStyle w:val="34"/>
        <w:spacing w:line="360" w:lineRule="auto"/>
        <w:ind w:firstLine="360" w:firstLineChars="150"/>
        <w:rPr>
          <w:rFonts w:hAnsi="宋体" w:cs="宋体"/>
          <w:b/>
          <w:sz w:val="24"/>
          <w:szCs w:val="24"/>
          <w:highlight w:val="none"/>
        </w:rPr>
      </w:pPr>
      <w:r>
        <w:rPr>
          <w:rFonts w:hint="eastAsia" w:hAnsi="宋体" w:cs="宋体"/>
          <w:sz w:val="24"/>
          <w:szCs w:val="24"/>
          <w:highlight w:val="none"/>
        </w:rPr>
        <w:t xml:space="preserve"> </w:t>
      </w:r>
      <w:r>
        <w:rPr>
          <w:rFonts w:hint="eastAsia" w:hAnsi="宋体" w:cs="宋体"/>
          <w:color w:val="auto"/>
          <w:sz w:val="24"/>
          <w:szCs w:val="24"/>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rPr>
        <w:t>但采购人、采购机构不强制或变相强制投标人提交备份投标文件。</w:t>
      </w:r>
    </w:p>
    <w:p w14:paraId="6A338ABC">
      <w:pPr>
        <w:pStyle w:val="34"/>
        <w:spacing w:line="360" w:lineRule="auto"/>
        <w:ind w:firstLine="480" w:firstLineChars="200"/>
        <w:rPr>
          <w:rFonts w:hAnsi="宋体" w:cs="宋体"/>
          <w:b/>
          <w:sz w:val="24"/>
          <w:szCs w:val="24"/>
          <w:highlight w:val="none"/>
        </w:rPr>
      </w:pPr>
      <w:r>
        <w:rPr>
          <w:rFonts w:hint="eastAsia" w:hAnsi="宋体" w:cs="宋体"/>
          <w:sz w:val="24"/>
          <w:szCs w:val="24"/>
          <w:highlight w:val="none"/>
        </w:rPr>
        <w:t>15.2备份投标文件须在“政采云投标客户端”制作生成，并储存在</w:t>
      </w:r>
      <w:r>
        <w:rPr>
          <w:rFonts w:hint="eastAsia" w:hAnsi="宋体" w:cs="宋体"/>
          <w:sz w:val="24"/>
          <w:highlight w:val="none"/>
          <w:lang w:val="en-US" w:eastAsia="zh-CN"/>
        </w:rPr>
        <w:t>U盘</w:t>
      </w:r>
      <w:r>
        <w:rPr>
          <w:rFonts w:hint="eastAsia" w:hAnsi="宋体" w:cs="宋体"/>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sz w:val="24"/>
          <w:highlight w:val="none"/>
        </w:rPr>
        <w:t>不符合上述制作、</w:t>
      </w:r>
      <w:r>
        <w:rPr>
          <w:rFonts w:hint="eastAsia" w:hAnsi="宋体" w:cs="宋体"/>
          <w:b/>
          <w:sz w:val="24"/>
          <w:szCs w:val="24"/>
          <w:highlight w:val="none"/>
        </w:rPr>
        <w:t>存储、密封规定的备份投标文件将被视为无效或者被拒绝接收。</w:t>
      </w:r>
    </w:p>
    <w:p w14:paraId="6CC45346">
      <w:pPr>
        <w:pStyle w:val="34"/>
        <w:spacing w:line="360" w:lineRule="auto"/>
        <w:ind w:firstLine="480" w:firstLineChars="200"/>
        <w:rPr>
          <w:rFonts w:hAnsi="宋体" w:cs="宋体"/>
          <w:sz w:val="24"/>
          <w:szCs w:val="24"/>
          <w:highlight w:val="none"/>
        </w:rPr>
      </w:pPr>
      <w:r>
        <w:rPr>
          <w:rFonts w:hint="eastAsia" w:hAnsi="宋体" w:cs="宋体"/>
          <w:sz w:val="24"/>
          <w:szCs w:val="24"/>
          <w:highlight w:val="none"/>
        </w:rPr>
        <w:t>15.3直接提交备份投标文件的，投标人应于投标截止时间前在招标公告中载明的开标地点将备份投标文件提交给采购机构，采购机构将拒绝接受逾期送达的备份投标文件。</w:t>
      </w:r>
    </w:p>
    <w:p w14:paraId="3A3F4F7F">
      <w:pPr>
        <w:pStyle w:val="34"/>
        <w:spacing w:line="360" w:lineRule="auto"/>
        <w:ind w:firstLine="480" w:firstLineChars="200"/>
        <w:rPr>
          <w:rFonts w:hAnsi="宋体" w:cs="宋体"/>
          <w:sz w:val="24"/>
          <w:szCs w:val="24"/>
          <w:highlight w:val="none"/>
        </w:rPr>
      </w:pPr>
      <w:r>
        <w:rPr>
          <w:rFonts w:hint="eastAsia" w:hAnsi="宋体" w:cs="宋体"/>
          <w:sz w:val="24"/>
          <w:szCs w:val="24"/>
          <w:highlight w:val="none"/>
        </w:rPr>
        <w:t>15.4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采购机构将拒绝接受逾期送达的备份投标文件。邮寄过程中，电子备份投标文件发生泄露、遗失、损坏或延期送达等情况的，由投标人自行负责。</w:t>
      </w:r>
    </w:p>
    <w:p w14:paraId="08B3628F">
      <w:pPr>
        <w:pStyle w:val="34"/>
        <w:spacing w:line="360" w:lineRule="auto"/>
        <w:ind w:firstLine="479" w:firstLineChars="199"/>
        <w:rPr>
          <w:rFonts w:hAnsi="宋体" w:cs="宋体"/>
          <w:b/>
          <w:sz w:val="24"/>
          <w:szCs w:val="24"/>
          <w:highlight w:val="none"/>
        </w:rPr>
      </w:pPr>
      <w:r>
        <w:rPr>
          <w:rFonts w:hint="eastAsia" w:hAnsi="宋体" w:cs="宋体"/>
          <w:b/>
          <w:sz w:val="24"/>
          <w:szCs w:val="24"/>
          <w:highlight w:val="none"/>
        </w:rPr>
        <w:t>15.5投标人仅提交备份投标文件，未在电子交易平台传输递交投标文件的，投标无效。</w:t>
      </w:r>
    </w:p>
    <w:p w14:paraId="5748037F">
      <w:pPr>
        <w:pStyle w:val="96"/>
        <w:numPr>
          <w:ilvl w:val="0"/>
          <w:numId w:val="6"/>
        </w:numPr>
        <w:spacing w:before="0"/>
        <w:ind w:firstLine="0" w:firstLineChars="0"/>
        <w:rPr>
          <w:rFonts w:ascii="宋体" w:hAnsi="宋体" w:cs="宋体"/>
          <w:b/>
          <w:szCs w:val="24"/>
          <w:highlight w:val="none"/>
        </w:rPr>
      </w:pPr>
      <w:r>
        <w:rPr>
          <w:rFonts w:hint="eastAsia" w:ascii="宋体" w:hAnsi="宋体" w:cs="宋体"/>
          <w:b/>
          <w:szCs w:val="24"/>
          <w:highlight w:val="none"/>
        </w:rPr>
        <w:t>投标文件的无效处理</w:t>
      </w:r>
    </w:p>
    <w:p w14:paraId="2D66A480">
      <w:pPr>
        <w:pStyle w:val="25"/>
        <w:spacing w:line="360" w:lineRule="auto"/>
        <w:ind w:firstLine="360" w:firstLineChars="150"/>
        <w:rPr>
          <w:rFonts w:cs="宋体"/>
          <w:szCs w:val="21"/>
          <w:highlight w:val="none"/>
        </w:rPr>
      </w:pPr>
      <w:r>
        <w:rPr>
          <w:rFonts w:hint="eastAsia" w:cs="宋体"/>
          <w:szCs w:val="21"/>
          <w:highlight w:val="none"/>
        </w:rPr>
        <w:t>有招标文件第四部分</w:t>
      </w:r>
      <w:r>
        <w:rPr>
          <w:rFonts w:cs="宋体"/>
          <w:szCs w:val="21"/>
          <w:highlight w:val="none"/>
        </w:rPr>
        <w:t>4.2规定</w:t>
      </w:r>
      <w:r>
        <w:rPr>
          <w:rFonts w:hint="eastAsia" w:cs="宋体"/>
          <w:szCs w:val="21"/>
          <w:highlight w:val="none"/>
        </w:rPr>
        <w:t>的情形之一的，投标无效：</w:t>
      </w:r>
    </w:p>
    <w:p w14:paraId="03891790">
      <w:pPr>
        <w:pStyle w:val="96"/>
        <w:numPr>
          <w:ilvl w:val="0"/>
          <w:numId w:val="6"/>
        </w:numPr>
        <w:spacing w:before="0"/>
        <w:ind w:left="0" w:leftChars="0" w:firstLine="0" w:firstLineChars="0"/>
        <w:rPr>
          <w:rFonts w:ascii="宋体" w:hAnsi="宋体" w:cs="宋体"/>
          <w:b/>
          <w:szCs w:val="24"/>
          <w:highlight w:val="none"/>
        </w:rPr>
      </w:pPr>
      <w:r>
        <w:rPr>
          <w:rFonts w:hint="eastAsia" w:ascii="宋体" w:hAnsi="宋体" w:cs="宋体"/>
          <w:b/>
          <w:szCs w:val="24"/>
          <w:highlight w:val="none"/>
        </w:rPr>
        <w:t>投标有效期</w:t>
      </w:r>
    </w:p>
    <w:p w14:paraId="6F8C0ED2">
      <w:pPr>
        <w:spacing w:line="360" w:lineRule="auto"/>
        <w:ind w:firstLine="480" w:firstLineChars="200"/>
        <w:rPr>
          <w:rFonts w:ascii="宋体" w:hAnsi="宋体" w:cs="宋体"/>
          <w:b/>
          <w:sz w:val="24"/>
          <w:szCs w:val="21"/>
          <w:highlight w:val="none"/>
        </w:rPr>
      </w:pPr>
      <w:r>
        <w:rPr>
          <w:rFonts w:hint="eastAsia" w:ascii="宋体" w:hAnsi="宋体" w:cs="宋体"/>
          <w:sz w:val="24"/>
          <w:szCs w:val="20"/>
          <w:highlight w:val="none"/>
        </w:rPr>
        <w:t>17.1投标有效期为从提交投标文件的截止之日起90天。▲</w:t>
      </w:r>
      <w:r>
        <w:rPr>
          <w:rFonts w:hint="eastAsia" w:ascii="宋体" w:hAnsi="宋体" w:cs="宋体"/>
          <w:b/>
          <w:sz w:val="24"/>
          <w:szCs w:val="20"/>
          <w:highlight w:val="none"/>
        </w:rPr>
        <w:t>投标人的投标文件中承</w:t>
      </w:r>
      <w:r>
        <w:rPr>
          <w:rFonts w:hint="eastAsia" w:ascii="宋体" w:hAnsi="宋体" w:cs="宋体"/>
          <w:b/>
          <w:sz w:val="24"/>
          <w:szCs w:val="21"/>
          <w:highlight w:val="none"/>
        </w:rPr>
        <w:t>诺的投标有效期少于招标文件中载明的投标有效期的，投标无效。</w:t>
      </w:r>
    </w:p>
    <w:p w14:paraId="3F131EC3">
      <w:pPr>
        <w:pStyle w:val="96"/>
        <w:spacing w:before="0"/>
        <w:ind w:firstLine="480"/>
        <w:rPr>
          <w:rFonts w:ascii="宋体" w:hAnsi="宋体" w:cs="宋体"/>
          <w:highlight w:val="none"/>
        </w:rPr>
      </w:pPr>
      <w:r>
        <w:rPr>
          <w:rFonts w:hint="eastAsia" w:ascii="宋体" w:hAnsi="宋体" w:cs="宋体"/>
          <w:highlight w:val="none"/>
        </w:rPr>
        <w:t>17.2投标文件合格投递后，自投标截止日期起，在投标有效期内有效。</w:t>
      </w:r>
    </w:p>
    <w:p w14:paraId="6256EDE0">
      <w:pPr>
        <w:pStyle w:val="96"/>
        <w:spacing w:before="0"/>
        <w:ind w:firstLine="480" w:firstLineChars="0"/>
        <w:rPr>
          <w:rFonts w:ascii="宋体" w:hAnsi="宋体" w:cs="宋体"/>
          <w:b/>
          <w:sz w:val="32"/>
          <w:highlight w:val="none"/>
        </w:rPr>
      </w:pPr>
      <w:r>
        <w:rPr>
          <w:rFonts w:hint="eastAsia" w:ascii="宋体" w:hAnsi="宋体" w:cs="宋体"/>
          <w:highlight w:val="none"/>
        </w:rPr>
        <w:t>17.3在原定投标有效期满之前，如果出现特殊情况，采购机构可以以书面形式通知投标人延长投标有效期。投标人同意延长的，不得要求或被允许修改其投标文件，投标人拒绝延长的，其投标无效。</w:t>
      </w:r>
    </w:p>
    <w:p w14:paraId="7ADBF243">
      <w:pPr>
        <w:pStyle w:val="4"/>
        <w:rPr>
          <w:highlight w:val="none"/>
        </w:rPr>
      </w:pPr>
      <w:r>
        <w:rPr>
          <w:rFonts w:hint="eastAsia"/>
          <w:highlight w:val="none"/>
        </w:rPr>
        <w:t>四、开标、资格审查与信用信息查询</w:t>
      </w:r>
    </w:p>
    <w:p w14:paraId="5FC21AE6">
      <w:pPr>
        <w:pStyle w:val="250"/>
        <w:wordWrap/>
        <w:adjustRightInd w:val="0"/>
        <w:spacing w:before="0" w:beforeAutospacing="0" w:line="360" w:lineRule="auto"/>
        <w:ind w:left="0" w:leftChars="0" w:firstLine="0" w:firstLineChars="0"/>
        <w:contextualSpacing/>
        <w:textAlignment w:val="auto"/>
        <w:rPr>
          <w:rFonts w:ascii="宋体" w:hAnsi="宋体" w:cs="宋体"/>
          <w:sz w:val="24"/>
          <w:highlight w:val="none"/>
        </w:rPr>
      </w:pPr>
      <w:r>
        <w:rPr>
          <w:rFonts w:hint="eastAsia" w:ascii="宋体" w:hAnsi="宋体" w:cs="宋体"/>
          <w:b/>
          <w:sz w:val="24"/>
          <w:szCs w:val="24"/>
          <w:highlight w:val="none"/>
        </w:rPr>
        <w:t>18.</w:t>
      </w:r>
      <w:r>
        <w:rPr>
          <w:rFonts w:hint="eastAsia" w:ascii="宋体" w:hAnsi="宋体" w:cs="宋体"/>
          <w:b/>
          <w:sz w:val="24"/>
          <w:szCs w:val="24"/>
          <w:highlight w:val="none"/>
          <w:lang w:val="en-US" w:eastAsia="zh-CN"/>
        </w:rPr>
        <w:t xml:space="preserve"> </w:t>
      </w:r>
      <w:r>
        <w:rPr>
          <w:rFonts w:hint="eastAsia" w:ascii="宋体" w:hAnsi="宋体" w:cs="宋体"/>
          <w:b/>
          <w:sz w:val="24"/>
          <w:szCs w:val="24"/>
          <w:highlight w:val="none"/>
        </w:rPr>
        <w:t>开标</w:t>
      </w:r>
      <w:r>
        <w:rPr>
          <w:rFonts w:hint="eastAsia" w:ascii="宋体" w:hAnsi="宋体" w:cs="宋体"/>
          <w:sz w:val="24"/>
          <w:highlight w:val="none"/>
        </w:rPr>
        <w:t xml:space="preserve"> </w:t>
      </w:r>
    </w:p>
    <w:p w14:paraId="39A14614">
      <w:pPr>
        <w:pStyle w:val="250"/>
        <w:wordWrap/>
        <w:adjustRightInd w:val="0"/>
        <w:spacing w:before="0" w:beforeAutospacing="0" w:line="360" w:lineRule="auto"/>
        <w:ind w:left="0" w:firstLine="480" w:firstLineChars="200"/>
        <w:contextualSpacing/>
        <w:textAlignment w:val="auto"/>
        <w:rPr>
          <w:rFonts w:ascii="宋体" w:hAnsi="宋体" w:cs="宋体"/>
          <w:sz w:val="24"/>
          <w:highlight w:val="none"/>
        </w:rPr>
      </w:pPr>
      <w:r>
        <w:rPr>
          <w:rFonts w:hint="eastAsia" w:ascii="宋体" w:hAnsi="宋体" w:cs="宋体"/>
          <w:sz w:val="24"/>
          <w:highlight w:val="none"/>
        </w:rPr>
        <w:t>18.1</w:t>
      </w:r>
      <w:r>
        <w:rPr>
          <w:rFonts w:hint="eastAsia" w:ascii="宋体" w:hAnsi="宋体" w:cs="宋体"/>
          <w:sz w:val="24"/>
          <w:highlight w:val="none"/>
          <w:lang w:val="en-US" w:eastAsia="zh-CN"/>
        </w:rPr>
        <w:t xml:space="preserve"> </w:t>
      </w:r>
      <w:r>
        <w:rPr>
          <w:rFonts w:hint="eastAsia" w:ascii="宋体" w:hAnsi="宋体" w:cs="宋体"/>
          <w:sz w:val="24"/>
          <w:highlight w:val="none"/>
        </w:rPr>
        <w:t>采购机构按照招标文件规定的时间通过电子交易平台组织开标，所有投标人均应当准时在线参加。投标人不足3家的，不得开标。</w:t>
      </w:r>
    </w:p>
    <w:p w14:paraId="447CE3D6">
      <w:pPr>
        <w:pStyle w:val="250"/>
        <w:wordWrap/>
        <w:adjustRightInd w:val="0"/>
        <w:spacing w:before="0" w:beforeAutospacing="0" w:line="360" w:lineRule="auto"/>
        <w:ind w:left="0" w:firstLine="240" w:firstLineChars="100"/>
        <w:contextualSpacing/>
        <w:textAlignment w:val="auto"/>
        <w:rPr>
          <w:rFonts w:ascii="宋体" w:hAnsi="宋体" w:cs="宋体"/>
          <w:sz w:val="24"/>
          <w:highlight w:val="none"/>
        </w:rPr>
      </w:pPr>
      <w:r>
        <w:rPr>
          <w:rFonts w:hint="eastAsia" w:ascii="宋体" w:hAnsi="宋体" w:cs="宋体"/>
          <w:sz w:val="24"/>
          <w:highlight w:val="none"/>
        </w:rPr>
        <w:t>　18.2</w:t>
      </w:r>
      <w:r>
        <w:rPr>
          <w:rFonts w:hint="eastAsia" w:ascii="宋体" w:hAnsi="宋体" w:cs="宋体"/>
          <w:sz w:val="24"/>
          <w:highlight w:val="none"/>
          <w:lang w:val="en-US" w:eastAsia="zh-CN"/>
        </w:rPr>
        <w:t xml:space="preserve"> </w:t>
      </w:r>
      <w:r>
        <w:rPr>
          <w:rFonts w:hint="eastAsia" w:ascii="宋体" w:hAnsi="宋体" w:cs="宋体"/>
          <w:sz w:val="24"/>
          <w:highlight w:val="none"/>
        </w:rPr>
        <w:t>开标时，电子交易平台按开标时间自动提取所有投标文件。采购机构依托电子交易平台发起开始解密指令，投标人按照平台提示和招标文件的规定在半小时内完成在线解密。</w:t>
      </w:r>
    </w:p>
    <w:p w14:paraId="2F0EAF58">
      <w:pPr>
        <w:pStyle w:val="250"/>
        <w:wordWrap/>
        <w:adjustRightInd w:val="0"/>
        <w:spacing w:before="0" w:beforeAutospacing="0" w:line="360" w:lineRule="auto"/>
        <w:ind w:left="0" w:firstLine="240" w:firstLineChars="100"/>
        <w:contextualSpacing/>
        <w:textAlignment w:val="auto"/>
        <w:rPr>
          <w:rFonts w:ascii="宋体" w:hAnsi="宋体" w:cs="宋体"/>
          <w:b/>
          <w:sz w:val="24"/>
          <w:highlight w:val="none"/>
        </w:rPr>
      </w:pPr>
      <w:r>
        <w:rPr>
          <w:rFonts w:hint="eastAsia" w:ascii="宋体" w:hAnsi="宋体" w:cs="宋体"/>
          <w:sz w:val="24"/>
          <w:highlight w:val="none"/>
        </w:rPr>
        <w:t>　18.3</w:t>
      </w:r>
      <w:r>
        <w:rPr>
          <w:rFonts w:hint="eastAsia" w:ascii="宋体" w:hAnsi="宋体" w:cs="宋体"/>
          <w:sz w:val="24"/>
          <w:highlight w:val="none"/>
          <w:lang w:val="en-US" w:eastAsia="zh-CN"/>
        </w:rPr>
        <w:t xml:space="preserve"> </w:t>
      </w:r>
      <w:r>
        <w:rPr>
          <w:rFonts w:hint="eastAsia" w:ascii="宋体" w:hAnsi="宋体" w:cs="宋体"/>
          <w:b/>
          <w:sz w:val="24"/>
          <w:highlight w:val="none"/>
        </w:rPr>
        <w:t>投标文件未按时解密，投标人提供了备份投标文件的，以备份投标文件作为依据，否则视为投标文件撤回。投标文件已按时解密的，备份投标文件自动失效。</w:t>
      </w:r>
    </w:p>
    <w:p w14:paraId="43CC70E9">
      <w:pPr>
        <w:widowControl/>
        <w:wordWrap/>
        <w:adjustRightInd w:val="0"/>
        <w:spacing w:beforeAutospacing="0" w:line="360" w:lineRule="auto"/>
        <w:jc w:val="left"/>
        <w:textAlignment w:val="auto"/>
        <w:rPr>
          <w:rFonts w:ascii="宋体" w:hAnsi="宋体" w:cs="宋体"/>
          <w:b/>
          <w:sz w:val="24"/>
          <w:szCs w:val="20"/>
          <w:highlight w:val="none"/>
        </w:rPr>
      </w:pPr>
      <w:r>
        <w:rPr>
          <w:rFonts w:hint="eastAsia" w:ascii="宋体" w:hAnsi="宋体" w:cs="宋体"/>
          <w:b/>
          <w:sz w:val="24"/>
          <w:szCs w:val="20"/>
          <w:highlight w:val="none"/>
        </w:rPr>
        <w:t>19</w:t>
      </w:r>
      <w:r>
        <w:rPr>
          <w:rFonts w:hint="eastAsia" w:ascii="宋体" w:hAnsi="宋体" w:cs="宋体"/>
          <w:b/>
          <w:sz w:val="24"/>
          <w:szCs w:val="20"/>
          <w:highlight w:val="none"/>
          <w:lang w:val="en-US" w:eastAsia="zh-CN"/>
        </w:rPr>
        <w:t xml:space="preserve">. </w:t>
      </w:r>
      <w:r>
        <w:rPr>
          <w:rFonts w:hint="eastAsia" w:ascii="宋体" w:hAnsi="宋体" w:cs="宋体"/>
          <w:b/>
          <w:sz w:val="24"/>
          <w:szCs w:val="20"/>
          <w:highlight w:val="none"/>
        </w:rPr>
        <w:t>资格审查</w:t>
      </w:r>
    </w:p>
    <w:p w14:paraId="11A69951">
      <w:pPr>
        <w:pStyle w:val="96"/>
        <w:wordWrap/>
        <w:adjustRightInd w:val="0"/>
        <w:spacing w:before="0" w:beforeAutospacing="0"/>
        <w:ind w:firstLine="480"/>
        <w:textAlignment w:val="auto"/>
        <w:rPr>
          <w:rFonts w:ascii="宋体" w:hAnsi="宋体" w:cs="宋体"/>
          <w:kern w:val="0"/>
          <w:szCs w:val="24"/>
          <w:highlight w:val="none"/>
        </w:rPr>
      </w:pPr>
      <w:r>
        <w:rPr>
          <w:rFonts w:hint="eastAsia" w:ascii="宋体" w:hAnsi="宋体" w:cs="宋体"/>
          <w:kern w:val="0"/>
          <w:szCs w:val="24"/>
          <w:highlight w:val="none"/>
        </w:rPr>
        <w:t>19.1开标后，采购人或采购机构将依法对投标人的资格进行审查。</w:t>
      </w:r>
    </w:p>
    <w:p w14:paraId="60B852FD">
      <w:pPr>
        <w:wordWrap/>
        <w:adjustRightInd w:val="0"/>
        <w:snapToGrid w:val="0"/>
        <w:spacing w:beforeAutospacing="0" w:line="360" w:lineRule="auto"/>
        <w:ind w:firstLine="480" w:firstLineChars="200"/>
        <w:textAlignment w:val="auto"/>
        <w:rPr>
          <w:rFonts w:ascii="宋体" w:hAnsi="宋体" w:cs="宋体"/>
          <w:sz w:val="24"/>
          <w:highlight w:val="none"/>
        </w:rPr>
      </w:pPr>
      <w:r>
        <w:rPr>
          <w:rFonts w:hint="eastAsia" w:ascii="宋体" w:hAnsi="宋体" w:cs="宋体"/>
          <w:kern w:val="0"/>
          <w:sz w:val="24"/>
          <w:highlight w:val="none"/>
        </w:rPr>
        <w:t>19.2</w:t>
      </w:r>
      <w:r>
        <w:rPr>
          <w:rFonts w:hint="eastAsia" w:ascii="宋体" w:hAnsi="宋体" w:cs="宋体"/>
          <w:sz w:val="24"/>
          <w:highlight w:val="none"/>
        </w:rPr>
        <w:t>采购人或采购机构依据法律法规和招标文件的规定，对投标人的资格进行审查。</w:t>
      </w:r>
    </w:p>
    <w:p w14:paraId="59DC3BA0">
      <w:pPr>
        <w:pStyle w:val="96"/>
        <w:wordWrap/>
        <w:adjustRightInd w:val="0"/>
        <w:spacing w:before="0" w:beforeAutospacing="0"/>
        <w:ind w:firstLine="480"/>
        <w:textAlignment w:val="auto"/>
        <w:rPr>
          <w:rFonts w:ascii="宋体" w:hAnsi="宋体" w:cs="宋体"/>
          <w:highlight w:val="none"/>
        </w:rPr>
      </w:pPr>
      <w:r>
        <w:rPr>
          <w:rFonts w:hint="eastAsia" w:ascii="宋体" w:hAnsi="宋体" w:cs="宋体"/>
          <w:kern w:val="0"/>
          <w:szCs w:val="24"/>
          <w:highlight w:val="none"/>
        </w:rPr>
        <w:t>19.3投标人未按照招标文件要求提供与</w:t>
      </w:r>
      <w:r>
        <w:rPr>
          <w:rFonts w:hint="eastAsia" w:ascii="宋体" w:hAnsi="宋体" w:cs="宋体"/>
          <w:highlight w:val="none"/>
        </w:rPr>
        <w:t>资格条件相应的</w:t>
      </w:r>
      <w:r>
        <w:rPr>
          <w:rFonts w:hint="eastAsia" w:ascii="宋体" w:hAnsi="宋体" w:cs="宋体"/>
          <w:kern w:val="0"/>
          <w:szCs w:val="24"/>
          <w:highlight w:val="none"/>
        </w:rPr>
        <w:t>有效资格证明材料的，视为</w:t>
      </w:r>
      <w:r>
        <w:rPr>
          <w:rFonts w:hint="eastAsia" w:ascii="宋体" w:hAnsi="宋体" w:cs="宋体"/>
          <w:highlight w:val="none"/>
        </w:rPr>
        <w:t>投标人不具备招标文件中规定的资格要求，其投标无效。</w:t>
      </w:r>
    </w:p>
    <w:p w14:paraId="413F393B">
      <w:pPr>
        <w:pStyle w:val="96"/>
        <w:spacing w:before="0"/>
        <w:ind w:firstLine="480"/>
        <w:rPr>
          <w:rFonts w:ascii="宋体" w:hAnsi="宋体" w:cs="宋体"/>
          <w:highlight w:val="none"/>
        </w:rPr>
      </w:pPr>
      <w:r>
        <w:rPr>
          <w:rFonts w:hint="eastAsia" w:ascii="宋体" w:hAnsi="宋体" w:cs="宋体"/>
          <w:kern w:val="0"/>
          <w:szCs w:val="24"/>
          <w:highlight w:val="none"/>
        </w:rPr>
        <w:t>19.</w:t>
      </w:r>
      <w:r>
        <w:rPr>
          <w:rFonts w:hint="eastAsia" w:ascii="宋体" w:hAnsi="宋体" w:cs="宋体"/>
          <w:highlight w:val="none"/>
        </w:rPr>
        <w:t>4对未通过资格审查的投标人，采购人或采购机构告知其未通过的原因。</w:t>
      </w:r>
    </w:p>
    <w:p w14:paraId="4EB3DAE3">
      <w:pPr>
        <w:pStyle w:val="96"/>
        <w:spacing w:before="0"/>
        <w:ind w:firstLine="480"/>
        <w:rPr>
          <w:rFonts w:hint="eastAsia" w:ascii="宋体" w:hAnsi="宋体" w:cs="宋体"/>
          <w:highlight w:val="none"/>
        </w:rPr>
      </w:pPr>
      <w:r>
        <w:rPr>
          <w:rFonts w:hint="eastAsia" w:ascii="宋体" w:hAnsi="宋体" w:cs="宋体"/>
          <w:kern w:val="0"/>
          <w:szCs w:val="24"/>
          <w:highlight w:val="none"/>
        </w:rPr>
        <w:t>19.</w:t>
      </w:r>
      <w:r>
        <w:rPr>
          <w:rFonts w:hint="eastAsia" w:ascii="宋体" w:hAnsi="宋体" w:cs="宋体"/>
          <w:highlight w:val="none"/>
        </w:rPr>
        <w:t>5合格投标人不足3家的，不再评标。</w:t>
      </w:r>
    </w:p>
    <w:p w14:paraId="4C79680F">
      <w:pPr>
        <w:pStyle w:val="96"/>
        <w:numPr>
          <w:ilvl w:val="0"/>
          <w:numId w:val="7"/>
        </w:numPr>
        <w:spacing w:before="0"/>
        <w:ind w:firstLine="0" w:firstLineChars="0"/>
        <w:rPr>
          <w:rFonts w:ascii="宋体" w:hAnsi="宋体" w:cs="宋体"/>
          <w:b/>
          <w:szCs w:val="24"/>
          <w:highlight w:val="none"/>
        </w:rPr>
      </w:pPr>
      <w:r>
        <w:rPr>
          <w:rFonts w:hint="eastAsia" w:ascii="宋体" w:hAnsi="宋体" w:cs="宋体"/>
          <w:b/>
          <w:szCs w:val="24"/>
          <w:highlight w:val="none"/>
        </w:rPr>
        <w:t>信用信息查询</w:t>
      </w:r>
    </w:p>
    <w:p w14:paraId="31979195">
      <w:pPr>
        <w:pStyle w:val="96"/>
        <w:spacing w:before="0"/>
        <w:ind w:firstLine="495" w:firstLineChars="0"/>
        <w:rPr>
          <w:rFonts w:ascii="宋体" w:hAnsi="宋体" w:cs="宋体"/>
          <w:kern w:val="0"/>
          <w:szCs w:val="24"/>
          <w:highlight w:val="none"/>
        </w:rPr>
      </w:pPr>
      <w:r>
        <w:rPr>
          <w:rFonts w:hint="eastAsia" w:ascii="宋体" w:hAnsi="宋体" w:cs="宋体"/>
          <w:kern w:val="0"/>
          <w:szCs w:val="24"/>
          <w:highlight w:val="none"/>
        </w:rPr>
        <w:t>20.1信用信息查询渠道及截止时间：采购机构将在资格审查时通过“信用中国”网站(www.creditchina.gov.cn)、中国政府采购网(www.ccgp.gov.cn)渠道查询投标人的信用记录。</w:t>
      </w:r>
    </w:p>
    <w:p w14:paraId="0A1C2BD7">
      <w:pPr>
        <w:pStyle w:val="96"/>
        <w:spacing w:before="0"/>
        <w:ind w:firstLine="495" w:firstLineChars="0"/>
        <w:rPr>
          <w:rFonts w:ascii="宋体" w:hAnsi="宋体" w:cs="宋体"/>
          <w:kern w:val="0"/>
          <w:szCs w:val="24"/>
          <w:highlight w:val="none"/>
        </w:rPr>
      </w:pPr>
      <w:r>
        <w:rPr>
          <w:rFonts w:hint="eastAsia" w:ascii="宋体" w:hAnsi="宋体" w:cs="宋体"/>
          <w:kern w:val="0"/>
          <w:szCs w:val="24"/>
          <w:highlight w:val="none"/>
        </w:rPr>
        <w:t>20.2信用信息查询记录和证据留存的具体方式：现场查询的投标人的信用记录、查询结果经确认后将与采购文件一起存档。</w:t>
      </w:r>
    </w:p>
    <w:p w14:paraId="415FFA8D">
      <w:pPr>
        <w:pStyle w:val="96"/>
        <w:spacing w:before="0"/>
        <w:ind w:firstLine="495" w:firstLineChars="0"/>
        <w:rPr>
          <w:rFonts w:ascii="宋体" w:hAnsi="宋体" w:cs="宋体"/>
          <w:kern w:val="0"/>
          <w:szCs w:val="24"/>
          <w:highlight w:val="none"/>
        </w:rPr>
      </w:pPr>
      <w:r>
        <w:rPr>
          <w:rFonts w:hint="eastAsia" w:ascii="宋体" w:hAnsi="宋体" w:cs="宋体"/>
          <w:kern w:val="0"/>
          <w:szCs w:val="24"/>
          <w:highlight w:val="none"/>
        </w:rPr>
        <w:t>20.3信用信息的使用规则：经查询列入失信被执行人名单、重大税收违法案件当事人名单、政府采购严重违法失信行为记录名单的投标人将被拒绝参与政府采购活动。</w:t>
      </w:r>
    </w:p>
    <w:p w14:paraId="7C1540FD">
      <w:pPr>
        <w:pStyle w:val="96"/>
        <w:spacing w:before="0"/>
        <w:ind w:firstLine="480" w:firstLineChars="0"/>
        <w:rPr>
          <w:rFonts w:ascii="宋体" w:hAnsi="宋体" w:cs="宋体"/>
          <w:kern w:val="0"/>
          <w:szCs w:val="24"/>
          <w:highlight w:val="none"/>
        </w:rPr>
      </w:pPr>
      <w:r>
        <w:rPr>
          <w:rFonts w:hint="eastAsia" w:ascii="宋体" w:hAnsi="宋体" w:cs="宋体"/>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highlight w:val="none"/>
        </w:rPr>
        <w:t>。</w:t>
      </w:r>
    </w:p>
    <w:p w14:paraId="1270A582">
      <w:pPr>
        <w:pStyle w:val="4"/>
        <w:rPr>
          <w:highlight w:val="none"/>
        </w:rPr>
      </w:pPr>
      <w:r>
        <w:rPr>
          <w:rFonts w:hint="eastAsia"/>
          <w:highlight w:val="none"/>
        </w:rPr>
        <w:t>五、评标</w:t>
      </w:r>
    </w:p>
    <w:p w14:paraId="559F26E0">
      <w:pPr>
        <w:spacing w:line="360" w:lineRule="auto"/>
        <w:rPr>
          <w:rFonts w:ascii="宋体" w:hAnsi="宋体" w:cs="宋体"/>
          <w:b/>
          <w:sz w:val="24"/>
          <w:highlight w:val="none"/>
        </w:rPr>
      </w:pPr>
      <w:bookmarkStart w:id="13" w:name="_Toc91899903"/>
      <w:r>
        <w:rPr>
          <w:rFonts w:hint="eastAsia" w:ascii="宋体" w:hAnsi="宋体" w:cs="宋体"/>
          <w:b/>
          <w:sz w:val="24"/>
          <w:highlight w:val="none"/>
        </w:rPr>
        <w:t>21.</w:t>
      </w:r>
      <w:r>
        <w:rPr>
          <w:rFonts w:hint="eastAsia" w:ascii="宋体" w:hAnsi="宋体" w:cs="宋体"/>
          <w:highlight w:val="none"/>
        </w:rPr>
        <w:t xml:space="preserve"> </w:t>
      </w:r>
      <w:r>
        <w:rPr>
          <w:rFonts w:hint="eastAsia" w:ascii="宋体" w:hAnsi="宋体" w:cs="宋体"/>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sz w:val="24"/>
          <w:highlight w:val="none"/>
        </w:rPr>
        <w:t>详见招标文件第四部分评标办法。</w:t>
      </w:r>
    </w:p>
    <w:p w14:paraId="7D4B26D2">
      <w:pPr>
        <w:pStyle w:val="4"/>
        <w:rPr>
          <w:highlight w:val="none"/>
        </w:rPr>
      </w:pPr>
      <w:r>
        <w:rPr>
          <w:rFonts w:hint="eastAsia"/>
          <w:highlight w:val="none"/>
        </w:rPr>
        <w:t>六、定 标</w:t>
      </w:r>
    </w:p>
    <w:p w14:paraId="2AFDC96F">
      <w:pPr>
        <w:pStyle w:val="25"/>
        <w:spacing w:line="360" w:lineRule="auto"/>
        <w:ind w:left="479" w:hanging="479" w:hangingChars="199"/>
        <w:rPr>
          <w:rFonts w:cs="宋体"/>
          <w:b/>
          <w:highlight w:val="none"/>
        </w:rPr>
      </w:pPr>
      <w:r>
        <w:rPr>
          <w:rFonts w:hint="eastAsia" w:cs="宋体"/>
          <w:b/>
          <w:highlight w:val="none"/>
        </w:rPr>
        <w:t>22. 确定中标供应商</w:t>
      </w:r>
    </w:p>
    <w:p w14:paraId="7FAE7CD5">
      <w:pPr>
        <w:pStyle w:val="96"/>
        <w:snapToGrid w:val="0"/>
        <w:spacing w:before="0"/>
        <w:ind w:firstLine="480"/>
        <w:rPr>
          <w:rFonts w:hint="eastAsia" w:ascii="宋体" w:hAnsi="宋体" w:eastAsia="宋体" w:cs="宋体"/>
          <w:b/>
          <w:szCs w:val="24"/>
        </w:rPr>
      </w:pPr>
      <w:r>
        <w:rPr>
          <w:rFonts w:hint="eastAsia" w:ascii="宋体" w:hAnsi="宋体" w:eastAsia="宋体" w:cs="宋体"/>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w:t>
      </w:r>
      <w:r>
        <w:rPr>
          <w:rFonts w:hint="eastAsia" w:ascii="宋体" w:hAnsi="宋体" w:eastAsia="宋体" w:cs="宋体"/>
          <w:color w:val="auto"/>
          <w:szCs w:val="24"/>
        </w:rPr>
        <w:t>应商，为提高政府采购效率，</w:t>
      </w:r>
      <w:r>
        <w:rPr>
          <w:rFonts w:hint="eastAsia" w:ascii="宋体" w:hAnsi="宋体" w:eastAsia="宋体" w:cs="宋体"/>
          <w:color w:val="auto"/>
          <w:szCs w:val="24"/>
          <w:lang w:val="en-US" w:eastAsia="zh-CN"/>
        </w:rPr>
        <w:t>鼓励</w:t>
      </w:r>
      <w:r>
        <w:rPr>
          <w:rFonts w:hint="eastAsia" w:ascii="宋体" w:hAnsi="宋体" w:eastAsia="宋体" w:cs="宋体"/>
          <w:color w:val="auto"/>
          <w:szCs w:val="24"/>
        </w:rPr>
        <w:t>在收到评审报告当天</w:t>
      </w:r>
      <w:r>
        <w:rPr>
          <w:rFonts w:hint="eastAsia" w:ascii="宋体" w:hAnsi="宋体" w:eastAsia="宋体" w:cs="宋体"/>
          <w:color w:val="auto"/>
          <w:szCs w:val="24"/>
          <w:lang w:val="en-US" w:eastAsia="zh-CN"/>
        </w:rPr>
        <w:t>在线</w:t>
      </w:r>
      <w:r>
        <w:rPr>
          <w:rFonts w:hint="eastAsia" w:ascii="宋体" w:hAnsi="宋体" w:eastAsia="宋体" w:cs="宋体"/>
          <w:color w:val="auto"/>
          <w:szCs w:val="24"/>
        </w:rPr>
        <w:t>确定中标或者成交供应商。</w:t>
      </w:r>
      <w:r>
        <w:rPr>
          <w:rFonts w:hint="eastAsia" w:ascii="宋体" w:hAnsi="宋体" w:eastAsia="宋体" w:cs="宋体"/>
          <w:szCs w:val="24"/>
        </w:rPr>
        <w:t>中标、成交通知书和中标、成交结果公告应当在规定时间内同时发出。</w:t>
      </w:r>
    </w:p>
    <w:p w14:paraId="3D65A478">
      <w:pPr>
        <w:pStyle w:val="96"/>
        <w:snapToGrid w:val="0"/>
        <w:spacing w:before="0"/>
        <w:ind w:firstLine="0" w:firstLineChars="0"/>
        <w:rPr>
          <w:rFonts w:ascii="宋体" w:hAnsi="宋体" w:cs="宋体"/>
          <w:b/>
          <w:szCs w:val="24"/>
          <w:highlight w:val="none"/>
        </w:rPr>
      </w:pPr>
      <w:r>
        <w:rPr>
          <w:rFonts w:hint="eastAsia" w:ascii="宋体" w:hAnsi="宋体" w:cs="宋体"/>
          <w:b/>
          <w:szCs w:val="24"/>
          <w:highlight w:val="none"/>
        </w:rPr>
        <w:t>23. 中标通知与中标结果公告</w:t>
      </w:r>
    </w:p>
    <w:p w14:paraId="74A21EC8">
      <w:pPr>
        <w:widowControl/>
        <w:shd w:val="clear" w:color="auto" w:fill="FFFFFF"/>
        <w:spacing w:line="360" w:lineRule="auto"/>
        <w:ind w:firstLine="480"/>
        <w:jc w:val="left"/>
        <w:rPr>
          <w:rFonts w:ascii="宋体" w:hAnsi="宋体" w:cs="宋体"/>
          <w:sz w:val="24"/>
          <w:highlight w:val="none"/>
        </w:rPr>
      </w:pPr>
      <w:r>
        <w:rPr>
          <w:rFonts w:hint="eastAsia" w:ascii="宋体" w:hAnsi="宋体" w:cs="宋体"/>
          <w:sz w:val="24"/>
          <w:highlight w:val="none"/>
        </w:rPr>
        <w:t>23.1自中标人确定之日起2个工作日内，采购机构通过电子交易平台向中标人发出中标通知书，同时编制发布采购结果公告。采购机构也可以以纸质形式进行中标通知。</w:t>
      </w:r>
    </w:p>
    <w:p w14:paraId="668B2352">
      <w:pPr>
        <w:widowControl/>
        <w:shd w:val="clear" w:color="auto" w:fill="FFFFFF"/>
        <w:spacing w:line="360" w:lineRule="auto"/>
        <w:ind w:firstLine="480"/>
        <w:jc w:val="left"/>
        <w:rPr>
          <w:rFonts w:ascii="宋体" w:hAnsi="宋体" w:cs="宋体"/>
          <w:sz w:val="24"/>
          <w:highlight w:val="none"/>
        </w:rPr>
      </w:pPr>
      <w:r>
        <w:rPr>
          <w:rFonts w:hint="eastAsia" w:ascii="宋体" w:hAnsi="宋体" w:cs="宋体"/>
          <w:sz w:val="24"/>
          <w:highlight w:val="none"/>
        </w:rPr>
        <w:t>23.2中标结果公告内容包括采购人及其委托的采购机构的名称、地址、联系方式，项目名称和项目编号，中标人名称、地址和中标金额，主要中标标的的名称、规格型号、数量、服务要求，未中标情况说明、中标公告期限。</w:t>
      </w:r>
    </w:p>
    <w:p w14:paraId="76DCA406">
      <w:pPr>
        <w:widowControl/>
        <w:shd w:val="clear" w:color="auto" w:fill="FFFFFF"/>
        <w:spacing w:line="360" w:lineRule="auto"/>
        <w:ind w:firstLine="480"/>
        <w:jc w:val="left"/>
        <w:rPr>
          <w:rFonts w:hint="eastAsia" w:ascii="宋体" w:hAnsi="宋体" w:cs="宋体"/>
          <w:sz w:val="24"/>
          <w:highlight w:val="none"/>
        </w:rPr>
      </w:pPr>
      <w:r>
        <w:rPr>
          <w:rFonts w:hint="eastAsia" w:ascii="宋体" w:hAnsi="宋体" w:cs="宋体"/>
          <w:sz w:val="24"/>
          <w:highlight w:val="none"/>
        </w:rPr>
        <w:t>23.3公告期限为1个工作日。</w:t>
      </w:r>
    </w:p>
    <w:p w14:paraId="7AB8E869">
      <w:pPr>
        <w:pStyle w:val="96"/>
        <w:adjustRightInd w:val="0"/>
        <w:ind w:firstLine="482" w:firstLineChars="200"/>
        <w:rPr>
          <w:highlight w:val="none"/>
        </w:rPr>
      </w:pPr>
      <w:r>
        <w:rPr>
          <w:rFonts w:hint="eastAsia" w:ascii="宋体" w:hAnsi="宋体" w:cs="宋体"/>
          <w:b/>
          <w:szCs w:val="24"/>
          <w:highlight w:val="none"/>
        </w:rPr>
        <w:t>2</w:t>
      </w:r>
      <w:r>
        <w:rPr>
          <w:rFonts w:hint="eastAsia" w:ascii="宋体" w:hAnsi="宋体" w:cs="宋体"/>
          <w:b/>
          <w:szCs w:val="24"/>
          <w:highlight w:val="none"/>
          <w:lang w:val="en-US" w:eastAsia="zh-CN"/>
        </w:rPr>
        <w:t>3</w:t>
      </w:r>
      <w:r>
        <w:rPr>
          <w:rFonts w:hint="eastAsia" w:ascii="宋体" w:hAnsi="宋体" w:cs="宋体"/>
          <w:b/>
          <w:szCs w:val="24"/>
          <w:highlight w:val="none"/>
        </w:rPr>
        <w:t>.</w:t>
      </w:r>
      <w:r>
        <w:rPr>
          <w:rFonts w:hint="eastAsia" w:ascii="宋体" w:hAnsi="宋体" w:cs="宋体"/>
          <w:b/>
          <w:szCs w:val="24"/>
          <w:highlight w:val="none"/>
          <w:lang w:val="en-US" w:eastAsia="zh-CN"/>
        </w:rPr>
        <w:t>4</w:t>
      </w:r>
      <w:r>
        <w:rPr>
          <w:rFonts w:hint="eastAsia" w:ascii="宋体" w:hAnsi="宋体" w:cs="宋体"/>
          <w:b w:val="0"/>
          <w:bCs/>
          <w:szCs w:val="24"/>
          <w:highlight w:val="none"/>
        </w:rPr>
        <w:t>由于</w:t>
      </w:r>
      <w:r>
        <w:rPr>
          <w:rFonts w:hint="eastAsia" w:ascii="宋体" w:hAnsi="宋体" w:cs="宋体"/>
          <w:bCs/>
          <w:szCs w:val="24"/>
          <w:highlight w:val="none"/>
        </w:rPr>
        <w:t>中标、成交供应商原因导致重新采购的，应当承担支付代理费和专家评审费等费用在内的赔偿责任。</w:t>
      </w:r>
    </w:p>
    <w:p w14:paraId="2E79C4F7">
      <w:pPr>
        <w:pStyle w:val="4"/>
        <w:numPr>
          <w:ilvl w:val="0"/>
          <w:numId w:val="8"/>
        </w:numPr>
        <w:rPr>
          <w:rFonts w:hint="eastAsia"/>
          <w:highlight w:val="none"/>
        </w:rPr>
      </w:pPr>
      <w:r>
        <w:rPr>
          <w:rFonts w:hint="eastAsia"/>
          <w:highlight w:val="none"/>
        </w:rPr>
        <w:t>合同授予</w:t>
      </w:r>
    </w:p>
    <w:p w14:paraId="082B4D0E">
      <w:pPr>
        <w:numPr>
          <w:ilvl w:val="0"/>
          <w:numId w:val="0"/>
        </w:numPr>
        <w:rPr>
          <w:rFonts w:hint="eastAsia"/>
          <w:highlight w:val="none"/>
        </w:rPr>
      </w:pPr>
    </w:p>
    <w:p w14:paraId="0CB0859C">
      <w:pPr>
        <w:pStyle w:val="25"/>
        <w:spacing w:line="360" w:lineRule="auto"/>
        <w:ind w:left="479" w:hanging="479" w:hangingChars="199"/>
        <w:rPr>
          <w:rFonts w:cs="宋体"/>
          <w:b/>
          <w:highlight w:val="none"/>
        </w:rPr>
      </w:pPr>
      <w:r>
        <w:rPr>
          <w:rFonts w:hint="eastAsia" w:cs="宋体"/>
          <w:b/>
          <w:highlight w:val="none"/>
        </w:rPr>
        <w:t xml:space="preserve">24. </w:t>
      </w:r>
      <w:r>
        <w:rPr>
          <w:rFonts w:hint="eastAsia" w:cs="宋体"/>
          <w:highlight w:val="none"/>
        </w:rPr>
        <w:t>合同主要条款详见第五部分拟签订的合同文本。</w:t>
      </w:r>
    </w:p>
    <w:p w14:paraId="41891671">
      <w:pPr>
        <w:pStyle w:val="25"/>
        <w:spacing w:line="360" w:lineRule="auto"/>
        <w:ind w:left="479" w:hanging="479" w:hangingChars="199"/>
        <w:rPr>
          <w:rFonts w:cs="宋体"/>
          <w:b/>
          <w:highlight w:val="none"/>
        </w:rPr>
      </w:pPr>
      <w:r>
        <w:rPr>
          <w:rFonts w:hint="eastAsia" w:cs="宋体"/>
          <w:b/>
          <w:highlight w:val="none"/>
        </w:rPr>
        <w:t>25. 合同的签订</w:t>
      </w:r>
    </w:p>
    <w:p w14:paraId="466FD871">
      <w:pPr>
        <w:widowControl/>
        <w:shd w:val="clear" w:color="auto" w:fill="FFFFFF"/>
        <w:spacing w:line="360" w:lineRule="auto"/>
        <w:ind w:firstLine="480"/>
        <w:jc w:val="left"/>
        <w:rPr>
          <w:rFonts w:ascii="宋体" w:hAnsi="宋体" w:cs="宋体"/>
          <w:kern w:val="0"/>
          <w:sz w:val="24"/>
          <w:highlight w:val="none"/>
        </w:rPr>
      </w:pPr>
      <w:r>
        <w:rPr>
          <w:rFonts w:hint="eastAsia" w:ascii="宋体" w:hAnsi="宋体" w:cs="宋体"/>
          <w:sz w:val="24"/>
          <w:highlight w:val="none"/>
        </w:rPr>
        <w:t>25.1</w:t>
      </w:r>
      <w:r>
        <w:rPr>
          <w:rFonts w:hint="eastAsia" w:ascii="宋体" w:hAnsi="宋体" w:cs="宋体"/>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7BBF9BA6">
      <w:pPr>
        <w:pStyle w:val="96"/>
        <w:snapToGrid w:val="0"/>
        <w:spacing w:before="0"/>
        <w:ind w:firstLine="480"/>
        <w:rPr>
          <w:rFonts w:ascii="宋体" w:hAnsi="宋体" w:cs="宋体"/>
          <w:kern w:val="0"/>
          <w:highlight w:val="none"/>
        </w:rPr>
      </w:pPr>
      <w:r>
        <w:rPr>
          <w:rFonts w:hint="eastAsia" w:ascii="宋体" w:hAnsi="宋体" w:cs="宋体"/>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5997D6E6">
      <w:pPr>
        <w:pStyle w:val="96"/>
        <w:snapToGrid w:val="0"/>
        <w:spacing w:before="0"/>
        <w:ind w:firstLine="480"/>
        <w:rPr>
          <w:rFonts w:ascii="宋体" w:hAnsi="宋体" w:cs="宋体"/>
          <w:highlight w:val="none"/>
        </w:rPr>
      </w:pPr>
      <w:r>
        <w:rPr>
          <w:rFonts w:hint="eastAsia" w:ascii="宋体" w:hAnsi="宋体" w:cs="宋体"/>
          <w:highlight w:val="none"/>
        </w:rPr>
        <w:t>25.3如签订合同并生效后，供应商无故拒绝或延期，除按照合同条款处理外，列入不良行为记录一次，并给予通报。</w:t>
      </w:r>
    </w:p>
    <w:p w14:paraId="43F705DA">
      <w:pPr>
        <w:pStyle w:val="96"/>
        <w:snapToGrid w:val="0"/>
        <w:spacing w:before="0"/>
        <w:ind w:firstLine="480"/>
        <w:rPr>
          <w:rFonts w:ascii="宋体" w:hAnsi="宋体" w:cs="宋体"/>
          <w:highlight w:val="none"/>
        </w:rPr>
      </w:pPr>
      <w:r>
        <w:rPr>
          <w:rFonts w:hint="eastAsia" w:ascii="宋体" w:hAnsi="宋体" w:cs="宋体"/>
          <w:highlight w:val="none"/>
        </w:rPr>
        <w:t>25.4中标供应商拒绝与采购人签订合同的，采购人可以按照评审报告推荐的中标或者成交候选人名单排序，确定下一候选人为中标供应商，也可以重新开展政府采购活动。</w:t>
      </w:r>
    </w:p>
    <w:p w14:paraId="4B2A388F">
      <w:pPr>
        <w:pStyle w:val="96"/>
        <w:snapToGrid w:val="0"/>
        <w:spacing w:before="0" w:after="120"/>
        <w:ind w:firstLine="480"/>
        <w:rPr>
          <w:rFonts w:ascii="宋体" w:hAnsi="宋体" w:cs="宋体"/>
          <w:highlight w:val="none"/>
        </w:rPr>
      </w:pPr>
      <w:r>
        <w:rPr>
          <w:rFonts w:hint="eastAsia" w:ascii="宋体" w:hAnsi="宋体" w:cs="宋体"/>
          <w:highlight w:val="none"/>
        </w:rPr>
        <w:t>25.5采购合同由采购人与中标供应商根据招标文件、投标文件等内容通过政府采购电子交易平台在线签订，自动备案。</w:t>
      </w:r>
    </w:p>
    <w:p w14:paraId="7F83F9E4">
      <w:pPr>
        <w:pStyle w:val="25"/>
        <w:spacing w:line="360" w:lineRule="auto"/>
        <w:ind w:left="479" w:hanging="479" w:hangingChars="199"/>
        <w:rPr>
          <w:rFonts w:cs="宋体"/>
          <w:b/>
          <w:highlight w:val="none"/>
        </w:rPr>
      </w:pPr>
      <w:r>
        <w:rPr>
          <w:rFonts w:hint="eastAsia" w:cs="宋体"/>
          <w:b/>
          <w:highlight w:val="none"/>
        </w:rPr>
        <w:t>26. 履约保证金</w:t>
      </w:r>
    </w:p>
    <w:p w14:paraId="6A54C55C">
      <w:pPr>
        <w:tabs>
          <w:tab w:val="left" w:pos="0"/>
        </w:tabs>
        <w:spacing w:line="360" w:lineRule="auto"/>
        <w:ind w:firstLine="482"/>
        <w:rPr>
          <w:rFonts w:ascii="宋体" w:hAnsi="宋体" w:cs="宋体"/>
          <w:sz w:val="24"/>
          <w:highlight w:val="none"/>
        </w:rPr>
      </w:pPr>
      <w:r>
        <w:rPr>
          <w:rFonts w:hint="eastAsia" w:ascii="宋体" w:hAnsi="宋体" w:cs="宋体"/>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sz w:val="24"/>
          <w:highlight w:val="none"/>
        </w:rPr>
        <w:t>。履约保证金的数额不得超过政府采购合同金额的</w:t>
      </w:r>
      <w:r>
        <w:rPr>
          <w:rFonts w:ascii="宋体" w:hAnsi="宋体" w:cs="宋体"/>
          <w:sz w:val="24"/>
          <w:highlight w:val="none"/>
        </w:rPr>
        <w:t>1</w:t>
      </w:r>
      <w:r>
        <w:rPr>
          <w:rFonts w:hint="eastAsia" w:ascii="宋体" w:hAnsi="宋体" w:cs="宋体"/>
          <w:sz w:val="24"/>
          <w:highlight w:val="none"/>
        </w:rPr>
        <w:t>%。鼓励和支持供应商以银行、保险公司出具的保函形式提供履约保证金。采购人不得拒收履约保函，项目验收结束后应及时退还，</w:t>
      </w:r>
      <w:r>
        <w:rPr>
          <w:rFonts w:ascii="宋体" w:hAnsi="宋体" w:cs="宋体"/>
          <w:sz w:val="24"/>
          <w:highlight w:val="none"/>
        </w:rPr>
        <w:t>延迟退还的，应当按照合同约定和法律规定承担相应的赔偿责任</w:t>
      </w:r>
      <w:r>
        <w:rPr>
          <w:rFonts w:hint="eastAsia" w:ascii="宋体" w:hAnsi="宋体" w:cs="宋体"/>
          <w:sz w:val="24"/>
          <w:highlight w:val="none"/>
        </w:rPr>
        <w:t>。</w:t>
      </w:r>
    </w:p>
    <w:p w14:paraId="44F3FD2C">
      <w:pPr>
        <w:tabs>
          <w:tab w:val="left" w:pos="0"/>
        </w:tabs>
        <w:spacing w:line="360" w:lineRule="auto"/>
        <w:ind w:firstLine="482"/>
        <w:rPr>
          <w:rFonts w:hint="eastAsia" w:ascii="宋体" w:hAnsi="宋体" w:cs="宋体"/>
          <w:snapToGrid w:val="0"/>
          <w:kern w:val="28"/>
          <w:sz w:val="24"/>
          <w:highlight w:val="none"/>
        </w:rPr>
      </w:pPr>
      <w:r>
        <w:rPr>
          <w:rFonts w:hint="eastAsia" w:ascii="宋体" w:hAnsi="宋体" w:cs="宋体"/>
          <w:snapToGrid w:val="0"/>
          <w:kern w:val="28"/>
          <w:sz w:val="24"/>
          <w:highlight w:val="none"/>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cs="宋体"/>
          <w:snapToGrid w:val="0"/>
          <w:kern w:val="28"/>
          <w:sz w:val="24"/>
          <w:highlight w:val="none"/>
          <w:lang w:eastAsia="zh-CN"/>
        </w:rPr>
        <w:t>95763</w:t>
      </w:r>
      <w:r>
        <w:rPr>
          <w:rFonts w:hint="eastAsia" w:ascii="宋体" w:hAnsi="宋体" w:cs="宋体"/>
          <w:snapToGrid w:val="0"/>
          <w:kern w:val="28"/>
          <w:sz w:val="24"/>
          <w:highlight w:val="none"/>
        </w:rPr>
        <w:t>。</w:t>
      </w:r>
    </w:p>
    <w:p w14:paraId="3B1F1537">
      <w:pPr>
        <w:pStyle w:val="4"/>
        <w:jc w:val="both"/>
        <w:rPr>
          <w:rFonts w:hint="eastAsia" w:ascii="宋体" w:hAnsi="宋体" w:eastAsia="宋体" w:cs="宋体"/>
          <w:highlight w:val="none"/>
        </w:rPr>
      </w:pPr>
      <w:r>
        <w:rPr>
          <w:rFonts w:hint="eastAsia" w:ascii="宋体" w:hAnsi="宋体" w:eastAsia="宋体" w:cs="宋体"/>
          <w:b/>
          <w:bCs/>
          <w:kern w:val="2"/>
          <w:sz w:val="24"/>
          <w:szCs w:val="32"/>
          <w:highlight w:val="none"/>
          <w:lang w:val="en-US"/>
        </w:rPr>
        <w:t>27.预付款</w:t>
      </w:r>
    </w:p>
    <w:p w14:paraId="19B655F2">
      <w:pPr>
        <w:adjustRightInd/>
        <w:spacing w:line="360" w:lineRule="auto"/>
        <w:ind w:firstLine="480" w:firstLineChars="200"/>
        <w:rPr>
          <w:rFonts w:hint="eastAsia" w:ascii="宋体" w:hAnsi="宋体" w:eastAsia="宋体" w:cs="宋体"/>
          <w:highlight w:val="none"/>
        </w:rPr>
      </w:pPr>
      <w:r>
        <w:rPr>
          <w:rFonts w:hint="eastAsia" w:ascii="宋体" w:hAnsi="宋体" w:eastAsia="宋体" w:cs="宋体"/>
          <w:kern w:val="2"/>
          <w:sz w:val="24"/>
          <w:highlight w:val="none"/>
        </w:rPr>
        <w:t>采购单位应当在政府采购合同中约定预付款，对中小企业合同预付款比例原则上不低于合同金额的40％，不高于合同金额的70%；项目分年安排预算的，每年预付款比例</w:t>
      </w:r>
      <w:r>
        <w:rPr>
          <w:rFonts w:hint="eastAsia" w:ascii="宋体" w:hAnsi="宋体" w:eastAsia="宋体" w:cs="宋体"/>
          <w:sz w:val="24"/>
        </w:rPr>
        <w:t>不低于</w:t>
      </w:r>
      <w:r>
        <w:rPr>
          <w:rFonts w:hint="eastAsia" w:ascii="宋体" w:hAnsi="宋体" w:eastAsia="宋体" w:cs="宋体"/>
          <w:kern w:val="2"/>
          <w:sz w:val="24"/>
          <w:highlight w:val="none"/>
        </w:rPr>
        <w:t>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宋体" w:hAnsi="宋体" w:eastAsia="宋体" w:cs="宋体"/>
          <w:kern w:val="2"/>
          <w:sz w:val="24"/>
          <w:highlight w:val="none"/>
          <w:lang w:val="en-US" w:eastAsia="zh-CN"/>
        </w:rPr>
        <w:t>95763</w:t>
      </w:r>
      <w:r>
        <w:rPr>
          <w:rFonts w:hint="eastAsia" w:ascii="宋体" w:hAnsi="宋体" w:eastAsia="宋体" w:cs="宋体"/>
          <w:kern w:val="2"/>
          <w:sz w:val="24"/>
          <w:highlight w:val="none"/>
        </w:rPr>
        <w:t>。</w:t>
      </w:r>
    </w:p>
    <w:p w14:paraId="3FD1F6A3">
      <w:pPr>
        <w:snapToGrid w:val="0"/>
        <w:spacing w:line="360" w:lineRule="auto"/>
        <w:ind w:firstLine="3357" w:firstLineChars="1045"/>
        <w:rPr>
          <w:rFonts w:hint="eastAsia" w:ascii="宋体" w:hAnsi="宋体" w:eastAsia="宋体" w:cs="宋体"/>
          <w:b/>
          <w:sz w:val="24"/>
        </w:rPr>
      </w:pPr>
      <w:r>
        <w:rPr>
          <w:rFonts w:hint="eastAsia" w:ascii="宋体" w:hAnsi="宋体" w:eastAsia="宋体" w:cs="宋体"/>
          <w:b/>
          <w:sz w:val="32"/>
        </w:rPr>
        <w:t>八、电子交易活动的中止</w:t>
      </w:r>
    </w:p>
    <w:p w14:paraId="737D1F8E">
      <w:pPr>
        <w:pStyle w:val="96"/>
        <w:snapToGrid w:val="0"/>
        <w:spacing w:before="0"/>
        <w:ind w:firstLine="0" w:firstLineChars="0"/>
        <w:rPr>
          <w:rFonts w:hint="eastAsia" w:ascii="宋体" w:hAnsi="宋体" w:eastAsia="宋体" w:cs="宋体"/>
        </w:rPr>
      </w:pPr>
      <w:r>
        <w:rPr>
          <w:rFonts w:hint="eastAsia" w:ascii="宋体" w:hAnsi="宋体" w:eastAsia="宋体" w:cs="宋体"/>
          <w:b/>
          <w:bCs/>
          <w:kern w:val="2"/>
          <w:sz w:val="24"/>
          <w:szCs w:val="20"/>
        </w:rPr>
        <w:t>2</w:t>
      </w:r>
      <w:r>
        <w:rPr>
          <w:rFonts w:hint="eastAsia" w:ascii="宋体" w:hAnsi="宋体" w:eastAsia="宋体" w:cs="宋体"/>
          <w:b/>
          <w:bCs/>
          <w:kern w:val="2"/>
          <w:sz w:val="24"/>
          <w:szCs w:val="24"/>
        </w:rPr>
        <w:t>8</w:t>
      </w:r>
      <w:r>
        <w:rPr>
          <w:rFonts w:hint="eastAsia" w:ascii="宋体" w:hAnsi="宋体" w:eastAsia="宋体" w:cs="宋体"/>
          <w:b/>
          <w:szCs w:val="24"/>
        </w:rPr>
        <w:t>. 电子交易活动的中止。</w:t>
      </w:r>
      <w:r>
        <w:rPr>
          <w:rFonts w:hint="eastAsia" w:ascii="宋体" w:hAnsi="宋体" w:eastAsia="宋体" w:cs="宋体"/>
        </w:rPr>
        <w:t>采购过程中出现以下情形，导致电子交易平台无法正常运行，或者无法保证电子交易的公平、公正和安全时，</w:t>
      </w:r>
      <w:r>
        <w:rPr>
          <w:rFonts w:hint="eastAsia" w:ascii="宋体" w:hAnsi="宋体" w:eastAsia="宋体" w:cs="宋体"/>
          <w:lang w:eastAsia="zh-CN"/>
        </w:rPr>
        <w:t>采购代理机构</w:t>
      </w:r>
      <w:r>
        <w:rPr>
          <w:rFonts w:hint="eastAsia" w:ascii="宋体" w:hAnsi="宋体" w:eastAsia="宋体" w:cs="宋体"/>
        </w:rPr>
        <w:t>可中止电子交易活动：</w:t>
      </w:r>
    </w:p>
    <w:p w14:paraId="73D41DA5">
      <w:pPr>
        <w:pStyle w:val="96"/>
        <w:snapToGrid w:val="0"/>
        <w:spacing w:before="0"/>
        <w:ind w:firstLine="480"/>
        <w:rPr>
          <w:rFonts w:hint="eastAsia" w:ascii="宋体" w:hAnsi="宋体" w:eastAsia="宋体" w:cs="宋体"/>
        </w:rPr>
      </w:pPr>
      <w:r>
        <w:rPr>
          <w:rFonts w:hint="eastAsia" w:ascii="宋体" w:hAnsi="宋体" w:eastAsia="宋体" w:cs="宋体"/>
        </w:rPr>
        <w:t xml:space="preserve">28.1电子交易平台发生故障而无法登录访问的； </w:t>
      </w:r>
    </w:p>
    <w:p w14:paraId="47959EBD">
      <w:pPr>
        <w:pStyle w:val="96"/>
        <w:snapToGrid w:val="0"/>
        <w:spacing w:before="0"/>
        <w:ind w:firstLine="480"/>
        <w:rPr>
          <w:rFonts w:hint="eastAsia" w:ascii="宋体" w:hAnsi="宋体" w:eastAsia="宋体" w:cs="宋体"/>
        </w:rPr>
      </w:pPr>
      <w:r>
        <w:rPr>
          <w:rFonts w:hint="eastAsia" w:ascii="宋体" w:hAnsi="宋体" w:eastAsia="宋体" w:cs="宋体"/>
        </w:rPr>
        <w:t>28.2电子交易平台应用或数据库出现错误，不能进行正常操作的；</w:t>
      </w:r>
    </w:p>
    <w:p w14:paraId="13AB7AE6">
      <w:pPr>
        <w:pStyle w:val="96"/>
        <w:snapToGrid w:val="0"/>
        <w:spacing w:before="0"/>
        <w:ind w:firstLine="480"/>
        <w:rPr>
          <w:rFonts w:hint="eastAsia" w:ascii="宋体" w:hAnsi="宋体" w:eastAsia="宋体" w:cs="宋体"/>
        </w:rPr>
      </w:pPr>
      <w:r>
        <w:rPr>
          <w:rFonts w:hint="eastAsia" w:ascii="宋体" w:hAnsi="宋体" w:eastAsia="宋体" w:cs="宋体"/>
        </w:rPr>
        <w:t>28.3电子交易平台发现严重安全漏洞，有潜在泄密危险的；</w:t>
      </w:r>
    </w:p>
    <w:p w14:paraId="4956A027">
      <w:pPr>
        <w:pStyle w:val="96"/>
        <w:snapToGrid w:val="0"/>
        <w:spacing w:before="0"/>
        <w:ind w:firstLine="480"/>
        <w:rPr>
          <w:rFonts w:hint="eastAsia" w:ascii="宋体" w:hAnsi="宋体" w:eastAsia="宋体" w:cs="宋体"/>
        </w:rPr>
      </w:pPr>
      <w:r>
        <w:rPr>
          <w:rFonts w:hint="eastAsia" w:ascii="宋体" w:hAnsi="宋体" w:eastAsia="宋体" w:cs="宋体"/>
        </w:rPr>
        <w:t xml:space="preserve">28.4病毒发作导致不能进行正常操作的； </w:t>
      </w:r>
    </w:p>
    <w:p w14:paraId="28BECA67">
      <w:pPr>
        <w:pStyle w:val="96"/>
        <w:snapToGrid w:val="0"/>
        <w:spacing w:before="0"/>
        <w:ind w:firstLine="480"/>
        <w:rPr>
          <w:rFonts w:hint="eastAsia" w:ascii="宋体" w:hAnsi="宋体" w:eastAsia="宋体" w:cs="宋体"/>
        </w:rPr>
      </w:pPr>
      <w:r>
        <w:rPr>
          <w:rFonts w:hint="eastAsia" w:ascii="宋体" w:hAnsi="宋体" w:eastAsia="宋体" w:cs="宋体"/>
        </w:rPr>
        <w:t>28.5其他无法保证电子交易的公平、公正和安全的情况。</w:t>
      </w:r>
    </w:p>
    <w:p w14:paraId="3DFC2AF2">
      <w:pPr>
        <w:pStyle w:val="96"/>
        <w:spacing w:before="0"/>
        <w:ind w:firstLine="0" w:firstLineChars="0"/>
        <w:rPr>
          <w:rFonts w:hint="eastAsia" w:ascii="宋体" w:hAnsi="宋体" w:eastAsia="宋体" w:cs="宋体"/>
          <w:sz w:val="24"/>
        </w:rPr>
      </w:pPr>
      <w:r>
        <w:rPr>
          <w:rFonts w:hint="eastAsia" w:ascii="宋体" w:hAnsi="宋体" w:eastAsia="宋体" w:cs="宋体"/>
        </w:rPr>
        <w:t>29.出现以上情形，不影响采购公平、公正性的，采购组织机构可以待上述情形消除后继续组织电子交易活动，也可以决定某些环节以纸质形式进行；影响或可能影响采购公平、公正性的，应当重新采购。</w:t>
      </w:r>
    </w:p>
    <w:p w14:paraId="40C6700F">
      <w:pPr>
        <w:snapToGrid w:val="0"/>
        <w:spacing w:line="360" w:lineRule="auto"/>
        <w:ind w:left="137" w:leftChars="57" w:firstLine="482" w:firstLineChars="150"/>
        <w:jc w:val="center"/>
        <w:rPr>
          <w:rFonts w:hint="eastAsia" w:ascii="宋体" w:hAnsi="宋体" w:eastAsia="宋体" w:cs="宋体"/>
          <w:b/>
          <w:color w:val="auto"/>
          <w:sz w:val="32"/>
        </w:rPr>
      </w:pPr>
      <w:r>
        <w:rPr>
          <w:rFonts w:hint="eastAsia" w:ascii="宋体" w:hAnsi="宋体" w:eastAsia="宋体" w:cs="宋体"/>
          <w:b/>
          <w:color w:val="auto"/>
          <w:sz w:val="32"/>
        </w:rPr>
        <w:t>九、验收</w:t>
      </w:r>
    </w:p>
    <w:p w14:paraId="47870FB7">
      <w:pPr>
        <w:pStyle w:val="25"/>
        <w:spacing w:line="360" w:lineRule="auto"/>
        <w:ind w:firstLine="0" w:firstLineChars="0"/>
        <w:rPr>
          <w:rFonts w:hint="eastAsia" w:ascii="宋体" w:hAnsi="宋体" w:eastAsia="宋体" w:cs="宋体"/>
          <w:b/>
          <w:color w:val="auto"/>
        </w:rPr>
      </w:pPr>
      <w:r>
        <w:rPr>
          <w:rFonts w:hint="eastAsia" w:ascii="宋体" w:hAnsi="宋体" w:eastAsia="宋体" w:cs="宋体"/>
          <w:b/>
          <w:color w:val="auto"/>
        </w:rPr>
        <w:t>30.验收</w:t>
      </w:r>
    </w:p>
    <w:p w14:paraId="333EFD48">
      <w:pPr>
        <w:tabs>
          <w:tab w:val="left" w:pos="0"/>
        </w:tabs>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0AD3E05">
      <w:pPr>
        <w:tabs>
          <w:tab w:val="left" w:pos="0"/>
        </w:tabs>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30.2采购人可以邀请参加本项目的其他投标人或者第三方机构参与验收。参与验收的投标人或者第三方机构的意见作为验收书的参考资料一并存档。</w:t>
      </w:r>
    </w:p>
    <w:p w14:paraId="5500DC0E">
      <w:pPr>
        <w:tabs>
          <w:tab w:val="left" w:pos="0"/>
        </w:tabs>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923A9E2">
      <w:pPr>
        <w:tabs>
          <w:tab w:val="left" w:pos="0"/>
        </w:tabs>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D1BD66D">
      <w:pPr>
        <w:pStyle w:val="85"/>
        <w:spacing w:line="360" w:lineRule="auto"/>
        <w:rPr>
          <w:rFonts w:hint="eastAsia" w:ascii="宋体" w:hAnsi="宋体" w:eastAsia="宋体" w:cs="宋体"/>
          <w:color w:val="auto"/>
        </w:rPr>
        <w:sectPr>
          <w:headerReference r:id="rId6" w:type="first"/>
          <w:footerReference r:id="rId9" w:type="first"/>
          <w:headerReference r:id="rId5" w:type="default"/>
          <w:footerReference r:id="rId7" w:type="default"/>
          <w:footerReference r:id="rId8" w:type="even"/>
          <w:pgSz w:w="11906" w:h="16838"/>
          <w:pgMar w:top="1474" w:right="1417" w:bottom="1474" w:left="1417" w:header="851" w:footer="992" w:gutter="0"/>
          <w:cols w:space="720" w:num="1"/>
          <w:titlePg/>
          <w:docGrid w:linePitch="312" w:charSpace="0"/>
        </w:sectPr>
      </w:pPr>
      <w:r>
        <w:rPr>
          <w:rFonts w:hint="eastAsia" w:ascii="宋体" w:hAnsi="宋体" w:eastAsia="宋体" w:cs="宋体"/>
          <w:b w:val="0"/>
          <w:bCs w:val="0"/>
          <w:color w:val="auto"/>
          <w:kern w:val="0"/>
          <w:sz w:val="24"/>
          <w:szCs w:val="24"/>
          <w:lang w:val="en-US"/>
        </w:rPr>
        <w:t>30.5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lang w:val="en-US" w:eastAsia="zh-CN"/>
        </w:rPr>
        <w:t>合同管理</w:t>
      </w:r>
      <w:r>
        <w:rPr>
          <w:rFonts w:hint="eastAsia" w:ascii="宋体" w:hAnsi="宋体" w:eastAsia="宋体" w:cs="宋体"/>
          <w:b w:val="0"/>
          <w:bCs w:val="0"/>
          <w:color w:val="auto"/>
          <w:kern w:val="0"/>
          <w:sz w:val="24"/>
          <w:szCs w:val="24"/>
          <w:lang w:val="en-US"/>
        </w:rPr>
        <w:t>-支付管理。对于供应商提起在线支付申请的，采购</w:t>
      </w:r>
      <w:r>
        <w:rPr>
          <w:rFonts w:hint="eastAsia" w:ascii="宋体" w:hAnsi="宋体" w:eastAsia="宋体" w:cs="宋体"/>
          <w:b w:val="0"/>
          <w:bCs w:val="0"/>
          <w:color w:val="auto"/>
          <w:kern w:val="0"/>
          <w:sz w:val="24"/>
          <w:szCs w:val="24"/>
          <w:lang w:val="en-US" w:eastAsia="zh-CN"/>
        </w:rPr>
        <w:t>人</w:t>
      </w:r>
      <w:r>
        <w:rPr>
          <w:rFonts w:hint="eastAsia" w:ascii="宋体" w:hAnsi="宋体" w:eastAsia="宋体" w:cs="宋体"/>
          <w:b w:val="0"/>
          <w:bCs w:val="0"/>
          <w:color w:val="auto"/>
          <w:kern w:val="0"/>
          <w:sz w:val="24"/>
          <w:szCs w:val="24"/>
          <w:lang w:val="en-US"/>
        </w:rPr>
        <w:t>应当</w:t>
      </w:r>
      <w:r>
        <w:rPr>
          <w:rFonts w:hint="eastAsia" w:ascii="宋体" w:hAnsi="宋体" w:eastAsia="宋体" w:cs="宋体"/>
          <w:b w:val="0"/>
          <w:bCs w:val="0"/>
          <w:color w:val="auto"/>
          <w:kern w:val="0"/>
          <w:sz w:val="24"/>
          <w:szCs w:val="24"/>
          <w:lang w:val="en-US" w:eastAsia="zh-CN"/>
        </w:rPr>
        <w:t>按规定</w:t>
      </w:r>
      <w:r>
        <w:rPr>
          <w:rFonts w:hint="eastAsia" w:ascii="宋体" w:hAnsi="宋体" w:eastAsia="宋体" w:cs="宋体"/>
          <w:b w:val="0"/>
          <w:bCs w:val="0"/>
          <w:color w:val="auto"/>
          <w:kern w:val="0"/>
          <w:sz w:val="24"/>
          <w:szCs w:val="24"/>
          <w:lang w:val="en-US"/>
        </w:rPr>
        <w:t>做好审核并完成支付。</w:t>
      </w:r>
    </w:p>
    <w:bookmarkEnd w:id="11"/>
    <w:bookmarkEnd w:id="12"/>
    <w:bookmarkEnd w:id="13"/>
    <w:p w14:paraId="6D370779">
      <w:pPr>
        <w:pStyle w:val="3"/>
        <w:rPr>
          <w:rFonts w:hint="eastAsia" w:ascii="仿宋_GB2312" w:hAnsi="仿宋" w:eastAsia="仿宋_GB2312" w:cs="Times New Roman"/>
          <w:b/>
          <w:sz w:val="32"/>
          <w:szCs w:val="32"/>
          <w:highlight w:val="none"/>
        </w:rPr>
      </w:pPr>
      <w:bookmarkStart w:id="14" w:name="第四部分"/>
      <w:r>
        <w:rPr>
          <w:rFonts w:hint="eastAsia"/>
          <w:highlight w:val="none"/>
        </w:rPr>
        <w:t>第三部分   采购需求</w:t>
      </w:r>
    </w:p>
    <w:p w14:paraId="0234941C">
      <w:pPr>
        <w:keepNext w:val="0"/>
        <w:keepLines w:val="0"/>
        <w:pageBreakBefore w:val="0"/>
        <w:widowControl/>
        <w:tabs>
          <w:tab w:val="left" w:pos="720"/>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15" w:name="_Toc7973"/>
      <w:bookmarkStart w:id="16" w:name="_Toc238878122"/>
      <w:bookmarkStart w:id="17" w:name="_Toc8629174"/>
      <w:bookmarkStart w:id="18" w:name="_Toc28834"/>
      <w:bookmarkStart w:id="19" w:name="_Toc444796244"/>
      <w:bookmarkStart w:id="20" w:name="_Toc78205418"/>
      <w:bookmarkStart w:id="21" w:name="_Toc445393970"/>
      <w:bookmarkStart w:id="22" w:name="_Toc16157"/>
      <w:bookmarkStart w:id="23" w:name="_Toc274303250"/>
      <w:bookmarkStart w:id="24" w:name="_Toc28651"/>
      <w:bookmarkStart w:id="25" w:name="_Toc1410159542"/>
      <w:bookmarkStart w:id="26" w:name="_Toc310602338"/>
      <w:bookmarkStart w:id="27" w:name="_Toc19094"/>
      <w:bookmarkStart w:id="28" w:name="_Toc33335632"/>
      <w:bookmarkStart w:id="29" w:name="_Toc13777"/>
      <w:bookmarkStart w:id="30" w:name="_Toc383509160"/>
      <w:bookmarkStart w:id="31" w:name="_Toc4025"/>
      <w:bookmarkStart w:id="32" w:name="_Toc21033"/>
      <w:bookmarkStart w:id="33" w:name="_Toc324405830"/>
      <w:bookmarkStart w:id="34" w:name="_Toc18765"/>
      <w:bookmarkStart w:id="35" w:name="_Toc445394041"/>
      <w:bookmarkStart w:id="36" w:name="_Toc155322445"/>
      <w:bookmarkStart w:id="37" w:name="_Toc8257"/>
      <w:bookmarkStart w:id="38" w:name="_Toc135212467"/>
      <w:r>
        <w:rPr>
          <w:rFonts w:hint="eastAsia" w:ascii="宋体" w:hAnsi="宋体" w:eastAsia="宋体" w:cs="宋体"/>
          <w:b/>
          <w:bCs/>
          <w:sz w:val="24"/>
          <w:szCs w:val="24"/>
        </w:rPr>
        <w:t>一、</w:t>
      </w:r>
      <w:r>
        <w:rPr>
          <w:rFonts w:hint="eastAsia" w:ascii="宋体" w:hAnsi="宋体" w:eastAsia="宋体" w:cs="宋体"/>
          <w:b/>
          <w:bCs/>
          <w:sz w:val="24"/>
          <w:szCs w:val="24"/>
          <w:lang w:eastAsia="zh-CN"/>
        </w:rPr>
        <w:t>项目</w:t>
      </w:r>
      <w:r>
        <w:rPr>
          <w:rFonts w:hint="eastAsia" w:ascii="宋体" w:hAnsi="宋体" w:eastAsia="宋体" w:cs="宋体"/>
          <w:b/>
          <w:bCs/>
          <w:sz w:val="24"/>
          <w:szCs w:val="24"/>
        </w:rPr>
        <w:t>概况</w:t>
      </w:r>
    </w:p>
    <w:p w14:paraId="23C0D751">
      <w:pPr>
        <w:pStyle w:val="88"/>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根据采购人的时间和要求，拟派遣检验人员前往临平区建设工程现场，对在用的起重机械安全性能进行检查和检测。现对本次起重机械专项检测项目进行公开招标，择优选择一家检测单位，负责对区域内起重机构、物料升降机等设备进行检测。</w:t>
      </w:r>
    </w:p>
    <w:p w14:paraId="03A8F339">
      <w:pPr>
        <w:pStyle w:val="88"/>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二、服务内容</w:t>
      </w:r>
    </w:p>
    <w:p w14:paraId="16341DC3">
      <w:pPr>
        <w:pStyle w:val="88"/>
        <w:adjustRightInd/>
        <w:snapToGrid/>
        <w:spacing w:line="360" w:lineRule="auto"/>
        <w:ind w:firstLine="480" w:firstLineChars="200"/>
        <w:textAlignment w:val="auto"/>
        <w:rPr>
          <w:rFonts w:hint="eastAsia" w:ascii="宋体" w:hAnsi="宋体" w:eastAsia="宋体" w:cs="宋体"/>
          <w:spacing w:val="0"/>
          <w:szCs w:val="24"/>
        </w:rPr>
      </w:pPr>
      <w:r>
        <w:rPr>
          <w:rFonts w:hint="eastAsia" w:ascii="宋体" w:hAnsi="宋体" w:eastAsia="宋体" w:cs="宋体"/>
          <w:b w:val="0"/>
          <w:bCs w:val="0"/>
          <w:i w:val="0"/>
          <w:iCs w:val="0"/>
          <w:caps w:val="0"/>
          <w:spacing w:val="0"/>
          <w:kern w:val="0"/>
          <w:sz w:val="24"/>
          <w:szCs w:val="24"/>
          <w:shd w:val="clear" w:color="auto" w:fill="auto"/>
          <w:vertAlign w:val="baseline"/>
          <w:lang w:val="en-US" w:eastAsia="zh-CN" w:bidi="ar"/>
        </w:rPr>
        <w:t>1、技术服务目标</w:t>
      </w:r>
      <w:r>
        <w:rPr>
          <w:rFonts w:hint="eastAsia" w:ascii="宋体" w:hAnsi="宋体" w:eastAsia="宋体" w:cs="宋体"/>
          <w:i w:val="0"/>
          <w:iCs w:val="0"/>
          <w:caps w:val="0"/>
          <w:spacing w:val="0"/>
          <w:kern w:val="0"/>
          <w:sz w:val="24"/>
          <w:szCs w:val="24"/>
          <w:shd w:val="clear" w:color="auto" w:fill="auto"/>
          <w:vertAlign w:val="baseline"/>
          <w:lang w:val="en-US" w:eastAsia="zh-CN" w:bidi="ar"/>
        </w:rPr>
        <w:t>：通过对临平区在用起重机械的安全性能进行检查，判断其是否达到安全使用标准。</w:t>
      </w:r>
    </w:p>
    <w:p w14:paraId="776E7C3D">
      <w:pPr>
        <w:pStyle w:val="88"/>
        <w:adjustRightInd/>
        <w:snapToGrid/>
        <w:spacing w:line="360" w:lineRule="auto"/>
        <w:ind w:firstLine="480" w:firstLineChars="200"/>
        <w:textAlignment w:val="auto"/>
        <w:rPr>
          <w:rFonts w:hint="eastAsia" w:ascii="宋体" w:hAnsi="宋体" w:eastAsia="宋体" w:cs="宋体"/>
          <w:spacing w:val="0"/>
          <w:szCs w:val="24"/>
        </w:rPr>
      </w:pPr>
      <w:r>
        <w:rPr>
          <w:rFonts w:hint="eastAsia" w:ascii="宋体" w:hAnsi="宋体" w:eastAsia="宋体" w:cs="宋体"/>
          <w:b w:val="0"/>
          <w:bCs w:val="0"/>
          <w:i w:val="0"/>
          <w:iCs w:val="0"/>
          <w:caps w:val="0"/>
          <w:spacing w:val="0"/>
          <w:kern w:val="0"/>
          <w:sz w:val="24"/>
          <w:szCs w:val="24"/>
          <w:shd w:val="clear" w:color="auto" w:fill="auto"/>
          <w:vertAlign w:val="baseline"/>
          <w:lang w:val="en-US" w:eastAsia="zh-CN" w:bidi="ar"/>
        </w:rPr>
        <w:t>2、技术服务内容</w:t>
      </w:r>
      <w:r>
        <w:rPr>
          <w:rFonts w:hint="eastAsia" w:ascii="宋体" w:hAnsi="宋体" w:eastAsia="宋体" w:cs="宋体"/>
          <w:i w:val="0"/>
          <w:iCs w:val="0"/>
          <w:caps w:val="0"/>
          <w:spacing w:val="0"/>
          <w:kern w:val="0"/>
          <w:sz w:val="24"/>
          <w:szCs w:val="24"/>
          <w:shd w:val="clear" w:color="auto" w:fill="auto"/>
          <w:vertAlign w:val="baseline"/>
          <w:lang w:val="en-US" w:eastAsia="zh-CN" w:bidi="ar"/>
        </w:rPr>
        <w:t>：</w:t>
      </w:r>
      <w:r>
        <w:rPr>
          <w:rFonts w:hint="eastAsia" w:cs="宋体"/>
          <w:i w:val="0"/>
          <w:iCs w:val="0"/>
          <w:caps w:val="0"/>
          <w:spacing w:val="0"/>
          <w:kern w:val="0"/>
          <w:sz w:val="24"/>
          <w:szCs w:val="24"/>
          <w:shd w:val="clear" w:color="auto" w:fill="auto"/>
          <w:vertAlign w:val="baseline"/>
          <w:lang w:val="en-US" w:eastAsia="zh-CN" w:bidi="ar"/>
        </w:rPr>
        <w:t>投标人</w:t>
      </w:r>
      <w:r>
        <w:rPr>
          <w:rFonts w:hint="eastAsia" w:ascii="宋体" w:hAnsi="宋体" w:eastAsia="宋体" w:cs="宋体"/>
          <w:i w:val="0"/>
          <w:iCs w:val="0"/>
          <w:caps w:val="0"/>
          <w:spacing w:val="0"/>
          <w:kern w:val="0"/>
          <w:sz w:val="24"/>
          <w:szCs w:val="24"/>
          <w:shd w:val="clear" w:color="auto" w:fill="auto"/>
          <w:vertAlign w:val="baseline"/>
          <w:lang w:val="en-US" w:eastAsia="zh-CN" w:bidi="ar"/>
        </w:rPr>
        <w:t>需根据采购人提供的在用起重机械信息，按照国家和行业规范进行安全性能检查，并公平公正地出具监督检测报告。</w:t>
      </w:r>
    </w:p>
    <w:p w14:paraId="1C6D5F7F">
      <w:pPr>
        <w:pStyle w:val="88"/>
        <w:adjustRightInd/>
        <w:snapToGrid/>
        <w:spacing w:line="360" w:lineRule="auto"/>
        <w:ind w:firstLine="480" w:firstLineChars="200"/>
        <w:textAlignment w:val="auto"/>
        <w:rPr>
          <w:rFonts w:hint="eastAsia" w:ascii="宋体" w:hAnsi="宋体" w:eastAsia="宋体" w:cs="宋体"/>
          <w:spacing w:val="0"/>
          <w:szCs w:val="24"/>
        </w:rPr>
      </w:pPr>
      <w:r>
        <w:rPr>
          <w:rFonts w:hint="eastAsia" w:ascii="宋体" w:hAnsi="宋体" w:eastAsia="宋体" w:cs="宋体"/>
          <w:b w:val="0"/>
          <w:bCs w:val="0"/>
          <w:i w:val="0"/>
          <w:iCs w:val="0"/>
          <w:caps w:val="0"/>
          <w:spacing w:val="0"/>
          <w:kern w:val="0"/>
          <w:sz w:val="24"/>
          <w:szCs w:val="24"/>
          <w:shd w:val="clear" w:color="auto" w:fill="auto"/>
          <w:vertAlign w:val="baseline"/>
          <w:lang w:val="en-US" w:eastAsia="zh-CN" w:bidi="ar"/>
        </w:rPr>
        <w:t>3、人员安排</w:t>
      </w:r>
      <w:r>
        <w:rPr>
          <w:rFonts w:hint="eastAsia" w:ascii="宋体" w:hAnsi="宋体" w:eastAsia="宋体" w:cs="宋体"/>
          <w:i w:val="0"/>
          <w:iCs w:val="0"/>
          <w:caps w:val="0"/>
          <w:spacing w:val="0"/>
          <w:kern w:val="0"/>
          <w:sz w:val="24"/>
          <w:szCs w:val="24"/>
          <w:shd w:val="clear" w:color="auto" w:fill="auto"/>
          <w:vertAlign w:val="baseline"/>
          <w:lang w:val="en-US" w:eastAsia="zh-CN" w:bidi="ar"/>
        </w:rPr>
        <w:t>：</w:t>
      </w:r>
      <w:r>
        <w:rPr>
          <w:rFonts w:hint="eastAsia" w:cs="宋体"/>
          <w:i w:val="0"/>
          <w:iCs w:val="0"/>
          <w:caps w:val="0"/>
          <w:spacing w:val="0"/>
          <w:kern w:val="0"/>
          <w:sz w:val="24"/>
          <w:szCs w:val="24"/>
          <w:shd w:val="clear" w:color="auto" w:fill="auto"/>
          <w:vertAlign w:val="baseline"/>
          <w:lang w:val="en-US" w:eastAsia="zh-CN" w:bidi="ar"/>
        </w:rPr>
        <w:t>服务团队人员不少于15人，其中2</w:t>
      </w:r>
      <w:r>
        <w:rPr>
          <w:rFonts w:hint="eastAsia" w:ascii="宋体" w:hAnsi="宋体" w:eastAsia="宋体" w:cs="宋体"/>
          <w:i w:val="0"/>
          <w:iCs w:val="0"/>
          <w:caps w:val="0"/>
          <w:spacing w:val="0"/>
          <w:kern w:val="0"/>
          <w:sz w:val="24"/>
          <w:szCs w:val="24"/>
          <w:shd w:val="clear" w:color="auto" w:fill="auto"/>
          <w:vertAlign w:val="baseline"/>
          <w:lang w:val="en-US" w:eastAsia="zh-CN" w:bidi="ar"/>
        </w:rPr>
        <w:t>名工作人员，</w:t>
      </w:r>
      <w:r>
        <w:rPr>
          <w:rFonts w:hint="eastAsia" w:cs="宋体"/>
          <w:i w:val="0"/>
          <w:iCs w:val="0"/>
          <w:caps w:val="0"/>
          <w:spacing w:val="0"/>
          <w:kern w:val="0"/>
          <w:sz w:val="24"/>
          <w:szCs w:val="24"/>
          <w:shd w:val="clear" w:color="auto" w:fill="auto"/>
          <w:vertAlign w:val="baseline"/>
          <w:lang w:val="en-US" w:eastAsia="zh-CN" w:bidi="ar"/>
        </w:rPr>
        <w:t>专门</w:t>
      </w:r>
      <w:r>
        <w:rPr>
          <w:rFonts w:hint="eastAsia" w:ascii="宋体" w:hAnsi="宋体" w:eastAsia="宋体" w:cs="宋体"/>
          <w:i w:val="0"/>
          <w:iCs w:val="0"/>
          <w:caps w:val="0"/>
          <w:spacing w:val="0"/>
          <w:kern w:val="0"/>
          <w:sz w:val="24"/>
          <w:szCs w:val="24"/>
          <w:shd w:val="clear" w:color="auto" w:fill="auto"/>
          <w:vertAlign w:val="baseline"/>
          <w:lang w:val="en-US" w:eastAsia="zh-CN" w:bidi="ar"/>
        </w:rPr>
        <w:t>负责与采购方的工作对接、信息整理汇总及其他相关工作</w:t>
      </w:r>
      <w:r>
        <w:rPr>
          <w:rFonts w:hint="eastAsia" w:cs="宋体"/>
          <w:i w:val="0"/>
          <w:iCs w:val="0"/>
          <w:caps w:val="0"/>
          <w:spacing w:val="0"/>
          <w:kern w:val="0"/>
          <w:sz w:val="24"/>
          <w:szCs w:val="24"/>
          <w:shd w:val="clear" w:color="auto" w:fill="auto"/>
          <w:vertAlign w:val="baseline"/>
          <w:lang w:val="en-US" w:eastAsia="zh-CN" w:bidi="ar"/>
        </w:rPr>
        <w:t>。</w:t>
      </w:r>
    </w:p>
    <w:p w14:paraId="13D76682">
      <w:pPr>
        <w:pStyle w:val="88"/>
        <w:spacing w:line="360" w:lineRule="auto"/>
        <w:ind w:firstLine="480"/>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spacing w:val="0"/>
          <w:kern w:val="0"/>
          <w:sz w:val="24"/>
          <w:szCs w:val="24"/>
          <w:shd w:val="clear" w:color="auto" w:fill="auto"/>
          <w:vertAlign w:val="baseline"/>
          <w:lang w:val="en-US" w:eastAsia="zh-CN" w:bidi="ar"/>
        </w:rPr>
        <w:t>4、复检要求</w:t>
      </w:r>
      <w:r>
        <w:rPr>
          <w:rFonts w:hint="eastAsia" w:ascii="宋体" w:hAnsi="宋体" w:eastAsia="宋体" w:cs="宋体"/>
          <w:i w:val="0"/>
          <w:iCs w:val="0"/>
          <w:caps w:val="0"/>
          <w:spacing w:val="0"/>
          <w:kern w:val="0"/>
          <w:sz w:val="24"/>
          <w:szCs w:val="24"/>
          <w:shd w:val="clear" w:color="auto" w:fill="auto"/>
          <w:vertAlign w:val="baseline"/>
          <w:lang w:val="en-US" w:eastAsia="zh-CN" w:bidi="ar"/>
        </w:rPr>
        <w:t>：对于检测不合格的单位，在整改完成后，</w:t>
      </w:r>
      <w:r>
        <w:rPr>
          <w:rFonts w:hint="eastAsia" w:cs="宋体"/>
          <w:i w:val="0"/>
          <w:iCs w:val="0"/>
          <w:caps w:val="0"/>
          <w:spacing w:val="0"/>
          <w:kern w:val="0"/>
          <w:sz w:val="24"/>
          <w:szCs w:val="24"/>
          <w:shd w:val="clear" w:color="auto" w:fill="auto"/>
          <w:vertAlign w:val="baseline"/>
          <w:lang w:val="en-US" w:eastAsia="zh-CN" w:bidi="ar"/>
        </w:rPr>
        <w:t>投标人</w:t>
      </w:r>
      <w:r>
        <w:rPr>
          <w:rFonts w:hint="eastAsia" w:ascii="宋体" w:hAnsi="宋体" w:eastAsia="宋体" w:cs="宋体"/>
          <w:i w:val="0"/>
          <w:iCs w:val="0"/>
          <w:caps w:val="0"/>
          <w:spacing w:val="0"/>
          <w:kern w:val="0"/>
          <w:sz w:val="24"/>
          <w:szCs w:val="24"/>
          <w:shd w:val="clear" w:color="auto" w:fill="auto"/>
          <w:vertAlign w:val="baseline"/>
          <w:lang w:val="en-US" w:eastAsia="zh-CN" w:bidi="ar"/>
        </w:rPr>
        <w:t>须对其进行二次复检，直至检测合格为止。相关费用包含在投标报价中，不再另行增加。</w:t>
      </w:r>
    </w:p>
    <w:p w14:paraId="2444C746">
      <w:pPr>
        <w:pStyle w:val="88"/>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rPr>
      </w:pPr>
      <w:r>
        <w:rPr>
          <w:rFonts w:hint="eastAsia" w:ascii="宋体" w:hAnsi="宋体" w:eastAsia="宋体" w:cs="宋体"/>
          <w:b/>
          <w:bCs/>
          <w:sz w:val="24"/>
        </w:rPr>
        <w:t>三、</w:t>
      </w:r>
      <w:r>
        <w:rPr>
          <w:rFonts w:hint="eastAsia" w:eastAsia="宋体" w:cs="宋体"/>
          <w:b/>
          <w:bCs/>
          <w:sz w:val="24"/>
          <w:lang w:eastAsia="zh-CN"/>
        </w:rPr>
        <w:t>检测验收</w:t>
      </w:r>
      <w:r>
        <w:rPr>
          <w:rFonts w:hint="eastAsia" w:ascii="宋体" w:hAnsi="宋体" w:eastAsia="宋体" w:cs="宋体"/>
          <w:b/>
          <w:bCs/>
          <w:sz w:val="24"/>
        </w:rPr>
        <w:t>方式</w:t>
      </w:r>
    </w:p>
    <w:p w14:paraId="3BE840D9">
      <w:pPr>
        <w:pStyle w:val="88"/>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rPr>
      </w:pPr>
      <w:r>
        <w:rPr>
          <w:rFonts w:hint="eastAsia" w:ascii="宋体" w:hAnsi="宋体" w:eastAsia="宋体" w:cs="宋体"/>
          <w:b w:val="0"/>
          <w:bCs w:val="0"/>
          <w:sz w:val="24"/>
        </w:rPr>
        <w:t>投标人自行踏勘现场的在用起重机械，对现场条件、情况进行调勘，采购人不组织统一踏勘。</w:t>
      </w:r>
    </w:p>
    <w:p w14:paraId="50E8D6EA">
      <w:pPr>
        <w:pStyle w:val="88"/>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rPr>
      </w:pPr>
      <w:r>
        <w:rPr>
          <w:rFonts w:hint="eastAsia" w:ascii="宋体" w:hAnsi="宋体" w:eastAsia="宋体" w:cs="宋体"/>
          <w:b w:val="0"/>
          <w:bCs w:val="0"/>
          <w:sz w:val="24"/>
        </w:rPr>
        <w:t>技术服务按 JGJ 305-2013、JGJ/T 189-2009、GB/T 5031-2008、GB 5144-2006、GB 5144-2006、GB 26557-2011、GB10054.1-2014、JGJ 88-2010 等起重机械相关的标准或按照最新管理规定执行，采用提供报告方式验收。</w:t>
      </w:r>
    </w:p>
    <w:p w14:paraId="68808922">
      <w:pPr>
        <w:pStyle w:val="88"/>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rPr>
      </w:pPr>
      <w:r>
        <w:rPr>
          <w:rFonts w:hint="eastAsia" w:ascii="宋体" w:hAnsi="宋体" w:eastAsia="宋体" w:cs="宋体"/>
          <w:b/>
          <w:bCs/>
          <w:sz w:val="24"/>
        </w:rPr>
        <w:t>四、详细的服务要求</w:t>
      </w:r>
    </w:p>
    <w:p w14:paraId="2F6E601A">
      <w:pPr>
        <w:pStyle w:val="88"/>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rPr>
      </w:pPr>
      <w:r>
        <w:rPr>
          <w:rFonts w:hint="eastAsia" w:eastAsia="宋体" w:cs="宋体"/>
          <w:b/>
          <w:bCs/>
          <w:sz w:val="24"/>
          <w:lang w:val="en-US" w:eastAsia="zh-CN"/>
        </w:rPr>
        <w:t>1、</w:t>
      </w:r>
      <w:r>
        <w:rPr>
          <w:rFonts w:hint="eastAsia" w:ascii="宋体" w:hAnsi="宋体" w:eastAsia="宋体" w:cs="宋体"/>
          <w:b/>
          <w:bCs/>
          <w:sz w:val="24"/>
        </w:rPr>
        <w:t>检测内容</w:t>
      </w:r>
    </w:p>
    <w:tbl>
      <w:tblPr>
        <w:tblStyle w:val="62"/>
        <w:tblW w:w="9759" w:type="dxa"/>
        <w:tblInd w:w="-2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
        <w:gridCol w:w="1654"/>
        <w:gridCol w:w="1650"/>
        <w:gridCol w:w="975"/>
        <w:gridCol w:w="1471"/>
        <w:gridCol w:w="1177"/>
        <w:gridCol w:w="2067"/>
      </w:tblGrid>
      <w:tr w14:paraId="31371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765" w:type="dxa"/>
            <w:vMerge w:val="restart"/>
            <w:noWrap w:val="0"/>
            <w:vAlign w:val="center"/>
          </w:tcPr>
          <w:p w14:paraId="7A78453B">
            <w:pPr>
              <w:keepNext w:val="0"/>
              <w:keepLines w:val="0"/>
              <w:pageBreakBefore w:val="0"/>
              <w:suppressLineNumbers w:val="0"/>
              <w:kinsoku/>
              <w:wordWrap/>
              <w:overflowPunct/>
              <w:topLinePunct w:val="0"/>
              <w:autoSpaceDN/>
              <w:bidi w:val="0"/>
              <w:spacing w:before="0" w:beforeAutospacing="0" w:after="0" w:afterAutospacing="0" w:line="336" w:lineRule="auto"/>
              <w:ind w:left="0" w:right="0"/>
              <w:jc w:val="center"/>
              <w:rPr>
                <w:rFonts w:hint="default"/>
                <w:b/>
                <w:bCs/>
                <w:sz w:val="24"/>
              </w:rPr>
            </w:pPr>
            <w:r>
              <w:rPr>
                <w:rFonts w:hint="eastAsia"/>
                <w:b/>
                <w:bCs/>
                <w:sz w:val="24"/>
                <w:szCs w:val="24"/>
              </w:rPr>
              <w:t>序号</w:t>
            </w:r>
          </w:p>
        </w:tc>
        <w:tc>
          <w:tcPr>
            <w:tcW w:w="1654" w:type="dxa"/>
            <w:vMerge w:val="restart"/>
            <w:noWrap w:val="0"/>
            <w:vAlign w:val="center"/>
          </w:tcPr>
          <w:p w14:paraId="6B95F072">
            <w:pPr>
              <w:pStyle w:val="622"/>
              <w:keepNext w:val="0"/>
              <w:keepLines w:val="0"/>
              <w:pageBreakBefore w:val="0"/>
              <w:suppressLineNumbers w:val="0"/>
              <w:kinsoku/>
              <w:wordWrap/>
              <w:overflowPunct/>
              <w:topLinePunct w:val="0"/>
              <w:autoSpaceDN/>
              <w:bidi w:val="0"/>
              <w:spacing w:before="0" w:beforeAutospacing="0" w:after="0" w:afterAutospacing="0" w:line="336" w:lineRule="auto"/>
              <w:ind w:left="0" w:right="0"/>
              <w:jc w:val="center"/>
              <w:rPr>
                <w:rFonts w:hint="default"/>
                <w:b/>
                <w:bCs/>
                <w:sz w:val="24"/>
              </w:rPr>
            </w:pPr>
            <w:r>
              <w:rPr>
                <w:rFonts w:hint="default"/>
                <w:b/>
                <w:bCs/>
                <w:sz w:val="24"/>
              </w:rPr>
              <w:t>项目名称</w:t>
            </w:r>
          </w:p>
        </w:tc>
        <w:tc>
          <w:tcPr>
            <w:tcW w:w="1650" w:type="dxa"/>
            <w:vMerge w:val="restart"/>
            <w:noWrap w:val="0"/>
            <w:vAlign w:val="center"/>
          </w:tcPr>
          <w:p w14:paraId="1AD80BC7">
            <w:pPr>
              <w:pStyle w:val="622"/>
              <w:keepNext w:val="0"/>
              <w:keepLines w:val="0"/>
              <w:pageBreakBefore w:val="0"/>
              <w:suppressLineNumbers w:val="0"/>
              <w:kinsoku/>
              <w:wordWrap/>
              <w:overflowPunct/>
              <w:topLinePunct w:val="0"/>
              <w:autoSpaceDN/>
              <w:bidi w:val="0"/>
              <w:spacing w:before="0" w:beforeAutospacing="0" w:after="0" w:afterAutospacing="0" w:line="336" w:lineRule="auto"/>
              <w:ind w:left="0" w:right="0"/>
              <w:jc w:val="center"/>
              <w:rPr>
                <w:rFonts w:hint="default"/>
                <w:b/>
                <w:bCs/>
                <w:sz w:val="24"/>
              </w:rPr>
            </w:pPr>
            <w:r>
              <w:rPr>
                <w:rFonts w:hint="default"/>
                <w:b/>
                <w:bCs/>
                <w:sz w:val="24"/>
              </w:rPr>
              <w:t>检测项目</w:t>
            </w:r>
          </w:p>
        </w:tc>
        <w:tc>
          <w:tcPr>
            <w:tcW w:w="975" w:type="dxa"/>
            <w:vMerge w:val="restart"/>
            <w:noWrap w:val="0"/>
            <w:vAlign w:val="center"/>
          </w:tcPr>
          <w:p w14:paraId="2C3AD99D">
            <w:pPr>
              <w:pStyle w:val="622"/>
              <w:keepNext w:val="0"/>
              <w:keepLines w:val="0"/>
              <w:pageBreakBefore w:val="0"/>
              <w:suppressLineNumbers w:val="0"/>
              <w:kinsoku/>
              <w:wordWrap/>
              <w:overflowPunct/>
              <w:topLinePunct w:val="0"/>
              <w:autoSpaceDN/>
              <w:bidi w:val="0"/>
              <w:spacing w:before="194" w:beforeAutospacing="0" w:after="0" w:afterAutospacing="0" w:line="336" w:lineRule="auto"/>
              <w:ind w:left="244" w:right="0"/>
              <w:jc w:val="both"/>
              <w:rPr>
                <w:rFonts w:hint="default"/>
                <w:b/>
                <w:bCs/>
                <w:sz w:val="24"/>
              </w:rPr>
            </w:pPr>
            <w:r>
              <w:rPr>
                <w:rFonts w:hint="default"/>
                <w:b/>
                <w:bCs/>
                <w:sz w:val="24"/>
              </w:rPr>
              <w:t>数量</w:t>
            </w:r>
          </w:p>
        </w:tc>
        <w:tc>
          <w:tcPr>
            <w:tcW w:w="2648" w:type="dxa"/>
            <w:gridSpan w:val="2"/>
            <w:noWrap w:val="0"/>
            <w:vAlign w:val="center"/>
          </w:tcPr>
          <w:p w14:paraId="64E06E71">
            <w:pPr>
              <w:keepNext w:val="0"/>
              <w:keepLines w:val="0"/>
              <w:pageBreakBefore w:val="0"/>
              <w:suppressLineNumbers w:val="0"/>
              <w:kinsoku/>
              <w:wordWrap/>
              <w:overflowPunct/>
              <w:topLinePunct w:val="0"/>
              <w:autoSpaceDN/>
              <w:bidi w:val="0"/>
              <w:spacing w:before="0" w:beforeAutospacing="0" w:after="0" w:afterAutospacing="0" w:line="336" w:lineRule="auto"/>
              <w:ind w:left="0" w:right="0"/>
              <w:jc w:val="center"/>
              <w:rPr>
                <w:rFonts w:hint="default" w:eastAsia="宋体"/>
                <w:b/>
                <w:bCs/>
                <w:sz w:val="24"/>
                <w:szCs w:val="24"/>
                <w:lang w:val="en-US" w:eastAsia="zh-CN"/>
              </w:rPr>
            </w:pPr>
            <w:r>
              <w:rPr>
                <w:rFonts w:hint="eastAsia"/>
                <w:b/>
                <w:bCs/>
                <w:sz w:val="24"/>
                <w:szCs w:val="24"/>
                <w:lang w:eastAsia="zh-CN"/>
              </w:rPr>
              <w:t>采购预算</w:t>
            </w:r>
            <w:r>
              <w:rPr>
                <w:rFonts w:hint="eastAsia"/>
                <w:b/>
                <w:bCs/>
                <w:sz w:val="24"/>
                <w:szCs w:val="24"/>
                <w:lang w:val="en-US" w:eastAsia="zh-CN"/>
              </w:rPr>
              <w:t>/最高限价</w:t>
            </w:r>
          </w:p>
        </w:tc>
        <w:tc>
          <w:tcPr>
            <w:tcW w:w="2067" w:type="dxa"/>
            <w:vMerge w:val="restart"/>
            <w:noWrap w:val="0"/>
            <w:vAlign w:val="center"/>
          </w:tcPr>
          <w:p w14:paraId="5BB2A717">
            <w:pPr>
              <w:keepNext w:val="0"/>
              <w:keepLines w:val="0"/>
              <w:pageBreakBefore w:val="0"/>
              <w:suppressLineNumbers w:val="0"/>
              <w:kinsoku/>
              <w:wordWrap/>
              <w:overflowPunct/>
              <w:topLinePunct w:val="0"/>
              <w:autoSpaceDN/>
              <w:bidi w:val="0"/>
              <w:spacing w:before="0" w:beforeAutospacing="0" w:after="0" w:afterAutospacing="0" w:line="336" w:lineRule="auto"/>
              <w:ind w:left="0" w:right="0"/>
              <w:jc w:val="center"/>
              <w:rPr>
                <w:rFonts w:hint="eastAsia" w:ascii="宋体" w:hAnsi="宋体" w:eastAsia="宋体" w:cs="宋体"/>
                <w:b/>
                <w:bCs/>
                <w:sz w:val="24"/>
                <w:szCs w:val="24"/>
              </w:rPr>
            </w:pPr>
            <w:r>
              <w:rPr>
                <w:rFonts w:hint="eastAsia" w:ascii="宋体" w:hAnsi="宋体" w:cs="宋体"/>
                <w:b/>
                <w:bCs/>
                <w:sz w:val="24"/>
                <w:szCs w:val="24"/>
                <w:lang w:eastAsia="zh-CN"/>
              </w:rPr>
              <w:t>备注</w:t>
            </w:r>
          </w:p>
        </w:tc>
      </w:tr>
      <w:tr w14:paraId="46995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65" w:type="dxa"/>
            <w:vMerge w:val="continue"/>
            <w:tcBorders>
              <w:top w:val="nil"/>
            </w:tcBorders>
            <w:noWrap w:val="0"/>
            <w:vAlign w:val="top"/>
          </w:tcPr>
          <w:p w14:paraId="1EA3375C">
            <w:pPr>
              <w:keepNext w:val="0"/>
              <w:keepLines w:val="0"/>
              <w:pageBreakBefore w:val="0"/>
              <w:suppressLineNumbers w:val="0"/>
              <w:kinsoku/>
              <w:wordWrap/>
              <w:overflowPunct/>
              <w:topLinePunct w:val="0"/>
              <w:autoSpaceDN/>
              <w:bidi w:val="0"/>
              <w:spacing w:before="0" w:beforeAutospacing="0" w:after="0" w:afterAutospacing="0" w:line="336" w:lineRule="auto"/>
              <w:ind w:left="0" w:right="0"/>
              <w:rPr>
                <w:rFonts w:hint="default"/>
                <w:sz w:val="2"/>
                <w:szCs w:val="2"/>
              </w:rPr>
            </w:pPr>
          </w:p>
        </w:tc>
        <w:tc>
          <w:tcPr>
            <w:tcW w:w="1654" w:type="dxa"/>
            <w:vMerge w:val="continue"/>
            <w:tcBorders>
              <w:top w:val="nil"/>
            </w:tcBorders>
            <w:noWrap w:val="0"/>
            <w:vAlign w:val="top"/>
          </w:tcPr>
          <w:p w14:paraId="7723F74C">
            <w:pPr>
              <w:keepNext w:val="0"/>
              <w:keepLines w:val="0"/>
              <w:pageBreakBefore w:val="0"/>
              <w:suppressLineNumbers w:val="0"/>
              <w:kinsoku/>
              <w:wordWrap/>
              <w:overflowPunct/>
              <w:topLinePunct w:val="0"/>
              <w:autoSpaceDN/>
              <w:bidi w:val="0"/>
              <w:spacing w:before="0" w:beforeAutospacing="0" w:after="0" w:afterAutospacing="0" w:line="336" w:lineRule="auto"/>
              <w:ind w:left="0" w:right="0"/>
              <w:rPr>
                <w:rFonts w:hint="default"/>
                <w:sz w:val="2"/>
                <w:szCs w:val="2"/>
              </w:rPr>
            </w:pPr>
          </w:p>
        </w:tc>
        <w:tc>
          <w:tcPr>
            <w:tcW w:w="1650" w:type="dxa"/>
            <w:vMerge w:val="continue"/>
            <w:tcBorders>
              <w:top w:val="nil"/>
            </w:tcBorders>
            <w:noWrap w:val="0"/>
            <w:vAlign w:val="top"/>
          </w:tcPr>
          <w:p w14:paraId="2CA282CD">
            <w:pPr>
              <w:keepNext w:val="0"/>
              <w:keepLines w:val="0"/>
              <w:pageBreakBefore w:val="0"/>
              <w:suppressLineNumbers w:val="0"/>
              <w:kinsoku/>
              <w:wordWrap/>
              <w:overflowPunct/>
              <w:topLinePunct w:val="0"/>
              <w:autoSpaceDN/>
              <w:bidi w:val="0"/>
              <w:spacing w:before="0" w:beforeAutospacing="0" w:after="0" w:afterAutospacing="0" w:line="336" w:lineRule="auto"/>
              <w:ind w:left="0" w:right="0"/>
              <w:rPr>
                <w:rFonts w:hint="default"/>
                <w:sz w:val="2"/>
                <w:szCs w:val="2"/>
              </w:rPr>
            </w:pPr>
          </w:p>
        </w:tc>
        <w:tc>
          <w:tcPr>
            <w:tcW w:w="975" w:type="dxa"/>
            <w:vMerge w:val="continue"/>
            <w:tcBorders>
              <w:top w:val="nil"/>
            </w:tcBorders>
            <w:noWrap w:val="0"/>
            <w:vAlign w:val="top"/>
          </w:tcPr>
          <w:p w14:paraId="0DDF2BE8">
            <w:pPr>
              <w:keepNext w:val="0"/>
              <w:keepLines w:val="0"/>
              <w:pageBreakBefore w:val="0"/>
              <w:suppressLineNumbers w:val="0"/>
              <w:kinsoku/>
              <w:wordWrap/>
              <w:overflowPunct/>
              <w:topLinePunct w:val="0"/>
              <w:autoSpaceDN/>
              <w:bidi w:val="0"/>
              <w:spacing w:before="0" w:beforeAutospacing="0" w:after="0" w:afterAutospacing="0" w:line="336" w:lineRule="auto"/>
              <w:ind w:left="0" w:right="0"/>
              <w:rPr>
                <w:rFonts w:hint="default"/>
                <w:sz w:val="2"/>
                <w:szCs w:val="2"/>
              </w:rPr>
            </w:pPr>
          </w:p>
        </w:tc>
        <w:tc>
          <w:tcPr>
            <w:tcW w:w="1471" w:type="dxa"/>
            <w:noWrap w:val="0"/>
            <w:vAlign w:val="center"/>
          </w:tcPr>
          <w:p w14:paraId="559687AD">
            <w:pPr>
              <w:keepNext w:val="0"/>
              <w:keepLines w:val="0"/>
              <w:pageBreakBefore w:val="0"/>
              <w:suppressLineNumbers w:val="0"/>
              <w:kinsoku/>
              <w:wordWrap/>
              <w:overflowPunct/>
              <w:topLinePunct w:val="0"/>
              <w:autoSpaceDN/>
              <w:bidi w:val="0"/>
              <w:spacing w:before="0" w:beforeAutospacing="0" w:after="0" w:afterAutospacing="0" w:line="336" w:lineRule="auto"/>
              <w:ind w:left="0" w:right="0"/>
              <w:jc w:val="center"/>
              <w:rPr>
                <w:rFonts w:hint="default"/>
                <w:b/>
                <w:bCs/>
                <w:sz w:val="21"/>
                <w:szCs w:val="21"/>
              </w:rPr>
            </w:pPr>
            <w:r>
              <w:rPr>
                <w:rFonts w:hint="eastAsia"/>
                <w:b/>
                <w:bCs/>
                <w:sz w:val="21"/>
                <w:szCs w:val="21"/>
                <w:lang w:val="en-US" w:eastAsia="zh-CN"/>
              </w:rPr>
              <w:t>综合最高</w:t>
            </w:r>
            <w:r>
              <w:rPr>
                <w:rFonts w:hint="default"/>
                <w:b/>
                <w:bCs/>
                <w:sz w:val="21"/>
                <w:szCs w:val="21"/>
              </w:rPr>
              <w:t>单价（元</w:t>
            </w:r>
            <w:r>
              <w:rPr>
                <w:rFonts w:hint="eastAsia" w:eastAsia="宋体"/>
                <w:b/>
                <w:bCs/>
                <w:sz w:val="21"/>
                <w:szCs w:val="21"/>
                <w:lang w:val="en-US" w:eastAsia="zh-CN"/>
              </w:rPr>
              <w:t>/台</w:t>
            </w:r>
            <w:r>
              <w:rPr>
                <w:rFonts w:hint="default"/>
                <w:b/>
                <w:bCs/>
                <w:sz w:val="21"/>
                <w:szCs w:val="21"/>
              </w:rPr>
              <w:t>）</w:t>
            </w:r>
          </w:p>
        </w:tc>
        <w:tc>
          <w:tcPr>
            <w:tcW w:w="1177" w:type="dxa"/>
            <w:noWrap w:val="0"/>
            <w:vAlign w:val="center"/>
          </w:tcPr>
          <w:p w14:paraId="7BE5C897">
            <w:pPr>
              <w:keepNext w:val="0"/>
              <w:keepLines w:val="0"/>
              <w:pageBreakBefore w:val="0"/>
              <w:suppressLineNumbers w:val="0"/>
              <w:kinsoku/>
              <w:wordWrap/>
              <w:overflowPunct/>
              <w:topLinePunct w:val="0"/>
              <w:autoSpaceDN/>
              <w:bidi w:val="0"/>
              <w:spacing w:before="0" w:beforeAutospacing="0" w:after="0" w:afterAutospacing="0" w:line="336" w:lineRule="auto"/>
              <w:ind w:left="0" w:right="0"/>
              <w:jc w:val="center"/>
              <w:rPr>
                <w:rFonts w:hint="default"/>
                <w:b/>
                <w:bCs/>
                <w:sz w:val="21"/>
                <w:szCs w:val="21"/>
              </w:rPr>
            </w:pPr>
            <w:r>
              <w:rPr>
                <w:rFonts w:hint="eastAsia"/>
                <w:b/>
                <w:bCs/>
                <w:sz w:val="21"/>
                <w:szCs w:val="21"/>
                <w:lang w:val="en-US" w:eastAsia="zh-CN"/>
              </w:rPr>
              <w:t>本项目</w:t>
            </w:r>
            <w:r>
              <w:rPr>
                <w:rFonts w:hint="default"/>
                <w:b/>
                <w:bCs/>
                <w:sz w:val="21"/>
                <w:szCs w:val="21"/>
              </w:rPr>
              <w:t>总</w:t>
            </w:r>
            <w:r>
              <w:rPr>
                <w:rFonts w:hint="eastAsia"/>
                <w:b/>
                <w:bCs/>
                <w:sz w:val="21"/>
                <w:szCs w:val="21"/>
                <w:lang w:val="en-US" w:eastAsia="zh-CN"/>
              </w:rPr>
              <w:t>预算</w:t>
            </w:r>
            <w:r>
              <w:rPr>
                <w:rFonts w:hint="default"/>
                <w:b/>
                <w:bCs/>
                <w:sz w:val="21"/>
                <w:szCs w:val="21"/>
              </w:rPr>
              <w:t>（元）</w:t>
            </w:r>
          </w:p>
        </w:tc>
        <w:tc>
          <w:tcPr>
            <w:tcW w:w="2067" w:type="dxa"/>
            <w:vMerge w:val="continue"/>
            <w:tcBorders>
              <w:top w:val="nil"/>
            </w:tcBorders>
            <w:noWrap w:val="0"/>
            <w:vAlign w:val="center"/>
          </w:tcPr>
          <w:p w14:paraId="299A2BF4">
            <w:pPr>
              <w:keepNext w:val="0"/>
              <w:keepLines w:val="0"/>
              <w:pageBreakBefore w:val="0"/>
              <w:suppressLineNumbers w:val="0"/>
              <w:kinsoku/>
              <w:wordWrap/>
              <w:overflowPunct/>
              <w:topLinePunct w:val="0"/>
              <w:autoSpaceDN/>
              <w:bidi w:val="0"/>
              <w:spacing w:before="0" w:beforeAutospacing="0" w:after="0" w:afterAutospacing="0" w:line="336" w:lineRule="auto"/>
              <w:ind w:left="0" w:right="0"/>
              <w:jc w:val="both"/>
              <w:rPr>
                <w:rFonts w:hint="eastAsia" w:ascii="宋体" w:hAnsi="宋体" w:eastAsia="宋体" w:cs="宋体"/>
                <w:sz w:val="24"/>
                <w:szCs w:val="24"/>
              </w:rPr>
            </w:pPr>
          </w:p>
        </w:tc>
      </w:tr>
      <w:tr w14:paraId="1FAD8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765" w:type="dxa"/>
            <w:vMerge w:val="restart"/>
            <w:noWrap w:val="0"/>
            <w:vAlign w:val="center"/>
          </w:tcPr>
          <w:p w14:paraId="2F2AC775">
            <w:pPr>
              <w:keepNext w:val="0"/>
              <w:keepLines w:val="0"/>
              <w:pageBreakBefore w:val="0"/>
              <w:suppressLineNumbers w:val="0"/>
              <w:kinsoku/>
              <w:wordWrap/>
              <w:overflowPunct/>
              <w:topLinePunct w:val="0"/>
              <w:autoSpaceDN/>
              <w:bidi w:val="0"/>
              <w:snapToGrid w:val="0"/>
              <w:spacing w:before="0" w:beforeAutospacing="0" w:after="0" w:afterAutospacing="0" w:line="336" w:lineRule="auto"/>
              <w:ind w:left="0" w:right="0"/>
              <w:jc w:val="center"/>
              <w:rPr>
                <w:rFonts w:hint="default"/>
                <w:sz w:val="24"/>
              </w:rPr>
            </w:pPr>
            <w:r>
              <w:rPr>
                <w:rFonts w:hint="eastAsia" w:ascii="宋体" w:hAnsi="宋体" w:cs="Arial"/>
                <w:sz w:val="24"/>
                <w:szCs w:val="24"/>
              </w:rPr>
              <w:t>1</w:t>
            </w:r>
          </w:p>
        </w:tc>
        <w:tc>
          <w:tcPr>
            <w:tcW w:w="1654" w:type="dxa"/>
            <w:vMerge w:val="restart"/>
            <w:noWrap w:val="0"/>
            <w:vAlign w:val="center"/>
          </w:tcPr>
          <w:p w14:paraId="7CE34CF5">
            <w:pPr>
              <w:pStyle w:val="622"/>
              <w:keepNext w:val="0"/>
              <w:keepLines w:val="0"/>
              <w:pageBreakBefore w:val="0"/>
              <w:suppressLineNumbers w:val="0"/>
              <w:kinsoku/>
              <w:wordWrap/>
              <w:overflowPunct/>
              <w:topLinePunct w:val="0"/>
              <w:autoSpaceDN/>
              <w:bidi w:val="0"/>
              <w:spacing w:before="5" w:beforeAutospacing="0" w:after="0" w:afterAutospacing="0" w:line="336" w:lineRule="auto"/>
              <w:ind w:left="150" w:right="137"/>
              <w:jc w:val="center"/>
              <w:rPr>
                <w:rFonts w:hint="default"/>
                <w:sz w:val="24"/>
              </w:rPr>
            </w:pPr>
            <w:r>
              <w:rPr>
                <w:rFonts w:hint="eastAsia"/>
                <w:sz w:val="24"/>
                <w:lang w:eastAsia="zh-CN"/>
              </w:rPr>
              <w:t>2026年</w:t>
            </w:r>
            <w:r>
              <w:rPr>
                <w:rFonts w:hint="default"/>
                <w:sz w:val="24"/>
                <w:lang w:eastAsia="zh-CN"/>
              </w:rPr>
              <w:t>临平区建筑工程起重机械专项检测项目</w:t>
            </w:r>
          </w:p>
        </w:tc>
        <w:tc>
          <w:tcPr>
            <w:tcW w:w="1650" w:type="dxa"/>
            <w:noWrap w:val="0"/>
            <w:vAlign w:val="center"/>
          </w:tcPr>
          <w:p w14:paraId="10CA1129">
            <w:pPr>
              <w:pStyle w:val="622"/>
              <w:keepNext w:val="0"/>
              <w:keepLines w:val="0"/>
              <w:pageBreakBefore w:val="0"/>
              <w:suppressLineNumbers w:val="0"/>
              <w:kinsoku/>
              <w:wordWrap/>
              <w:overflowPunct/>
              <w:topLinePunct w:val="0"/>
              <w:autoSpaceDN/>
              <w:bidi w:val="0"/>
              <w:spacing w:before="0" w:beforeAutospacing="0" w:after="0" w:afterAutospacing="0" w:line="336" w:lineRule="auto"/>
              <w:ind w:left="122" w:right="114"/>
              <w:jc w:val="center"/>
              <w:rPr>
                <w:rFonts w:hint="default"/>
                <w:sz w:val="24"/>
              </w:rPr>
            </w:pPr>
            <w:r>
              <w:rPr>
                <w:rFonts w:hint="default"/>
                <w:sz w:val="24"/>
              </w:rPr>
              <w:t>塔式起重机</w:t>
            </w:r>
          </w:p>
        </w:tc>
        <w:tc>
          <w:tcPr>
            <w:tcW w:w="975" w:type="dxa"/>
            <w:vMerge w:val="restart"/>
            <w:noWrap w:val="0"/>
            <w:vAlign w:val="center"/>
          </w:tcPr>
          <w:p w14:paraId="64B827EE">
            <w:pPr>
              <w:keepNext w:val="0"/>
              <w:keepLines w:val="0"/>
              <w:pageBreakBefore w:val="0"/>
              <w:suppressLineNumbers w:val="0"/>
              <w:kinsoku/>
              <w:wordWrap/>
              <w:overflowPunct/>
              <w:topLinePunct w:val="0"/>
              <w:autoSpaceDN/>
              <w:bidi w:val="0"/>
              <w:adjustRightInd w:val="0"/>
              <w:snapToGrid w:val="0"/>
              <w:spacing w:before="120" w:beforeLines="50" w:beforeAutospacing="0" w:after="0" w:afterAutospacing="0" w:line="336" w:lineRule="auto"/>
              <w:ind w:left="0" w:right="0"/>
              <w:jc w:val="center"/>
              <w:rPr>
                <w:rFonts w:hint="default" w:eastAsia="宋体"/>
                <w:sz w:val="24"/>
                <w:szCs w:val="24"/>
                <w:highlight w:val="none"/>
                <w:lang w:val="en-US" w:eastAsia="zh-CN"/>
              </w:rPr>
            </w:pPr>
            <w:r>
              <w:rPr>
                <w:rFonts w:hint="eastAsia"/>
                <w:sz w:val="24"/>
                <w:szCs w:val="24"/>
                <w:highlight w:val="none"/>
                <w:lang w:val="en-US" w:eastAsia="zh-CN"/>
              </w:rPr>
              <w:t>按实际数量结算；</w:t>
            </w:r>
          </w:p>
        </w:tc>
        <w:tc>
          <w:tcPr>
            <w:tcW w:w="1471" w:type="dxa"/>
            <w:noWrap w:val="0"/>
            <w:vAlign w:val="center"/>
          </w:tcPr>
          <w:p w14:paraId="6CF93F72">
            <w:pPr>
              <w:pStyle w:val="622"/>
              <w:keepNext w:val="0"/>
              <w:keepLines w:val="0"/>
              <w:pageBreakBefore w:val="0"/>
              <w:suppressLineNumbers w:val="0"/>
              <w:kinsoku/>
              <w:wordWrap/>
              <w:overflowPunct/>
              <w:topLinePunct w:val="0"/>
              <w:autoSpaceDN/>
              <w:bidi w:val="0"/>
              <w:spacing w:before="3" w:beforeAutospacing="0" w:after="0" w:afterAutospacing="0" w:line="336" w:lineRule="auto"/>
              <w:ind w:left="0" w:right="0"/>
              <w:jc w:val="center"/>
              <w:rPr>
                <w:rFonts w:hint="eastAsia" w:ascii="宋体" w:hAnsi="宋体"/>
                <w:kern w:val="2"/>
                <w:sz w:val="24"/>
                <w:szCs w:val="24"/>
                <w:highlight w:val="none"/>
                <w:lang w:eastAsia="zh-CN"/>
              </w:rPr>
            </w:pPr>
          </w:p>
          <w:p w14:paraId="18683818">
            <w:pPr>
              <w:pStyle w:val="622"/>
              <w:keepNext w:val="0"/>
              <w:keepLines w:val="0"/>
              <w:pageBreakBefore w:val="0"/>
              <w:suppressLineNumbers w:val="0"/>
              <w:kinsoku/>
              <w:wordWrap/>
              <w:overflowPunct/>
              <w:topLinePunct w:val="0"/>
              <w:autoSpaceDN/>
              <w:bidi w:val="0"/>
              <w:spacing w:before="0" w:beforeAutospacing="0" w:after="0" w:afterAutospacing="0" w:line="336" w:lineRule="auto"/>
              <w:ind w:left="96" w:right="86"/>
              <w:jc w:val="center"/>
              <w:rPr>
                <w:rFonts w:hint="eastAsia" w:ascii="宋体" w:hAnsi="宋体" w:eastAsia="宋体"/>
                <w:kern w:val="2"/>
                <w:sz w:val="24"/>
                <w:szCs w:val="24"/>
                <w:highlight w:val="none"/>
                <w:lang w:val="en-US" w:eastAsia="zh-CN"/>
              </w:rPr>
            </w:pPr>
            <w:r>
              <w:rPr>
                <w:rFonts w:hint="eastAsia" w:ascii="宋体" w:hAnsi="宋体"/>
                <w:kern w:val="2"/>
                <w:sz w:val="24"/>
                <w:szCs w:val="24"/>
                <w:highlight w:val="none"/>
                <w:lang w:eastAsia="zh-CN"/>
              </w:rPr>
              <w:t>900元</w:t>
            </w:r>
            <w:r>
              <w:rPr>
                <w:rFonts w:hint="eastAsia" w:ascii="宋体" w:hAnsi="宋体"/>
                <w:kern w:val="2"/>
                <w:sz w:val="24"/>
                <w:szCs w:val="24"/>
                <w:highlight w:val="none"/>
                <w:lang w:val="en-US" w:eastAsia="zh-CN"/>
              </w:rPr>
              <w:t>/台</w:t>
            </w:r>
          </w:p>
        </w:tc>
        <w:tc>
          <w:tcPr>
            <w:tcW w:w="1177" w:type="dxa"/>
            <w:vMerge w:val="restart"/>
            <w:noWrap w:val="0"/>
            <w:vAlign w:val="center"/>
          </w:tcPr>
          <w:p w14:paraId="238B3B4D">
            <w:pPr>
              <w:pStyle w:val="622"/>
              <w:keepNext w:val="0"/>
              <w:keepLines w:val="0"/>
              <w:pageBreakBefore w:val="0"/>
              <w:suppressLineNumbers w:val="0"/>
              <w:kinsoku/>
              <w:wordWrap/>
              <w:overflowPunct/>
              <w:topLinePunct w:val="0"/>
              <w:autoSpaceDN/>
              <w:bidi w:val="0"/>
              <w:spacing w:before="0" w:beforeAutospacing="0" w:after="0" w:afterAutospacing="0" w:line="336" w:lineRule="auto"/>
              <w:ind w:left="0" w:right="0"/>
              <w:jc w:val="center"/>
              <w:rPr>
                <w:rFonts w:hint="default" w:eastAsia="宋体"/>
                <w:sz w:val="24"/>
                <w:highlight w:val="none"/>
                <w:lang w:val="en-US" w:eastAsia="zh-CN"/>
              </w:rPr>
            </w:pPr>
            <w:r>
              <w:rPr>
                <w:rFonts w:hint="eastAsia" w:ascii="宋体" w:hAnsi="宋体" w:eastAsia="宋体" w:cs="宋体"/>
                <w:sz w:val="24"/>
                <w:szCs w:val="24"/>
                <w:highlight w:val="none"/>
                <w:lang w:val="en-US" w:eastAsia="zh-CN"/>
              </w:rPr>
              <w:t>800000元</w:t>
            </w:r>
          </w:p>
        </w:tc>
        <w:tc>
          <w:tcPr>
            <w:tcW w:w="2067" w:type="dxa"/>
            <w:vMerge w:val="restart"/>
            <w:noWrap w:val="0"/>
            <w:vAlign w:val="center"/>
          </w:tcPr>
          <w:p w14:paraId="5BB06F7A">
            <w:pPr>
              <w:keepNext w:val="0"/>
              <w:keepLines w:val="0"/>
              <w:pageBreakBefore w:val="0"/>
              <w:suppressLineNumbers w:val="0"/>
              <w:kinsoku/>
              <w:wordWrap/>
              <w:overflowPunct/>
              <w:topLinePunct w:val="0"/>
              <w:autoSpaceDN/>
              <w:bidi w:val="0"/>
              <w:spacing w:before="0" w:beforeAutospacing="0" w:after="0" w:afterAutospacing="0" w:line="336" w:lineRule="auto"/>
              <w:ind w:left="0" w:right="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服务期</w:t>
            </w:r>
            <w:r>
              <w:rPr>
                <w:rFonts w:hint="eastAsia" w:ascii="宋体" w:hAnsi="宋体" w:eastAsia="宋体" w:cs="宋体"/>
                <w:sz w:val="24"/>
                <w:szCs w:val="24"/>
                <w:highlight w:val="none"/>
                <w:lang w:val="en-US" w:eastAsia="zh-CN"/>
              </w:rPr>
              <w:t>为签订合同后1年</w:t>
            </w:r>
            <w:r>
              <w:rPr>
                <w:rFonts w:hint="eastAsia" w:cs="宋体"/>
                <w:sz w:val="24"/>
                <w:szCs w:val="24"/>
                <w:highlight w:val="none"/>
                <w:lang w:val="en-US" w:eastAsia="zh-CN"/>
              </w:rPr>
              <w:t>（12个月）</w:t>
            </w:r>
            <w:r>
              <w:rPr>
                <w:rFonts w:hint="eastAsia" w:ascii="宋体" w:hAnsi="宋体" w:eastAsia="宋体" w:cs="宋体"/>
                <w:sz w:val="24"/>
                <w:szCs w:val="24"/>
                <w:highlight w:val="none"/>
                <w:lang w:val="en-US" w:eastAsia="zh-CN"/>
              </w:rPr>
              <w:t>，结算根据</w:t>
            </w:r>
            <w:r>
              <w:rPr>
                <w:rFonts w:hint="eastAsia" w:ascii="宋体" w:hAnsi="宋体" w:cs="宋体"/>
                <w:sz w:val="24"/>
                <w:szCs w:val="24"/>
                <w:highlight w:val="none"/>
                <w:lang w:val="en-US" w:eastAsia="zh-CN"/>
              </w:rPr>
              <w:t>中标综合</w:t>
            </w:r>
            <w:r>
              <w:rPr>
                <w:rFonts w:hint="eastAsia" w:ascii="宋体" w:hAnsi="宋体" w:eastAsia="宋体" w:cs="宋体"/>
                <w:sz w:val="24"/>
                <w:szCs w:val="24"/>
                <w:highlight w:val="none"/>
                <w:lang w:val="en-US" w:eastAsia="zh-CN"/>
              </w:rPr>
              <w:t>单价及实际检测数量按实结算。</w:t>
            </w:r>
          </w:p>
        </w:tc>
      </w:tr>
      <w:tr w14:paraId="64130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765" w:type="dxa"/>
            <w:vMerge w:val="continue"/>
            <w:tcBorders>
              <w:top w:val="nil"/>
            </w:tcBorders>
            <w:noWrap w:val="0"/>
            <w:vAlign w:val="top"/>
          </w:tcPr>
          <w:p w14:paraId="0017F838">
            <w:pPr>
              <w:keepNext w:val="0"/>
              <w:keepLines w:val="0"/>
              <w:pageBreakBefore w:val="0"/>
              <w:suppressLineNumbers w:val="0"/>
              <w:kinsoku/>
              <w:wordWrap/>
              <w:overflowPunct/>
              <w:topLinePunct w:val="0"/>
              <w:autoSpaceDN/>
              <w:bidi w:val="0"/>
              <w:spacing w:before="0" w:beforeAutospacing="0" w:after="0" w:afterAutospacing="0" w:line="336" w:lineRule="auto"/>
              <w:ind w:left="0" w:right="0"/>
              <w:rPr>
                <w:rFonts w:hint="default"/>
                <w:sz w:val="2"/>
                <w:szCs w:val="2"/>
              </w:rPr>
            </w:pPr>
          </w:p>
        </w:tc>
        <w:tc>
          <w:tcPr>
            <w:tcW w:w="1654" w:type="dxa"/>
            <w:vMerge w:val="continue"/>
            <w:tcBorders>
              <w:top w:val="nil"/>
            </w:tcBorders>
            <w:noWrap w:val="0"/>
            <w:vAlign w:val="top"/>
          </w:tcPr>
          <w:p w14:paraId="2632F8F9">
            <w:pPr>
              <w:keepNext w:val="0"/>
              <w:keepLines w:val="0"/>
              <w:pageBreakBefore w:val="0"/>
              <w:suppressLineNumbers w:val="0"/>
              <w:kinsoku/>
              <w:wordWrap/>
              <w:overflowPunct/>
              <w:topLinePunct w:val="0"/>
              <w:autoSpaceDN/>
              <w:bidi w:val="0"/>
              <w:spacing w:before="0" w:beforeAutospacing="0" w:after="0" w:afterAutospacing="0" w:line="336" w:lineRule="auto"/>
              <w:ind w:left="0" w:right="0"/>
              <w:rPr>
                <w:rFonts w:hint="default"/>
                <w:sz w:val="2"/>
                <w:szCs w:val="2"/>
              </w:rPr>
            </w:pPr>
          </w:p>
        </w:tc>
        <w:tc>
          <w:tcPr>
            <w:tcW w:w="1650" w:type="dxa"/>
            <w:noWrap w:val="0"/>
            <w:vAlign w:val="center"/>
          </w:tcPr>
          <w:p w14:paraId="070C9E73">
            <w:pPr>
              <w:pStyle w:val="622"/>
              <w:keepNext w:val="0"/>
              <w:keepLines w:val="0"/>
              <w:pageBreakBefore w:val="0"/>
              <w:suppressLineNumbers w:val="0"/>
              <w:kinsoku/>
              <w:wordWrap/>
              <w:overflowPunct/>
              <w:topLinePunct w:val="0"/>
              <w:autoSpaceDN/>
              <w:bidi w:val="0"/>
              <w:spacing w:before="0" w:beforeAutospacing="0" w:after="0" w:afterAutospacing="0" w:line="336" w:lineRule="auto"/>
              <w:ind w:left="122" w:right="114"/>
              <w:jc w:val="center"/>
              <w:rPr>
                <w:rFonts w:hint="default"/>
                <w:sz w:val="24"/>
                <w:highlight w:val="none"/>
              </w:rPr>
            </w:pPr>
            <w:r>
              <w:rPr>
                <w:rFonts w:hint="eastAsia"/>
                <w:sz w:val="24"/>
                <w:highlight w:val="none"/>
                <w:lang w:val="zh-CN" w:eastAsia="zh-CN"/>
              </w:rPr>
              <w:t>施工（含物料）升降机</w:t>
            </w:r>
          </w:p>
        </w:tc>
        <w:tc>
          <w:tcPr>
            <w:tcW w:w="975" w:type="dxa"/>
            <w:vMerge w:val="continue"/>
            <w:noWrap w:val="0"/>
            <w:vAlign w:val="center"/>
          </w:tcPr>
          <w:p w14:paraId="086CFAC1">
            <w:pPr>
              <w:keepNext w:val="0"/>
              <w:keepLines w:val="0"/>
              <w:pageBreakBefore w:val="0"/>
              <w:suppressLineNumbers w:val="0"/>
              <w:kinsoku/>
              <w:wordWrap/>
              <w:overflowPunct/>
              <w:topLinePunct w:val="0"/>
              <w:autoSpaceDN/>
              <w:bidi w:val="0"/>
              <w:adjustRightInd w:val="0"/>
              <w:snapToGrid w:val="0"/>
              <w:spacing w:before="120" w:beforeLines="50" w:beforeAutospacing="0" w:after="0" w:afterAutospacing="0" w:line="336" w:lineRule="auto"/>
              <w:ind w:left="0" w:right="0"/>
              <w:jc w:val="center"/>
              <w:rPr>
                <w:rFonts w:hint="default" w:eastAsia="宋体"/>
                <w:sz w:val="24"/>
                <w:szCs w:val="24"/>
                <w:highlight w:val="none"/>
                <w:lang w:val="en-US" w:eastAsia="zh-CN"/>
              </w:rPr>
            </w:pPr>
          </w:p>
        </w:tc>
        <w:tc>
          <w:tcPr>
            <w:tcW w:w="1471" w:type="dxa"/>
            <w:noWrap w:val="0"/>
            <w:vAlign w:val="center"/>
          </w:tcPr>
          <w:p w14:paraId="526C5BE5">
            <w:pPr>
              <w:pStyle w:val="622"/>
              <w:keepNext w:val="0"/>
              <w:keepLines w:val="0"/>
              <w:pageBreakBefore w:val="0"/>
              <w:suppressLineNumbers w:val="0"/>
              <w:kinsoku/>
              <w:wordWrap/>
              <w:overflowPunct/>
              <w:topLinePunct w:val="0"/>
              <w:autoSpaceDN/>
              <w:bidi w:val="0"/>
              <w:spacing w:before="0" w:beforeAutospacing="0" w:after="0" w:afterAutospacing="0" w:line="336" w:lineRule="auto"/>
              <w:ind w:left="96" w:right="86"/>
              <w:jc w:val="center"/>
              <w:rPr>
                <w:rFonts w:hint="eastAsia" w:ascii="宋体" w:hAnsi="宋体"/>
                <w:kern w:val="2"/>
                <w:sz w:val="24"/>
                <w:szCs w:val="24"/>
                <w:highlight w:val="none"/>
                <w:lang w:eastAsia="zh-CN"/>
              </w:rPr>
            </w:pPr>
            <w:r>
              <w:rPr>
                <w:rFonts w:hint="eastAsia" w:ascii="宋体" w:hAnsi="宋体"/>
                <w:kern w:val="2"/>
                <w:sz w:val="24"/>
                <w:szCs w:val="24"/>
                <w:highlight w:val="none"/>
                <w:lang w:eastAsia="zh-CN"/>
              </w:rPr>
              <w:t>700元</w:t>
            </w:r>
            <w:r>
              <w:rPr>
                <w:rFonts w:hint="eastAsia" w:ascii="宋体" w:hAnsi="宋体"/>
                <w:kern w:val="2"/>
                <w:sz w:val="24"/>
                <w:szCs w:val="24"/>
                <w:highlight w:val="none"/>
                <w:lang w:val="en-US" w:eastAsia="zh-CN"/>
              </w:rPr>
              <w:t>/台</w:t>
            </w:r>
          </w:p>
        </w:tc>
        <w:tc>
          <w:tcPr>
            <w:tcW w:w="1177" w:type="dxa"/>
            <w:vMerge w:val="continue"/>
            <w:tcBorders>
              <w:top w:val="nil"/>
            </w:tcBorders>
            <w:noWrap w:val="0"/>
            <w:vAlign w:val="top"/>
          </w:tcPr>
          <w:p w14:paraId="6E19DA72">
            <w:pPr>
              <w:keepNext w:val="0"/>
              <w:keepLines w:val="0"/>
              <w:pageBreakBefore w:val="0"/>
              <w:suppressLineNumbers w:val="0"/>
              <w:kinsoku/>
              <w:wordWrap/>
              <w:overflowPunct/>
              <w:topLinePunct w:val="0"/>
              <w:autoSpaceDN/>
              <w:bidi w:val="0"/>
              <w:spacing w:before="0" w:beforeAutospacing="0" w:after="0" w:afterAutospacing="0" w:line="336" w:lineRule="auto"/>
              <w:ind w:left="0" w:right="0"/>
              <w:rPr>
                <w:rFonts w:hint="default"/>
                <w:sz w:val="2"/>
                <w:szCs w:val="2"/>
                <w:highlight w:val="yellow"/>
              </w:rPr>
            </w:pPr>
          </w:p>
        </w:tc>
        <w:tc>
          <w:tcPr>
            <w:tcW w:w="2067" w:type="dxa"/>
            <w:vMerge w:val="continue"/>
            <w:tcBorders>
              <w:top w:val="nil"/>
            </w:tcBorders>
            <w:noWrap w:val="0"/>
            <w:vAlign w:val="top"/>
          </w:tcPr>
          <w:p w14:paraId="2373AED7">
            <w:pPr>
              <w:keepNext w:val="0"/>
              <w:keepLines w:val="0"/>
              <w:pageBreakBefore w:val="0"/>
              <w:suppressLineNumbers w:val="0"/>
              <w:kinsoku/>
              <w:wordWrap/>
              <w:overflowPunct/>
              <w:topLinePunct w:val="0"/>
              <w:autoSpaceDN/>
              <w:bidi w:val="0"/>
              <w:spacing w:before="0" w:beforeAutospacing="0" w:after="0" w:afterAutospacing="0" w:line="336" w:lineRule="auto"/>
              <w:ind w:left="0" w:right="0"/>
              <w:rPr>
                <w:rFonts w:hint="default"/>
                <w:sz w:val="2"/>
                <w:szCs w:val="2"/>
              </w:rPr>
            </w:pPr>
          </w:p>
        </w:tc>
      </w:tr>
    </w:tbl>
    <w:p w14:paraId="28F3798F">
      <w:pPr>
        <w:pStyle w:val="88"/>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rPr>
      </w:pPr>
      <w:r>
        <w:rPr>
          <w:rFonts w:hint="eastAsia" w:ascii="宋体" w:hAnsi="宋体" w:eastAsia="宋体" w:cs="宋体"/>
          <w:b/>
          <w:bCs/>
          <w:sz w:val="24"/>
        </w:rPr>
        <w:t>注：年度使用的起重机械数量不断动态变化，总体数量上会有调整，以实际检测数量为准。</w:t>
      </w:r>
    </w:p>
    <w:p w14:paraId="08A088B9">
      <w:pPr>
        <w:pStyle w:val="88"/>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rPr>
      </w:pPr>
      <w:r>
        <w:rPr>
          <w:rFonts w:hint="eastAsia" w:ascii="宋体" w:hAnsi="宋体" w:eastAsia="宋体" w:cs="宋体"/>
          <w:b/>
          <w:bCs/>
          <w:sz w:val="24"/>
          <w:lang w:val="en-US" w:eastAsia="zh-CN"/>
        </w:rPr>
        <w:t>2</w:t>
      </w:r>
      <w:r>
        <w:rPr>
          <w:rFonts w:hint="eastAsia" w:ascii="宋体" w:hAnsi="宋体" w:eastAsia="宋体" w:cs="宋体"/>
          <w:b/>
          <w:bCs/>
          <w:sz w:val="24"/>
        </w:rPr>
        <w:t>、每台起重机械检测完成后，受委托方应向委托方出具监督检测报告。</w:t>
      </w:r>
    </w:p>
    <w:p w14:paraId="027672BA">
      <w:pPr>
        <w:pStyle w:val="88"/>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rPr>
      </w:pPr>
      <w:r>
        <w:rPr>
          <w:rFonts w:hint="eastAsia" w:eastAsia="宋体" w:cs="宋体"/>
          <w:b/>
          <w:bCs/>
          <w:sz w:val="24"/>
          <w:lang w:val="en-US" w:eastAsia="zh-CN"/>
        </w:rPr>
        <w:t>3</w:t>
      </w:r>
      <w:r>
        <w:rPr>
          <w:rFonts w:hint="eastAsia" w:ascii="宋体" w:hAnsi="宋体" w:eastAsia="宋体" w:cs="宋体"/>
          <w:b/>
          <w:bCs/>
          <w:sz w:val="24"/>
        </w:rPr>
        <w:t>、监督检测实施应包括委托方所指定的内容，并包括</w:t>
      </w:r>
      <w:r>
        <w:rPr>
          <w:rFonts w:hint="eastAsia" w:cs="宋体"/>
          <w:b/>
          <w:bCs/>
          <w:sz w:val="24"/>
          <w:lang w:eastAsia="zh-CN"/>
        </w:rPr>
        <w:t>不限于</w:t>
      </w:r>
      <w:r>
        <w:rPr>
          <w:rFonts w:hint="eastAsia" w:ascii="宋体" w:hAnsi="宋体" w:eastAsia="宋体" w:cs="宋体"/>
          <w:b/>
          <w:bCs/>
          <w:sz w:val="24"/>
        </w:rPr>
        <w:t>以下项目：</w:t>
      </w:r>
    </w:p>
    <w:p w14:paraId="1156AD43">
      <w:pPr>
        <w:pStyle w:val="88"/>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sz w:val="24"/>
        </w:rPr>
        <w:t>采用</w:t>
      </w:r>
      <w:r>
        <w:rPr>
          <w:rFonts w:hint="eastAsia" w:cs="宋体"/>
          <w:b/>
          <w:bCs/>
          <w:sz w:val="24"/>
          <w:lang w:val="en-US" w:eastAsia="zh-CN"/>
        </w:rPr>
        <w:t>无损检测（</w:t>
      </w:r>
      <w:r>
        <w:rPr>
          <w:rFonts w:hint="eastAsia" w:ascii="宋体" w:hAnsi="宋体" w:eastAsia="宋体" w:cs="宋体"/>
          <w:b/>
          <w:bCs/>
          <w:sz w:val="24"/>
        </w:rPr>
        <w:t>超声波或磁粉法</w:t>
      </w:r>
      <w:r>
        <w:rPr>
          <w:rFonts w:hint="eastAsia" w:cs="宋体"/>
          <w:b/>
          <w:bCs/>
          <w:sz w:val="24"/>
          <w:lang w:eastAsia="zh-CN"/>
        </w:rPr>
        <w:t>）</w:t>
      </w:r>
      <w:r>
        <w:rPr>
          <w:rFonts w:hint="eastAsia" w:ascii="宋体" w:hAnsi="宋体" w:eastAsia="宋体" w:cs="宋体"/>
          <w:b/>
          <w:bCs/>
          <w:sz w:val="24"/>
        </w:rPr>
        <w:t>对使用期限已久的起重机械</w:t>
      </w:r>
      <w:r>
        <w:rPr>
          <w:rFonts w:hint="eastAsia" w:cs="宋体"/>
          <w:b/>
          <w:bCs/>
          <w:sz w:val="24"/>
          <w:lang w:eastAsia="zh-CN"/>
        </w:rPr>
        <w:t>（</w:t>
      </w:r>
      <w:r>
        <w:rPr>
          <w:rFonts w:hint="eastAsia" w:cs="宋体"/>
          <w:b/>
          <w:bCs/>
          <w:sz w:val="24"/>
          <w:lang w:val="en-US" w:eastAsia="zh-CN"/>
        </w:rPr>
        <w:t>指按照</w:t>
      </w:r>
      <w:r>
        <w:rPr>
          <w:rFonts w:hint="eastAsia" w:cs="宋体"/>
          <w:b/>
          <w:bCs/>
          <w:sz w:val="24"/>
          <w:lang w:eastAsia="zh-CN"/>
        </w:rPr>
        <w:t>GJ/T</w:t>
      </w:r>
      <w:r>
        <w:rPr>
          <w:rFonts w:hint="eastAsia" w:cs="宋体"/>
          <w:b/>
          <w:bCs/>
          <w:sz w:val="24"/>
          <w:lang w:val="en-US" w:eastAsia="zh-CN"/>
        </w:rPr>
        <w:t xml:space="preserve"> </w:t>
      </w:r>
      <w:r>
        <w:rPr>
          <w:rFonts w:hint="eastAsia" w:cs="宋体"/>
          <w:b/>
          <w:bCs/>
          <w:sz w:val="24"/>
          <w:lang w:eastAsia="zh-CN"/>
        </w:rPr>
        <w:t>189-2009《建筑起重机械安全评估技术规程》</w:t>
      </w:r>
      <w:r>
        <w:rPr>
          <w:rFonts w:hint="eastAsia" w:cs="宋体"/>
          <w:b/>
          <w:bCs/>
          <w:sz w:val="24"/>
          <w:lang w:val="en-US" w:eastAsia="zh-CN"/>
        </w:rPr>
        <w:t>规定的起重机械</w:t>
      </w:r>
      <w:r>
        <w:rPr>
          <w:rFonts w:hint="eastAsia" w:cs="宋体"/>
          <w:b/>
          <w:bCs/>
          <w:sz w:val="24"/>
          <w:lang w:eastAsia="zh-CN"/>
        </w:rPr>
        <w:t>）</w:t>
      </w:r>
      <w:r>
        <w:rPr>
          <w:rFonts w:hint="eastAsia" w:ascii="宋体" w:hAnsi="宋体" w:eastAsia="宋体" w:cs="宋体"/>
          <w:b/>
          <w:bCs/>
          <w:sz w:val="24"/>
        </w:rPr>
        <w:t>主要受力构件母材或焊缝质量及材料厚度进行检测，抽检数量由</w:t>
      </w:r>
      <w:r>
        <w:rPr>
          <w:rFonts w:hint="eastAsia" w:cs="宋体"/>
          <w:b/>
          <w:bCs/>
          <w:sz w:val="24"/>
          <w:lang w:val="en-US" w:eastAsia="zh-CN"/>
        </w:rPr>
        <w:t>采购单位</w:t>
      </w:r>
      <w:r>
        <w:rPr>
          <w:rFonts w:hint="eastAsia" w:ascii="宋体" w:hAnsi="宋体" w:eastAsia="宋体" w:cs="宋体"/>
          <w:b/>
          <w:bCs/>
          <w:color w:val="000000"/>
          <w:sz w:val="24"/>
        </w:rPr>
        <w:t>按现场设备情况确定</w:t>
      </w:r>
      <w:r>
        <w:rPr>
          <w:rFonts w:hint="eastAsia" w:cs="宋体"/>
          <w:b/>
          <w:bCs/>
          <w:color w:val="000000"/>
          <w:sz w:val="24"/>
          <w:lang w:eastAsia="zh-CN"/>
        </w:rPr>
        <w:t>，</w:t>
      </w:r>
      <w:r>
        <w:rPr>
          <w:rFonts w:hint="eastAsia" w:ascii="宋体" w:hAnsi="宋体" w:eastAsia="宋体" w:cs="宋体"/>
          <w:b/>
          <w:bCs/>
          <w:color w:val="000000"/>
          <w:sz w:val="24"/>
        </w:rPr>
        <w:t>完成检验检查工作后，</w:t>
      </w:r>
      <w:r>
        <w:rPr>
          <w:rFonts w:hint="eastAsia" w:cs="宋体"/>
          <w:b/>
          <w:bCs/>
          <w:color w:val="000000"/>
          <w:sz w:val="24"/>
          <w:lang w:val="en-US" w:eastAsia="zh-CN"/>
        </w:rPr>
        <w:t>中标单位</w:t>
      </w:r>
      <w:r>
        <w:rPr>
          <w:rFonts w:hint="eastAsia" w:ascii="宋体" w:hAnsi="宋体" w:eastAsia="宋体" w:cs="宋体"/>
          <w:b/>
          <w:bCs/>
          <w:color w:val="000000"/>
          <w:sz w:val="24"/>
        </w:rPr>
        <w:t>应现场提出检查意见，并在规定的时间内出具</w:t>
      </w:r>
      <w:r>
        <w:rPr>
          <w:rFonts w:hint="eastAsia" w:eastAsia="宋体" w:cs="宋体"/>
          <w:b/>
          <w:bCs/>
          <w:color w:val="000000"/>
          <w:sz w:val="24"/>
          <w:lang w:val="en-US" w:eastAsia="zh-CN"/>
        </w:rPr>
        <w:t>无损</w:t>
      </w:r>
      <w:r>
        <w:rPr>
          <w:rFonts w:hint="eastAsia" w:ascii="宋体" w:hAnsi="宋体" w:eastAsia="宋体" w:cs="宋体"/>
          <w:b/>
          <w:bCs/>
          <w:color w:val="000000"/>
          <w:sz w:val="24"/>
        </w:rPr>
        <w:t>检验报告，每台设备的无损检测要求如下：</w:t>
      </w:r>
    </w:p>
    <w:p w14:paraId="028AADBB">
      <w:pPr>
        <w:pStyle w:val="88"/>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rPr>
      </w:pPr>
      <w:r>
        <w:rPr>
          <w:rFonts w:hint="eastAsia" w:ascii="宋体" w:hAnsi="宋体" w:eastAsia="宋体" w:cs="宋体"/>
          <w:b/>
          <w:bCs/>
          <w:color w:val="000000"/>
          <w:sz w:val="24"/>
        </w:rPr>
        <w:t>（1）塔式起重机总检测点数：不少于15点。塔身标准节</w:t>
      </w:r>
      <w:r>
        <w:rPr>
          <w:rFonts w:hint="eastAsia" w:ascii="宋体" w:hAnsi="宋体" w:eastAsia="宋体" w:cs="宋体"/>
          <w:b/>
          <w:bCs/>
          <w:color w:val="000000"/>
          <w:sz w:val="24"/>
          <w:lang w:eastAsia="zh-CN"/>
        </w:rPr>
        <w:t>、起重臂、</w:t>
      </w:r>
      <w:r>
        <w:rPr>
          <w:rFonts w:hint="eastAsia" w:ascii="宋体" w:hAnsi="宋体" w:eastAsia="宋体" w:cs="宋体"/>
          <w:b/>
          <w:bCs/>
          <w:sz w:val="24"/>
          <w:lang w:eastAsia="zh-CN"/>
        </w:rPr>
        <w:t>塔帽部件</w:t>
      </w:r>
      <w:r>
        <w:rPr>
          <w:rFonts w:hint="eastAsia" w:ascii="宋体" w:hAnsi="宋体" w:eastAsia="宋体" w:cs="宋体"/>
          <w:b/>
          <w:bCs/>
          <w:sz w:val="24"/>
        </w:rPr>
        <w:t>作为重点检测对象</w:t>
      </w:r>
      <w:r>
        <w:rPr>
          <w:rFonts w:hint="eastAsia" w:ascii="宋体" w:hAnsi="宋体" w:eastAsia="宋体" w:cs="宋体"/>
          <w:b/>
          <w:bCs/>
          <w:sz w:val="24"/>
          <w:lang w:eastAsia="zh-CN"/>
        </w:rPr>
        <w:t>，其中塔身不少于</w:t>
      </w:r>
      <w:r>
        <w:rPr>
          <w:rFonts w:hint="eastAsia" w:ascii="宋体" w:hAnsi="宋体" w:eastAsia="宋体" w:cs="宋体"/>
          <w:b/>
          <w:bCs/>
          <w:sz w:val="24"/>
          <w:lang w:val="en-US" w:eastAsia="zh-CN"/>
        </w:rPr>
        <w:t>8点，起重臂、塔帽不少于4点。</w:t>
      </w:r>
    </w:p>
    <w:p w14:paraId="04B19017">
      <w:pPr>
        <w:pStyle w:val="88"/>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rPr>
      </w:pPr>
      <w:r>
        <w:rPr>
          <w:rFonts w:hint="eastAsia" w:ascii="宋体" w:hAnsi="宋体" w:eastAsia="宋体" w:cs="宋体"/>
          <w:b/>
          <w:bCs/>
          <w:sz w:val="24"/>
        </w:rPr>
        <w:t>（2）施工升降机总检测点数：不少于12点。导轨架标准节、吊笼部件作为重点检测对象，其中导轨架标准节不少于8点，吊笼不少于4点。</w:t>
      </w:r>
    </w:p>
    <w:p w14:paraId="612CF6BD">
      <w:pPr>
        <w:pStyle w:val="88"/>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rPr>
      </w:pPr>
      <w:r>
        <w:rPr>
          <w:rFonts w:hint="eastAsia" w:cs="宋体"/>
          <w:b/>
          <w:bCs/>
          <w:sz w:val="24"/>
          <w:lang w:eastAsia="zh-CN"/>
        </w:rPr>
        <w:t>五</w:t>
      </w:r>
      <w:r>
        <w:rPr>
          <w:rFonts w:hint="eastAsia" w:ascii="宋体" w:hAnsi="宋体" w:eastAsia="宋体" w:cs="宋体"/>
          <w:b/>
          <w:bCs/>
          <w:sz w:val="24"/>
        </w:rPr>
        <w:t>、技术需求表</w:t>
      </w:r>
    </w:p>
    <w:tbl>
      <w:tblPr>
        <w:tblStyle w:val="62"/>
        <w:tblW w:w="87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8"/>
        <w:gridCol w:w="6631"/>
      </w:tblGrid>
      <w:tr w14:paraId="40751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2148" w:type="dxa"/>
            <w:noWrap w:val="0"/>
            <w:vAlign w:val="center"/>
          </w:tcPr>
          <w:p w14:paraId="43987EF8">
            <w:pPr>
              <w:suppressLineNumbers w:val="0"/>
              <w:spacing w:before="0" w:beforeAutospacing="0" w:after="0" w:afterAutospacing="0"/>
              <w:ind w:left="0" w:right="0"/>
              <w:jc w:val="center"/>
              <w:rPr>
                <w:rFonts w:hint="eastAsia" w:ascii="宋体" w:hAnsi="宋体" w:eastAsia="宋体" w:cs="宋体"/>
                <w:b/>
                <w:bCs/>
                <w:sz w:val="24"/>
              </w:rPr>
            </w:pPr>
            <w:r>
              <w:rPr>
                <w:rFonts w:hint="eastAsia" w:ascii="宋体" w:hAnsi="宋体" w:eastAsia="宋体" w:cs="宋体"/>
                <w:b/>
                <w:bCs/>
                <w:sz w:val="24"/>
              </w:rPr>
              <w:t>主要技术指标</w:t>
            </w:r>
          </w:p>
        </w:tc>
        <w:tc>
          <w:tcPr>
            <w:tcW w:w="6631" w:type="dxa"/>
            <w:noWrap w:val="0"/>
            <w:vAlign w:val="center"/>
          </w:tcPr>
          <w:p w14:paraId="03BA3FA7">
            <w:pPr>
              <w:suppressLineNumbers w:val="0"/>
              <w:spacing w:before="0" w:beforeAutospacing="0" w:after="0" w:afterAutospacing="0"/>
              <w:ind w:left="0" w:right="0" w:firstLine="0" w:firstLineChars="0"/>
              <w:jc w:val="center"/>
              <w:rPr>
                <w:rFonts w:hint="eastAsia" w:ascii="宋体" w:hAnsi="宋体" w:eastAsia="宋体" w:cs="宋体"/>
                <w:b/>
                <w:bCs/>
                <w:sz w:val="24"/>
              </w:rPr>
            </w:pPr>
            <w:r>
              <w:rPr>
                <w:rFonts w:hint="eastAsia" w:ascii="宋体" w:hAnsi="宋体" w:eastAsia="宋体" w:cs="宋体"/>
                <w:b/>
                <w:bCs/>
                <w:sz w:val="24"/>
              </w:rPr>
              <w:t>详见本章要求</w:t>
            </w:r>
          </w:p>
        </w:tc>
      </w:tr>
      <w:tr w14:paraId="0AD1F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2148" w:type="dxa"/>
            <w:noWrap w:val="0"/>
            <w:vAlign w:val="center"/>
          </w:tcPr>
          <w:p w14:paraId="5E36514A">
            <w:pPr>
              <w:suppressLineNumbers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质量标准</w:t>
            </w:r>
          </w:p>
        </w:tc>
        <w:tc>
          <w:tcPr>
            <w:tcW w:w="6631" w:type="dxa"/>
            <w:noWrap w:val="0"/>
            <w:vAlign w:val="center"/>
          </w:tcPr>
          <w:p w14:paraId="0EB9F1FE">
            <w:pPr>
              <w:suppressLineNumbers w:val="0"/>
              <w:spacing w:before="0" w:beforeAutospacing="0" w:after="0" w:afterAutospacing="0"/>
              <w:ind w:left="0" w:right="0" w:firstLine="480" w:firstLineChars="200"/>
              <w:jc w:val="left"/>
              <w:rPr>
                <w:rFonts w:hint="eastAsia" w:ascii="宋体" w:hAnsi="宋体" w:eastAsia="宋体" w:cs="宋体"/>
                <w:sz w:val="24"/>
              </w:rPr>
            </w:pPr>
            <w:r>
              <w:rPr>
                <w:rFonts w:hint="eastAsia" w:ascii="宋体" w:hAnsi="宋体" w:eastAsia="宋体" w:cs="宋体"/>
                <w:sz w:val="24"/>
              </w:rPr>
              <w:t>符合国家相关行业标准及要求</w:t>
            </w:r>
            <w:r>
              <w:rPr>
                <w:rFonts w:hint="eastAsia" w:ascii="宋体" w:hAnsi="宋体" w:eastAsia="宋体" w:cs="宋体"/>
                <w:sz w:val="24"/>
                <w:lang w:val="en-US" w:eastAsia="zh-CN"/>
              </w:rPr>
              <w:t>；</w:t>
            </w:r>
          </w:p>
        </w:tc>
      </w:tr>
      <w:tr w14:paraId="1F9A9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5" w:hRule="atLeast"/>
          <w:jc w:val="center"/>
        </w:trPr>
        <w:tc>
          <w:tcPr>
            <w:tcW w:w="2148" w:type="dxa"/>
            <w:noWrap w:val="0"/>
            <w:vAlign w:val="center"/>
          </w:tcPr>
          <w:p w14:paraId="724846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验收条件及标准</w:t>
            </w:r>
          </w:p>
        </w:tc>
        <w:tc>
          <w:tcPr>
            <w:tcW w:w="6631" w:type="dxa"/>
            <w:noWrap w:val="0"/>
            <w:vAlign w:val="center"/>
          </w:tcPr>
          <w:p w14:paraId="568EFC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投标人完成在用起重机械的安全性能检查后出具监督检测报告，由采购人组织验收报告，要求所有报告符合国家或行业标准规范要求。</w:t>
            </w:r>
          </w:p>
        </w:tc>
      </w:tr>
    </w:tbl>
    <w:p w14:paraId="5547D2BF">
      <w:pPr>
        <w:pStyle w:val="88"/>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rPr>
      </w:pPr>
      <w:r>
        <w:rPr>
          <w:rFonts w:hint="eastAsia" w:cs="宋体"/>
          <w:b/>
          <w:bCs/>
          <w:sz w:val="24"/>
          <w:lang w:eastAsia="zh-CN"/>
        </w:rPr>
        <w:t>六</w:t>
      </w:r>
      <w:r>
        <w:rPr>
          <w:rFonts w:hint="eastAsia" w:ascii="宋体" w:hAnsi="宋体" w:eastAsia="宋体" w:cs="宋体"/>
          <w:b/>
          <w:bCs/>
          <w:sz w:val="24"/>
        </w:rPr>
        <w:t>、结算方式</w:t>
      </w:r>
    </w:p>
    <w:p w14:paraId="4765D222">
      <w:pPr>
        <w:pStyle w:val="88"/>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rPr>
      </w:pPr>
      <w:r>
        <w:rPr>
          <w:rFonts w:hint="eastAsia" w:cs="宋体"/>
          <w:b w:val="0"/>
          <w:bCs w:val="0"/>
          <w:sz w:val="24"/>
          <w:lang w:eastAsia="zh-CN"/>
        </w:rPr>
        <w:t>按</w:t>
      </w:r>
      <w:r>
        <w:rPr>
          <w:rFonts w:hint="eastAsia" w:ascii="宋体" w:hAnsi="宋体" w:eastAsia="宋体" w:cs="宋体"/>
          <w:b w:val="0"/>
          <w:bCs w:val="0"/>
          <w:sz w:val="24"/>
        </w:rPr>
        <w:t>中标</w:t>
      </w:r>
      <w:r>
        <w:rPr>
          <w:rFonts w:hint="eastAsia" w:cs="宋体"/>
          <w:b w:val="0"/>
          <w:bCs w:val="0"/>
          <w:sz w:val="24"/>
          <w:lang w:eastAsia="zh-CN"/>
        </w:rPr>
        <w:t>综合</w:t>
      </w:r>
      <w:r>
        <w:rPr>
          <w:rFonts w:hint="eastAsia" w:ascii="宋体" w:hAnsi="宋体" w:eastAsia="宋体" w:cs="宋体"/>
          <w:b w:val="0"/>
          <w:bCs w:val="0"/>
          <w:sz w:val="24"/>
        </w:rPr>
        <w:t>单价签订固定单价合同，工程量按实</w:t>
      </w:r>
      <w:r>
        <w:rPr>
          <w:rFonts w:hint="eastAsia" w:cs="宋体"/>
          <w:b w:val="0"/>
          <w:bCs w:val="0"/>
          <w:sz w:val="24"/>
          <w:lang w:val="en-US" w:eastAsia="zh-CN"/>
        </w:rPr>
        <w:t>际完成数量进行</w:t>
      </w:r>
      <w:r>
        <w:rPr>
          <w:rFonts w:hint="eastAsia" w:ascii="宋体" w:hAnsi="宋体" w:eastAsia="宋体" w:cs="宋体"/>
          <w:b w:val="0"/>
          <w:bCs w:val="0"/>
          <w:sz w:val="24"/>
        </w:rPr>
        <w:t>结算。</w:t>
      </w:r>
      <w:r>
        <w:rPr>
          <w:rFonts w:hint="eastAsia" w:eastAsia="宋体" w:cs="宋体"/>
          <w:b w:val="0"/>
          <w:bCs w:val="0"/>
          <w:sz w:val="24"/>
          <w:lang w:eastAsia="zh-CN"/>
        </w:rPr>
        <w:t>本项目投标报价的单价为</w:t>
      </w:r>
      <w:r>
        <w:rPr>
          <w:rFonts w:hint="eastAsia" w:ascii="宋体" w:hAnsi="宋体" w:eastAsia="宋体" w:cs="宋体"/>
          <w:b w:val="0"/>
          <w:bCs w:val="0"/>
          <w:sz w:val="24"/>
        </w:rPr>
        <w:t>综合单价</w:t>
      </w:r>
      <w:r>
        <w:rPr>
          <w:rFonts w:hint="eastAsia" w:eastAsia="宋体" w:cs="宋体"/>
          <w:b w:val="0"/>
          <w:bCs w:val="0"/>
          <w:sz w:val="24"/>
          <w:lang w:eastAsia="zh-CN"/>
        </w:rPr>
        <w:t>，</w:t>
      </w:r>
      <w:r>
        <w:rPr>
          <w:rFonts w:hint="eastAsia" w:ascii="宋体" w:hAnsi="宋体" w:eastAsia="宋体" w:cs="宋体"/>
          <w:b w:val="0"/>
          <w:bCs w:val="0"/>
          <w:sz w:val="24"/>
        </w:rPr>
        <w:t>包含项目实施所需要的人工、机械、材料、管理费、措施费、规费、风险费用、利润、税金、交通、食宿、通讯、复检费、</w:t>
      </w:r>
      <w:r>
        <w:rPr>
          <w:rFonts w:hint="eastAsia" w:cs="宋体"/>
          <w:b w:val="0"/>
          <w:bCs w:val="0"/>
          <w:sz w:val="24"/>
          <w:lang w:eastAsia="zh-CN"/>
        </w:rPr>
        <w:t>其他</w:t>
      </w:r>
      <w:r>
        <w:rPr>
          <w:rFonts w:hint="eastAsia" w:ascii="宋体" w:hAnsi="宋体" w:eastAsia="宋体" w:cs="宋体"/>
          <w:b w:val="0"/>
          <w:bCs w:val="0"/>
          <w:sz w:val="24"/>
        </w:rPr>
        <w:t>需投标人承担的费用及潜在满足采购人监管要求可能涉及的一切费用。</w:t>
      </w:r>
    </w:p>
    <w:p w14:paraId="06CB61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2" w:firstLineChars="200"/>
        <w:jc w:val="left"/>
        <w:textAlignment w:val="auto"/>
        <w:rPr>
          <w:rFonts w:hint="eastAsia" w:ascii="宋体" w:hAnsi="宋体" w:cs="宋体"/>
          <w:b/>
          <w:bCs w:val="0"/>
          <w:sz w:val="24"/>
        </w:rPr>
      </w:pPr>
      <w:r>
        <w:rPr>
          <w:rFonts w:hint="eastAsia" w:ascii="宋体" w:hAnsi="宋体" w:cs="宋体"/>
          <w:b/>
          <w:bCs w:val="0"/>
          <w:sz w:val="24"/>
          <w:lang w:val="en-US" w:eastAsia="zh-CN"/>
        </w:rPr>
        <w:t>七、服务期</w:t>
      </w:r>
    </w:p>
    <w:p w14:paraId="1996520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 w:val="0"/>
          <w:bCs w:val="0"/>
          <w:color w:val="000000"/>
          <w:sz w:val="24"/>
          <w:highlight w:val="none"/>
          <w:lang w:val="en-US" w:eastAsia="zh-CN"/>
        </w:rPr>
      </w:pPr>
      <w:r>
        <w:rPr>
          <w:rFonts w:hint="eastAsia" w:ascii="宋体" w:hAnsi="宋体" w:eastAsia="宋体" w:cs="宋体"/>
          <w:b w:val="0"/>
          <w:bCs w:val="0"/>
          <w:color w:val="000000"/>
          <w:sz w:val="24"/>
          <w:highlight w:val="none"/>
          <w:lang w:val="en-US" w:eastAsia="zh-CN"/>
        </w:rPr>
        <w:t>服务期为</w:t>
      </w:r>
      <w:r>
        <w:rPr>
          <w:rFonts w:hint="eastAsia" w:cs="宋体"/>
          <w:b w:val="0"/>
          <w:bCs w:val="0"/>
          <w:color w:val="000000"/>
          <w:sz w:val="24"/>
          <w:highlight w:val="none"/>
          <w:lang w:val="en-US" w:eastAsia="zh-CN"/>
        </w:rPr>
        <w:t>1年（</w:t>
      </w:r>
      <w:r>
        <w:rPr>
          <w:rFonts w:hint="eastAsia" w:ascii="宋体" w:hAnsi="宋体" w:eastAsia="宋体" w:cs="宋体"/>
          <w:b w:val="0"/>
          <w:bCs w:val="0"/>
          <w:color w:val="000000"/>
          <w:sz w:val="24"/>
          <w:highlight w:val="none"/>
          <w:lang w:val="en-US" w:eastAsia="zh-CN"/>
        </w:rPr>
        <w:t>12个月</w:t>
      </w:r>
      <w:r>
        <w:rPr>
          <w:rFonts w:hint="eastAsia" w:cs="宋体"/>
          <w:b w:val="0"/>
          <w:bCs w:val="0"/>
          <w:color w:val="000000"/>
          <w:sz w:val="24"/>
          <w:highlight w:val="none"/>
          <w:lang w:val="en-US" w:eastAsia="zh-CN"/>
        </w:rPr>
        <w:t>）</w:t>
      </w:r>
      <w:r>
        <w:rPr>
          <w:rFonts w:hint="eastAsia" w:ascii="宋体" w:hAnsi="宋体" w:eastAsia="宋体" w:cs="宋体"/>
          <w:b w:val="0"/>
          <w:bCs w:val="0"/>
          <w:color w:val="000000"/>
          <w:sz w:val="24"/>
          <w:highlight w:val="none"/>
          <w:lang w:val="en-US" w:eastAsia="zh-CN"/>
        </w:rPr>
        <w:t>，具体以合同签订内容为准。</w:t>
      </w:r>
    </w:p>
    <w:p w14:paraId="3EAC32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2" w:firstLineChars="200"/>
        <w:textAlignment w:val="auto"/>
        <w:rPr>
          <w:rFonts w:hint="eastAsia" w:ascii="宋体" w:hAnsi="宋体" w:cs="宋体"/>
          <w:b/>
          <w:bCs w:val="0"/>
          <w:sz w:val="24"/>
        </w:rPr>
      </w:pPr>
      <w:r>
        <w:rPr>
          <w:rFonts w:hint="eastAsia" w:ascii="宋体" w:hAnsi="宋体" w:cs="宋体"/>
          <w:b/>
          <w:bCs w:val="0"/>
          <w:sz w:val="24"/>
          <w:lang w:val="en-US" w:eastAsia="zh-CN"/>
        </w:rPr>
        <w:t>八、</w:t>
      </w:r>
      <w:r>
        <w:rPr>
          <w:rFonts w:hint="eastAsia" w:ascii="宋体" w:hAnsi="宋体" w:cs="宋体"/>
          <w:b/>
          <w:bCs w:val="0"/>
          <w:sz w:val="24"/>
          <w:lang w:eastAsia="zh-CN"/>
        </w:rPr>
        <w:t>费用</w:t>
      </w:r>
      <w:r>
        <w:rPr>
          <w:rFonts w:hint="eastAsia" w:ascii="宋体" w:hAnsi="宋体" w:cs="宋体"/>
          <w:b/>
          <w:bCs w:val="0"/>
          <w:sz w:val="24"/>
        </w:rPr>
        <w:t>支付</w:t>
      </w:r>
    </w:p>
    <w:p w14:paraId="6F6C9304">
      <w:pPr>
        <w:spacing w:line="360" w:lineRule="auto"/>
        <w:ind w:firstLine="480" w:firstLineChars="200"/>
        <w:rPr>
          <w:rFonts w:hint="eastAsia" w:ascii="宋体" w:hAnsi="宋体" w:cs="宋体"/>
          <w:b w:val="0"/>
          <w:bCs w:val="0"/>
          <w:color w:val="000000"/>
          <w:sz w:val="24"/>
          <w:highlight w:val="none"/>
        </w:rPr>
      </w:pPr>
      <w:r>
        <w:rPr>
          <w:rFonts w:hint="eastAsia" w:ascii="宋体" w:hAnsi="宋体" w:cs="宋体"/>
          <w:b w:val="0"/>
          <w:bCs w:val="0"/>
          <w:color w:val="000000"/>
          <w:sz w:val="24"/>
          <w:highlight w:val="none"/>
          <w:lang w:eastAsia="zh-CN"/>
        </w:rPr>
        <w:t>本项目</w:t>
      </w:r>
      <w:r>
        <w:rPr>
          <w:rFonts w:hint="eastAsia" w:ascii="宋体" w:hAnsi="宋体" w:cs="宋体"/>
          <w:b w:val="0"/>
          <w:bCs w:val="0"/>
          <w:color w:val="000000"/>
          <w:sz w:val="24"/>
          <w:highlight w:val="none"/>
        </w:rPr>
        <w:t>预付款比例为</w:t>
      </w:r>
      <w:r>
        <w:rPr>
          <w:rFonts w:hint="eastAsia" w:ascii="宋体" w:hAnsi="宋体" w:cs="宋体"/>
          <w:b w:val="0"/>
          <w:bCs w:val="0"/>
          <w:color w:val="000000"/>
          <w:sz w:val="24"/>
          <w:highlight w:val="none"/>
          <w:lang w:eastAsia="zh-CN"/>
        </w:rPr>
        <w:t>预算</w:t>
      </w:r>
      <w:r>
        <w:rPr>
          <w:rFonts w:hint="eastAsia" w:ascii="宋体" w:hAnsi="宋体" w:cs="宋体"/>
          <w:b w:val="0"/>
          <w:bCs w:val="0"/>
          <w:color w:val="000000"/>
          <w:sz w:val="24"/>
          <w:highlight w:val="none"/>
        </w:rPr>
        <w:t>金额的40％</w:t>
      </w:r>
      <w:r>
        <w:rPr>
          <w:rFonts w:hint="eastAsia" w:ascii="宋体" w:hAnsi="宋体" w:cs="宋体"/>
          <w:b w:val="0"/>
          <w:bCs w:val="0"/>
          <w:color w:val="000000"/>
          <w:sz w:val="24"/>
          <w:highlight w:val="none"/>
          <w:lang w:eastAsia="zh-CN"/>
        </w:rPr>
        <w:t>，</w:t>
      </w:r>
      <w:r>
        <w:rPr>
          <w:rFonts w:hint="eastAsia" w:ascii="宋体" w:hAnsi="宋体" w:cs="宋体"/>
          <w:b w:val="0"/>
          <w:bCs w:val="0"/>
          <w:color w:val="000000"/>
          <w:sz w:val="24"/>
          <w:highlight w:val="none"/>
        </w:rPr>
        <w:t>采购项目实施以人工投入为主的，可适当降低预付款比例，但不低于20%。对供应商为大型企业的项目或者以人工投入为主且实行按月定期结算支付款项的项目，预付款可低于上述比例或者不约定预付款。在签订合同时，乙方明确表示无需预付款或者主动要求降低预付款比例的，甲方可不适用前述规定。</w:t>
      </w:r>
    </w:p>
    <w:p w14:paraId="6054CC20">
      <w:pPr>
        <w:spacing w:line="360" w:lineRule="auto"/>
        <w:ind w:firstLine="480" w:firstLineChars="200"/>
        <w:rPr>
          <w:rFonts w:hint="eastAsia" w:ascii="宋体" w:hAnsi="宋体" w:eastAsia="宋体" w:cs="宋体"/>
          <w:b w:val="0"/>
          <w:bCs w:val="0"/>
          <w:color w:val="000000"/>
          <w:sz w:val="24"/>
          <w:highlight w:val="none"/>
          <w:lang w:eastAsia="zh-CN"/>
        </w:rPr>
      </w:pPr>
      <w:r>
        <w:rPr>
          <w:rFonts w:hint="eastAsia" w:ascii="宋体" w:hAnsi="宋体" w:cs="宋体"/>
          <w:b w:val="0"/>
          <w:bCs w:val="0"/>
          <w:color w:val="000000"/>
          <w:sz w:val="24"/>
          <w:highlight w:val="none"/>
          <w:lang w:eastAsia="zh-CN"/>
        </w:rPr>
        <w:t>检测</w:t>
      </w:r>
      <w:r>
        <w:rPr>
          <w:rFonts w:hint="eastAsia" w:ascii="宋体" w:hAnsi="宋体" w:cs="宋体"/>
          <w:b w:val="0"/>
          <w:bCs w:val="0"/>
          <w:color w:val="000000"/>
          <w:sz w:val="24"/>
          <w:highlight w:val="none"/>
        </w:rPr>
        <w:t>费用按季度结算</w:t>
      </w:r>
      <w:r>
        <w:rPr>
          <w:rFonts w:hint="eastAsia" w:ascii="宋体" w:hAnsi="宋体" w:cs="宋体"/>
          <w:b w:val="0"/>
          <w:bCs w:val="0"/>
          <w:color w:val="000000"/>
          <w:sz w:val="24"/>
          <w:highlight w:val="none"/>
          <w:lang w:eastAsia="zh-CN"/>
        </w:rPr>
        <w:t>，</w:t>
      </w:r>
      <w:r>
        <w:rPr>
          <w:rFonts w:hint="eastAsia" w:ascii="宋体" w:hAnsi="宋体" w:cs="宋体"/>
          <w:b w:val="0"/>
          <w:bCs w:val="0"/>
          <w:color w:val="000000"/>
          <w:sz w:val="24"/>
          <w:highlight w:val="none"/>
        </w:rPr>
        <w:t>按检测项目</w:t>
      </w:r>
      <w:r>
        <w:rPr>
          <w:rFonts w:hint="eastAsia" w:ascii="宋体" w:hAnsi="宋体" w:cs="宋体"/>
          <w:b w:val="0"/>
          <w:bCs w:val="0"/>
          <w:color w:val="000000"/>
          <w:sz w:val="24"/>
          <w:highlight w:val="none"/>
          <w:lang w:eastAsia="zh-CN"/>
        </w:rPr>
        <w:t>中标</w:t>
      </w:r>
      <w:r>
        <w:rPr>
          <w:rFonts w:hint="eastAsia" w:ascii="宋体" w:hAnsi="宋体" w:cs="宋体"/>
          <w:b w:val="0"/>
          <w:bCs w:val="0"/>
          <w:color w:val="000000"/>
          <w:sz w:val="24"/>
          <w:highlight w:val="none"/>
        </w:rPr>
        <w:t>单价和实际检测数量计算总检测费用，经双方共同确认检测数量无异议后30个工作日内支付</w:t>
      </w:r>
      <w:r>
        <w:rPr>
          <w:rFonts w:hint="eastAsia" w:ascii="宋体" w:hAnsi="宋体" w:cs="宋体"/>
          <w:bCs w:val="0"/>
          <w:sz w:val="24"/>
          <w:highlight w:val="none"/>
          <w:lang w:eastAsia="zh-CN"/>
        </w:rPr>
        <w:t>（</w:t>
      </w:r>
      <w:r>
        <w:rPr>
          <w:rFonts w:hint="eastAsia" w:ascii="宋体" w:hAnsi="宋体" w:cs="宋体"/>
          <w:bCs w:val="0"/>
          <w:sz w:val="24"/>
          <w:highlight w:val="none"/>
          <w:lang w:val="en-US" w:eastAsia="zh-CN"/>
        </w:rPr>
        <w:t>具体按年度资金安排</w:t>
      </w:r>
      <w:r>
        <w:rPr>
          <w:rFonts w:hint="eastAsia" w:ascii="宋体" w:hAnsi="宋体" w:cs="宋体"/>
          <w:bCs w:val="0"/>
          <w:sz w:val="24"/>
          <w:highlight w:val="none"/>
          <w:lang w:eastAsia="zh-CN"/>
        </w:rPr>
        <w:t>），具体以合同签订内容为准。</w:t>
      </w:r>
    </w:p>
    <w:p w14:paraId="08D50043">
      <w:pPr>
        <w:pStyle w:val="4"/>
        <w:pageBreakBefore w:val="0"/>
        <w:widowControl w:val="0"/>
        <w:numPr>
          <w:ilvl w:val="0"/>
          <w:numId w:val="0"/>
        </w:numPr>
        <w:tabs>
          <w:tab w:val="left" w:pos="706"/>
          <w:tab w:val="clear" w:pos="432"/>
        </w:tabs>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九、履约验收</w:t>
      </w:r>
    </w:p>
    <w:p w14:paraId="26936FB0">
      <w:pPr>
        <w:tabs>
          <w:tab w:val="left" w:pos="900"/>
        </w:tabs>
        <w:wordWrap/>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必须符合招标文件的规定要求、国家和行业的相关标准。</w:t>
      </w:r>
    </w:p>
    <w:p w14:paraId="430F657F">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服务期满后，采购人按照政府采购合同规定的技术、服务</w:t>
      </w:r>
      <w:r>
        <w:rPr>
          <w:rFonts w:hint="eastAsia" w:ascii="宋体" w:hAnsi="宋体" w:eastAsia="宋体" w:cs="宋体"/>
          <w:color w:val="auto"/>
          <w:sz w:val="24"/>
          <w:szCs w:val="24"/>
          <w:highlight w:val="none"/>
        </w:rPr>
        <w:t>、安全标准组织对供应商履约情况进行验收。</w:t>
      </w:r>
    </w:p>
    <w:p w14:paraId="5E62DF9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十、其他事项</w:t>
      </w:r>
    </w:p>
    <w:p w14:paraId="164A69B4">
      <w:pPr>
        <w:pStyle w:val="88"/>
        <w:numPr>
          <w:ilvl w:val="0"/>
          <w:numId w:val="0"/>
        </w:numPr>
        <w:spacing w:line="360" w:lineRule="auto"/>
        <w:ind w:firstLine="480" w:firstLineChars="200"/>
        <w:rPr>
          <w:rFonts w:hint="eastAsia" w:eastAsia="宋体"/>
          <w:lang w:eastAsia="zh-CN"/>
        </w:rPr>
      </w:pPr>
      <w:r>
        <w:rPr>
          <w:rFonts w:hint="eastAsia"/>
          <w:lang w:val="en-US" w:eastAsia="zh-CN"/>
        </w:rPr>
        <w:t>1、</w:t>
      </w:r>
      <w:r>
        <w:rPr>
          <w:rFonts w:hint="eastAsia"/>
          <w:lang w:eastAsia="zh-CN"/>
        </w:rPr>
        <w:t>其他未明事项，以采购人要求为准。</w:t>
      </w:r>
      <w:r>
        <w:rPr>
          <w:rFonts w:hint="eastAsia" w:ascii="宋体" w:hAnsi="宋体" w:eastAsia="宋体" w:cs="宋体"/>
          <w:color w:val="auto"/>
          <w:sz w:val="24"/>
          <w:szCs w:val="24"/>
          <w:highlight w:val="none"/>
        </w:rPr>
        <w:t>出具合格</w:t>
      </w:r>
      <w:r>
        <w:rPr>
          <w:rFonts w:ascii="宋体" w:hAnsi="宋体" w:eastAsia="宋体" w:cs="宋体"/>
          <w:color w:val="auto"/>
          <w:sz w:val="24"/>
          <w:szCs w:val="24"/>
          <w:highlight w:val="none"/>
        </w:rPr>
        <w:t>报告，</w:t>
      </w:r>
      <w:r>
        <w:rPr>
          <w:rFonts w:hint="eastAsia" w:cs="宋体"/>
          <w:color w:val="auto"/>
          <w:sz w:val="24"/>
          <w:szCs w:val="24"/>
          <w:highlight w:val="none"/>
          <w:lang w:eastAsia="zh-CN"/>
        </w:rPr>
        <w:t>接受</w:t>
      </w:r>
      <w:r>
        <w:rPr>
          <w:rFonts w:ascii="宋体" w:hAnsi="宋体" w:eastAsia="宋体" w:cs="宋体"/>
          <w:color w:val="auto"/>
          <w:sz w:val="24"/>
          <w:szCs w:val="24"/>
          <w:highlight w:val="none"/>
        </w:rPr>
        <w:t>采购人及相关部门监督</w:t>
      </w:r>
      <w:r>
        <w:rPr>
          <w:rFonts w:hint="eastAsia" w:cs="宋体"/>
          <w:color w:val="auto"/>
          <w:sz w:val="24"/>
          <w:szCs w:val="24"/>
          <w:highlight w:val="none"/>
          <w:lang w:eastAsia="zh-CN"/>
        </w:rPr>
        <w:t>。</w:t>
      </w:r>
    </w:p>
    <w:p w14:paraId="6F0DE467">
      <w:pPr>
        <w:pStyle w:val="88"/>
        <w:numPr>
          <w:ilvl w:val="0"/>
          <w:numId w:val="0"/>
        </w:numPr>
        <w:spacing w:line="360" w:lineRule="auto"/>
        <w:ind w:firstLine="240" w:firstLineChars="100"/>
        <w:rPr>
          <w:rFonts w:hint="eastAsia"/>
          <w:b/>
          <w:bCs/>
          <w:lang w:eastAsia="zh-CN"/>
        </w:rPr>
      </w:pPr>
      <w:r>
        <w:rPr>
          <w:rFonts w:hint="eastAsia" w:ascii="宋体" w:hAnsi="宋体" w:cs="宋体"/>
          <w:sz w:val="24"/>
        </w:rPr>
        <w:t>▲</w:t>
      </w:r>
      <w:r>
        <w:rPr>
          <w:rFonts w:hint="eastAsia"/>
          <w:b/>
          <w:bCs/>
          <w:lang w:val="en-US" w:eastAsia="zh-CN"/>
        </w:rPr>
        <w:t>2、</w:t>
      </w:r>
      <w:r>
        <w:rPr>
          <w:rFonts w:hint="eastAsia"/>
          <w:b/>
          <w:bCs/>
          <w:lang w:eastAsia="zh-CN"/>
        </w:rPr>
        <w:t>投标时承诺除招标文件规定检测内容外，对甲方指定的其他项目进行起重机械</w:t>
      </w:r>
      <w:r>
        <w:rPr>
          <w:rFonts w:hint="eastAsia"/>
          <w:b/>
          <w:bCs/>
          <w:lang w:val="en-US" w:eastAsia="zh-CN"/>
        </w:rPr>
        <w:t>进行免费</w:t>
      </w:r>
      <w:r>
        <w:rPr>
          <w:rFonts w:hint="eastAsia"/>
          <w:b/>
          <w:bCs/>
          <w:lang w:eastAsia="zh-CN"/>
        </w:rPr>
        <w:t>安装监督检查不少于20次</w:t>
      </w:r>
      <w:r>
        <w:rPr>
          <w:rFonts w:hint="eastAsia"/>
          <w:b/>
          <w:bCs/>
          <w:lang w:val="en-US" w:eastAsia="zh-CN"/>
        </w:rPr>
        <w:t>和</w:t>
      </w:r>
      <w:r>
        <w:rPr>
          <w:rFonts w:hint="eastAsia"/>
          <w:b/>
          <w:bCs/>
          <w:lang w:eastAsia="zh-CN"/>
        </w:rPr>
        <w:t>配合质安监站开展季度大检查。</w:t>
      </w:r>
    </w:p>
    <w:p w14:paraId="3B145A29">
      <w:pPr>
        <w:pStyle w:val="34"/>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中标人在签订合同时，若坚持提出附加条件和不合理要求，中标资格将被取消，该中标人</w:t>
      </w:r>
      <w:r>
        <w:rPr>
          <w:rFonts w:hint="eastAsia" w:ascii="宋体" w:hAnsi="宋体" w:eastAsia="宋体" w:cs="宋体"/>
          <w:color w:val="000000"/>
          <w:sz w:val="24"/>
          <w:lang w:val="en-US" w:eastAsia="zh-CN"/>
        </w:rPr>
        <w:t>对由此产生的一切后果负责。</w:t>
      </w:r>
    </w:p>
    <w:p w14:paraId="4A1702B8">
      <w:pPr>
        <w:widowControl/>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lang w:val="en-US" w:eastAsia="zh-CN"/>
        </w:rPr>
        <w:t>4、</w:t>
      </w:r>
      <w:r>
        <w:rPr>
          <w:rFonts w:hint="eastAsia" w:ascii="宋体" w:hAnsi="宋体" w:eastAsia="宋体" w:cs="宋体"/>
          <w:color w:val="000000"/>
          <w:sz w:val="24"/>
        </w:rPr>
        <w:t>鉴于本</w:t>
      </w:r>
      <w:r>
        <w:rPr>
          <w:rFonts w:hint="eastAsia" w:ascii="宋体" w:hAnsi="宋体" w:eastAsia="宋体" w:cs="宋体"/>
          <w:color w:val="000000"/>
          <w:sz w:val="24"/>
          <w:lang w:val="en-US" w:eastAsia="zh-CN"/>
        </w:rPr>
        <w:t>项目验收</w:t>
      </w:r>
      <w:r>
        <w:rPr>
          <w:rFonts w:hint="eastAsia" w:ascii="宋体" w:hAnsi="宋体" w:eastAsia="宋体" w:cs="宋体"/>
          <w:color w:val="000000"/>
          <w:sz w:val="24"/>
        </w:rPr>
        <w:t>的范围比较广，在</w:t>
      </w:r>
      <w:r>
        <w:rPr>
          <w:rFonts w:hint="eastAsia" w:ascii="宋体" w:hAnsi="宋体" w:eastAsia="宋体" w:cs="宋体"/>
          <w:color w:val="000000"/>
          <w:sz w:val="24"/>
          <w:lang w:val="en-US" w:eastAsia="zh-CN"/>
        </w:rPr>
        <w:t>实施</w:t>
      </w:r>
      <w:r>
        <w:rPr>
          <w:rFonts w:hint="eastAsia" w:ascii="宋体" w:hAnsi="宋体" w:eastAsia="宋体" w:cs="宋体"/>
          <w:color w:val="000000"/>
          <w:sz w:val="24"/>
        </w:rPr>
        <w:t>过程中，</w:t>
      </w:r>
      <w:r>
        <w:rPr>
          <w:rFonts w:hint="eastAsia" w:ascii="宋体" w:hAnsi="宋体" w:eastAsia="宋体" w:cs="宋体"/>
          <w:color w:val="000000"/>
          <w:sz w:val="24"/>
          <w:lang w:val="en-US" w:eastAsia="zh-CN"/>
        </w:rPr>
        <w:t>根据采购人具体需求，</w:t>
      </w:r>
      <w:r>
        <w:rPr>
          <w:rFonts w:hint="eastAsia" w:ascii="宋体" w:hAnsi="宋体" w:eastAsia="宋体" w:cs="宋体"/>
          <w:color w:val="000000"/>
          <w:sz w:val="24"/>
        </w:rPr>
        <w:t>可能</w:t>
      </w:r>
      <w:r>
        <w:rPr>
          <w:rFonts w:hint="eastAsia" w:ascii="宋体" w:hAnsi="宋体" w:eastAsia="宋体" w:cs="宋体"/>
          <w:color w:val="000000"/>
          <w:sz w:val="24"/>
          <w:lang w:val="en-US" w:eastAsia="zh-CN"/>
        </w:rPr>
        <w:t>各标项中标单位存在交叉施工</w:t>
      </w:r>
      <w:r>
        <w:rPr>
          <w:rFonts w:hint="eastAsia" w:ascii="宋体" w:hAnsi="宋体" w:eastAsia="宋体" w:cs="宋体"/>
          <w:color w:val="000000"/>
          <w:sz w:val="24"/>
        </w:rPr>
        <w:t>可能性，</w:t>
      </w:r>
      <w:r>
        <w:rPr>
          <w:rFonts w:hint="eastAsia" w:ascii="宋体" w:hAnsi="宋体" w:eastAsia="宋体" w:cs="宋体"/>
          <w:color w:val="000000"/>
          <w:sz w:val="24"/>
          <w:lang w:val="en-US" w:eastAsia="zh-CN"/>
        </w:rPr>
        <w:t>中标</w:t>
      </w:r>
      <w:r>
        <w:rPr>
          <w:rFonts w:hint="eastAsia" w:ascii="宋体" w:hAnsi="宋体" w:eastAsia="宋体" w:cs="宋体"/>
          <w:color w:val="000000"/>
          <w:sz w:val="24"/>
        </w:rPr>
        <w:t>单位必须友好协商</w:t>
      </w:r>
      <w:r>
        <w:rPr>
          <w:rFonts w:hint="eastAsia" w:ascii="宋体" w:hAnsi="宋体" w:eastAsia="宋体" w:cs="宋体"/>
          <w:color w:val="000000"/>
          <w:sz w:val="24"/>
          <w:lang w:val="en-US" w:eastAsia="zh-CN"/>
        </w:rPr>
        <w:t>工作</w:t>
      </w:r>
      <w:r>
        <w:rPr>
          <w:rFonts w:hint="eastAsia" w:ascii="宋体" w:hAnsi="宋体" w:eastAsia="宋体" w:cs="宋体"/>
          <w:color w:val="000000"/>
          <w:sz w:val="24"/>
        </w:rPr>
        <w:t>，各自主动、自觉地</w:t>
      </w:r>
      <w:r>
        <w:rPr>
          <w:rFonts w:hint="eastAsia" w:ascii="宋体" w:hAnsi="宋体" w:eastAsia="宋体" w:cs="宋体"/>
          <w:color w:val="000000"/>
          <w:sz w:val="24"/>
          <w:lang w:val="en-US" w:eastAsia="zh-CN"/>
        </w:rPr>
        <w:t>管理</w:t>
      </w:r>
      <w:r>
        <w:rPr>
          <w:rFonts w:hint="eastAsia" w:ascii="宋体" w:hAnsi="宋体" w:eastAsia="宋体" w:cs="宋体"/>
          <w:color w:val="000000"/>
          <w:sz w:val="24"/>
        </w:rPr>
        <w:t>好自身的</w:t>
      </w:r>
      <w:r>
        <w:rPr>
          <w:rFonts w:hint="eastAsia" w:ascii="宋体" w:hAnsi="宋体" w:eastAsia="宋体" w:cs="宋体"/>
          <w:color w:val="000000"/>
          <w:sz w:val="24"/>
          <w:lang w:val="en-US" w:eastAsia="zh-CN"/>
        </w:rPr>
        <w:t>验收</w:t>
      </w:r>
      <w:r>
        <w:rPr>
          <w:rFonts w:hint="eastAsia" w:ascii="宋体" w:hAnsi="宋体" w:eastAsia="宋体" w:cs="宋体"/>
          <w:color w:val="000000"/>
          <w:sz w:val="24"/>
        </w:rPr>
        <w:t>范围，不得出现相互推诿，不按</w:t>
      </w:r>
      <w:r>
        <w:rPr>
          <w:rFonts w:hint="eastAsia" w:cs="宋体"/>
          <w:color w:val="000000"/>
          <w:sz w:val="24"/>
          <w:lang w:eastAsia="zh-CN"/>
        </w:rPr>
        <w:t>采购人</w:t>
      </w:r>
      <w:r>
        <w:rPr>
          <w:rFonts w:hint="eastAsia" w:ascii="宋体" w:hAnsi="宋体" w:eastAsia="宋体" w:cs="宋体"/>
          <w:color w:val="000000"/>
          <w:sz w:val="24"/>
        </w:rPr>
        <w:t>规定进行</w:t>
      </w:r>
      <w:r>
        <w:rPr>
          <w:rFonts w:hint="eastAsia" w:ascii="宋体" w:hAnsi="宋体" w:eastAsia="宋体" w:cs="宋体"/>
          <w:color w:val="000000"/>
          <w:sz w:val="24"/>
          <w:lang w:val="en-US" w:eastAsia="zh-CN"/>
        </w:rPr>
        <w:t>验收</w:t>
      </w:r>
      <w:r>
        <w:rPr>
          <w:rFonts w:hint="eastAsia" w:ascii="宋体" w:hAnsi="宋体" w:eastAsia="宋体" w:cs="宋体"/>
          <w:color w:val="000000"/>
          <w:sz w:val="24"/>
        </w:rPr>
        <w:t>，造成</w:t>
      </w:r>
      <w:r>
        <w:rPr>
          <w:rFonts w:hint="eastAsia" w:cs="宋体"/>
          <w:color w:val="000000"/>
          <w:sz w:val="24"/>
          <w:lang w:eastAsia="zh-CN"/>
        </w:rPr>
        <w:t>采购人</w:t>
      </w:r>
      <w:r>
        <w:rPr>
          <w:rFonts w:hint="eastAsia" w:ascii="宋体" w:hAnsi="宋体" w:eastAsia="宋体" w:cs="宋体"/>
          <w:color w:val="000000"/>
          <w:sz w:val="24"/>
        </w:rPr>
        <w:t>或他人的利益损失，</w:t>
      </w:r>
      <w:r>
        <w:rPr>
          <w:rFonts w:hint="eastAsia" w:ascii="宋体" w:hAnsi="宋体" w:eastAsia="宋体" w:cs="宋体"/>
          <w:color w:val="000000"/>
          <w:sz w:val="24"/>
          <w:lang w:eastAsia="zh-CN"/>
        </w:rPr>
        <w:t>将追究相关违约责任</w:t>
      </w:r>
      <w:r>
        <w:rPr>
          <w:rFonts w:hint="eastAsia" w:ascii="宋体" w:hAnsi="宋体" w:eastAsia="宋体" w:cs="宋体"/>
          <w:color w:val="000000"/>
          <w:sz w:val="24"/>
        </w:rPr>
        <w:t>。</w:t>
      </w:r>
    </w:p>
    <w:p w14:paraId="3D240FA8">
      <w:pPr>
        <w:widowControl/>
        <w:adjustRightInd w:val="0"/>
        <w:snapToGrid w:val="0"/>
        <w:spacing w:line="360" w:lineRule="auto"/>
        <w:ind w:firstLine="482" w:firstLineChars="20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5、</w:t>
      </w:r>
      <w:r>
        <w:rPr>
          <w:rFonts w:hint="eastAsia" w:ascii="宋体" w:hAnsi="宋体" w:eastAsia="宋体" w:cs="宋体"/>
          <w:b/>
          <w:bCs/>
          <w:color w:val="000000"/>
          <w:sz w:val="24"/>
          <w:szCs w:val="24"/>
          <w:lang w:eastAsia="zh-CN"/>
        </w:rPr>
        <w:t>提供</w:t>
      </w:r>
      <w:r>
        <w:rPr>
          <w:rFonts w:hint="eastAsia" w:ascii="宋体" w:hAnsi="宋体" w:eastAsia="宋体" w:cs="宋体"/>
          <w:b/>
          <w:bCs/>
          <w:color w:val="000000"/>
          <w:sz w:val="24"/>
          <w:szCs w:val="24"/>
          <w:lang w:val="en-US" w:eastAsia="zh-CN"/>
        </w:rPr>
        <w:t>核准证或</w:t>
      </w:r>
      <w:r>
        <w:rPr>
          <w:rFonts w:hint="eastAsia" w:ascii="宋体" w:hAnsi="宋体" w:eastAsia="宋体" w:cs="宋体"/>
          <w:b/>
          <w:bCs/>
          <w:color w:val="000000"/>
          <w:sz w:val="24"/>
          <w:szCs w:val="24"/>
          <w:lang w:eastAsia="zh-CN"/>
        </w:rPr>
        <w:t>计量认证证书及相应检测能力附表（附表只须提供与本项目相配套能力部分内容即可）。</w:t>
      </w:r>
    </w:p>
    <w:p w14:paraId="56A51407">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资料档案及保密要求</w:t>
      </w:r>
    </w:p>
    <w:p w14:paraId="6E9FE850">
      <w:pPr>
        <w:keepNext w:val="0"/>
        <w:keepLines w:val="0"/>
        <w:pageBreakBefore w:val="0"/>
        <w:widowControl/>
        <w:kinsoku/>
        <w:wordWrap/>
        <w:overflowPunct/>
        <w:topLinePunct w:val="0"/>
        <w:autoSpaceDE/>
        <w:autoSpaceDN/>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.1中标人应当对全部作业情况建立完整的电子档案资料，在合同正常终止后全部移交给招标单位保管。</w:t>
      </w:r>
    </w:p>
    <w:p w14:paraId="7E62A85E">
      <w:pPr>
        <w:keepNext w:val="0"/>
        <w:keepLines w:val="0"/>
        <w:pageBreakBefore w:val="0"/>
        <w:widowControl/>
        <w:kinsoku/>
        <w:wordWrap/>
        <w:overflowPunct/>
        <w:topLinePunct w:val="0"/>
        <w:autoSpaceDE/>
        <w:autoSpaceDN/>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.2与本项目有关的资料及数据中涉及国家保密的内容，均要求按照《国家保密法》及相关法律法规执行。</w:t>
      </w:r>
    </w:p>
    <w:p w14:paraId="40B5BF20">
      <w:pPr>
        <w:keepNext w:val="0"/>
        <w:keepLines w:val="0"/>
        <w:pageBreakBefore w:val="0"/>
        <w:widowControl/>
        <w:kinsoku/>
        <w:wordWrap/>
        <w:overflowPunct/>
        <w:topLinePunct w:val="0"/>
        <w:autoSpaceDE/>
        <w:autoSpaceDN/>
        <w:bidi w:val="0"/>
        <w:spacing w:line="360" w:lineRule="auto"/>
        <w:ind w:firstLine="420"/>
        <w:textAlignment w:val="auto"/>
        <w:rPr>
          <w:rFonts w:hint="eastAsia" w:ascii="宋体" w:hAnsi="宋体" w:eastAsia="宋体" w:cs="宋体"/>
          <w:kern w:val="2"/>
          <w:sz w:val="24"/>
          <w:szCs w:val="24"/>
          <w:lang w:val="en-US" w:eastAsia="zh-CN" w:bidi="ar-SA"/>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.3中标人应遵守相关保密法律、法规，确保招标单位及项目建设方的信息安全。</w:t>
      </w:r>
    </w:p>
    <w:p w14:paraId="59FC5179">
      <w:pPr>
        <w:widowControl w:val="0"/>
        <w:numPr>
          <w:ilvl w:val="0"/>
          <w:numId w:val="0"/>
        </w:numPr>
        <w:wordWrap/>
        <w:adjustRightInd/>
        <w:snapToGrid/>
        <w:spacing w:beforeLines="0" w:line="360" w:lineRule="auto"/>
        <w:ind w:left="0" w:leftChars="0" w:right="0" w:firstLine="482" w:firstLineChars="200"/>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color w:val="auto"/>
          <w:kern w:val="2"/>
          <w:sz w:val="24"/>
          <w:lang w:val="en-US" w:eastAsia="zh-CN"/>
        </w:rPr>
        <w:t>十</w:t>
      </w:r>
      <w:r>
        <w:rPr>
          <w:rFonts w:hint="eastAsia" w:ascii="宋体" w:hAnsi="宋体" w:cs="宋体"/>
          <w:b/>
          <w:bCs/>
          <w:color w:val="auto"/>
          <w:kern w:val="2"/>
          <w:sz w:val="24"/>
          <w:lang w:val="en-US" w:eastAsia="zh-CN"/>
        </w:rPr>
        <w:t>一</w:t>
      </w:r>
      <w:r>
        <w:rPr>
          <w:rFonts w:hint="eastAsia" w:ascii="宋体" w:hAnsi="宋体" w:eastAsia="宋体" w:cs="宋体"/>
          <w:b/>
          <w:bCs/>
          <w:color w:val="auto"/>
          <w:kern w:val="2"/>
          <w:sz w:val="24"/>
          <w:lang w:val="en-US" w:eastAsia="zh-CN"/>
        </w:rPr>
        <w:t>、</w:t>
      </w:r>
      <w:r>
        <w:rPr>
          <w:rFonts w:hint="eastAsia" w:ascii="宋体" w:hAnsi="宋体" w:eastAsia="宋体" w:cs="宋体"/>
          <w:b/>
          <w:bCs/>
          <w:sz w:val="24"/>
          <w:szCs w:val="24"/>
          <w:lang w:val="en-US" w:eastAsia="zh-CN"/>
        </w:rPr>
        <w:t>中标人必须遵循下列行为规范</w:t>
      </w:r>
    </w:p>
    <w:p w14:paraId="24207BD9">
      <w:pPr>
        <w:widowControl w:val="0"/>
        <w:numPr>
          <w:ilvl w:val="0"/>
          <w:numId w:val="0"/>
        </w:numPr>
        <w:wordWrap/>
        <w:adjustRightInd/>
        <w:snapToGrid/>
        <w:spacing w:beforeLines="0" w:line="360" w:lineRule="auto"/>
        <w:ind w:left="0" w:leftChars="0" w:right="0" w:firstLine="480" w:firstLineChars="20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中标人及所派的项目人员应遵守国家相关法律法规，严守《服务单位守则》与协作服务检查工作纪律和制度，做到公开、公平、公正地实施检查，确保检查质量。严禁从事与检查无关事项。严禁利用协作检查服务，向被检查对象变相推销、承接相关有偿服务，以及其他借用公职行为的违纪违规情形，与被检查对象存在利害关系的，应当回避。</w:t>
      </w:r>
    </w:p>
    <w:p w14:paraId="65D8DF6C">
      <w:pPr>
        <w:widowControl w:val="0"/>
        <w:numPr>
          <w:ilvl w:val="0"/>
          <w:numId w:val="0"/>
        </w:numPr>
        <w:wordWrap/>
        <w:adjustRightInd/>
        <w:snapToGrid/>
        <w:spacing w:beforeLines="0" w:line="360" w:lineRule="auto"/>
        <w:ind w:left="0" w:leftChars="0" w:right="0" w:firstLine="480" w:firstLineChars="20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2、中标人及所派的项目人员要加强自身业务水平，不断提高职业素养和业务水平，保证检查结果正确性。</w:t>
      </w:r>
    </w:p>
    <w:p w14:paraId="423DF7E0">
      <w:pPr>
        <w:widowControl w:val="0"/>
        <w:numPr>
          <w:ilvl w:val="0"/>
          <w:numId w:val="0"/>
        </w:numPr>
        <w:wordWrap/>
        <w:adjustRightInd/>
        <w:snapToGrid/>
        <w:spacing w:beforeLines="0" w:line="360" w:lineRule="auto"/>
        <w:ind w:left="0" w:leftChars="0" w:right="0" w:firstLine="480" w:firstLineChars="20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3、工作资料、现场勘查记录、影像资料等相关材料，应及时归档，并遵守保密协议。</w:t>
      </w:r>
    </w:p>
    <w:p w14:paraId="6A800E48">
      <w:pPr>
        <w:widowControl w:val="0"/>
        <w:numPr>
          <w:ilvl w:val="0"/>
          <w:numId w:val="0"/>
        </w:numPr>
        <w:wordWrap/>
        <w:adjustRightInd/>
        <w:snapToGrid/>
        <w:spacing w:beforeLines="0" w:line="360" w:lineRule="auto"/>
        <w:ind w:left="0" w:leftChars="0" w:right="0" w:firstLine="480" w:firstLineChars="20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4、项目人员在检查中发现以下情况应及时向采购人报告：</w:t>
      </w:r>
    </w:p>
    <w:p w14:paraId="26AD11AF">
      <w:pPr>
        <w:widowControl w:val="0"/>
        <w:numPr>
          <w:ilvl w:val="0"/>
          <w:numId w:val="0"/>
        </w:numPr>
        <w:wordWrap/>
        <w:adjustRightInd/>
        <w:snapToGrid/>
        <w:spacing w:beforeLines="0" w:line="360" w:lineRule="auto"/>
        <w:ind w:left="0" w:leftChars="0" w:right="0" w:firstLine="480" w:firstLineChars="20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1)存在重大事故隐患的；</w:t>
      </w:r>
    </w:p>
    <w:p w14:paraId="7CD934E0">
      <w:pPr>
        <w:widowControl w:val="0"/>
        <w:numPr>
          <w:ilvl w:val="0"/>
          <w:numId w:val="0"/>
        </w:numPr>
        <w:wordWrap/>
        <w:adjustRightInd/>
        <w:snapToGrid/>
        <w:spacing w:beforeLines="0" w:line="360" w:lineRule="auto"/>
        <w:ind w:left="0" w:leftChars="0" w:right="0" w:firstLine="480" w:firstLineChars="20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2)协作服务检查中存在较大争议问题的；</w:t>
      </w:r>
    </w:p>
    <w:p w14:paraId="6B4C8213">
      <w:pPr>
        <w:widowControl w:val="0"/>
        <w:numPr>
          <w:ilvl w:val="0"/>
          <w:numId w:val="0"/>
        </w:numPr>
        <w:wordWrap/>
        <w:adjustRightInd/>
        <w:snapToGrid/>
        <w:spacing w:beforeLines="0" w:line="360" w:lineRule="auto"/>
        <w:ind w:left="0" w:leftChars="0" w:right="0" w:firstLine="480" w:firstLineChars="20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3)其他认为有必要报告的事项。</w:t>
      </w:r>
    </w:p>
    <w:p w14:paraId="02A9C2C5">
      <w:pPr>
        <w:widowControl w:val="0"/>
        <w:numPr>
          <w:ilvl w:val="0"/>
          <w:numId w:val="0"/>
        </w:numPr>
        <w:wordWrap/>
        <w:adjustRightInd/>
        <w:snapToGrid/>
        <w:spacing w:beforeLines="0" w:line="360" w:lineRule="auto"/>
        <w:ind w:left="0" w:leftChars="0" w:right="0" w:firstLine="480" w:firstLineChars="20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5、中标人及项目人员有下列情况之一的，采购人将采取责令中标人更换项目人员或者与中标人终止合同等措施。</w:t>
      </w:r>
    </w:p>
    <w:p w14:paraId="58844CCB">
      <w:pPr>
        <w:widowControl w:val="0"/>
        <w:numPr>
          <w:ilvl w:val="0"/>
          <w:numId w:val="0"/>
        </w:numPr>
        <w:wordWrap/>
        <w:adjustRightInd/>
        <w:snapToGrid/>
        <w:spacing w:beforeLines="0" w:line="360" w:lineRule="auto"/>
        <w:ind w:left="0" w:leftChars="0" w:right="0" w:firstLine="480" w:firstLineChars="20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1）违反国家法律法规、不服从工作纪律和工作制度，利用协作服务检查行为向被检查对象“吃、拿、卡、要”，变相推销、承接有偿服务等违纪违规行为；</w:t>
      </w:r>
    </w:p>
    <w:p w14:paraId="48DA07B4">
      <w:pPr>
        <w:widowControl w:val="0"/>
        <w:numPr>
          <w:ilvl w:val="0"/>
          <w:numId w:val="0"/>
        </w:numPr>
        <w:wordWrap/>
        <w:adjustRightInd/>
        <w:snapToGrid/>
        <w:spacing w:beforeLines="0" w:line="360" w:lineRule="auto"/>
        <w:ind w:left="0" w:leftChars="0" w:right="0" w:firstLine="480" w:firstLineChars="20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2）检查中发现有重大事故隐患未及时报告的；</w:t>
      </w:r>
    </w:p>
    <w:p w14:paraId="0A1ABEF3">
      <w:pPr>
        <w:widowControl w:val="0"/>
        <w:numPr>
          <w:ilvl w:val="0"/>
          <w:numId w:val="0"/>
        </w:numPr>
        <w:wordWrap/>
        <w:adjustRightInd/>
        <w:snapToGrid/>
        <w:spacing w:beforeLines="0" w:line="360" w:lineRule="auto"/>
        <w:ind w:left="0" w:leftChars="0" w:right="0" w:firstLine="480" w:firstLineChars="20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3）协作服务检查中经核实存在有损采购人形象、弄虚作假、职业道德不良等行为；</w:t>
      </w:r>
    </w:p>
    <w:p w14:paraId="16A5BD63">
      <w:pPr>
        <w:widowControl w:val="0"/>
        <w:numPr>
          <w:ilvl w:val="0"/>
          <w:numId w:val="0"/>
        </w:numPr>
        <w:wordWrap/>
        <w:adjustRightInd/>
        <w:snapToGrid/>
        <w:spacing w:beforeLines="0" w:line="360" w:lineRule="auto"/>
        <w:ind w:left="0" w:leftChars="0" w:right="0" w:firstLine="480" w:firstLineChars="20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4）无正当理由未按时完成采购人安排的协作服务检查任务，项目人员业务能力明显不符合协作检查服务需求的；</w:t>
      </w:r>
    </w:p>
    <w:p w14:paraId="4320A1EC">
      <w:pPr>
        <w:widowControl w:val="0"/>
        <w:numPr>
          <w:ilvl w:val="0"/>
          <w:numId w:val="0"/>
        </w:numPr>
        <w:wordWrap/>
        <w:adjustRightInd/>
        <w:snapToGrid/>
        <w:spacing w:beforeLines="0" w:line="360" w:lineRule="auto"/>
        <w:ind w:left="0" w:leftChars="0" w:right="0" w:firstLine="480" w:firstLineChars="20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5）有</w:t>
      </w:r>
      <w:r>
        <w:rPr>
          <w:rFonts w:hint="eastAsia" w:cs="宋体"/>
          <w:b w:val="0"/>
          <w:bCs w:val="0"/>
          <w:sz w:val="24"/>
          <w:szCs w:val="24"/>
          <w:lang w:val="en-US" w:eastAsia="zh-CN"/>
        </w:rPr>
        <w:t>其他</w:t>
      </w:r>
      <w:r>
        <w:rPr>
          <w:rFonts w:hint="eastAsia" w:ascii="宋体" w:hAnsi="宋体" w:eastAsia="宋体" w:cs="宋体"/>
          <w:b w:val="0"/>
          <w:bCs w:val="0"/>
          <w:sz w:val="24"/>
          <w:szCs w:val="24"/>
          <w:lang w:val="en-US" w:eastAsia="zh-CN"/>
        </w:rPr>
        <w:t>严重违规行为的。</w:t>
      </w:r>
    </w:p>
    <w:p w14:paraId="3ECCCBC2">
      <w:pPr>
        <w:widowControl w:val="0"/>
        <w:numPr>
          <w:ilvl w:val="0"/>
          <w:numId w:val="0"/>
        </w:numPr>
        <w:wordWrap/>
        <w:adjustRightInd/>
        <w:snapToGrid/>
        <w:spacing w:beforeLines="0" w:line="360" w:lineRule="auto"/>
        <w:ind w:left="0" w:leftChars="0" w:right="0" w:firstLine="480" w:firstLineChars="200"/>
        <w:jc w:val="left"/>
        <w:textAlignment w:val="auto"/>
        <w:outlineLvl w:val="9"/>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6、中标人更换</w:t>
      </w:r>
      <w:r>
        <w:rPr>
          <w:rFonts w:hint="eastAsia" w:ascii="宋体" w:hAnsi="宋体" w:eastAsia="宋体" w:cs="宋体"/>
          <w:b w:val="0"/>
          <w:bCs w:val="0"/>
          <w:sz w:val="24"/>
          <w:szCs w:val="24"/>
          <w:shd w:val="clear" w:color="auto" w:fill="auto"/>
          <w:lang w:val="en-US" w:eastAsia="zh-CN"/>
        </w:rPr>
        <w:t>人</w:t>
      </w:r>
      <w:r>
        <w:rPr>
          <w:rFonts w:hint="eastAsia" w:ascii="宋体" w:hAnsi="宋体" w:eastAsia="宋体" w:cs="宋体"/>
          <w:b w:val="0"/>
          <w:bCs w:val="0"/>
          <w:sz w:val="24"/>
          <w:szCs w:val="24"/>
          <w:lang w:val="en-US" w:eastAsia="zh-CN"/>
        </w:rPr>
        <w:t>员时，须向采购人提出书面申请，经采购人审核批准后方可更换。</w:t>
      </w:r>
    </w:p>
    <w:p w14:paraId="620CF6F3">
      <w:pPr>
        <w:widowControl w:val="0"/>
        <w:numPr>
          <w:ilvl w:val="0"/>
          <w:numId w:val="0"/>
        </w:numPr>
        <w:wordWrap/>
        <w:adjustRightInd/>
        <w:snapToGrid/>
        <w:spacing w:beforeLines="0" w:line="360" w:lineRule="auto"/>
        <w:ind w:left="0" w:leftChars="0" w:right="0" w:firstLine="480" w:firstLineChars="20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7、中标人应对检查结果负责，出具虚假检查报告的，泄漏企业技术秘密等行为，一经查实确认，</w:t>
      </w:r>
      <w:r>
        <w:rPr>
          <w:rFonts w:hint="eastAsia" w:cs="宋体"/>
          <w:b w:val="0"/>
          <w:bCs w:val="0"/>
          <w:sz w:val="24"/>
          <w:szCs w:val="24"/>
          <w:lang w:val="en-US" w:eastAsia="zh-CN"/>
        </w:rPr>
        <w:t>采购人</w:t>
      </w:r>
      <w:r>
        <w:rPr>
          <w:rFonts w:hint="eastAsia" w:ascii="宋体" w:hAnsi="宋体" w:eastAsia="宋体" w:cs="宋体"/>
          <w:b w:val="0"/>
          <w:bCs w:val="0"/>
          <w:sz w:val="24"/>
          <w:szCs w:val="24"/>
          <w:lang w:val="en-US" w:eastAsia="zh-CN"/>
        </w:rPr>
        <w:t>不再支付应付未付的服务费，同时终止服务合同，记入</w:t>
      </w:r>
      <w:r>
        <w:rPr>
          <w:rFonts w:hint="eastAsia" w:cs="宋体"/>
          <w:b w:val="0"/>
          <w:bCs w:val="0"/>
          <w:sz w:val="24"/>
          <w:szCs w:val="24"/>
          <w:lang w:val="en-US" w:eastAsia="zh-CN"/>
        </w:rPr>
        <w:t>采购人</w:t>
      </w:r>
      <w:r>
        <w:rPr>
          <w:rFonts w:hint="eastAsia" w:ascii="宋体" w:hAnsi="宋体" w:eastAsia="宋体" w:cs="宋体"/>
          <w:b w:val="0"/>
          <w:bCs w:val="0"/>
          <w:sz w:val="24"/>
          <w:szCs w:val="24"/>
          <w:lang w:val="en-US" w:eastAsia="zh-CN"/>
        </w:rPr>
        <w:t>不良供应商名录并报有关部门。</w:t>
      </w:r>
    </w:p>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14:paraId="18F26D5F">
      <w:pPr>
        <w:rPr>
          <w:rFonts w:hint="eastAsia" w:ascii="宋体" w:hAnsi="宋体" w:cs="宋体"/>
          <w:sz w:val="36"/>
          <w:szCs w:val="36"/>
          <w:highlight w:val="none"/>
        </w:rPr>
      </w:pPr>
      <w:bookmarkStart w:id="39" w:name="_Toc184312071"/>
      <w:bookmarkEnd w:id="39"/>
      <w:bookmarkStart w:id="40" w:name="_Toc184310338"/>
      <w:bookmarkEnd w:id="40"/>
      <w:bookmarkStart w:id="41" w:name="_Toc184310306"/>
      <w:bookmarkEnd w:id="41"/>
      <w:bookmarkStart w:id="42" w:name="_Toc184312107"/>
      <w:bookmarkEnd w:id="42"/>
      <w:bookmarkStart w:id="43" w:name="_Toc184313291"/>
      <w:bookmarkEnd w:id="43"/>
      <w:bookmarkStart w:id="44" w:name="_Toc184313252"/>
      <w:bookmarkEnd w:id="44"/>
      <w:bookmarkStart w:id="45" w:name="_Toc184314448"/>
      <w:bookmarkEnd w:id="45"/>
      <w:bookmarkStart w:id="46" w:name="_Toc184308037"/>
      <w:bookmarkEnd w:id="46"/>
      <w:bookmarkStart w:id="47" w:name="_Toc184312139"/>
      <w:bookmarkEnd w:id="47"/>
      <w:bookmarkStart w:id="48" w:name="_Toc184313268"/>
      <w:bookmarkEnd w:id="48"/>
      <w:bookmarkStart w:id="49" w:name="_Toc184310275"/>
      <w:bookmarkEnd w:id="49"/>
      <w:bookmarkStart w:id="50" w:name="_Toc184308065"/>
      <w:bookmarkEnd w:id="50"/>
      <w:bookmarkStart w:id="51" w:name="_Toc184314427"/>
      <w:bookmarkEnd w:id="51"/>
      <w:bookmarkStart w:id="52" w:name="_Toc184312076"/>
      <w:bookmarkEnd w:id="52"/>
      <w:bookmarkStart w:id="53" w:name="_Toc184308052"/>
      <w:bookmarkEnd w:id="53"/>
      <w:bookmarkStart w:id="54" w:name="_Toc184313247"/>
      <w:bookmarkEnd w:id="54"/>
      <w:bookmarkStart w:id="55" w:name="_Toc184308045"/>
      <w:bookmarkEnd w:id="55"/>
      <w:bookmarkStart w:id="56" w:name="_Toc184310339"/>
      <w:bookmarkEnd w:id="56"/>
      <w:bookmarkStart w:id="57" w:name="_Toc184308101"/>
      <w:bookmarkEnd w:id="57"/>
      <w:bookmarkStart w:id="58" w:name="_Toc184308086"/>
      <w:bookmarkEnd w:id="58"/>
      <w:bookmarkStart w:id="59" w:name="_Toc184308036"/>
      <w:bookmarkEnd w:id="59"/>
      <w:bookmarkStart w:id="60" w:name="_Toc184310296"/>
      <w:bookmarkEnd w:id="60"/>
      <w:bookmarkStart w:id="61" w:name="_Toc184314443"/>
      <w:bookmarkEnd w:id="61"/>
      <w:bookmarkStart w:id="62" w:name="_Toc184313280"/>
      <w:bookmarkEnd w:id="62"/>
      <w:bookmarkStart w:id="63" w:name="_Toc184310274"/>
      <w:bookmarkEnd w:id="63"/>
      <w:bookmarkStart w:id="64" w:name="_Toc184313310"/>
      <w:bookmarkEnd w:id="64"/>
      <w:bookmarkStart w:id="65" w:name="_Toc184310318"/>
      <w:bookmarkEnd w:id="65"/>
      <w:bookmarkStart w:id="66" w:name="_Toc184312089"/>
      <w:bookmarkEnd w:id="66"/>
      <w:bookmarkStart w:id="67" w:name="_Toc184313295"/>
      <w:bookmarkEnd w:id="67"/>
      <w:bookmarkStart w:id="68" w:name="_Toc184310337"/>
      <w:bookmarkEnd w:id="68"/>
      <w:bookmarkStart w:id="69" w:name="_Toc184314447"/>
      <w:bookmarkEnd w:id="69"/>
      <w:bookmarkStart w:id="70" w:name="_Toc184313269"/>
      <w:bookmarkEnd w:id="70"/>
      <w:bookmarkStart w:id="71" w:name="_Toc184313301"/>
      <w:bookmarkEnd w:id="71"/>
      <w:bookmarkStart w:id="72" w:name="_Toc184308050"/>
      <w:bookmarkEnd w:id="72"/>
      <w:bookmarkStart w:id="73" w:name="_Toc184314440"/>
      <w:bookmarkEnd w:id="73"/>
      <w:bookmarkStart w:id="74" w:name="_Toc184312135"/>
      <w:bookmarkEnd w:id="74"/>
      <w:bookmarkStart w:id="75" w:name="_Toc184312073"/>
      <w:bookmarkEnd w:id="75"/>
      <w:bookmarkStart w:id="76" w:name="_Toc184314418"/>
      <w:bookmarkEnd w:id="76"/>
      <w:bookmarkStart w:id="77" w:name="_Toc184310279"/>
      <w:bookmarkEnd w:id="77"/>
      <w:bookmarkStart w:id="78" w:name="_Toc184310294"/>
      <w:bookmarkEnd w:id="78"/>
      <w:bookmarkStart w:id="79" w:name="_Toc184313255"/>
      <w:bookmarkEnd w:id="79"/>
      <w:bookmarkStart w:id="80" w:name="_Toc184314455"/>
      <w:bookmarkEnd w:id="80"/>
      <w:bookmarkStart w:id="81" w:name="_Toc184310285"/>
      <w:bookmarkEnd w:id="81"/>
      <w:bookmarkStart w:id="82" w:name="_Toc184308078"/>
      <w:bookmarkEnd w:id="82"/>
      <w:bookmarkStart w:id="83" w:name="_Toc184314465"/>
      <w:bookmarkEnd w:id="83"/>
      <w:bookmarkStart w:id="84" w:name="_Toc184312121"/>
      <w:bookmarkEnd w:id="84"/>
      <w:bookmarkStart w:id="85" w:name="_Toc184308042"/>
      <w:bookmarkEnd w:id="85"/>
      <w:bookmarkStart w:id="86" w:name="_Toc184314416"/>
      <w:bookmarkEnd w:id="86"/>
      <w:bookmarkStart w:id="87" w:name="_Toc184312128"/>
      <w:bookmarkEnd w:id="87"/>
      <w:bookmarkStart w:id="88" w:name="_Toc184308067"/>
      <w:bookmarkEnd w:id="88"/>
      <w:bookmarkStart w:id="89" w:name="_Toc184314472"/>
      <w:bookmarkEnd w:id="89"/>
      <w:bookmarkStart w:id="90" w:name="_Toc184313289"/>
      <w:bookmarkEnd w:id="90"/>
      <w:bookmarkStart w:id="91" w:name="_Toc184313241"/>
      <w:bookmarkEnd w:id="91"/>
      <w:bookmarkStart w:id="92" w:name="_Toc184308089"/>
      <w:bookmarkEnd w:id="92"/>
      <w:bookmarkStart w:id="93" w:name="_Toc184312101"/>
      <w:bookmarkEnd w:id="93"/>
      <w:bookmarkStart w:id="94" w:name="_Toc184314479"/>
      <w:bookmarkEnd w:id="94"/>
      <w:bookmarkStart w:id="95" w:name="_Toc184308091"/>
      <w:bookmarkEnd w:id="95"/>
      <w:bookmarkStart w:id="96" w:name="_Toc184308096"/>
      <w:bookmarkEnd w:id="96"/>
      <w:bookmarkStart w:id="97" w:name="_Toc184314464"/>
      <w:bookmarkEnd w:id="97"/>
      <w:bookmarkStart w:id="98" w:name="_Toc184308106"/>
      <w:bookmarkEnd w:id="98"/>
      <w:bookmarkStart w:id="99" w:name="_Toc184312104"/>
      <w:bookmarkEnd w:id="99"/>
      <w:bookmarkStart w:id="100" w:name="_Toc184313261"/>
      <w:bookmarkEnd w:id="100"/>
      <w:bookmarkStart w:id="101" w:name="_Toc184312097"/>
      <w:bookmarkEnd w:id="101"/>
      <w:bookmarkStart w:id="102" w:name="_Toc184314475"/>
      <w:bookmarkEnd w:id="102"/>
      <w:bookmarkStart w:id="103" w:name="_Toc184313290"/>
      <w:bookmarkEnd w:id="103"/>
      <w:bookmarkStart w:id="104" w:name="_Toc184312102"/>
      <w:bookmarkEnd w:id="104"/>
      <w:bookmarkStart w:id="105" w:name="_Toc184313278"/>
      <w:bookmarkEnd w:id="105"/>
      <w:bookmarkStart w:id="106" w:name="_Toc184312098"/>
      <w:bookmarkEnd w:id="106"/>
      <w:bookmarkStart w:id="107" w:name="_Toc184314417"/>
      <w:bookmarkEnd w:id="107"/>
      <w:bookmarkStart w:id="108" w:name="_Toc184310286"/>
      <w:bookmarkEnd w:id="108"/>
      <w:bookmarkStart w:id="109" w:name="_Toc184310288"/>
      <w:bookmarkEnd w:id="109"/>
      <w:bookmarkStart w:id="110" w:name="_Toc184310280"/>
      <w:bookmarkEnd w:id="110"/>
      <w:bookmarkStart w:id="111" w:name="_Toc184308048"/>
      <w:bookmarkEnd w:id="111"/>
      <w:bookmarkStart w:id="112" w:name="_Toc184314463"/>
      <w:bookmarkEnd w:id="112"/>
      <w:bookmarkStart w:id="113" w:name="_Toc184313277"/>
      <w:bookmarkEnd w:id="113"/>
      <w:bookmarkStart w:id="114" w:name="_Toc184313273"/>
      <w:bookmarkEnd w:id="114"/>
      <w:bookmarkStart w:id="115" w:name="_Toc184310297"/>
      <w:bookmarkEnd w:id="115"/>
      <w:bookmarkStart w:id="116" w:name="_Toc184313296"/>
      <w:bookmarkEnd w:id="116"/>
      <w:bookmarkStart w:id="117" w:name="_Toc184314476"/>
      <w:bookmarkEnd w:id="117"/>
      <w:bookmarkStart w:id="118" w:name="_Toc184310298"/>
      <w:bookmarkEnd w:id="118"/>
      <w:bookmarkStart w:id="119" w:name="_Toc184308038"/>
      <w:bookmarkEnd w:id="119"/>
      <w:bookmarkStart w:id="120" w:name="_Toc184310310"/>
      <w:bookmarkEnd w:id="120"/>
      <w:bookmarkStart w:id="121" w:name="_Toc184314433"/>
      <w:bookmarkEnd w:id="121"/>
      <w:bookmarkStart w:id="122" w:name="_Toc184308051"/>
      <w:bookmarkEnd w:id="122"/>
      <w:bookmarkStart w:id="123" w:name="_Toc184312069"/>
      <w:bookmarkEnd w:id="123"/>
      <w:bookmarkStart w:id="124" w:name="_Toc184314422"/>
      <w:bookmarkEnd w:id="124"/>
      <w:bookmarkStart w:id="125" w:name="_Toc184314423"/>
      <w:bookmarkEnd w:id="125"/>
      <w:bookmarkStart w:id="126" w:name="_Toc184308084"/>
      <w:bookmarkEnd w:id="126"/>
      <w:bookmarkStart w:id="127" w:name="_Toc184310284"/>
      <w:bookmarkEnd w:id="127"/>
      <w:bookmarkStart w:id="128" w:name="_Toc184312138"/>
      <w:bookmarkEnd w:id="128"/>
      <w:bookmarkStart w:id="129" w:name="_Toc184314439"/>
      <w:bookmarkEnd w:id="129"/>
      <w:bookmarkStart w:id="130" w:name="_Toc184313262"/>
      <w:bookmarkEnd w:id="130"/>
      <w:bookmarkStart w:id="131" w:name="_Toc184308075"/>
      <w:bookmarkEnd w:id="131"/>
      <w:bookmarkStart w:id="132" w:name="_Toc184310291"/>
      <w:bookmarkEnd w:id="132"/>
      <w:bookmarkStart w:id="133" w:name="_Toc184310293"/>
      <w:bookmarkEnd w:id="133"/>
      <w:bookmarkStart w:id="134" w:name="_Toc184313281"/>
      <w:bookmarkEnd w:id="134"/>
      <w:bookmarkStart w:id="135" w:name="_Toc184312125"/>
      <w:bookmarkEnd w:id="135"/>
      <w:bookmarkStart w:id="136" w:name="_Toc184312070"/>
      <w:bookmarkEnd w:id="136"/>
      <w:bookmarkStart w:id="137" w:name="_Toc184313266"/>
      <w:bookmarkEnd w:id="137"/>
      <w:bookmarkStart w:id="138" w:name="_Toc184314424"/>
      <w:bookmarkEnd w:id="138"/>
      <w:bookmarkStart w:id="139" w:name="_Toc184313256"/>
      <w:bookmarkEnd w:id="139"/>
      <w:bookmarkStart w:id="140" w:name="_Toc184310334"/>
      <w:bookmarkEnd w:id="140"/>
      <w:bookmarkStart w:id="141" w:name="_Toc184312072"/>
      <w:bookmarkEnd w:id="141"/>
      <w:bookmarkStart w:id="142" w:name="_Toc184310302"/>
      <w:bookmarkEnd w:id="142"/>
      <w:bookmarkStart w:id="143" w:name="_Toc184314467"/>
      <w:bookmarkEnd w:id="143"/>
      <w:bookmarkStart w:id="144" w:name="_Toc184314415"/>
      <w:bookmarkEnd w:id="144"/>
      <w:bookmarkStart w:id="145" w:name="_Toc184308079"/>
      <w:bookmarkEnd w:id="145"/>
      <w:bookmarkStart w:id="146" w:name="_Toc184308069"/>
      <w:bookmarkEnd w:id="146"/>
      <w:bookmarkStart w:id="147" w:name="_Toc184314471"/>
      <w:bookmarkEnd w:id="147"/>
      <w:bookmarkStart w:id="148" w:name="_Toc184312106"/>
      <w:bookmarkEnd w:id="148"/>
      <w:bookmarkStart w:id="149" w:name="_Toc184312074"/>
      <w:bookmarkEnd w:id="149"/>
      <w:bookmarkStart w:id="150" w:name="_Toc184308044"/>
      <w:bookmarkEnd w:id="150"/>
      <w:bookmarkStart w:id="151" w:name="_Toc184310317"/>
      <w:bookmarkEnd w:id="151"/>
      <w:bookmarkStart w:id="152" w:name="_Toc184308105"/>
      <w:bookmarkEnd w:id="152"/>
      <w:bookmarkStart w:id="153" w:name="_Toc184313287"/>
      <w:bookmarkEnd w:id="153"/>
      <w:bookmarkStart w:id="154" w:name="_Toc184308092"/>
      <w:bookmarkEnd w:id="154"/>
      <w:bookmarkStart w:id="155" w:name="_Toc184314438"/>
      <w:bookmarkEnd w:id="155"/>
      <w:bookmarkStart w:id="156" w:name="_Toc184310331"/>
      <w:bookmarkEnd w:id="156"/>
      <w:bookmarkStart w:id="157" w:name="_Toc184310330"/>
      <w:bookmarkEnd w:id="157"/>
      <w:bookmarkStart w:id="158" w:name="_Toc184312103"/>
      <w:bookmarkEnd w:id="158"/>
      <w:bookmarkStart w:id="159" w:name="_Toc184314414"/>
      <w:bookmarkEnd w:id="159"/>
      <w:bookmarkStart w:id="160" w:name="_Toc184310315"/>
      <w:bookmarkEnd w:id="160"/>
      <w:bookmarkStart w:id="161" w:name="_Toc184313246"/>
      <w:bookmarkEnd w:id="161"/>
      <w:bookmarkStart w:id="162" w:name="_Toc184312085"/>
      <w:bookmarkEnd w:id="162"/>
      <w:bookmarkStart w:id="163" w:name="_Toc184314462"/>
      <w:bookmarkEnd w:id="163"/>
      <w:bookmarkStart w:id="164" w:name="_Toc184308059"/>
      <w:bookmarkEnd w:id="164"/>
      <w:bookmarkStart w:id="165" w:name="_Toc184313250"/>
      <w:bookmarkEnd w:id="165"/>
      <w:bookmarkStart w:id="166" w:name="_Toc184310307"/>
      <w:bookmarkEnd w:id="166"/>
      <w:bookmarkStart w:id="167" w:name="_Toc184314460"/>
      <w:bookmarkEnd w:id="167"/>
      <w:bookmarkStart w:id="168" w:name="_Toc184313254"/>
      <w:bookmarkEnd w:id="168"/>
      <w:bookmarkStart w:id="169" w:name="_Toc184312120"/>
      <w:bookmarkEnd w:id="169"/>
      <w:bookmarkStart w:id="170" w:name="_Toc184308046"/>
      <w:bookmarkEnd w:id="170"/>
      <w:bookmarkStart w:id="171" w:name="_Toc184314459"/>
      <w:bookmarkEnd w:id="171"/>
      <w:bookmarkStart w:id="172" w:name="_Toc184313283"/>
      <w:bookmarkEnd w:id="172"/>
      <w:bookmarkStart w:id="173" w:name="_Toc184310326"/>
      <w:bookmarkEnd w:id="173"/>
      <w:bookmarkStart w:id="174" w:name="_Toc184310277"/>
      <w:bookmarkEnd w:id="174"/>
      <w:bookmarkStart w:id="175" w:name="_Toc184310320"/>
      <w:bookmarkEnd w:id="175"/>
      <w:bookmarkStart w:id="176" w:name="_Toc184310278"/>
      <w:bookmarkEnd w:id="176"/>
      <w:bookmarkStart w:id="177" w:name="_Toc184312078"/>
      <w:bookmarkEnd w:id="177"/>
      <w:bookmarkStart w:id="178" w:name="_Toc184312126"/>
      <w:bookmarkEnd w:id="178"/>
      <w:bookmarkStart w:id="179" w:name="_Toc184310305"/>
      <w:bookmarkEnd w:id="179"/>
      <w:bookmarkStart w:id="180" w:name="_Toc184308099"/>
      <w:bookmarkEnd w:id="180"/>
      <w:bookmarkStart w:id="181" w:name="_Toc184310295"/>
      <w:bookmarkEnd w:id="181"/>
      <w:bookmarkStart w:id="182" w:name="_Toc184308093"/>
      <w:bookmarkEnd w:id="182"/>
      <w:bookmarkStart w:id="183" w:name="_Toc184312100"/>
      <w:bookmarkEnd w:id="183"/>
      <w:bookmarkStart w:id="184" w:name="_Toc184313309"/>
      <w:bookmarkEnd w:id="184"/>
      <w:bookmarkStart w:id="185" w:name="_Toc184312093"/>
      <w:bookmarkEnd w:id="185"/>
      <w:bookmarkStart w:id="186" w:name="_Toc184314482"/>
      <w:bookmarkEnd w:id="186"/>
      <w:bookmarkStart w:id="187" w:name="_Toc184310290"/>
      <w:bookmarkEnd w:id="187"/>
      <w:bookmarkStart w:id="188" w:name="_Toc184314431"/>
      <w:bookmarkEnd w:id="188"/>
      <w:bookmarkStart w:id="189" w:name="_Toc184308083"/>
      <w:bookmarkEnd w:id="189"/>
      <w:bookmarkStart w:id="190" w:name="_Toc184313264"/>
      <w:bookmarkEnd w:id="190"/>
      <w:bookmarkStart w:id="191" w:name="_Toc184313306"/>
      <w:bookmarkEnd w:id="191"/>
      <w:bookmarkStart w:id="192" w:name="_Toc184310327"/>
      <w:bookmarkEnd w:id="192"/>
      <w:bookmarkStart w:id="193" w:name="_Toc184312090"/>
      <w:bookmarkEnd w:id="193"/>
      <w:bookmarkStart w:id="194" w:name="_Toc184308040"/>
      <w:bookmarkEnd w:id="194"/>
      <w:bookmarkStart w:id="195" w:name="_Toc184310333"/>
      <w:bookmarkEnd w:id="195"/>
      <w:bookmarkStart w:id="196" w:name="_Toc184308090"/>
      <w:bookmarkEnd w:id="196"/>
      <w:bookmarkStart w:id="197" w:name="_Toc184314419"/>
      <w:bookmarkEnd w:id="197"/>
      <w:bookmarkStart w:id="198" w:name="_Toc184308060"/>
      <w:bookmarkEnd w:id="198"/>
      <w:bookmarkStart w:id="199" w:name="_Toc184312094"/>
      <w:bookmarkEnd w:id="199"/>
      <w:bookmarkStart w:id="200" w:name="_Toc184312077"/>
      <w:bookmarkEnd w:id="200"/>
      <w:bookmarkStart w:id="201" w:name="_Toc184313260"/>
      <w:bookmarkEnd w:id="201"/>
      <w:bookmarkStart w:id="202" w:name="_Toc184313302"/>
      <w:bookmarkEnd w:id="202"/>
      <w:bookmarkStart w:id="203" w:name="_Toc184310282"/>
      <w:bookmarkEnd w:id="203"/>
      <w:bookmarkStart w:id="204" w:name="_Toc184308064"/>
      <w:bookmarkEnd w:id="204"/>
      <w:bookmarkStart w:id="205" w:name="_Toc184313279"/>
      <w:bookmarkEnd w:id="205"/>
      <w:bookmarkStart w:id="206" w:name="_Toc184314473"/>
      <w:bookmarkEnd w:id="206"/>
      <w:bookmarkStart w:id="207" w:name="_Toc184310308"/>
      <w:bookmarkEnd w:id="207"/>
      <w:bookmarkStart w:id="208" w:name="_Toc184313294"/>
      <w:bookmarkEnd w:id="208"/>
      <w:bookmarkStart w:id="209" w:name="_Toc184308102"/>
      <w:bookmarkEnd w:id="209"/>
      <w:bookmarkStart w:id="210" w:name="_Toc184308061"/>
      <w:bookmarkEnd w:id="210"/>
      <w:bookmarkStart w:id="211" w:name="_Toc184312115"/>
      <w:bookmarkEnd w:id="211"/>
      <w:bookmarkStart w:id="212" w:name="_Toc184314421"/>
      <w:bookmarkEnd w:id="212"/>
      <w:bookmarkStart w:id="213" w:name="_Toc184314481"/>
      <w:bookmarkEnd w:id="213"/>
      <w:bookmarkStart w:id="214" w:name="_Toc184312136"/>
      <w:bookmarkEnd w:id="214"/>
      <w:bookmarkStart w:id="215" w:name="_Toc184314469"/>
      <w:bookmarkEnd w:id="215"/>
      <w:bookmarkStart w:id="216" w:name="_Toc184314429"/>
      <w:bookmarkEnd w:id="216"/>
      <w:bookmarkStart w:id="217" w:name="_Toc184313263"/>
      <w:bookmarkEnd w:id="217"/>
      <w:bookmarkStart w:id="218" w:name="_Toc184308056"/>
      <w:bookmarkEnd w:id="218"/>
      <w:bookmarkStart w:id="219" w:name="_Toc184314478"/>
      <w:bookmarkEnd w:id="219"/>
      <w:bookmarkStart w:id="220" w:name="_Toc184312081"/>
      <w:bookmarkEnd w:id="220"/>
      <w:bookmarkStart w:id="221" w:name="_Toc184310340"/>
      <w:bookmarkEnd w:id="221"/>
      <w:bookmarkStart w:id="222" w:name="_Toc184313298"/>
      <w:bookmarkEnd w:id="222"/>
      <w:bookmarkStart w:id="223" w:name="_Toc184312109"/>
      <w:bookmarkEnd w:id="223"/>
      <w:bookmarkStart w:id="224" w:name="_Toc184310322"/>
      <w:bookmarkEnd w:id="224"/>
      <w:bookmarkStart w:id="225" w:name="_Toc184314437"/>
      <w:bookmarkEnd w:id="225"/>
      <w:bookmarkStart w:id="226" w:name="_Toc184310323"/>
      <w:bookmarkEnd w:id="226"/>
      <w:bookmarkStart w:id="227" w:name="_Toc184313245"/>
      <w:bookmarkEnd w:id="227"/>
      <w:bookmarkStart w:id="228" w:name="_Toc184313284"/>
      <w:bookmarkEnd w:id="228"/>
      <w:bookmarkStart w:id="229" w:name="_Toc184308087"/>
      <w:bookmarkEnd w:id="229"/>
      <w:bookmarkStart w:id="230" w:name="_Toc184313275"/>
      <w:bookmarkEnd w:id="230"/>
      <w:bookmarkStart w:id="231" w:name="_Toc184308066"/>
      <w:bookmarkEnd w:id="231"/>
      <w:bookmarkStart w:id="232" w:name="_Toc184312119"/>
      <w:bookmarkEnd w:id="232"/>
      <w:bookmarkStart w:id="233" w:name="_Toc184308097"/>
      <w:bookmarkEnd w:id="233"/>
      <w:bookmarkStart w:id="234" w:name="_Toc184312082"/>
      <w:bookmarkEnd w:id="234"/>
      <w:bookmarkStart w:id="235" w:name="_Toc184314450"/>
      <w:bookmarkEnd w:id="235"/>
      <w:bookmarkStart w:id="236" w:name="_Toc184310272"/>
      <w:bookmarkEnd w:id="236"/>
      <w:bookmarkStart w:id="237" w:name="_Toc184313253"/>
      <w:bookmarkEnd w:id="237"/>
      <w:bookmarkStart w:id="238" w:name="_Toc184310273"/>
      <w:bookmarkEnd w:id="238"/>
      <w:bookmarkStart w:id="239" w:name="_Toc184314425"/>
      <w:bookmarkEnd w:id="239"/>
      <w:bookmarkStart w:id="240" w:name="_Toc184313244"/>
      <w:bookmarkEnd w:id="240"/>
      <w:bookmarkStart w:id="241" w:name="_Toc184310281"/>
      <w:bookmarkEnd w:id="241"/>
      <w:bookmarkStart w:id="242" w:name="_Toc184310342"/>
      <w:bookmarkEnd w:id="242"/>
      <w:bookmarkStart w:id="243" w:name="_Toc184308063"/>
      <w:bookmarkEnd w:id="243"/>
      <w:bookmarkStart w:id="244" w:name="_Toc184314456"/>
      <w:bookmarkEnd w:id="244"/>
      <w:bookmarkStart w:id="245" w:name="_Toc184313248"/>
      <w:bookmarkEnd w:id="245"/>
      <w:bookmarkStart w:id="246" w:name="_Toc184313274"/>
      <w:bookmarkEnd w:id="246"/>
      <w:bookmarkStart w:id="247" w:name="_Toc184313292"/>
      <w:bookmarkEnd w:id="247"/>
      <w:bookmarkStart w:id="248" w:name="_Toc184314446"/>
      <w:bookmarkEnd w:id="248"/>
      <w:bookmarkStart w:id="249" w:name="_Toc184308094"/>
      <w:bookmarkEnd w:id="249"/>
      <w:bookmarkStart w:id="250" w:name="_Toc184312108"/>
      <w:bookmarkEnd w:id="250"/>
      <w:bookmarkStart w:id="251" w:name="_Toc184310319"/>
      <w:bookmarkEnd w:id="251"/>
      <w:bookmarkStart w:id="252" w:name="_Toc184312067"/>
      <w:bookmarkEnd w:id="252"/>
      <w:bookmarkStart w:id="253" w:name="_Toc184313300"/>
      <w:bookmarkEnd w:id="253"/>
      <w:bookmarkStart w:id="254" w:name="_Toc184310329"/>
      <w:bookmarkEnd w:id="254"/>
      <w:bookmarkStart w:id="255" w:name="_Toc184310332"/>
      <w:bookmarkEnd w:id="255"/>
      <w:bookmarkStart w:id="256" w:name="_Toc184308068"/>
      <w:bookmarkEnd w:id="256"/>
      <w:bookmarkStart w:id="257" w:name="_Toc184314474"/>
      <w:bookmarkEnd w:id="257"/>
      <w:bookmarkStart w:id="258" w:name="_Toc184308104"/>
      <w:bookmarkEnd w:id="258"/>
      <w:bookmarkStart w:id="259" w:name="_Toc184308071"/>
      <w:bookmarkEnd w:id="259"/>
      <w:bookmarkStart w:id="260" w:name="_Toc184308073"/>
      <w:bookmarkEnd w:id="260"/>
      <w:bookmarkStart w:id="261" w:name="_Toc184314477"/>
      <w:bookmarkEnd w:id="261"/>
      <w:bookmarkStart w:id="262" w:name="_Toc184313286"/>
      <w:bookmarkEnd w:id="262"/>
      <w:bookmarkStart w:id="263" w:name="_Toc184312124"/>
      <w:bookmarkEnd w:id="263"/>
      <w:bookmarkStart w:id="264" w:name="_Toc184312086"/>
      <w:bookmarkEnd w:id="264"/>
      <w:bookmarkStart w:id="265" w:name="_Toc184313293"/>
      <w:bookmarkEnd w:id="265"/>
      <w:bookmarkStart w:id="266" w:name="_Toc184310300"/>
      <w:bookmarkEnd w:id="266"/>
      <w:bookmarkStart w:id="267" w:name="_Toc184308095"/>
      <w:bookmarkEnd w:id="267"/>
      <w:bookmarkStart w:id="268" w:name="_Toc184313303"/>
      <w:bookmarkEnd w:id="268"/>
      <w:bookmarkStart w:id="269" w:name="_Toc184314451"/>
      <w:bookmarkEnd w:id="269"/>
      <w:bookmarkStart w:id="270" w:name="_Toc184313271"/>
      <w:bookmarkEnd w:id="270"/>
      <w:bookmarkStart w:id="271" w:name="_Toc184310312"/>
      <w:bookmarkEnd w:id="271"/>
      <w:bookmarkStart w:id="272" w:name="_Toc184314410"/>
      <w:bookmarkEnd w:id="272"/>
      <w:bookmarkStart w:id="273" w:name="_Toc184313258"/>
      <w:bookmarkEnd w:id="273"/>
      <w:bookmarkStart w:id="274" w:name="_Toc184312137"/>
      <w:bookmarkEnd w:id="274"/>
      <w:bookmarkStart w:id="275" w:name="_Toc184312110"/>
      <w:bookmarkEnd w:id="275"/>
      <w:bookmarkStart w:id="276" w:name="_Toc184312091"/>
      <w:bookmarkEnd w:id="276"/>
      <w:bookmarkStart w:id="277" w:name="_Toc184312123"/>
      <w:bookmarkEnd w:id="277"/>
      <w:bookmarkStart w:id="278" w:name="_Toc184308088"/>
      <w:bookmarkEnd w:id="278"/>
      <w:bookmarkStart w:id="279" w:name="_Toc184313308"/>
      <w:bookmarkEnd w:id="279"/>
      <w:bookmarkStart w:id="280" w:name="_Toc184314461"/>
      <w:bookmarkEnd w:id="280"/>
      <w:bookmarkStart w:id="281" w:name="_Toc184308107"/>
      <w:bookmarkEnd w:id="281"/>
      <w:bookmarkStart w:id="282" w:name="_Toc184312099"/>
      <w:bookmarkEnd w:id="282"/>
      <w:bookmarkStart w:id="283" w:name="_Toc184314468"/>
      <w:bookmarkEnd w:id="283"/>
      <w:bookmarkStart w:id="284" w:name="_Toc184313305"/>
      <w:bookmarkEnd w:id="284"/>
      <w:bookmarkStart w:id="285" w:name="_Toc184312117"/>
      <w:bookmarkEnd w:id="285"/>
      <w:bookmarkStart w:id="286" w:name="_Toc184313282"/>
      <w:bookmarkEnd w:id="286"/>
      <w:bookmarkStart w:id="287" w:name="_Toc184312134"/>
      <w:bookmarkEnd w:id="287"/>
      <w:bookmarkStart w:id="288" w:name="_Toc184312112"/>
      <w:bookmarkEnd w:id="288"/>
      <w:bookmarkStart w:id="289" w:name="_Toc184314426"/>
      <w:bookmarkEnd w:id="289"/>
      <w:bookmarkStart w:id="290" w:name="_Toc184310344"/>
      <w:bookmarkEnd w:id="290"/>
      <w:bookmarkStart w:id="291" w:name="_Toc184308043"/>
      <w:bookmarkEnd w:id="291"/>
      <w:bookmarkStart w:id="292" w:name="_Toc184312111"/>
      <w:bookmarkEnd w:id="292"/>
      <w:bookmarkStart w:id="293" w:name="_Toc184310299"/>
      <w:bookmarkEnd w:id="293"/>
      <w:bookmarkStart w:id="294" w:name="_Toc184310324"/>
      <w:bookmarkEnd w:id="294"/>
      <w:bookmarkStart w:id="295" w:name="_Toc184310325"/>
      <w:bookmarkEnd w:id="295"/>
      <w:bookmarkStart w:id="296" w:name="_Toc184314452"/>
      <w:bookmarkEnd w:id="296"/>
      <w:bookmarkStart w:id="297" w:name="_Toc184308081"/>
      <w:bookmarkEnd w:id="297"/>
      <w:bookmarkStart w:id="298" w:name="_Toc184313288"/>
      <w:bookmarkEnd w:id="298"/>
      <w:bookmarkStart w:id="299" w:name="_Toc184310343"/>
      <w:bookmarkEnd w:id="299"/>
      <w:bookmarkStart w:id="300" w:name="_Toc184314458"/>
      <w:bookmarkEnd w:id="300"/>
      <w:bookmarkStart w:id="301" w:name="_Toc184312133"/>
      <w:bookmarkEnd w:id="301"/>
      <w:bookmarkStart w:id="302" w:name="_Toc184308080"/>
      <w:bookmarkEnd w:id="302"/>
      <w:bookmarkStart w:id="303" w:name="_Toc184313239"/>
      <w:bookmarkEnd w:id="303"/>
      <w:bookmarkStart w:id="304" w:name="_Toc184312129"/>
      <w:bookmarkEnd w:id="304"/>
      <w:bookmarkStart w:id="305" w:name="_Toc184308085"/>
      <w:bookmarkEnd w:id="305"/>
      <w:bookmarkStart w:id="306" w:name="_Toc184312084"/>
      <w:bookmarkEnd w:id="306"/>
      <w:bookmarkStart w:id="307" w:name="_Toc184314428"/>
      <w:bookmarkEnd w:id="307"/>
      <w:bookmarkStart w:id="308" w:name="_Toc184312080"/>
      <w:bookmarkEnd w:id="308"/>
      <w:bookmarkStart w:id="309" w:name="_Toc184312075"/>
      <w:bookmarkEnd w:id="309"/>
      <w:bookmarkStart w:id="310" w:name="_Toc184314442"/>
      <w:bookmarkEnd w:id="310"/>
      <w:bookmarkStart w:id="311" w:name="_Toc184310276"/>
      <w:bookmarkEnd w:id="311"/>
      <w:bookmarkStart w:id="312" w:name="_Toc184314436"/>
      <w:bookmarkEnd w:id="312"/>
      <w:bookmarkStart w:id="313" w:name="_Toc184312132"/>
      <w:bookmarkEnd w:id="313"/>
      <w:bookmarkStart w:id="314" w:name="_Toc184312131"/>
      <w:bookmarkEnd w:id="314"/>
      <w:bookmarkStart w:id="315" w:name="_Toc184314445"/>
      <w:bookmarkEnd w:id="315"/>
      <w:bookmarkStart w:id="316" w:name="_Toc184314480"/>
      <w:bookmarkEnd w:id="316"/>
      <w:bookmarkStart w:id="317" w:name="_Toc184312095"/>
      <w:bookmarkEnd w:id="317"/>
      <w:bookmarkStart w:id="318" w:name="_Toc184308047"/>
      <w:bookmarkEnd w:id="318"/>
      <w:bookmarkStart w:id="319" w:name="_Toc184313276"/>
      <w:bookmarkEnd w:id="319"/>
      <w:bookmarkStart w:id="320" w:name="_Toc184310321"/>
      <w:bookmarkEnd w:id="320"/>
      <w:bookmarkStart w:id="321" w:name="_Toc184314449"/>
      <w:bookmarkEnd w:id="321"/>
      <w:bookmarkStart w:id="322" w:name="_Toc184312105"/>
      <w:bookmarkEnd w:id="322"/>
      <w:bookmarkStart w:id="323" w:name="_Toc184310292"/>
      <w:bookmarkEnd w:id="323"/>
      <w:bookmarkStart w:id="324" w:name="_Toc184308053"/>
      <w:bookmarkEnd w:id="324"/>
      <w:bookmarkStart w:id="325" w:name="_Toc184313265"/>
      <w:bookmarkEnd w:id="325"/>
      <w:bookmarkStart w:id="326" w:name="_Toc184312092"/>
      <w:bookmarkEnd w:id="326"/>
      <w:bookmarkStart w:id="327" w:name="_Toc184314453"/>
      <w:bookmarkEnd w:id="327"/>
      <w:bookmarkStart w:id="328" w:name="_Toc184308058"/>
      <w:bookmarkEnd w:id="328"/>
      <w:bookmarkStart w:id="329" w:name="_Toc184310328"/>
      <w:bookmarkEnd w:id="329"/>
      <w:bookmarkStart w:id="330" w:name="_Toc184314457"/>
      <w:bookmarkEnd w:id="330"/>
      <w:bookmarkStart w:id="331" w:name="_Toc184312114"/>
      <w:bookmarkEnd w:id="331"/>
      <w:bookmarkStart w:id="332" w:name="_Toc184313272"/>
      <w:bookmarkEnd w:id="332"/>
      <w:bookmarkStart w:id="333" w:name="_Toc184313267"/>
      <w:bookmarkEnd w:id="333"/>
      <w:bookmarkStart w:id="334" w:name="_Toc184310316"/>
      <w:bookmarkEnd w:id="334"/>
      <w:bookmarkStart w:id="335" w:name="_Toc184310336"/>
      <w:bookmarkEnd w:id="335"/>
      <w:bookmarkStart w:id="336" w:name="_Toc184314420"/>
      <w:bookmarkEnd w:id="336"/>
      <w:bookmarkStart w:id="337" w:name="_Toc184312079"/>
      <w:bookmarkEnd w:id="337"/>
      <w:bookmarkStart w:id="338" w:name="_Toc184314411"/>
      <w:bookmarkEnd w:id="338"/>
      <w:bookmarkStart w:id="339" w:name="_Toc184313304"/>
      <w:bookmarkEnd w:id="339"/>
      <w:bookmarkStart w:id="340" w:name="_Toc184310335"/>
      <w:bookmarkEnd w:id="340"/>
      <w:bookmarkStart w:id="341" w:name="_Toc184312122"/>
      <w:bookmarkEnd w:id="341"/>
      <w:bookmarkStart w:id="342" w:name="_Toc184310283"/>
      <w:bookmarkEnd w:id="342"/>
      <w:bookmarkStart w:id="343" w:name="_Toc184313238"/>
      <w:bookmarkEnd w:id="343"/>
      <w:bookmarkStart w:id="344" w:name="_Toc184314470"/>
      <w:bookmarkEnd w:id="344"/>
      <w:bookmarkStart w:id="345" w:name="_Toc184310341"/>
      <w:bookmarkEnd w:id="345"/>
      <w:bookmarkStart w:id="346" w:name="_Toc184310304"/>
      <w:bookmarkEnd w:id="346"/>
      <w:bookmarkStart w:id="347" w:name="_Toc184314435"/>
      <w:bookmarkEnd w:id="347"/>
      <w:bookmarkStart w:id="348" w:name="_Toc184310301"/>
      <w:bookmarkEnd w:id="348"/>
      <w:bookmarkStart w:id="349" w:name="_Toc184313243"/>
      <w:bookmarkEnd w:id="349"/>
      <w:bookmarkStart w:id="350" w:name="_Toc184310289"/>
      <w:bookmarkEnd w:id="350"/>
      <w:bookmarkStart w:id="351" w:name="_Toc184310309"/>
      <w:bookmarkEnd w:id="351"/>
      <w:bookmarkStart w:id="352" w:name="_Toc184308072"/>
      <w:bookmarkEnd w:id="352"/>
      <w:bookmarkStart w:id="353" w:name="_Toc184310313"/>
      <w:bookmarkEnd w:id="353"/>
      <w:bookmarkStart w:id="354" w:name="_Toc184313242"/>
      <w:bookmarkEnd w:id="354"/>
      <w:bookmarkStart w:id="355" w:name="_Toc184312113"/>
      <w:bookmarkEnd w:id="355"/>
      <w:bookmarkStart w:id="356" w:name="_Toc184308057"/>
      <w:bookmarkEnd w:id="356"/>
      <w:bookmarkStart w:id="357" w:name="_Toc184313297"/>
      <w:bookmarkEnd w:id="357"/>
      <w:bookmarkStart w:id="358" w:name="_Toc184312083"/>
      <w:bookmarkEnd w:id="358"/>
      <w:bookmarkStart w:id="359" w:name="_Toc184308062"/>
      <w:bookmarkEnd w:id="359"/>
      <w:bookmarkStart w:id="360" w:name="_Toc184312068"/>
      <w:bookmarkEnd w:id="360"/>
      <w:bookmarkStart w:id="361" w:name="_Toc184313307"/>
      <w:bookmarkEnd w:id="361"/>
      <w:bookmarkStart w:id="362" w:name="_Toc184310303"/>
      <w:bookmarkEnd w:id="362"/>
      <w:bookmarkStart w:id="363" w:name="_Toc184313251"/>
      <w:bookmarkEnd w:id="363"/>
      <w:bookmarkStart w:id="364" w:name="_Toc184308041"/>
      <w:bookmarkEnd w:id="364"/>
      <w:bookmarkStart w:id="365" w:name="_Toc184314432"/>
      <w:bookmarkEnd w:id="365"/>
      <w:bookmarkStart w:id="366" w:name="_Toc184314444"/>
      <w:bookmarkEnd w:id="366"/>
      <w:bookmarkStart w:id="367" w:name="_Toc184312088"/>
      <w:bookmarkEnd w:id="367"/>
      <w:bookmarkStart w:id="368" w:name="_Toc184314441"/>
      <w:bookmarkEnd w:id="368"/>
      <w:bookmarkStart w:id="369" w:name="_Toc184312118"/>
      <w:bookmarkEnd w:id="369"/>
      <w:bookmarkStart w:id="370" w:name="_Toc184308103"/>
      <w:bookmarkEnd w:id="370"/>
      <w:bookmarkStart w:id="371" w:name="_Toc184312127"/>
      <w:bookmarkEnd w:id="371"/>
      <w:bookmarkStart w:id="372" w:name="_Toc184308077"/>
      <w:bookmarkEnd w:id="372"/>
      <w:bookmarkStart w:id="373" w:name="_Toc184314412"/>
      <w:bookmarkEnd w:id="373"/>
      <w:bookmarkStart w:id="374" w:name="_Toc184310287"/>
      <w:bookmarkEnd w:id="374"/>
      <w:bookmarkStart w:id="375" w:name="_Toc184312087"/>
      <w:bookmarkEnd w:id="375"/>
      <w:bookmarkStart w:id="376" w:name="_Toc184308082"/>
      <w:bookmarkEnd w:id="376"/>
      <w:bookmarkStart w:id="377" w:name="_Toc184313270"/>
      <w:bookmarkEnd w:id="377"/>
      <w:bookmarkStart w:id="378" w:name="_Toc184313299"/>
      <w:bookmarkEnd w:id="378"/>
      <w:bookmarkStart w:id="379" w:name="_Toc184313257"/>
      <w:bookmarkEnd w:id="379"/>
      <w:bookmarkStart w:id="380" w:name="_Toc184308039"/>
      <w:bookmarkEnd w:id="380"/>
      <w:bookmarkStart w:id="381" w:name="_Toc184308098"/>
      <w:bookmarkEnd w:id="381"/>
      <w:bookmarkStart w:id="382" w:name="_Toc184308049"/>
      <w:bookmarkEnd w:id="382"/>
      <w:bookmarkStart w:id="383" w:name="_Toc184308100"/>
      <w:bookmarkEnd w:id="383"/>
      <w:bookmarkStart w:id="384" w:name="_Toc184310314"/>
      <w:bookmarkEnd w:id="384"/>
      <w:bookmarkStart w:id="385" w:name="_Toc184308074"/>
      <w:bookmarkEnd w:id="385"/>
      <w:bookmarkStart w:id="386" w:name="_Toc184313240"/>
      <w:bookmarkEnd w:id="386"/>
      <w:bookmarkStart w:id="387" w:name="_Toc184312116"/>
      <w:bookmarkEnd w:id="387"/>
      <w:bookmarkStart w:id="388" w:name="_Toc184312096"/>
      <w:bookmarkEnd w:id="388"/>
      <w:bookmarkStart w:id="389" w:name="_Toc184314466"/>
      <w:bookmarkEnd w:id="389"/>
      <w:bookmarkStart w:id="390" w:name="_Toc184308070"/>
      <w:bookmarkEnd w:id="390"/>
      <w:bookmarkStart w:id="391" w:name="_Toc184312130"/>
      <w:bookmarkEnd w:id="391"/>
      <w:bookmarkStart w:id="392" w:name="_Toc184313285"/>
      <w:bookmarkEnd w:id="392"/>
      <w:bookmarkStart w:id="393" w:name="_Toc184314434"/>
      <w:bookmarkEnd w:id="393"/>
      <w:bookmarkStart w:id="394" w:name="_Toc184310311"/>
      <w:bookmarkEnd w:id="394"/>
      <w:bookmarkStart w:id="395" w:name="_Toc184308108"/>
      <w:bookmarkEnd w:id="395"/>
      <w:bookmarkStart w:id="396" w:name="_Toc184313259"/>
      <w:bookmarkEnd w:id="396"/>
      <w:bookmarkStart w:id="397" w:name="_Toc184313249"/>
      <w:bookmarkEnd w:id="397"/>
      <w:bookmarkStart w:id="398" w:name="_Toc184314430"/>
      <w:bookmarkEnd w:id="398"/>
      <w:bookmarkStart w:id="399" w:name="_Toc184314454"/>
      <w:bookmarkEnd w:id="399"/>
      <w:bookmarkStart w:id="400" w:name="_Toc184308055"/>
      <w:bookmarkEnd w:id="400"/>
      <w:bookmarkStart w:id="401" w:name="_Toc184308076"/>
      <w:bookmarkEnd w:id="401"/>
      <w:bookmarkStart w:id="402" w:name="_Toc184308054"/>
      <w:bookmarkEnd w:id="402"/>
      <w:bookmarkStart w:id="403" w:name="_Toc184314413"/>
      <w:bookmarkEnd w:id="403"/>
      <w:r>
        <w:rPr>
          <w:rFonts w:hint="eastAsia" w:ascii="宋体" w:hAnsi="宋体" w:cs="宋体"/>
          <w:sz w:val="36"/>
          <w:szCs w:val="36"/>
          <w:highlight w:val="none"/>
        </w:rPr>
        <w:br w:type="page"/>
      </w:r>
    </w:p>
    <w:p w14:paraId="04AD2BDE">
      <w:pPr>
        <w:pStyle w:val="3"/>
        <w:ind w:firstLine="0" w:firstLineChars="0"/>
        <w:rPr>
          <w:rFonts w:ascii="宋体" w:hAnsi="宋体" w:cs="宋体"/>
          <w:sz w:val="36"/>
          <w:szCs w:val="36"/>
          <w:highlight w:val="none"/>
        </w:rPr>
      </w:pPr>
      <w:r>
        <w:rPr>
          <w:rFonts w:hint="eastAsia" w:ascii="宋体" w:hAnsi="宋体" w:cs="宋体"/>
          <w:sz w:val="36"/>
          <w:szCs w:val="36"/>
          <w:highlight w:val="none"/>
        </w:rPr>
        <w:t>第四部分   评标办法</w:t>
      </w:r>
    </w:p>
    <w:p w14:paraId="0413F696">
      <w:pPr>
        <w:snapToGrid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1、评标办法前附表</w:t>
      </w:r>
    </w:p>
    <w:p w14:paraId="1DDF43D2">
      <w:pPr>
        <w:snapToGrid w:val="0"/>
        <w:spacing w:line="360" w:lineRule="auto"/>
        <w:ind w:firstLine="482" w:firstLineChars="200"/>
        <w:jc w:val="left"/>
        <w:rPr>
          <w:rFonts w:ascii="宋体" w:hAnsi="宋体" w:cs="宋体"/>
          <w:sz w:val="24"/>
          <w:highlight w:val="none"/>
        </w:rPr>
      </w:pPr>
      <w:r>
        <w:rPr>
          <w:rFonts w:hint="eastAsia" w:ascii="宋体" w:hAnsi="宋体" w:cs="宋体"/>
          <w:b/>
          <w:sz w:val="24"/>
          <w:highlight w:val="none"/>
        </w:rPr>
        <w:t>本次评标采用综合评分法，总分为100分。</w:t>
      </w:r>
      <w:r>
        <w:rPr>
          <w:rFonts w:hint="eastAsia" w:ascii="宋体" w:hAnsi="宋体" w:cs="宋体"/>
          <w:sz w:val="24"/>
          <w:highlight w:val="none"/>
        </w:rPr>
        <w:t>合格投标人的评标得分为各项目汇总得分，中标候选资格按评标得分高低顺序排列，得分相同的，按投标报价得分高低顺序排列；得分且投标报价相同的，按技术指标优劣顺序排列。排名第一的投标人为第一中标候选人。评分过程中采用四舍五入法，并保留小数2位。</w:t>
      </w:r>
    </w:p>
    <w:p w14:paraId="10D54392">
      <w:pPr>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各投标人的综合得分为：投标价格得分+商务技术得分。</w:t>
      </w:r>
    </w:p>
    <w:tbl>
      <w:tblPr>
        <w:tblStyle w:val="63"/>
        <w:tblW w:w="10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6424"/>
        <w:gridCol w:w="870"/>
        <w:gridCol w:w="1005"/>
        <w:gridCol w:w="1030"/>
      </w:tblGrid>
      <w:tr w14:paraId="082F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jc w:val="center"/>
        </w:trPr>
        <w:tc>
          <w:tcPr>
            <w:tcW w:w="883" w:type="dxa"/>
            <w:noWrap w:val="0"/>
            <w:vAlign w:val="center"/>
          </w:tcPr>
          <w:p w14:paraId="384BA6D9">
            <w:pPr>
              <w:suppressLineNumbers w:val="0"/>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6424" w:type="dxa"/>
            <w:noWrap w:val="0"/>
            <w:vAlign w:val="center"/>
          </w:tcPr>
          <w:p w14:paraId="69EC66D2">
            <w:pPr>
              <w:suppressLineNumbers w:val="0"/>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评标标准</w:t>
            </w:r>
          </w:p>
        </w:tc>
        <w:tc>
          <w:tcPr>
            <w:tcW w:w="870" w:type="dxa"/>
            <w:noWrap w:val="0"/>
            <w:vAlign w:val="center"/>
          </w:tcPr>
          <w:p w14:paraId="18C0733E">
            <w:pPr>
              <w:suppressLineNumbers w:val="0"/>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权重</w:t>
            </w:r>
          </w:p>
        </w:tc>
        <w:tc>
          <w:tcPr>
            <w:tcW w:w="1005" w:type="dxa"/>
            <w:noWrap w:val="0"/>
            <w:vAlign w:val="center"/>
          </w:tcPr>
          <w:p w14:paraId="2BCDB40C">
            <w:pPr>
              <w:suppressLineNumbers w:val="0"/>
              <w:snapToGrid w:val="0"/>
              <w:spacing w:before="0" w:beforeAutospacing="0" w:after="0" w:afterAutospacing="0" w:line="240" w:lineRule="auto"/>
              <w:ind w:left="0"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主观分/客观分属性</w:t>
            </w:r>
          </w:p>
        </w:tc>
        <w:tc>
          <w:tcPr>
            <w:tcW w:w="1030" w:type="dxa"/>
            <w:noWrap w:val="0"/>
            <w:vAlign w:val="center"/>
          </w:tcPr>
          <w:p w14:paraId="11380876">
            <w:pPr>
              <w:suppressLineNumbers w:val="0"/>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投标文件中评标标准相应的商务技术资料目录*</w:t>
            </w:r>
          </w:p>
        </w:tc>
      </w:tr>
      <w:tr w14:paraId="3476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1" w:hRule="atLeast"/>
          <w:jc w:val="center"/>
        </w:trPr>
        <w:tc>
          <w:tcPr>
            <w:tcW w:w="883" w:type="dxa"/>
            <w:noWrap w:val="0"/>
            <w:vAlign w:val="center"/>
          </w:tcPr>
          <w:p w14:paraId="14483E64">
            <w:pPr>
              <w:pStyle w:val="25"/>
              <w:suppressLineNumbers w:val="0"/>
              <w:snapToGrid w:val="0"/>
              <w:spacing w:before="0" w:beforeAutospacing="0" w:after="0" w:afterAutospacing="0" w:line="360" w:lineRule="auto"/>
              <w:ind w:left="0" w:leftChars="0" w:right="0" w:firstLine="0" w:firstLineChars="0"/>
              <w:jc w:val="center"/>
              <w:rPr>
                <w:rFonts w:hint="eastAsia" w:ascii="宋体" w:hAnsi="宋体" w:eastAsia="宋体" w:cs="宋体"/>
                <w:b w:val="0"/>
                <w:bCs w:val="0"/>
                <w:snapToGrid/>
                <w:color w:val="000000"/>
                <w:kern w:val="2"/>
                <w:sz w:val="24"/>
                <w:szCs w:val="24"/>
                <w:highlight w:val="none"/>
                <w:shd w:val="clear" w:color="auto" w:fill="auto"/>
                <w:lang w:val="en-US" w:eastAsia="zh-CN"/>
              </w:rPr>
            </w:pPr>
            <w:r>
              <w:rPr>
                <w:rFonts w:hint="eastAsia" w:ascii="宋体" w:hAnsi="宋体" w:eastAsia="宋体" w:cs="宋体"/>
                <w:b w:val="0"/>
                <w:bCs w:val="0"/>
                <w:snapToGrid/>
                <w:color w:val="000000"/>
                <w:kern w:val="2"/>
                <w:sz w:val="24"/>
                <w:szCs w:val="24"/>
                <w:highlight w:val="none"/>
                <w:shd w:val="clear" w:color="auto" w:fill="auto"/>
                <w:lang w:val="en-US" w:eastAsia="zh-CN"/>
              </w:rPr>
              <w:t>1</w:t>
            </w:r>
          </w:p>
        </w:tc>
        <w:tc>
          <w:tcPr>
            <w:tcW w:w="6424" w:type="dxa"/>
            <w:noWrap w:val="0"/>
            <w:vAlign w:val="center"/>
          </w:tcPr>
          <w:p w14:paraId="53D1FF3E">
            <w:pPr>
              <w:widowControl/>
              <w:suppressLineNumbers w:val="0"/>
              <w:snapToGrid w:val="0"/>
              <w:spacing w:before="0" w:beforeAutospacing="0" w:after="0" w:afterAutospacing="0" w:line="360" w:lineRule="auto"/>
              <w:ind w:left="0" w:leftChars="0" w:right="0" w:firstLine="0" w:firstLineChars="0"/>
              <w:jc w:val="both"/>
              <w:rPr>
                <w:rFonts w:hint="eastAsia" w:ascii="宋体" w:hAnsi="宋体" w:eastAsia="宋体" w:cs="宋体"/>
                <w:color w:val="000000"/>
                <w:sz w:val="24"/>
                <w:szCs w:val="24"/>
                <w:highlight w:val="none"/>
                <w:shd w:val="clear" w:color="auto" w:fill="auto"/>
                <w:lang w:val="en-US" w:eastAsia="zh-CN"/>
              </w:rPr>
            </w:pPr>
            <w:r>
              <w:rPr>
                <w:rFonts w:hint="eastAsia" w:ascii="宋体" w:hAnsi="宋体" w:eastAsia="宋体" w:cs="宋体"/>
                <w:b w:val="0"/>
                <w:bCs w:val="0"/>
                <w:color w:val="000000"/>
                <w:kern w:val="2"/>
                <w:sz w:val="24"/>
                <w:szCs w:val="24"/>
                <w:highlight w:val="none"/>
                <w:lang w:val="en-US" w:eastAsia="zh-CN" w:bidi="ar-SA"/>
              </w:rPr>
              <w:t>认证证书</w:t>
            </w:r>
            <w:r>
              <w:rPr>
                <w:rFonts w:hint="eastAsia" w:cs="宋体"/>
                <w:b w:val="0"/>
                <w:bCs w:val="0"/>
                <w:color w:val="000000"/>
                <w:kern w:val="2"/>
                <w:sz w:val="24"/>
                <w:szCs w:val="24"/>
                <w:highlight w:val="none"/>
                <w:lang w:val="en-US" w:eastAsia="zh-CN" w:bidi="ar-SA"/>
              </w:rPr>
              <w:t>：</w:t>
            </w:r>
            <w:r>
              <w:rPr>
                <w:rFonts w:hint="eastAsia" w:ascii="宋体" w:hAnsi="宋体" w:eastAsia="宋体" w:cs="宋体"/>
                <w:color w:val="000000"/>
                <w:sz w:val="24"/>
                <w:szCs w:val="24"/>
                <w:highlight w:val="none"/>
                <w:shd w:val="clear" w:color="auto" w:fill="auto"/>
                <w:lang w:val="en-US" w:eastAsia="zh-CN"/>
              </w:rPr>
              <w:t>投标人具备质量管理体系认证、职业健康安全体系认证、环境管理体系认证，且在有效期内，每提供1个证书得1分，最高得3分。</w:t>
            </w:r>
          </w:p>
          <w:p w14:paraId="25181FBA">
            <w:pPr>
              <w:widowControl/>
              <w:suppressLineNumbers w:val="0"/>
              <w:snapToGrid w:val="0"/>
              <w:spacing w:before="0" w:beforeAutospacing="0" w:after="0" w:afterAutospacing="0" w:line="360" w:lineRule="auto"/>
              <w:ind w:left="0" w:leftChars="0" w:right="0" w:firstLine="0" w:firstLineChars="0"/>
              <w:jc w:val="left"/>
              <w:rPr>
                <w:rFonts w:hint="eastAsia" w:ascii="宋体" w:hAnsi="宋体" w:eastAsia="宋体" w:cs="宋体"/>
                <w:snapToGrid/>
                <w:color w:val="000000"/>
                <w:kern w:val="2"/>
                <w:sz w:val="24"/>
                <w:szCs w:val="24"/>
                <w:highlight w:val="none"/>
                <w:shd w:val="clear" w:color="auto" w:fill="auto"/>
              </w:rPr>
            </w:pPr>
            <w:r>
              <w:rPr>
                <w:rFonts w:hint="eastAsia"/>
                <w:b/>
                <w:bCs/>
                <w:lang w:val="en-US" w:eastAsia="zh-CN"/>
              </w:rPr>
              <w:t>注：</w:t>
            </w:r>
            <w:r>
              <w:rPr>
                <w:rFonts w:hint="eastAsia"/>
                <w:b/>
                <w:bCs/>
              </w:rPr>
              <w:t>投标文件中提供证书复印件及全国认证认可信息公共服务平台（http://cx.cnca.cn/CertECloud/index/index/page）查询页面截图加盖公章，否则不得分。</w:t>
            </w:r>
          </w:p>
        </w:tc>
        <w:tc>
          <w:tcPr>
            <w:tcW w:w="870" w:type="dxa"/>
            <w:noWrap w:val="0"/>
            <w:vAlign w:val="center"/>
          </w:tcPr>
          <w:p w14:paraId="510D00C8">
            <w:pPr>
              <w:pStyle w:val="25"/>
              <w:suppressLineNumbers w:val="0"/>
              <w:snapToGrid w:val="0"/>
              <w:spacing w:before="0" w:beforeAutospacing="0" w:after="0" w:afterAutospacing="0" w:line="360" w:lineRule="auto"/>
              <w:ind w:left="0" w:leftChars="0" w:right="0" w:firstLine="0" w:firstLineChars="0"/>
              <w:jc w:val="center"/>
              <w:rPr>
                <w:rFonts w:hint="eastAsia" w:ascii="宋体" w:hAnsi="宋体" w:eastAsia="宋体" w:cs="宋体"/>
                <w:b w:val="0"/>
                <w:bCs w:val="0"/>
                <w:color w:val="000000"/>
                <w:sz w:val="24"/>
                <w:szCs w:val="24"/>
                <w:highlight w:val="none"/>
                <w:shd w:val="clear" w:color="auto" w:fill="auto"/>
                <w:lang w:val="en-US" w:eastAsia="zh-CN"/>
              </w:rPr>
            </w:pPr>
            <w:r>
              <w:rPr>
                <w:rFonts w:hint="eastAsia" w:ascii="宋体" w:hAnsi="宋体" w:eastAsia="宋体" w:cs="宋体"/>
                <w:color w:val="000000"/>
                <w:sz w:val="24"/>
                <w:szCs w:val="24"/>
                <w:highlight w:val="none"/>
                <w:shd w:val="clear" w:color="auto" w:fill="auto"/>
                <w:lang w:val="en-US" w:eastAsia="zh-CN"/>
              </w:rPr>
              <w:t>3</w:t>
            </w:r>
          </w:p>
        </w:tc>
        <w:tc>
          <w:tcPr>
            <w:tcW w:w="1005" w:type="dxa"/>
            <w:noWrap w:val="0"/>
            <w:vAlign w:val="center"/>
          </w:tcPr>
          <w:p w14:paraId="1D11E26E">
            <w:pPr>
              <w:suppressLineNumbers w:val="0"/>
              <w:snapToGrid w:val="0"/>
              <w:spacing w:before="0" w:beforeAutospacing="0" w:after="0" w:afterAutospacing="0" w:line="360" w:lineRule="auto"/>
              <w:ind w:left="0" w:leftChars="0" w:right="0" w:right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客观分</w:t>
            </w:r>
          </w:p>
        </w:tc>
        <w:tc>
          <w:tcPr>
            <w:tcW w:w="1030" w:type="dxa"/>
            <w:noWrap w:val="0"/>
            <w:vAlign w:val="center"/>
          </w:tcPr>
          <w:p w14:paraId="572C8948">
            <w:pPr>
              <w:pStyle w:val="34"/>
              <w:widowControl/>
              <w:numPr>
                <w:ilvl w:val="0"/>
                <w:numId w:val="0"/>
              </w:numPr>
              <w:suppressLineNumbers w:val="0"/>
              <w:snapToGrid w:val="0"/>
              <w:spacing w:before="0" w:beforeAutospacing="0" w:after="0" w:afterAutospacing="0" w:line="360" w:lineRule="auto"/>
              <w:ind w:left="0" w:leftChars="0" w:right="0" w:firstLine="0" w:firstLineChars="0"/>
              <w:jc w:val="center"/>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认证证书</w:t>
            </w:r>
          </w:p>
        </w:tc>
      </w:tr>
      <w:tr w14:paraId="2C63F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jc w:val="center"/>
        </w:trPr>
        <w:tc>
          <w:tcPr>
            <w:tcW w:w="883" w:type="dxa"/>
            <w:noWrap w:val="0"/>
            <w:vAlign w:val="center"/>
          </w:tcPr>
          <w:p w14:paraId="267431E8">
            <w:pPr>
              <w:pStyle w:val="25"/>
              <w:suppressLineNumbers w:val="0"/>
              <w:snapToGrid w:val="0"/>
              <w:spacing w:before="0" w:beforeAutospacing="0" w:after="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snapToGrid/>
                <w:color w:val="000000"/>
                <w:kern w:val="2"/>
                <w:sz w:val="24"/>
                <w:szCs w:val="24"/>
                <w:highlight w:val="none"/>
                <w:shd w:val="clear" w:color="auto" w:fill="auto"/>
                <w:lang w:val="en-US" w:eastAsia="zh-CN"/>
              </w:rPr>
              <w:t>2</w:t>
            </w:r>
          </w:p>
        </w:tc>
        <w:tc>
          <w:tcPr>
            <w:tcW w:w="6424" w:type="dxa"/>
            <w:noWrap w:val="0"/>
            <w:vAlign w:val="center"/>
          </w:tcPr>
          <w:p w14:paraId="3F6991A8">
            <w:pPr>
              <w:pStyle w:val="25"/>
              <w:suppressLineNumbers w:val="0"/>
              <w:snapToGrid w:val="0"/>
              <w:spacing w:before="0" w:beforeAutospacing="0" w:after="0" w:afterAutospacing="0" w:line="360" w:lineRule="auto"/>
              <w:ind w:left="0" w:leftChars="0" w:right="0" w:firstLine="0" w:firstLineChars="0"/>
              <w:jc w:val="both"/>
              <w:rPr>
                <w:rFonts w:hint="eastAsia" w:ascii="宋体" w:hAnsi="宋体" w:eastAsia="宋体" w:cs="宋体"/>
                <w:snapToGrid/>
                <w:color w:val="000000"/>
                <w:kern w:val="2"/>
                <w:sz w:val="24"/>
                <w:szCs w:val="24"/>
                <w:highlight w:val="none"/>
                <w:shd w:val="clear" w:color="auto" w:fill="auto"/>
                <w:lang w:eastAsia="zh-CN"/>
              </w:rPr>
            </w:pPr>
            <w:r>
              <w:rPr>
                <w:rFonts w:hint="eastAsia" w:ascii="宋体" w:hAnsi="宋体" w:eastAsia="宋体" w:cs="宋体"/>
                <w:b w:val="0"/>
                <w:bCs w:val="0"/>
                <w:color w:val="000000"/>
                <w:kern w:val="2"/>
                <w:sz w:val="24"/>
                <w:szCs w:val="24"/>
                <w:highlight w:val="none"/>
                <w:lang w:val="en-US" w:eastAsia="zh-CN" w:bidi="ar-SA"/>
              </w:rPr>
              <w:t>业绩经验情况</w:t>
            </w:r>
            <w:r>
              <w:rPr>
                <w:rFonts w:hint="eastAsia" w:cs="宋体"/>
                <w:b w:val="0"/>
                <w:bCs w:val="0"/>
                <w:color w:val="000000"/>
                <w:kern w:val="2"/>
                <w:sz w:val="24"/>
                <w:szCs w:val="24"/>
                <w:highlight w:val="none"/>
                <w:lang w:val="en-US" w:eastAsia="zh-CN" w:bidi="ar-SA"/>
              </w:rPr>
              <w:t>：</w:t>
            </w:r>
            <w:r>
              <w:rPr>
                <w:rFonts w:hint="eastAsia" w:ascii="宋体" w:hAnsi="宋体" w:eastAsia="宋体" w:cs="宋体"/>
                <w:snapToGrid/>
                <w:color w:val="000000"/>
                <w:kern w:val="2"/>
                <w:sz w:val="24"/>
                <w:szCs w:val="24"/>
                <w:highlight w:val="none"/>
                <w:shd w:val="clear" w:color="auto" w:fill="auto"/>
              </w:rPr>
              <w:t>投标人</w:t>
            </w:r>
            <w:r>
              <w:rPr>
                <w:rFonts w:hint="eastAsia" w:ascii="宋体" w:hAnsi="宋体" w:eastAsia="宋体" w:cs="宋体"/>
                <w:snapToGrid/>
                <w:color w:val="000000"/>
                <w:kern w:val="2"/>
                <w:sz w:val="24"/>
                <w:szCs w:val="24"/>
                <w:highlight w:val="none"/>
                <w:shd w:val="clear" w:color="auto" w:fill="auto"/>
                <w:lang w:val="en-US" w:eastAsia="zh-CN"/>
              </w:rPr>
              <w:t>自2022</w:t>
            </w:r>
            <w:r>
              <w:rPr>
                <w:rFonts w:hint="eastAsia" w:ascii="宋体" w:hAnsi="宋体" w:eastAsia="宋体" w:cs="宋体"/>
                <w:snapToGrid/>
                <w:color w:val="000000"/>
                <w:kern w:val="2"/>
                <w:sz w:val="24"/>
                <w:szCs w:val="24"/>
                <w:highlight w:val="none"/>
                <w:shd w:val="clear" w:color="auto" w:fill="auto"/>
              </w:rPr>
              <w:t xml:space="preserve"> 年</w:t>
            </w:r>
            <w:r>
              <w:rPr>
                <w:rFonts w:hint="eastAsia" w:ascii="宋体" w:hAnsi="宋体" w:eastAsia="宋体" w:cs="宋体"/>
                <w:snapToGrid/>
                <w:color w:val="000000"/>
                <w:kern w:val="2"/>
                <w:sz w:val="24"/>
                <w:szCs w:val="24"/>
                <w:highlight w:val="none"/>
                <w:shd w:val="clear" w:color="auto" w:fill="auto"/>
                <w:lang w:val="en-US" w:eastAsia="zh-CN"/>
              </w:rPr>
              <w:t>1月1日</w:t>
            </w:r>
            <w:r>
              <w:rPr>
                <w:rFonts w:hint="eastAsia" w:ascii="宋体" w:hAnsi="宋体" w:eastAsia="宋体" w:cs="宋体"/>
                <w:snapToGrid/>
                <w:color w:val="000000"/>
                <w:kern w:val="2"/>
                <w:sz w:val="24"/>
                <w:szCs w:val="24"/>
                <w:highlight w:val="none"/>
                <w:shd w:val="clear" w:color="auto" w:fill="auto"/>
              </w:rPr>
              <w:t>以来（时间以合同签订时间为准）承担过类似建设工程起重机械监督检测项目，每个业绩得</w:t>
            </w:r>
            <w:r>
              <w:rPr>
                <w:rFonts w:hint="eastAsia" w:ascii="宋体" w:hAnsi="宋体" w:eastAsia="宋体" w:cs="宋体"/>
                <w:snapToGrid/>
                <w:color w:val="000000"/>
                <w:kern w:val="2"/>
                <w:sz w:val="24"/>
                <w:szCs w:val="24"/>
                <w:highlight w:val="none"/>
                <w:shd w:val="clear" w:color="auto" w:fill="auto"/>
                <w:lang w:val="en-US" w:eastAsia="zh-CN"/>
              </w:rPr>
              <w:t>0.5</w:t>
            </w:r>
            <w:r>
              <w:rPr>
                <w:rFonts w:hint="eastAsia" w:ascii="宋体" w:hAnsi="宋体" w:eastAsia="宋体" w:cs="宋体"/>
                <w:snapToGrid/>
                <w:color w:val="000000"/>
                <w:kern w:val="2"/>
                <w:sz w:val="24"/>
                <w:szCs w:val="24"/>
                <w:highlight w:val="none"/>
                <w:shd w:val="clear" w:color="auto" w:fill="auto"/>
              </w:rPr>
              <w:t>分，最多得</w:t>
            </w:r>
            <w:r>
              <w:rPr>
                <w:rFonts w:hint="eastAsia" w:ascii="宋体" w:hAnsi="宋体" w:eastAsia="宋体" w:cs="宋体"/>
                <w:snapToGrid/>
                <w:color w:val="000000"/>
                <w:kern w:val="2"/>
                <w:sz w:val="24"/>
                <w:szCs w:val="24"/>
                <w:highlight w:val="none"/>
                <w:shd w:val="clear" w:color="auto" w:fill="auto"/>
                <w:lang w:val="en-US" w:eastAsia="zh-CN"/>
              </w:rPr>
              <w:t>1</w:t>
            </w:r>
            <w:r>
              <w:rPr>
                <w:rFonts w:hint="eastAsia" w:ascii="宋体" w:hAnsi="宋体" w:eastAsia="宋体" w:cs="宋体"/>
                <w:snapToGrid/>
                <w:color w:val="000000"/>
                <w:kern w:val="2"/>
                <w:sz w:val="24"/>
                <w:szCs w:val="24"/>
                <w:highlight w:val="none"/>
                <w:shd w:val="clear" w:color="auto" w:fill="auto"/>
              </w:rPr>
              <w:t>分</w:t>
            </w:r>
            <w:r>
              <w:rPr>
                <w:rFonts w:hint="eastAsia" w:ascii="宋体" w:hAnsi="宋体" w:eastAsia="宋体" w:cs="宋体"/>
                <w:snapToGrid/>
                <w:color w:val="000000"/>
                <w:kern w:val="2"/>
                <w:sz w:val="24"/>
                <w:szCs w:val="24"/>
                <w:highlight w:val="none"/>
                <w:shd w:val="clear" w:color="auto" w:fill="auto"/>
                <w:lang w:eastAsia="zh-CN"/>
              </w:rPr>
              <w:t>。</w:t>
            </w:r>
          </w:p>
          <w:p w14:paraId="70730B6B">
            <w:pPr>
              <w:pStyle w:val="25"/>
              <w:suppressLineNumbers w:val="0"/>
              <w:snapToGrid w:val="0"/>
              <w:spacing w:before="0" w:beforeAutospacing="0" w:after="0" w:afterAutospacing="0" w:line="360" w:lineRule="auto"/>
              <w:ind w:left="0" w:leftChars="0" w:right="0" w:firstLine="0" w:firstLineChars="0"/>
              <w:jc w:val="both"/>
              <w:rPr>
                <w:rFonts w:hint="eastAsia" w:ascii="宋体" w:hAnsi="宋体" w:eastAsia="宋体" w:cs="宋体"/>
                <w:color w:val="auto"/>
                <w:sz w:val="24"/>
                <w:szCs w:val="24"/>
                <w:highlight w:val="none"/>
              </w:rPr>
            </w:pPr>
            <w:r>
              <w:rPr>
                <w:rFonts w:hint="eastAsia" w:ascii="宋体" w:hAnsi="宋体" w:eastAsia="宋体" w:cs="宋体"/>
                <w:b/>
                <w:bCs/>
                <w:snapToGrid/>
                <w:color w:val="000000"/>
                <w:kern w:val="2"/>
                <w:sz w:val="24"/>
                <w:szCs w:val="24"/>
                <w:highlight w:val="none"/>
                <w:shd w:val="clear" w:color="auto" w:fill="auto"/>
                <w:lang w:val="en-US" w:eastAsia="zh-CN"/>
              </w:rPr>
              <w:t>注：</w:t>
            </w:r>
            <w:r>
              <w:rPr>
                <w:rFonts w:hint="eastAsia" w:ascii="宋体" w:hAnsi="宋体" w:eastAsia="宋体" w:cs="宋体"/>
                <w:b/>
                <w:bCs/>
                <w:snapToGrid/>
                <w:color w:val="000000"/>
                <w:kern w:val="2"/>
                <w:sz w:val="24"/>
                <w:szCs w:val="24"/>
                <w:highlight w:val="none"/>
                <w:shd w:val="clear" w:color="auto" w:fill="auto"/>
              </w:rPr>
              <w:t>提供合同</w:t>
            </w:r>
            <w:r>
              <w:rPr>
                <w:rFonts w:hint="eastAsia" w:ascii="宋体" w:hAnsi="宋体" w:eastAsia="宋体" w:cs="宋体"/>
                <w:b/>
                <w:bCs/>
                <w:snapToGrid/>
                <w:color w:val="000000"/>
                <w:kern w:val="2"/>
                <w:sz w:val="24"/>
                <w:szCs w:val="24"/>
                <w:highlight w:val="none"/>
                <w:shd w:val="clear" w:color="auto" w:fill="auto"/>
                <w:lang w:val="en-US" w:eastAsia="zh-CN"/>
              </w:rPr>
              <w:t>的</w:t>
            </w:r>
            <w:r>
              <w:rPr>
                <w:rFonts w:hint="eastAsia" w:ascii="宋体" w:hAnsi="宋体" w:eastAsia="宋体" w:cs="宋体"/>
                <w:b/>
                <w:bCs/>
                <w:snapToGrid/>
                <w:color w:val="000000"/>
                <w:kern w:val="2"/>
                <w:sz w:val="24"/>
                <w:szCs w:val="24"/>
                <w:highlight w:val="none"/>
                <w:shd w:val="clear" w:color="auto" w:fill="auto"/>
              </w:rPr>
              <w:t>复印件</w:t>
            </w:r>
            <w:r>
              <w:rPr>
                <w:rFonts w:hint="eastAsia" w:ascii="宋体" w:hAnsi="宋体" w:eastAsia="宋体" w:cs="宋体"/>
                <w:b/>
                <w:bCs/>
                <w:snapToGrid/>
                <w:color w:val="000000"/>
                <w:kern w:val="2"/>
                <w:sz w:val="24"/>
                <w:szCs w:val="24"/>
                <w:highlight w:val="none"/>
                <w:shd w:val="clear" w:color="auto" w:fill="auto"/>
                <w:lang w:val="en-US" w:eastAsia="zh-CN"/>
              </w:rPr>
              <w:t>或扫描件</w:t>
            </w:r>
            <w:r>
              <w:rPr>
                <w:rFonts w:hint="eastAsia" w:ascii="宋体" w:hAnsi="宋体" w:eastAsia="宋体" w:cs="宋体"/>
                <w:b/>
                <w:bCs/>
                <w:color w:val="auto"/>
                <w:sz w:val="24"/>
                <w:highlight w:val="none"/>
              </w:rPr>
              <w:t>加盖投标人公章</w:t>
            </w:r>
            <w:r>
              <w:rPr>
                <w:rFonts w:hint="eastAsia" w:ascii="宋体" w:hAnsi="宋体" w:eastAsia="宋体" w:cs="宋体"/>
                <w:b/>
                <w:bCs/>
                <w:color w:val="auto"/>
                <w:sz w:val="24"/>
                <w:highlight w:val="none"/>
                <w:lang w:eastAsia="zh-CN"/>
              </w:rPr>
              <w:t>。</w:t>
            </w:r>
          </w:p>
        </w:tc>
        <w:tc>
          <w:tcPr>
            <w:tcW w:w="870" w:type="dxa"/>
            <w:noWrap w:val="0"/>
            <w:vAlign w:val="center"/>
          </w:tcPr>
          <w:p w14:paraId="5733F5B1">
            <w:pPr>
              <w:pStyle w:val="25"/>
              <w:suppressLineNumbers w:val="0"/>
              <w:snapToGrid w:val="0"/>
              <w:spacing w:before="0" w:beforeAutospacing="0" w:after="0" w:afterAutospacing="0" w:line="360" w:lineRule="auto"/>
              <w:ind w:left="0" w:leftChars="0" w:right="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000000"/>
                <w:sz w:val="24"/>
                <w:szCs w:val="24"/>
                <w:highlight w:val="none"/>
                <w:shd w:val="clear" w:color="auto" w:fill="auto"/>
                <w:lang w:val="en-US" w:eastAsia="zh-CN"/>
              </w:rPr>
              <w:t>1</w:t>
            </w:r>
          </w:p>
        </w:tc>
        <w:tc>
          <w:tcPr>
            <w:tcW w:w="1005" w:type="dxa"/>
            <w:noWrap w:val="0"/>
            <w:vAlign w:val="center"/>
          </w:tcPr>
          <w:p w14:paraId="6C52316B">
            <w:pPr>
              <w:suppressLineNumbers w:val="0"/>
              <w:snapToGrid w:val="0"/>
              <w:spacing w:before="0" w:beforeAutospacing="0" w:after="0" w:afterAutospacing="0" w:line="360" w:lineRule="auto"/>
              <w:ind w:left="0" w:right="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客观分</w:t>
            </w:r>
          </w:p>
        </w:tc>
        <w:tc>
          <w:tcPr>
            <w:tcW w:w="1030" w:type="dxa"/>
            <w:noWrap w:val="0"/>
            <w:vAlign w:val="center"/>
          </w:tcPr>
          <w:p w14:paraId="61DDCA77">
            <w:pPr>
              <w:pStyle w:val="25"/>
              <w:suppressLineNumbers w:val="0"/>
              <w:snapToGrid w:val="0"/>
              <w:spacing w:before="0" w:beforeAutospacing="0" w:after="0" w:afterAutospacing="0" w:line="360" w:lineRule="auto"/>
              <w:ind w:left="0" w:leftChars="0" w:right="0" w:firstLine="0" w:firstLineChars="0"/>
              <w:jc w:val="center"/>
              <w:rPr>
                <w:rFonts w:hint="eastAsia" w:ascii="宋体" w:hAnsi="宋体" w:eastAsia="宋体" w:cs="宋体"/>
                <w:bCs w:val="0"/>
                <w:color w:val="auto"/>
                <w:sz w:val="24"/>
                <w:szCs w:val="24"/>
                <w:highlight w:val="none"/>
              </w:rPr>
            </w:pPr>
            <w:r>
              <w:rPr>
                <w:rFonts w:hint="eastAsia" w:ascii="宋体" w:hAnsi="宋体" w:eastAsia="宋体" w:cs="宋体"/>
                <w:b w:val="0"/>
                <w:bCs w:val="0"/>
                <w:color w:val="000000"/>
                <w:kern w:val="2"/>
                <w:sz w:val="24"/>
                <w:szCs w:val="24"/>
                <w:highlight w:val="none"/>
                <w:lang w:val="en-US" w:eastAsia="zh-CN" w:bidi="ar-SA"/>
              </w:rPr>
              <w:t>业绩经验情况</w:t>
            </w:r>
          </w:p>
        </w:tc>
      </w:tr>
      <w:tr w14:paraId="57EF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jc w:val="center"/>
        </w:trPr>
        <w:tc>
          <w:tcPr>
            <w:tcW w:w="883" w:type="dxa"/>
            <w:noWrap w:val="0"/>
            <w:vAlign w:val="center"/>
          </w:tcPr>
          <w:p w14:paraId="53FD8A75">
            <w:pPr>
              <w:pStyle w:val="25"/>
              <w:suppressLineNumbers w:val="0"/>
              <w:snapToGrid w:val="0"/>
              <w:spacing w:before="0" w:beforeAutospacing="0" w:after="0" w:afterAutospacing="0" w:line="360" w:lineRule="auto"/>
              <w:ind w:left="0" w:leftChars="0" w:right="0" w:firstLine="0" w:firstLineChars="0"/>
              <w:jc w:val="center"/>
              <w:rPr>
                <w:rFonts w:hint="eastAsia" w:ascii="宋体" w:hAnsi="宋体" w:eastAsia="宋体" w:cs="宋体"/>
                <w:b w:val="0"/>
                <w:bCs w:val="0"/>
                <w:snapToGrid/>
                <w:color w:val="000000"/>
                <w:kern w:val="2"/>
                <w:sz w:val="24"/>
                <w:szCs w:val="24"/>
                <w:highlight w:val="none"/>
                <w:shd w:val="clear" w:color="auto" w:fill="auto"/>
                <w:lang w:val="en-US" w:eastAsia="zh-CN"/>
              </w:rPr>
            </w:pPr>
            <w:r>
              <w:rPr>
                <w:rFonts w:hint="eastAsia" w:ascii="宋体" w:hAnsi="宋体" w:eastAsia="宋体" w:cs="宋体"/>
                <w:b w:val="0"/>
                <w:bCs w:val="0"/>
                <w:snapToGrid/>
                <w:color w:val="000000"/>
                <w:kern w:val="2"/>
                <w:sz w:val="24"/>
                <w:szCs w:val="24"/>
                <w:highlight w:val="none"/>
                <w:shd w:val="clear" w:color="auto" w:fill="auto"/>
                <w:lang w:val="en-US" w:eastAsia="zh-CN"/>
              </w:rPr>
              <w:t>3</w:t>
            </w:r>
          </w:p>
        </w:tc>
        <w:tc>
          <w:tcPr>
            <w:tcW w:w="6424" w:type="dxa"/>
            <w:noWrap w:val="0"/>
            <w:vAlign w:val="center"/>
          </w:tcPr>
          <w:p w14:paraId="6B02209E">
            <w:pPr>
              <w:keepNext w:val="0"/>
              <w:keepLines w:val="0"/>
              <w:widowControl/>
              <w:suppressLineNumbers w:val="0"/>
              <w:snapToGrid/>
              <w:spacing w:before="0" w:beforeAutospacing="0" w:after="0" w:afterAutospacing="0" w:line="360" w:lineRule="auto"/>
              <w:ind w:left="0" w:right="0"/>
              <w:jc w:val="left"/>
              <w:rPr>
                <w:rFonts w:hint="eastAsia" w:ascii="宋体" w:hAnsi="宋体" w:eastAsia="宋体" w:cs="宋体"/>
                <w:sz w:val="24"/>
                <w:szCs w:val="24"/>
                <w:highlight w:val="none"/>
                <w:lang w:val="en-US"/>
              </w:rPr>
            </w:pPr>
            <w:r>
              <w:rPr>
                <w:rFonts w:hint="eastAsia" w:ascii="宋体" w:hAnsi="宋体" w:eastAsia="宋体" w:cs="宋体"/>
                <w:b w:val="0"/>
                <w:bCs w:val="0"/>
                <w:color w:val="000000"/>
                <w:kern w:val="0"/>
                <w:sz w:val="24"/>
                <w:szCs w:val="24"/>
                <w:highlight w:val="none"/>
                <w:shd w:val="clear" w:color="auto" w:fill="auto"/>
                <w:lang w:val="en-US" w:eastAsia="zh-CN"/>
              </w:rPr>
              <w:t>技术服务能力</w:t>
            </w:r>
            <w:r>
              <w:rPr>
                <w:rFonts w:hint="eastAsia" w:cs="宋体"/>
                <w:b w:val="0"/>
                <w:bCs w:val="0"/>
                <w:color w:val="000000"/>
                <w:kern w:val="0"/>
                <w:sz w:val="24"/>
                <w:szCs w:val="24"/>
                <w:highlight w:val="none"/>
                <w:shd w:val="clear" w:color="auto" w:fill="auto"/>
                <w:lang w:val="en-US" w:eastAsia="zh-CN"/>
              </w:rPr>
              <w:t>：</w:t>
            </w:r>
            <w:r>
              <w:rPr>
                <w:rFonts w:hint="eastAsia" w:ascii="宋体" w:hAnsi="宋体" w:eastAsia="宋体" w:cs="宋体"/>
                <w:kern w:val="2"/>
                <w:sz w:val="24"/>
                <w:szCs w:val="24"/>
                <w:highlight w:val="none"/>
                <w:lang w:val="en-US" w:eastAsia="zh-CN" w:bidi="ar"/>
              </w:rPr>
              <w:t>投标人曾参与过建设主管部门委托的起重机械质量事故调查检测的得2分，没有不得分。</w:t>
            </w:r>
          </w:p>
          <w:p w14:paraId="542D9670">
            <w:pPr>
              <w:widowControl/>
              <w:suppressLineNumbers w:val="0"/>
              <w:snapToGrid/>
              <w:spacing w:before="0" w:beforeAutospacing="0" w:after="0" w:afterAutospacing="0" w:line="360" w:lineRule="auto"/>
              <w:ind w:left="0" w:leftChars="0" w:right="0" w:rightChars="0" w:firstLine="0" w:firstLineChars="0"/>
              <w:jc w:val="left"/>
              <w:rPr>
                <w:rFonts w:hint="eastAsia" w:ascii="宋体" w:hAnsi="宋体" w:eastAsia="宋体" w:cs="宋体"/>
                <w:snapToGrid/>
                <w:color w:val="000000"/>
                <w:kern w:val="2"/>
                <w:sz w:val="24"/>
                <w:szCs w:val="24"/>
                <w:highlight w:val="none"/>
                <w:shd w:val="clear" w:color="auto" w:fill="auto"/>
              </w:rPr>
            </w:pPr>
            <w:r>
              <w:rPr>
                <w:rFonts w:hint="eastAsia" w:ascii="宋体" w:hAnsi="宋体" w:eastAsia="宋体" w:cs="宋体"/>
                <w:b/>
                <w:bCs/>
                <w:color w:val="000000"/>
                <w:kern w:val="2"/>
                <w:sz w:val="24"/>
                <w:szCs w:val="24"/>
                <w:highlight w:val="none"/>
                <w:shd w:val="clear" w:color="auto" w:fill="auto"/>
                <w:lang w:val="en-US" w:eastAsia="zh-CN" w:bidi="ar-SA"/>
              </w:rPr>
              <w:t>注：提供建设主管部门出具的委托书（委托合同）为评分依据。</w:t>
            </w:r>
          </w:p>
        </w:tc>
        <w:tc>
          <w:tcPr>
            <w:tcW w:w="870" w:type="dxa"/>
            <w:noWrap w:val="0"/>
            <w:vAlign w:val="center"/>
          </w:tcPr>
          <w:p w14:paraId="3C93663A">
            <w:pPr>
              <w:pStyle w:val="25"/>
              <w:suppressLineNumbers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bCs w:val="0"/>
                <w:color w:val="000000"/>
                <w:sz w:val="24"/>
                <w:szCs w:val="24"/>
                <w:highlight w:val="none"/>
                <w:shd w:val="clear" w:color="auto" w:fill="auto"/>
                <w:lang w:val="en-US" w:eastAsia="zh-CN"/>
              </w:rPr>
            </w:pPr>
            <w:r>
              <w:rPr>
                <w:rFonts w:hint="eastAsia" w:ascii="宋体" w:hAnsi="宋体" w:eastAsia="宋体" w:cs="宋体"/>
                <w:b w:val="0"/>
                <w:bCs w:val="0"/>
                <w:color w:val="000000"/>
                <w:sz w:val="24"/>
                <w:szCs w:val="24"/>
                <w:highlight w:val="none"/>
                <w:shd w:val="clear" w:color="auto" w:fill="auto"/>
                <w:lang w:val="en-US" w:eastAsia="zh-CN"/>
              </w:rPr>
              <w:t>2</w:t>
            </w:r>
          </w:p>
        </w:tc>
        <w:tc>
          <w:tcPr>
            <w:tcW w:w="1005" w:type="dxa"/>
            <w:noWrap w:val="0"/>
            <w:vAlign w:val="center"/>
          </w:tcPr>
          <w:p w14:paraId="65848B1F">
            <w:pPr>
              <w:suppressLineNumbers w:val="0"/>
              <w:snapToGrid w:val="0"/>
              <w:spacing w:before="0" w:beforeAutospacing="0" w:after="0" w:afterAutospacing="0" w:line="360" w:lineRule="auto"/>
              <w:ind w:left="0" w:leftChars="0" w:right="0" w:right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客观分</w:t>
            </w:r>
          </w:p>
        </w:tc>
        <w:tc>
          <w:tcPr>
            <w:tcW w:w="1030" w:type="dxa"/>
            <w:noWrap w:val="0"/>
            <w:vAlign w:val="center"/>
          </w:tcPr>
          <w:p w14:paraId="12B84675">
            <w:pPr>
              <w:widowControl/>
              <w:suppressLineNumbers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0"/>
                <w:sz w:val="24"/>
                <w:szCs w:val="24"/>
                <w:highlight w:val="none"/>
                <w:shd w:val="clear" w:color="auto" w:fill="auto"/>
                <w:lang w:val="en-US" w:eastAsia="zh-CN"/>
              </w:rPr>
              <w:t>技术服务能力</w:t>
            </w:r>
          </w:p>
        </w:tc>
      </w:tr>
      <w:tr w14:paraId="2CB3C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3" w:type="dxa"/>
            <w:noWrap w:val="0"/>
            <w:vAlign w:val="center"/>
          </w:tcPr>
          <w:p w14:paraId="349803A9">
            <w:pPr>
              <w:pStyle w:val="34"/>
              <w:widowControl/>
              <w:numPr>
                <w:ilvl w:val="0"/>
                <w:numId w:val="0"/>
              </w:numPr>
              <w:suppressLineNumbers w:val="0"/>
              <w:snapToGrid w:val="0"/>
              <w:spacing w:before="0" w:beforeAutospacing="0" w:after="0" w:afterAutospacing="0" w:line="360" w:lineRule="auto"/>
              <w:ind w:left="0" w:leftChars="0" w:right="0" w:firstLine="0" w:firstLineChars="0"/>
              <w:jc w:val="center"/>
              <w:rPr>
                <w:rFonts w:hint="eastAsia" w:ascii="宋体" w:hAnsi="宋体" w:eastAsia="宋体" w:cs="宋体"/>
                <w:b w:val="0"/>
                <w:bCs w:val="0"/>
                <w:snapToGrid/>
                <w:color w:val="000000"/>
                <w:kern w:val="2"/>
                <w:sz w:val="24"/>
                <w:szCs w:val="24"/>
                <w:highlight w:val="none"/>
                <w:shd w:val="clear" w:color="auto" w:fill="auto"/>
                <w:lang w:val="en-US" w:eastAsia="zh-CN"/>
              </w:rPr>
            </w:pPr>
            <w:r>
              <w:rPr>
                <w:rFonts w:hint="eastAsia" w:ascii="宋体" w:hAnsi="宋体" w:eastAsia="宋体" w:cs="宋体"/>
                <w:color w:val="auto"/>
                <w:sz w:val="24"/>
                <w:szCs w:val="24"/>
                <w:highlight w:val="none"/>
                <w:lang w:val="en-US" w:eastAsia="zh-CN"/>
              </w:rPr>
              <w:t>4</w:t>
            </w:r>
          </w:p>
        </w:tc>
        <w:tc>
          <w:tcPr>
            <w:tcW w:w="6424" w:type="dxa"/>
            <w:noWrap w:val="0"/>
            <w:vAlign w:val="center"/>
          </w:tcPr>
          <w:p w14:paraId="3166DC78">
            <w:pPr>
              <w:pStyle w:val="3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ascii="宋体" w:hAnsi="宋体" w:eastAsia="宋体" w:cs="宋体"/>
                <w:snapToGrid/>
                <w:color w:val="000000"/>
                <w:kern w:val="2"/>
                <w:sz w:val="24"/>
                <w:szCs w:val="24"/>
                <w:highlight w:val="none"/>
                <w:shd w:val="clear" w:color="auto" w:fill="auto"/>
              </w:rPr>
            </w:pPr>
            <w:r>
              <w:rPr>
                <w:rFonts w:hint="eastAsia" w:ascii="宋体" w:hAnsi="宋体" w:cs="宋体"/>
                <w:sz w:val="24"/>
                <w:szCs w:val="24"/>
                <w:highlight w:val="none"/>
                <w:lang w:val="en-US" w:eastAsia="zh-CN"/>
              </w:rPr>
              <w:t>需求</w:t>
            </w:r>
            <w:r>
              <w:rPr>
                <w:rFonts w:hint="eastAsia" w:ascii="宋体" w:hAnsi="宋体" w:eastAsia="宋体" w:cs="宋体"/>
                <w:sz w:val="24"/>
                <w:szCs w:val="24"/>
                <w:highlight w:val="none"/>
              </w:rPr>
              <w:t>理解</w:t>
            </w:r>
            <w:r>
              <w:rPr>
                <w:rFonts w:hint="eastAsia" w:ascii="宋体" w:hAnsi="宋体" w:cs="宋体"/>
                <w:sz w:val="24"/>
                <w:szCs w:val="24"/>
                <w:highlight w:val="none"/>
                <w:lang w:val="en-US" w:eastAsia="zh-CN"/>
              </w:rPr>
              <w:t>与分析</w:t>
            </w:r>
            <w:r>
              <w:rPr>
                <w:rFonts w:hint="eastAsia" w:hAnsi="宋体" w:cs="宋体"/>
                <w:sz w:val="24"/>
                <w:szCs w:val="24"/>
                <w:highlight w:val="none"/>
                <w:lang w:val="en-US" w:eastAsia="zh-CN"/>
              </w:rPr>
              <w:t>：</w:t>
            </w:r>
            <w:r>
              <w:rPr>
                <w:rFonts w:hint="eastAsia" w:ascii="宋体" w:hAnsi="宋体" w:eastAsia="宋体" w:cs="宋体"/>
                <w:color w:val="000000"/>
                <w:sz w:val="24"/>
                <w:szCs w:val="24"/>
                <w:highlight w:val="none"/>
              </w:rPr>
              <w:t>针对本项目的总体目</w:t>
            </w:r>
            <w:r>
              <w:rPr>
                <w:rFonts w:hint="eastAsia" w:ascii="宋体" w:hAnsi="宋体" w:eastAsia="宋体" w:cs="宋体"/>
                <w:color w:val="000000"/>
                <w:sz w:val="24"/>
                <w:szCs w:val="24"/>
                <w:highlight w:val="none"/>
                <w:lang w:eastAsia="zh-CN"/>
              </w:rPr>
              <w:t>标的理解分析，理解与</w:t>
            </w:r>
            <w:r>
              <w:rPr>
                <w:rFonts w:hint="eastAsia" w:ascii="宋体" w:hAnsi="宋体" w:eastAsia="宋体" w:cs="宋体"/>
                <w:color w:val="000000"/>
                <w:sz w:val="24"/>
                <w:szCs w:val="24"/>
                <w:highlight w:val="none"/>
              </w:rPr>
              <w:t>分析针对性</w:t>
            </w:r>
            <w:r>
              <w:rPr>
                <w:rFonts w:hint="eastAsia" w:ascii="宋体" w:hAnsi="宋体" w:cs="宋体"/>
                <w:color w:val="000000"/>
                <w:sz w:val="24"/>
                <w:szCs w:val="24"/>
                <w:highlight w:val="none"/>
                <w:lang w:val="en-US" w:eastAsia="zh-CN"/>
              </w:rPr>
              <w:t>高、</w:t>
            </w:r>
            <w:r>
              <w:rPr>
                <w:rFonts w:hint="eastAsia" w:ascii="宋体" w:hAnsi="宋体" w:eastAsia="宋体" w:cs="宋体"/>
                <w:sz w:val="24"/>
                <w:szCs w:val="24"/>
                <w:highlight w:val="none"/>
                <w:lang w:eastAsia="zh-CN"/>
              </w:rPr>
              <w:t>分析</w:t>
            </w:r>
            <w:r>
              <w:rPr>
                <w:rFonts w:hint="eastAsia" w:ascii="宋体" w:hAnsi="宋体" w:eastAsia="宋体" w:cs="宋体"/>
                <w:color w:val="000000"/>
                <w:sz w:val="24"/>
                <w:szCs w:val="24"/>
                <w:highlight w:val="none"/>
                <w:lang w:eastAsia="zh-CN"/>
              </w:rPr>
              <w:t>全面的</w:t>
            </w:r>
            <w:r>
              <w:rPr>
                <w:rFonts w:hint="eastAsia" w:ascii="宋体" w:hAnsi="宋体" w:cs="宋体"/>
                <w:color w:val="000000"/>
                <w:sz w:val="24"/>
                <w:szCs w:val="24"/>
                <w:highlight w:val="none"/>
                <w:lang w:val="en-US" w:eastAsia="zh-CN"/>
              </w:rPr>
              <w:t>得</w:t>
            </w:r>
            <w:r>
              <w:rPr>
                <w:rFonts w:hint="eastAsia" w:hAnsi="宋体" w:cs="宋体"/>
                <w:color w:val="000000"/>
                <w:sz w:val="24"/>
                <w:szCs w:val="24"/>
                <w:highlight w:val="none"/>
                <w:lang w:val="en-US" w:eastAsia="zh-CN"/>
              </w:rPr>
              <w:t>6</w:t>
            </w:r>
            <w:r>
              <w:rPr>
                <w:rFonts w:hint="eastAsia" w:ascii="宋体" w:hAnsi="宋体" w:eastAsia="宋体" w:cs="宋体"/>
                <w:color w:val="000000"/>
                <w:sz w:val="24"/>
                <w:szCs w:val="24"/>
                <w:highlight w:val="none"/>
                <w:lang w:val="en-US" w:eastAsia="zh-CN"/>
              </w:rPr>
              <w:t>分；</w:t>
            </w:r>
            <w:r>
              <w:rPr>
                <w:rFonts w:hint="eastAsia" w:ascii="宋体" w:hAnsi="宋体" w:cs="宋体"/>
                <w:color w:val="000000"/>
                <w:sz w:val="24"/>
                <w:szCs w:val="24"/>
                <w:highlight w:val="none"/>
                <w:lang w:val="en-US" w:eastAsia="zh-CN"/>
              </w:rPr>
              <w:t>内容理解与分析较有</w:t>
            </w:r>
            <w:r>
              <w:rPr>
                <w:rFonts w:hint="eastAsia" w:ascii="宋体" w:hAnsi="宋体" w:eastAsia="宋体" w:cs="宋体"/>
                <w:color w:val="000000"/>
                <w:sz w:val="24"/>
                <w:szCs w:val="24"/>
                <w:highlight w:val="none"/>
                <w:lang w:val="en-US" w:eastAsia="zh-CN"/>
              </w:rPr>
              <w:t>针对性</w:t>
            </w:r>
            <w:r>
              <w:rPr>
                <w:rFonts w:hint="eastAsia" w:ascii="宋体" w:hAnsi="宋体" w:cs="宋体"/>
                <w:color w:val="000000"/>
                <w:sz w:val="24"/>
                <w:szCs w:val="24"/>
                <w:highlight w:val="none"/>
                <w:lang w:val="en-US" w:eastAsia="zh-CN"/>
              </w:rPr>
              <w:t>、较全面</w:t>
            </w:r>
            <w:r>
              <w:rPr>
                <w:rFonts w:hint="eastAsia" w:ascii="宋体" w:hAnsi="宋体" w:eastAsia="宋体" w:cs="宋体"/>
                <w:sz w:val="24"/>
                <w:szCs w:val="24"/>
                <w:highlight w:val="none"/>
                <w:lang w:eastAsia="zh-CN"/>
              </w:rPr>
              <w:t>的</w:t>
            </w:r>
            <w:r>
              <w:rPr>
                <w:rFonts w:hint="eastAsia" w:ascii="宋体" w:hAnsi="宋体" w:cs="宋体"/>
                <w:sz w:val="24"/>
                <w:szCs w:val="24"/>
                <w:highlight w:val="none"/>
                <w:lang w:val="en-US" w:eastAsia="zh-CN"/>
              </w:rPr>
              <w:t>得</w:t>
            </w:r>
            <w:r>
              <w:rPr>
                <w:rFonts w:hint="eastAsia" w:hAnsi="宋体" w:cs="宋体"/>
                <w:sz w:val="24"/>
                <w:szCs w:val="24"/>
                <w:highlight w:val="none"/>
                <w:lang w:val="en-US" w:eastAsia="zh-CN"/>
              </w:rPr>
              <w:t>4</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内容理解与分析欠佳的得</w:t>
            </w:r>
            <w:r>
              <w:rPr>
                <w:rFonts w:hint="eastAsia" w:hAnsi="宋体" w:cs="宋体"/>
                <w:sz w:val="24"/>
                <w:szCs w:val="24"/>
                <w:highlight w:val="none"/>
                <w:lang w:val="en-US" w:eastAsia="zh-CN"/>
              </w:rPr>
              <w:t>2</w:t>
            </w:r>
            <w:r>
              <w:rPr>
                <w:rFonts w:hint="eastAsia" w:ascii="宋体" w:hAnsi="宋体" w:eastAsia="宋体" w:cs="宋体"/>
                <w:sz w:val="24"/>
                <w:szCs w:val="24"/>
                <w:highlight w:val="none"/>
                <w:lang w:val="en-US" w:eastAsia="zh-CN"/>
              </w:rPr>
              <w:t>分；</w:t>
            </w:r>
            <w:r>
              <w:rPr>
                <w:rFonts w:hint="eastAsia" w:ascii="宋体" w:hAnsi="宋体" w:eastAsia="宋体" w:cs="宋体"/>
                <w:color w:val="auto"/>
                <w:sz w:val="24"/>
                <w:szCs w:val="24"/>
                <w:highlight w:val="none"/>
                <w:lang w:val="en-US" w:eastAsia="zh-CN"/>
              </w:rPr>
              <w:t>未提供内容的不得分。</w:t>
            </w:r>
          </w:p>
        </w:tc>
        <w:tc>
          <w:tcPr>
            <w:tcW w:w="870" w:type="dxa"/>
            <w:noWrap w:val="0"/>
            <w:vAlign w:val="center"/>
          </w:tcPr>
          <w:p w14:paraId="7BED9757">
            <w:pPr>
              <w:pStyle w:val="34"/>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val="0"/>
                <w:bCs w:val="0"/>
                <w:color w:val="000000"/>
                <w:sz w:val="24"/>
                <w:szCs w:val="24"/>
                <w:highlight w:val="none"/>
                <w:shd w:val="clear" w:color="auto" w:fill="auto"/>
                <w:lang w:val="en-US" w:eastAsia="zh-CN"/>
              </w:rPr>
            </w:pPr>
            <w:r>
              <w:rPr>
                <w:rFonts w:hint="eastAsia" w:hAnsi="宋体" w:cs="宋体"/>
                <w:b w:val="0"/>
                <w:bCs w:val="0"/>
                <w:sz w:val="24"/>
                <w:szCs w:val="24"/>
                <w:highlight w:val="none"/>
                <w:lang w:val="en-US" w:eastAsia="zh-CN"/>
              </w:rPr>
              <w:t>6</w:t>
            </w:r>
          </w:p>
        </w:tc>
        <w:tc>
          <w:tcPr>
            <w:tcW w:w="1005" w:type="dxa"/>
            <w:noWrap w:val="0"/>
            <w:vAlign w:val="center"/>
          </w:tcPr>
          <w:p w14:paraId="2C78AA0C">
            <w:pPr>
              <w:suppressLineNumbers w:val="0"/>
              <w:snapToGrid w:val="0"/>
              <w:spacing w:before="0" w:beforeAutospacing="0" w:after="0" w:afterAutospacing="0" w:line="360" w:lineRule="auto"/>
              <w:ind w:left="0" w:leftChars="0" w:right="0" w:right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主观分</w:t>
            </w:r>
          </w:p>
        </w:tc>
        <w:tc>
          <w:tcPr>
            <w:tcW w:w="1030" w:type="dxa"/>
            <w:noWrap w:val="0"/>
            <w:vAlign w:val="center"/>
          </w:tcPr>
          <w:p w14:paraId="3DB20728">
            <w:pPr>
              <w:pStyle w:val="34"/>
              <w:widowControl/>
              <w:numPr>
                <w:ilvl w:val="0"/>
                <w:numId w:val="0"/>
              </w:numPr>
              <w:suppressLineNumbers w:val="0"/>
              <w:kinsoku/>
              <w:autoSpaceDE/>
              <w:autoSpaceDN/>
              <w:snapToGrid w:val="0"/>
              <w:spacing w:before="0" w:beforeAutospacing="0" w:after="0" w:afterAutospacing="0" w:line="360" w:lineRule="auto"/>
              <w:ind w:left="0" w:leftChars="0" w:right="0" w:firstLine="0" w:firstLineChars="0"/>
              <w:jc w:val="center"/>
              <w:textAlignment w:val="auto"/>
              <w:rPr>
                <w:rFonts w:hint="default" w:ascii="宋体" w:hAnsi="宋体" w:eastAsia="宋体" w:cs="宋体"/>
                <w:b w:val="0"/>
                <w:bCs w:val="0"/>
                <w:color w:val="000000"/>
                <w:kern w:val="2"/>
                <w:sz w:val="24"/>
                <w:szCs w:val="24"/>
                <w:highlight w:val="none"/>
                <w:lang w:val="en-US" w:eastAsia="zh-CN" w:bidi="ar-SA"/>
              </w:rPr>
            </w:pPr>
            <w:r>
              <w:rPr>
                <w:rFonts w:hint="eastAsia" w:ascii="宋体" w:hAnsi="宋体" w:cs="宋体"/>
                <w:sz w:val="24"/>
                <w:szCs w:val="24"/>
                <w:highlight w:val="none"/>
                <w:lang w:val="en-US" w:eastAsia="zh-CN"/>
              </w:rPr>
              <w:t>需求</w:t>
            </w:r>
            <w:r>
              <w:rPr>
                <w:rFonts w:hint="eastAsia" w:ascii="宋体" w:hAnsi="宋体" w:eastAsia="宋体" w:cs="宋体"/>
                <w:sz w:val="24"/>
                <w:szCs w:val="24"/>
                <w:highlight w:val="none"/>
              </w:rPr>
              <w:t>理解</w:t>
            </w:r>
            <w:r>
              <w:rPr>
                <w:rFonts w:hint="eastAsia" w:ascii="宋体" w:hAnsi="宋体" w:cs="宋体"/>
                <w:sz w:val="24"/>
                <w:szCs w:val="24"/>
                <w:highlight w:val="none"/>
                <w:lang w:val="en-US" w:eastAsia="zh-CN"/>
              </w:rPr>
              <w:t>与分析</w:t>
            </w:r>
          </w:p>
        </w:tc>
      </w:tr>
      <w:tr w14:paraId="7E500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3" w:type="dxa"/>
            <w:vMerge w:val="restart"/>
            <w:noWrap w:val="0"/>
            <w:vAlign w:val="center"/>
          </w:tcPr>
          <w:p w14:paraId="6E0674BE">
            <w:pPr>
              <w:widowControl/>
              <w:suppressLineNumbers w:val="0"/>
              <w:snapToGrid w:val="0"/>
              <w:spacing w:before="0" w:beforeAutospacing="0" w:after="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000000"/>
                <w:sz w:val="24"/>
                <w:szCs w:val="24"/>
                <w:highlight w:val="none"/>
                <w:shd w:val="clear" w:color="auto" w:fill="auto"/>
                <w:lang w:val="en-US" w:eastAsia="zh-CN"/>
              </w:rPr>
              <w:t>5</w:t>
            </w:r>
          </w:p>
        </w:tc>
        <w:tc>
          <w:tcPr>
            <w:tcW w:w="6424" w:type="dxa"/>
            <w:noWrap w:val="0"/>
            <w:vAlign w:val="center"/>
          </w:tcPr>
          <w:p w14:paraId="2E3BE68F">
            <w:pPr>
              <w:pageBreakBefore w:val="0"/>
              <w:numPr>
                <w:ilvl w:val="0"/>
                <w:numId w:val="9"/>
              </w:numPr>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outlineLvl w:val="9"/>
              <w:rPr>
                <w:rFonts w:hint="eastAsia" w:ascii="宋体" w:hAnsi="宋体" w:eastAsia="宋体" w:cs="宋体"/>
                <w:b w:val="0"/>
                <w:bCs w:val="0"/>
                <w:snapToGrid w:val="0"/>
                <w:color w:val="000000"/>
                <w:kern w:val="2"/>
                <w:sz w:val="24"/>
                <w:szCs w:val="24"/>
                <w:highlight w:val="none"/>
                <w:shd w:val="clear" w:color="auto" w:fill="auto"/>
                <w:lang w:val="en-US" w:eastAsia="zh-CN"/>
              </w:rPr>
            </w:pPr>
            <w:r>
              <w:rPr>
                <w:rFonts w:hint="eastAsia" w:ascii="宋体" w:hAnsi="宋体" w:eastAsia="宋体" w:cs="宋体"/>
                <w:b w:val="0"/>
                <w:bCs w:val="0"/>
                <w:snapToGrid w:val="0"/>
                <w:color w:val="000000"/>
                <w:kern w:val="2"/>
                <w:sz w:val="24"/>
                <w:szCs w:val="24"/>
                <w:highlight w:val="none"/>
                <w:shd w:val="clear" w:color="auto" w:fill="auto"/>
                <w:lang w:val="en-US" w:eastAsia="zh-CN"/>
              </w:rPr>
              <w:t>拟派项目负责人需具有</w:t>
            </w:r>
            <w:r>
              <w:rPr>
                <w:rFonts w:hint="eastAsia" w:ascii="宋体" w:hAnsi="宋体" w:eastAsia="宋体" w:cs="宋体"/>
                <w:b w:val="0"/>
                <w:bCs w:val="0"/>
                <w:snapToGrid w:val="0"/>
                <w:color w:val="000000"/>
                <w:spacing w:val="0"/>
                <w:sz w:val="24"/>
                <w:szCs w:val="24"/>
                <w:highlight w:val="none"/>
                <w:lang w:val="en-US" w:eastAsia="zh-CN"/>
              </w:rPr>
              <w:t>正高级</w:t>
            </w:r>
            <w:r>
              <w:rPr>
                <w:rFonts w:hint="eastAsia" w:ascii="宋体" w:hAnsi="宋体" w:eastAsia="宋体" w:cs="宋体"/>
                <w:b w:val="0"/>
                <w:bCs w:val="0"/>
                <w:snapToGrid w:val="0"/>
                <w:color w:val="000000"/>
                <w:kern w:val="2"/>
                <w:sz w:val="24"/>
                <w:szCs w:val="24"/>
                <w:highlight w:val="none"/>
                <w:shd w:val="clear" w:color="auto" w:fill="auto"/>
                <w:lang w:val="en-US" w:eastAsia="zh-CN"/>
              </w:rPr>
              <w:t>职称且具有</w:t>
            </w:r>
            <w:r>
              <w:rPr>
                <w:rFonts w:hint="eastAsia" w:ascii="宋体" w:hAnsi="宋体" w:eastAsia="宋体" w:cs="宋体"/>
                <w:b w:val="0"/>
                <w:bCs w:val="0"/>
                <w:snapToGrid w:val="0"/>
                <w:color w:val="000000"/>
                <w:spacing w:val="0"/>
                <w:sz w:val="24"/>
                <w:szCs w:val="24"/>
                <w:highlight w:val="none"/>
                <w:lang w:val="en-US" w:eastAsia="zh-CN"/>
              </w:rPr>
              <w:t>QS/</w:t>
            </w:r>
            <w:r>
              <w:rPr>
                <w:rFonts w:hint="eastAsia" w:ascii="宋体" w:hAnsi="宋体" w:eastAsia="宋体" w:cs="宋体"/>
                <w:b w:val="0"/>
                <w:bCs w:val="0"/>
                <w:snapToGrid w:val="0"/>
                <w:color w:val="000000"/>
                <w:spacing w:val="0"/>
                <w:sz w:val="24"/>
                <w:szCs w:val="24"/>
                <w:highlight w:val="none"/>
              </w:rPr>
              <w:t>Q</w:t>
            </w:r>
            <w:r>
              <w:rPr>
                <w:rFonts w:hint="eastAsia" w:ascii="宋体" w:hAnsi="宋体" w:eastAsia="宋体" w:cs="宋体"/>
                <w:b w:val="0"/>
                <w:bCs w:val="0"/>
                <w:snapToGrid w:val="0"/>
                <w:color w:val="000000"/>
                <w:spacing w:val="0"/>
                <w:sz w:val="24"/>
                <w:szCs w:val="24"/>
                <w:highlight w:val="none"/>
                <w:lang w:val="en-US" w:eastAsia="zh-CN"/>
              </w:rPr>
              <w:t>Z</w:t>
            </w:r>
            <w:r>
              <w:rPr>
                <w:rFonts w:hint="eastAsia" w:ascii="宋体" w:hAnsi="宋体" w:eastAsia="宋体" w:cs="宋体"/>
                <w:b w:val="0"/>
                <w:bCs w:val="0"/>
                <w:snapToGrid w:val="0"/>
                <w:color w:val="000000"/>
                <w:spacing w:val="0"/>
                <w:sz w:val="24"/>
                <w:szCs w:val="24"/>
                <w:highlight w:val="none"/>
              </w:rPr>
              <w:t>S</w:t>
            </w:r>
            <w:r>
              <w:rPr>
                <w:rFonts w:hint="eastAsia" w:ascii="宋体" w:hAnsi="宋体" w:eastAsia="宋体" w:cs="宋体"/>
                <w:b w:val="0"/>
                <w:bCs w:val="0"/>
                <w:snapToGrid w:val="0"/>
                <w:color w:val="000000"/>
                <w:spacing w:val="0"/>
                <w:sz w:val="24"/>
                <w:szCs w:val="24"/>
                <w:highlight w:val="none"/>
                <w:lang w:val="en-US" w:eastAsia="zh-CN"/>
              </w:rPr>
              <w:t>检验师资格的得</w:t>
            </w:r>
            <w:r>
              <w:rPr>
                <w:rFonts w:hint="eastAsia" w:cs="宋体"/>
                <w:b w:val="0"/>
                <w:bCs w:val="0"/>
                <w:snapToGrid w:val="0"/>
                <w:color w:val="000000"/>
                <w:spacing w:val="0"/>
                <w:sz w:val="24"/>
                <w:szCs w:val="24"/>
                <w:highlight w:val="none"/>
                <w:lang w:val="en-US" w:eastAsia="zh-CN"/>
              </w:rPr>
              <w:t>2</w:t>
            </w:r>
            <w:r>
              <w:rPr>
                <w:rFonts w:hint="eastAsia" w:ascii="宋体" w:hAnsi="宋体" w:eastAsia="宋体" w:cs="宋体"/>
                <w:b w:val="0"/>
                <w:bCs w:val="0"/>
                <w:snapToGrid w:val="0"/>
                <w:color w:val="000000"/>
                <w:spacing w:val="0"/>
                <w:sz w:val="24"/>
                <w:szCs w:val="24"/>
                <w:highlight w:val="none"/>
                <w:lang w:val="en-US" w:eastAsia="zh-CN"/>
              </w:rPr>
              <w:t>分；</w:t>
            </w:r>
          </w:p>
          <w:p w14:paraId="2603C359">
            <w:pPr>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outlineLvl w:val="9"/>
              <w:rPr>
                <w:rFonts w:hint="eastAsia" w:ascii="宋体" w:hAnsi="宋体" w:eastAsia="宋体" w:cs="宋体"/>
                <w:b w:val="0"/>
                <w:bCs w:val="0"/>
                <w:snapToGrid w:val="0"/>
                <w:color w:val="000000"/>
                <w:kern w:val="2"/>
                <w:sz w:val="24"/>
                <w:szCs w:val="24"/>
                <w:highlight w:val="none"/>
                <w:shd w:val="clear" w:color="auto" w:fill="auto"/>
                <w:lang w:val="en-US" w:eastAsia="zh-CN"/>
              </w:rPr>
            </w:pPr>
            <w:r>
              <w:rPr>
                <w:rFonts w:hint="eastAsia" w:ascii="宋体" w:hAnsi="宋体" w:eastAsia="宋体" w:cs="宋体"/>
                <w:b w:val="0"/>
                <w:bCs w:val="0"/>
                <w:snapToGrid w:val="0"/>
                <w:color w:val="000000"/>
                <w:kern w:val="2"/>
                <w:sz w:val="24"/>
                <w:szCs w:val="24"/>
                <w:highlight w:val="none"/>
                <w:shd w:val="clear" w:color="auto" w:fill="auto"/>
                <w:lang w:val="en-US" w:eastAsia="zh-CN"/>
              </w:rPr>
              <w:t>拟派项目负责人需具有</w:t>
            </w:r>
            <w:r>
              <w:rPr>
                <w:rFonts w:hint="eastAsia" w:ascii="宋体" w:hAnsi="宋体" w:eastAsia="宋体" w:cs="宋体"/>
                <w:b w:val="0"/>
                <w:bCs w:val="0"/>
                <w:snapToGrid w:val="0"/>
                <w:color w:val="000000"/>
                <w:spacing w:val="0"/>
                <w:sz w:val="24"/>
                <w:szCs w:val="24"/>
                <w:highlight w:val="none"/>
                <w:lang w:val="en-US" w:eastAsia="zh-CN"/>
              </w:rPr>
              <w:t>高级工程师</w:t>
            </w:r>
            <w:r>
              <w:rPr>
                <w:rFonts w:hint="eastAsia" w:ascii="宋体" w:hAnsi="宋体" w:eastAsia="宋体" w:cs="宋体"/>
                <w:b w:val="0"/>
                <w:bCs w:val="0"/>
                <w:snapToGrid w:val="0"/>
                <w:color w:val="000000"/>
                <w:kern w:val="2"/>
                <w:sz w:val="24"/>
                <w:szCs w:val="24"/>
                <w:highlight w:val="none"/>
                <w:shd w:val="clear" w:color="auto" w:fill="auto"/>
                <w:lang w:val="en-US" w:eastAsia="zh-CN"/>
              </w:rPr>
              <w:t>职称且具有</w:t>
            </w:r>
            <w:r>
              <w:rPr>
                <w:rFonts w:hint="eastAsia" w:ascii="宋体" w:hAnsi="宋体" w:eastAsia="宋体" w:cs="宋体"/>
                <w:b w:val="0"/>
                <w:bCs w:val="0"/>
                <w:snapToGrid w:val="0"/>
                <w:color w:val="000000"/>
                <w:spacing w:val="0"/>
                <w:sz w:val="24"/>
                <w:szCs w:val="24"/>
                <w:highlight w:val="none"/>
                <w:lang w:val="en-US" w:eastAsia="zh-CN"/>
              </w:rPr>
              <w:t>QS/</w:t>
            </w:r>
            <w:r>
              <w:rPr>
                <w:rFonts w:hint="eastAsia" w:ascii="宋体" w:hAnsi="宋体" w:eastAsia="宋体" w:cs="宋体"/>
                <w:b w:val="0"/>
                <w:bCs w:val="0"/>
                <w:snapToGrid w:val="0"/>
                <w:color w:val="000000"/>
                <w:spacing w:val="0"/>
                <w:sz w:val="24"/>
                <w:szCs w:val="24"/>
                <w:highlight w:val="none"/>
              </w:rPr>
              <w:t>Q</w:t>
            </w:r>
            <w:r>
              <w:rPr>
                <w:rFonts w:hint="eastAsia" w:ascii="宋体" w:hAnsi="宋体" w:eastAsia="宋体" w:cs="宋体"/>
                <w:b w:val="0"/>
                <w:bCs w:val="0"/>
                <w:snapToGrid w:val="0"/>
                <w:color w:val="000000"/>
                <w:spacing w:val="0"/>
                <w:sz w:val="24"/>
                <w:szCs w:val="24"/>
                <w:highlight w:val="none"/>
                <w:lang w:val="en-US" w:eastAsia="zh-CN"/>
              </w:rPr>
              <w:t>Z</w:t>
            </w:r>
            <w:r>
              <w:rPr>
                <w:rFonts w:hint="eastAsia" w:ascii="宋体" w:hAnsi="宋体" w:eastAsia="宋体" w:cs="宋体"/>
                <w:b w:val="0"/>
                <w:bCs w:val="0"/>
                <w:snapToGrid w:val="0"/>
                <w:color w:val="000000"/>
                <w:spacing w:val="0"/>
                <w:sz w:val="24"/>
                <w:szCs w:val="24"/>
                <w:highlight w:val="none"/>
              </w:rPr>
              <w:t>S</w:t>
            </w:r>
            <w:r>
              <w:rPr>
                <w:rFonts w:hint="eastAsia" w:ascii="宋体" w:hAnsi="宋体" w:eastAsia="宋体" w:cs="宋体"/>
                <w:b w:val="0"/>
                <w:bCs w:val="0"/>
                <w:snapToGrid w:val="0"/>
                <w:color w:val="000000"/>
                <w:spacing w:val="0"/>
                <w:sz w:val="24"/>
                <w:szCs w:val="24"/>
                <w:highlight w:val="none"/>
                <w:lang w:val="en-US" w:eastAsia="zh-CN"/>
              </w:rPr>
              <w:t>检验师资格的得</w:t>
            </w:r>
            <w:r>
              <w:rPr>
                <w:rFonts w:hint="eastAsia" w:cs="宋体"/>
                <w:b w:val="0"/>
                <w:bCs w:val="0"/>
                <w:snapToGrid w:val="0"/>
                <w:color w:val="000000"/>
                <w:spacing w:val="0"/>
                <w:sz w:val="24"/>
                <w:szCs w:val="24"/>
                <w:highlight w:val="none"/>
                <w:lang w:val="en-US" w:eastAsia="zh-CN"/>
              </w:rPr>
              <w:t>1</w:t>
            </w:r>
            <w:r>
              <w:rPr>
                <w:rFonts w:hint="eastAsia" w:ascii="宋体" w:hAnsi="宋体" w:eastAsia="宋体" w:cs="宋体"/>
                <w:b w:val="0"/>
                <w:bCs w:val="0"/>
                <w:snapToGrid w:val="0"/>
                <w:color w:val="000000"/>
                <w:spacing w:val="0"/>
                <w:sz w:val="24"/>
                <w:szCs w:val="24"/>
                <w:highlight w:val="none"/>
                <w:lang w:val="en-US" w:eastAsia="zh-CN"/>
              </w:rPr>
              <w:t>分。</w:t>
            </w:r>
          </w:p>
          <w:p w14:paraId="0C9AFF2B">
            <w:pPr>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outlineLvl w:val="9"/>
              <w:rPr>
                <w:rFonts w:hint="eastAsia" w:ascii="宋体" w:hAnsi="宋体" w:eastAsia="宋体" w:cs="宋体"/>
                <w:color w:val="000000"/>
                <w:sz w:val="24"/>
                <w:szCs w:val="24"/>
                <w:highlight w:val="none"/>
              </w:rPr>
            </w:pPr>
            <w:r>
              <w:rPr>
                <w:rFonts w:hint="eastAsia" w:ascii="宋体" w:hAnsi="宋体" w:eastAsia="宋体" w:cs="宋体"/>
                <w:b/>
                <w:bCs/>
                <w:snapToGrid w:val="0"/>
                <w:color w:val="000000"/>
                <w:kern w:val="2"/>
                <w:sz w:val="24"/>
                <w:szCs w:val="24"/>
                <w:highlight w:val="none"/>
                <w:shd w:val="clear" w:color="auto" w:fill="auto"/>
                <w:lang w:val="en-US" w:eastAsia="zh-CN"/>
              </w:rPr>
              <w:t>注：提供人员</w:t>
            </w:r>
            <w:r>
              <w:rPr>
                <w:rFonts w:hint="eastAsia" w:ascii="宋体" w:hAnsi="宋体" w:eastAsia="宋体" w:cs="宋体"/>
                <w:b/>
                <w:bCs/>
                <w:snapToGrid w:val="0"/>
                <w:color w:val="000000"/>
                <w:spacing w:val="0"/>
                <w:sz w:val="24"/>
                <w:szCs w:val="24"/>
                <w:highlight w:val="none"/>
                <w:lang w:val="en-US" w:eastAsia="zh-CN"/>
              </w:rPr>
              <w:t>QS/</w:t>
            </w:r>
            <w:r>
              <w:rPr>
                <w:rFonts w:hint="eastAsia" w:ascii="宋体" w:hAnsi="宋体" w:eastAsia="宋体" w:cs="宋体"/>
                <w:b/>
                <w:bCs/>
                <w:snapToGrid w:val="0"/>
                <w:color w:val="000000"/>
                <w:spacing w:val="0"/>
                <w:sz w:val="24"/>
                <w:szCs w:val="24"/>
                <w:highlight w:val="none"/>
              </w:rPr>
              <w:t>Q</w:t>
            </w:r>
            <w:r>
              <w:rPr>
                <w:rFonts w:hint="eastAsia" w:ascii="宋体" w:hAnsi="宋体" w:eastAsia="宋体" w:cs="宋体"/>
                <w:b/>
                <w:bCs/>
                <w:snapToGrid w:val="0"/>
                <w:color w:val="000000"/>
                <w:spacing w:val="0"/>
                <w:sz w:val="24"/>
                <w:szCs w:val="24"/>
                <w:highlight w:val="none"/>
                <w:lang w:val="en-US" w:eastAsia="zh-CN"/>
              </w:rPr>
              <w:t>Z</w:t>
            </w:r>
            <w:r>
              <w:rPr>
                <w:rFonts w:hint="eastAsia" w:ascii="宋体" w:hAnsi="宋体" w:eastAsia="宋体" w:cs="宋体"/>
                <w:b/>
                <w:bCs/>
                <w:snapToGrid w:val="0"/>
                <w:color w:val="000000"/>
                <w:spacing w:val="0"/>
                <w:sz w:val="24"/>
                <w:szCs w:val="24"/>
                <w:highlight w:val="none"/>
              </w:rPr>
              <w:t>S</w:t>
            </w:r>
            <w:r>
              <w:rPr>
                <w:rFonts w:hint="eastAsia" w:ascii="宋体" w:hAnsi="宋体" w:eastAsia="宋体" w:cs="宋体"/>
                <w:b/>
                <w:bCs/>
                <w:snapToGrid w:val="0"/>
                <w:color w:val="000000"/>
                <w:kern w:val="2"/>
                <w:sz w:val="24"/>
                <w:szCs w:val="24"/>
                <w:highlight w:val="none"/>
                <w:shd w:val="clear" w:color="auto" w:fill="auto"/>
                <w:lang w:val="en-US" w:eastAsia="zh-CN"/>
              </w:rPr>
              <w:t>证书、职称证书和社保证明的</w:t>
            </w:r>
            <w:r>
              <w:rPr>
                <w:rFonts w:hint="eastAsia" w:ascii="宋体" w:hAnsi="宋体" w:eastAsia="宋体" w:cs="宋体"/>
                <w:b/>
                <w:bCs/>
                <w:color w:val="000000"/>
                <w:kern w:val="2"/>
                <w:sz w:val="24"/>
                <w:szCs w:val="24"/>
                <w:highlight w:val="none"/>
                <w:shd w:val="clear" w:color="auto" w:fill="auto"/>
                <w:lang w:val="en-US" w:eastAsia="zh-CN"/>
              </w:rPr>
              <w:t>复印件或扫描件加盖投标人公章。</w:t>
            </w:r>
          </w:p>
        </w:tc>
        <w:tc>
          <w:tcPr>
            <w:tcW w:w="870" w:type="dxa"/>
            <w:noWrap w:val="0"/>
            <w:vAlign w:val="center"/>
          </w:tcPr>
          <w:p w14:paraId="6111F196">
            <w:pPr>
              <w:pStyle w:val="25"/>
              <w:suppressLineNumbers w:val="0"/>
              <w:snapToGrid w:val="0"/>
              <w:spacing w:before="0" w:beforeAutospacing="0" w:after="0" w:afterAutospacing="0" w:line="360" w:lineRule="auto"/>
              <w:ind w:left="0" w:leftChars="0" w:right="0" w:firstLine="0" w:firstLineChars="0"/>
              <w:jc w:val="center"/>
              <w:rPr>
                <w:rFonts w:hint="eastAsia" w:ascii="宋体" w:hAnsi="宋体" w:eastAsia="宋体" w:cs="宋体"/>
                <w:b w:val="0"/>
                <w:bCs w:val="0"/>
                <w:color w:val="auto"/>
                <w:sz w:val="24"/>
                <w:szCs w:val="24"/>
                <w:highlight w:val="none"/>
              </w:rPr>
            </w:pPr>
            <w:r>
              <w:rPr>
                <w:rFonts w:hint="eastAsia" w:cs="宋体"/>
                <w:b w:val="0"/>
                <w:bCs w:val="0"/>
                <w:color w:val="000000"/>
                <w:sz w:val="24"/>
                <w:szCs w:val="24"/>
                <w:highlight w:val="none"/>
                <w:shd w:val="clear" w:color="auto" w:fill="auto"/>
                <w:lang w:val="en-US" w:eastAsia="zh-CN"/>
              </w:rPr>
              <w:t>2</w:t>
            </w:r>
          </w:p>
        </w:tc>
        <w:tc>
          <w:tcPr>
            <w:tcW w:w="1005" w:type="dxa"/>
            <w:noWrap w:val="0"/>
            <w:vAlign w:val="center"/>
          </w:tcPr>
          <w:p w14:paraId="6CB77E42">
            <w:pPr>
              <w:suppressLineNumbers w:val="0"/>
              <w:snapToGrid w:val="0"/>
              <w:spacing w:before="0" w:beforeAutospacing="0" w:after="0" w:afterAutospacing="0" w:line="360" w:lineRule="auto"/>
              <w:ind w:left="0" w:right="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客观分</w:t>
            </w:r>
          </w:p>
        </w:tc>
        <w:tc>
          <w:tcPr>
            <w:tcW w:w="1030" w:type="dxa"/>
            <w:vMerge w:val="restart"/>
            <w:noWrap w:val="0"/>
            <w:vAlign w:val="center"/>
          </w:tcPr>
          <w:p w14:paraId="300F7DF3">
            <w:pPr>
              <w:widowControl/>
              <w:suppressLineNumbers w:val="0"/>
              <w:snapToGrid w:val="0"/>
              <w:spacing w:before="0" w:beforeAutospacing="0" w:after="0" w:afterAutospacing="0" w:line="360" w:lineRule="auto"/>
              <w:ind w:left="0" w:leftChars="0" w:right="0" w:firstLine="0" w:firstLineChars="0"/>
              <w:jc w:val="center"/>
              <w:rPr>
                <w:rFonts w:hint="eastAsia" w:ascii="宋体" w:hAnsi="宋体" w:eastAsia="宋体" w:cs="宋体"/>
                <w:bCs w:val="0"/>
                <w:color w:val="auto"/>
                <w:sz w:val="24"/>
                <w:szCs w:val="24"/>
                <w:highlight w:val="none"/>
              </w:rPr>
            </w:pPr>
            <w:r>
              <w:rPr>
                <w:rFonts w:hint="eastAsia" w:ascii="宋体" w:hAnsi="宋体" w:eastAsia="宋体" w:cs="宋体"/>
                <w:b w:val="0"/>
                <w:bCs w:val="0"/>
                <w:color w:val="000000"/>
                <w:kern w:val="2"/>
                <w:sz w:val="24"/>
                <w:szCs w:val="24"/>
                <w:highlight w:val="none"/>
                <w:lang w:val="en-US" w:eastAsia="zh-CN" w:bidi="ar-SA"/>
              </w:rPr>
              <w:t>拟派服务团队</w:t>
            </w:r>
          </w:p>
        </w:tc>
      </w:tr>
      <w:tr w14:paraId="1BC6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883" w:type="dxa"/>
            <w:vMerge w:val="continue"/>
            <w:noWrap w:val="0"/>
            <w:vAlign w:val="center"/>
          </w:tcPr>
          <w:p w14:paraId="2FB0F7C8">
            <w:pPr>
              <w:widowControl/>
              <w:suppressLineNumbers w:val="0"/>
              <w:snapToGrid w:val="0"/>
              <w:spacing w:before="0" w:beforeAutospacing="0" w:after="0" w:afterAutospacing="0" w:line="360" w:lineRule="auto"/>
              <w:ind w:left="0" w:leftChars="0" w:right="0" w:firstLine="0" w:firstLineChars="0"/>
              <w:jc w:val="center"/>
              <w:rPr>
                <w:rFonts w:hint="eastAsia" w:ascii="宋体" w:hAnsi="宋体" w:eastAsia="宋体" w:cs="宋体"/>
                <w:b w:val="0"/>
                <w:bCs w:val="0"/>
                <w:color w:val="000000"/>
                <w:sz w:val="24"/>
                <w:szCs w:val="24"/>
                <w:highlight w:val="none"/>
                <w:shd w:val="clear" w:color="auto" w:fill="auto"/>
                <w:lang w:val="en-US" w:eastAsia="zh-CN"/>
              </w:rPr>
            </w:pPr>
          </w:p>
        </w:tc>
        <w:tc>
          <w:tcPr>
            <w:tcW w:w="6424" w:type="dxa"/>
            <w:noWrap w:val="0"/>
            <w:vAlign w:val="center"/>
          </w:tcPr>
          <w:p w14:paraId="3022F9B9">
            <w:pPr>
              <w:keepNext w:val="0"/>
              <w:keepLines w:val="0"/>
              <w:pageBreakBefore w:val="0"/>
              <w:numPr>
                <w:ilvl w:val="0"/>
                <w:numId w:val="0"/>
              </w:numPr>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000000"/>
                <w:sz w:val="24"/>
                <w:szCs w:val="24"/>
                <w:highlight w:val="none"/>
                <w:lang w:eastAsia="zh-CN"/>
              </w:rPr>
              <w:t>）根据本项目</w:t>
            </w:r>
            <w:r>
              <w:rPr>
                <w:rFonts w:hint="eastAsia" w:ascii="宋体" w:hAnsi="宋体" w:eastAsia="宋体" w:cs="宋体"/>
                <w:b w:val="0"/>
                <w:bCs w:val="0"/>
                <w:color w:val="000000"/>
                <w:sz w:val="24"/>
                <w:szCs w:val="24"/>
                <w:highlight w:val="none"/>
                <w:lang w:val="en-US" w:eastAsia="zh-CN"/>
              </w:rPr>
              <w:t>服务团队</w:t>
            </w:r>
            <w:r>
              <w:rPr>
                <w:rFonts w:hint="eastAsia" w:ascii="宋体" w:hAnsi="宋体" w:eastAsia="宋体" w:cs="宋体"/>
                <w:b w:val="0"/>
                <w:bCs w:val="0"/>
                <w:color w:val="000000"/>
                <w:sz w:val="24"/>
                <w:szCs w:val="24"/>
                <w:highlight w:val="none"/>
                <w:lang w:eastAsia="zh-CN"/>
              </w:rPr>
              <w:t>人员</w:t>
            </w:r>
            <w:r>
              <w:rPr>
                <w:rFonts w:hint="eastAsia" w:ascii="宋体" w:hAnsi="宋体" w:eastAsia="宋体" w:cs="宋体"/>
                <w:b w:val="0"/>
                <w:bCs w:val="0"/>
                <w:color w:val="000000"/>
                <w:sz w:val="24"/>
                <w:szCs w:val="24"/>
                <w:highlight w:val="none"/>
                <w:lang w:val="en-US" w:eastAsia="zh-CN"/>
              </w:rPr>
              <w:t>力量</w:t>
            </w:r>
            <w:r>
              <w:rPr>
                <w:rFonts w:hint="eastAsia" w:ascii="宋体" w:hAnsi="宋体" w:eastAsia="宋体" w:cs="宋体"/>
                <w:b w:val="0"/>
                <w:bCs w:val="0"/>
                <w:color w:val="000000"/>
                <w:sz w:val="24"/>
                <w:szCs w:val="24"/>
                <w:highlight w:val="none"/>
                <w:lang w:eastAsia="zh-CN"/>
              </w:rPr>
              <w:t>的</w:t>
            </w:r>
            <w:r>
              <w:rPr>
                <w:rFonts w:hint="eastAsia" w:ascii="宋体" w:hAnsi="宋体" w:eastAsia="宋体" w:cs="宋体"/>
                <w:color w:val="000000"/>
                <w:sz w:val="24"/>
                <w:szCs w:val="24"/>
                <w:highlight w:val="none"/>
              </w:rPr>
              <w:t>配备方案、岗位安排等</w:t>
            </w:r>
            <w:r>
              <w:rPr>
                <w:rFonts w:hint="eastAsia" w:ascii="宋体" w:hAnsi="宋体" w:eastAsia="宋体" w:cs="宋体"/>
                <w:color w:val="000000"/>
                <w:sz w:val="24"/>
                <w:szCs w:val="24"/>
                <w:highlight w:val="none"/>
                <w:lang w:eastAsia="zh-CN"/>
              </w:rPr>
              <w:t>，在</w:t>
            </w:r>
            <w:r>
              <w:rPr>
                <w:rFonts w:hint="eastAsia" w:ascii="宋体" w:hAnsi="宋体" w:eastAsia="宋体" w:cs="宋体"/>
                <w:color w:val="000000"/>
                <w:sz w:val="24"/>
                <w:szCs w:val="24"/>
                <w:highlight w:val="none"/>
                <w:lang w:val="en-US" w:eastAsia="zh-CN"/>
              </w:rPr>
              <w:t>满足15名及以上起重机械持证检验人员的基本要求上，团队成员中每增加1名起重检验师得1分，本项最高得6分。</w:t>
            </w:r>
          </w:p>
          <w:p w14:paraId="6B076E60">
            <w:pPr>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outlineLvl w:val="9"/>
              <w:rPr>
                <w:rFonts w:hint="eastAsia" w:ascii="宋体" w:hAnsi="宋体" w:eastAsia="宋体" w:cs="宋体"/>
                <w:color w:val="000000"/>
                <w:sz w:val="24"/>
                <w:szCs w:val="24"/>
                <w:highlight w:val="none"/>
                <w:shd w:val="clear" w:color="auto" w:fill="auto"/>
                <w:lang w:val="en-US" w:eastAsia="zh-CN"/>
              </w:rPr>
            </w:pPr>
            <w:r>
              <w:rPr>
                <w:rFonts w:hint="eastAsia" w:ascii="宋体" w:hAnsi="宋体" w:eastAsia="宋体" w:cs="宋体"/>
                <w:b/>
                <w:bCs/>
                <w:color w:val="000000"/>
                <w:sz w:val="24"/>
                <w:szCs w:val="24"/>
                <w:highlight w:val="none"/>
                <w:lang w:val="en-US" w:eastAsia="zh-CN"/>
              </w:rPr>
              <w:t>注：</w:t>
            </w:r>
            <w:r>
              <w:rPr>
                <w:rFonts w:hint="eastAsia" w:ascii="宋体" w:hAnsi="宋体" w:eastAsia="宋体" w:cs="宋体"/>
                <w:b/>
                <w:bCs/>
                <w:color w:val="000000"/>
                <w:sz w:val="24"/>
                <w:szCs w:val="24"/>
                <w:highlight w:val="none"/>
              </w:rPr>
              <w:t>需提供</w:t>
            </w:r>
            <w:r>
              <w:rPr>
                <w:rFonts w:hint="eastAsia" w:ascii="宋体" w:hAnsi="宋体" w:eastAsia="宋体" w:cs="宋体"/>
                <w:b/>
                <w:bCs/>
                <w:color w:val="000000"/>
                <w:sz w:val="24"/>
                <w:szCs w:val="24"/>
                <w:highlight w:val="none"/>
                <w:lang w:val="en-US" w:eastAsia="zh-CN"/>
              </w:rPr>
              <w:t>人员</w:t>
            </w:r>
            <w:r>
              <w:rPr>
                <w:rFonts w:hint="eastAsia" w:ascii="宋体" w:hAnsi="宋体" w:eastAsia="宋体" w:cs="宋体"/>
                <w:b/>
                <w:bCs/>
                <w:color w:val="000000"/>
                <w:sz w:val="24"/>
                <w:szCs w:val="24"/>
                <w:highlight w:val="none"/>
              </w:rPr>
              <w:t>社保证明</w:t>
            </w:r>
            <w:r>
              <w:rPr>
                <w:rFonts w:hint="eastAsia" w:ascii="宋体" w:hAnsi="宋体" w:eastAsia="宋体" w:cs="宋体"/>
                <w:b/>
                <w:bCs/>
                <w:color w:val="000000"/>
                <w:sz w:val="24"/>
                <w:szCs w:val="24"/>
                <w:highlight w:val="none"/>
                <w:lang w:val="en-US" w:eastAsia="zh-CN"/>
              </w:rPr>
              <w:t>、相关</w:t>
            </w:r>
            <w:r>
              <w:rPr>
                <w:rFonts w:hint="eastAsia" w:ascii="宋体" w:hAnsi="宋体" w:eastAsia="宋体" w:cs="宋体"/>
                <w:b/>
                <w:bCs/>
                <w:color w:val="000000"/>
                <w:sz w:val="24"/>
                <w:szCs w:val="24"/>
                <w:highlight w:val="none"/>
              </w:rPr>
              <w:t>证书</w:t>
            </w:r>
            <w:r>
              <w:rPr>
                <w:rFonts w:hint="eastAsia" w:ascii="宋体" w:hAnsi="宋体" w:eastAsia="宋体" w:cs="宋体"/>
                <w:b/>
                <w:bCs/>
                <w:color w:val="000000"/>
                <w:kern w:val="2"/>
                <w:sz w:val="24"/>
                <w:szCs w:val="24"/>
                <w:highlight w:val="none"/>
                <w:shd w:val="clear" w:color="auto" w:fill="auto"/>
                <w:lang w:val="en-US" w:eastAsia="zh-CN"/>
              </w:rPr>
              <w:t>复印件或扫描件加盖投标人公章</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服务团队人员低于15名或未提供者，不得分。投标人根据项目要求提供证明材料。</w:t>
            </w:r>
          </w:p>
        </w:tc>
        <w:tc>
          <w:tcPr>
            <w:tcW w:w="870" w:type="dxa"/>
            <w:noWrap w:val="0"/>
            <w:vAlign w:val="center"/>
          </w:tcPr>
          <w:p w14:paraId="7A725B6B">
            <w:pPr>
              <w:pStyle w:val="25"/>
              <w:suppressLineNumbers w:val="0"/>
              <w:snapToGrid w:val="0"/>
              <w:spacing w:before="0" w:beforeAutospacing="0" w:after="0" w:afterAutospacing="0" w:line="360" w:lineRule="auto"/>
              <w:ind w:left="0" w:leftChars="0" w:right="0" w:firstLine="0" w:firstLineChars="0"/>
              <w:jc w:val="center"/>
              <w:rPr>
                <w:rFonts w:hint="eastAsia" w:ascii="宋体" w:hAnsi="宋体" w:eastAsia="宋体" w:cs="宋体"/>
                <w:b w:val="0"/>
                <w:bCs w:val="0"/>
                <w:color w:val="000000"/>
                <w:sz w:val="24"/>
                <w:szCs w:val="24"/>
                <w:highlight w:val="none"/>
                <w:shd w:val="clear" w:color="auto" w:fill="auto"/>
                <w:lang w:val="en-US" w:eastAsia="zh-CN"/>
              </w:rPr>
            </w:pPr>
            <w:r>
              <w:rPr>
                <w:rFonts w:hint="eastAsia" w:ascii="宋体" w:hAnsi="宋体" w:eastAsia="宋体" w:cs="宋体"/>
                <w:b w:val="0"/>
                <w:bCs w:val="0"/>
                <w:color w:val="000000"/>
                <w:sz w:val="24"/>
                <w:szCs w:val="24"/>
                <w:highlight w:val="none"/>
                <w:shd w:val="clear" w:color="auto" w:fill="auto"/>
                <w:lang w:val="en-US" w:eastAsia="zh-CN"/>
              </w:rPr>
              <w:t>6</w:t>
            </w:r>
          </w:p>
        </w:tc>
        <w:tc>
          <w:tcPr>
            <w:tcW w:w="1005" w:type="dxa"/>
            <w:noWrap w:val="0"/>
            <w:vAlign w:val="center"/>
          </w:tcPr>
          <w:p w14:paraId="36819DD8">
            <w:pPr>
              <w:suppressLineNumbers w:val="0"/>
              <w:snapToGrid w:val="0"/>
              <w:spacing w:before="0" w:beforeAutospacing="0" w:after="0" w:afterAutospacing="0" w:line="360" w:lineRule="auto"/>
              <w:ind w:left="0" w:right="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客观分</w:t>
            </w:r>
          </w:p>
        </w:tc>
        <w:tc>
          <w:tcPr>
            <w:tcW w:w="1030" w:type="dxa"/>
            <w:vMerge w:val="continue"/>
            <w:noWrap w:val="0"/>
            <w:vAlign w:val="center"/>
          </w:tcPr>
          <w:p w14:paraId="64AF8721">
            <w:pPr>
              <w:widowControl/>
              <w:suppressLineNumbers w:val="0"/>
              <w:snapToGrid w:val="0"/>
              <w:spacing w:before="0" w:beforeAutospacing="0" w:after="0" w:afterAutospacing="0" w:line="360" w:lineRule="auto"/>
              <w:ind w:left="0" w:leftChars="0" w:right="0" w:firstLine="0" w:firstLineChars="0"/>
              <w:jc w:val="center"/>
              <w:rPr>
                <w:rFonts w:hint="eastAsia" w:ascii="宋体" w:hAnsi="宋体" w:eastAsia="宋体" w:cs="宋体"/>
                <w:b w:val="0"/>
                <w:bCs w:val="0"/>
                <w:color w:val="000000"/>
                <w:kern w:val="2"/>
                <w:sz w:val="24"/>
                <w:szCs w:val="24"/>
                <w:highlight w:val="none"/>
                <w:lang w:val="en-US" w:eastAsia="zh-CN" w:bidi="ar-SA"/>
              </w:rPr>
            </w:pPr>
          </w:p>
        </w:tc>
      </w:tr>
      <w:tr w14:paraId="1D92A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4" w:hRule="atLeast"/>
          <w:jc w:val="center"/>
        </w:trPr>
        <w:tc>
          <w:tcPr>
            <w:tcW w:w="883" w:type="dxa"/>
            <w:vMerge w:val="continue"/>
            <w:noWrap w:val="0"/>
            <w:vAlign w:val="center"/>
          </w:tcPr>
          <w:p w14:paraId="60C1B747">
            <w:pPr>
              <w:widowControl/>
              <w:suppressLineNumbers w:val="0"/>
              <w:snapToGrid w:val="0"/>
              <w:spacing w:before="0" w:beforeAutospacing="0" w:after="0" w:afterAutospacing="0" w:line="360" w:lineRule="auto"/>
              <w:ind w:left="0" w:leftChars="0" w:right="0" w:firstLine="0" w:firstLineChars="0"/>
              <w:jc w:val="center"/>
              <w:rPr>
                <w:rFonts w:hint="eastAsia" w:ascii="宋体" w:hAnsi="宋体" w:eastAsia="宋体" w:cs="宋体"/>
                <w:b w:val="0"/>
                <w:bCs w:val="0"/>
                <w:color w:val="000000"/>
                <w:sz w:val="24"/>
                <w:szCs w:val="24"/>
                <w:highlight w:val="none"/>
                <w:shd w:val="clear" w:color="auto" w:fill="auto"/>
                <w:lang w:val="en-US" w:eastAsia="zh-CN"/>
              </w:rPr>
            </w:pPr>
          </w:p>
        </w:tc>
        <w:tc>
          <w:tcPr>
            <w:tcW w:w="6424" w:type="dxa"/>
            <w:noWrap w:val="0"/>
            <w:vAlign w:val="center"/>
          </w:tcPr>
          <w:p w14:paraId="7DCF08A4">
            <w:pPr>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textAlignment w:val="baseline"/>
              <w:rPr>
                <w:rFonts w:hint="eastAsia" w:ascii="宋体" w:hAnsi="宋体" w:eastAsia="宋体" w:cs="宋体"/>
                <w:color w:val="000000"/>
              </w:rPr>
            </w:pPr>
            <w:r>
              <w:rPr>
                <w:rFonts w:hint="eastAsia" w:ascii="宋体" w:hAnsi="宋体" w:eastAsia="宋体" w:cs="宋体"/>
                <w:b w:val="0"/>
                <w:bCs w:val="0"/>
                <w:color w:val="000000"/>
                <w:spacing w:val="4"/>
                <w:kern w:val="0"/>
                <w:sz w:val="24"/>
                <w:szCs w:val="24"/>
                <w:highlight w:val="none"/>
                <w:shd w:val="clear" w:color="auto" w:fill="FFFFFF"/>
                <w:lang w:eastAsia="zh-CN" w:bidi="ar"/>
              </w:rPr>
              <w:t>（</w:t>
            </w:r>
            <w:r>
              <w:rPr>
                <w:rFonts w:hint="eastAsia" w:ascii="宋体" w:hAnsi="宋体" w:eastAsia="宋体" w:cs="宋体"/>
                <w:b w:val="0"/>
                <w:bCs w:val="0"/>
                <w:color w:val="000000"/>
                <w:spacing w:val="4"/>
                <w:kern w:val="0"/>
                <w:sz w:val="24"/>
                <w:szCs w:val="24"/>
                <w:highlight w:val="none"/>
                <w:shd w:val="clear" w:color="auto" w:fill="FFFFFF"/>
                <w:lang w:val="en-US" w:eastAsia="zh-CN" w:bidi="ar"/>
              </w:rPr>
              <w:t>3</w:t>
            </w:r>
            <w:r>
              <w:rPr>
                <w:rFonts w:hint="eastAsia" w:ascii="宋体" w:hAnsi="宋体" w:eastAsia="宋体" w:cs="宋体"/>
                <w:b w:val="0"/>
                <w:bCs w:val="0"/>
                <w:color w:val="000000"/>
                <w:spacing w:val="4"/>
                <w:kern w:val="0"/>
                <w:sz w:val="24"/>
                <w:szCs w:val="24"/>
                <w:highlight w:val="none"/>
                <w:shd w:val="clear" w:color="auto" w:fill="FFFFFF"/>
                <w:lang w:eastAsia="zh-CN" w:bidi="ar"/>
              </w:rPr>
              <w:t>）</w:t>
            </w:r>
            <w:r>
              <w:rPr>
                <w:rFonts w:hint="eastAsia" w:ascii="宋体" w:hAnsi="宋体" w:eastAsia="宋体" w:cs="宋体"/>
                <w:b w:val="0"/>
                <w:bCs w:val="0"/>
                <w:color w:val="000000"/>
                <w:spacing w:val="4"/>
                <w:kern w:val="0"/>
                <w:sz w:val="24"/>
                <w:szCs w:val="24"/>
                <w:highlight w:val="none"/>
                <w:shd w:val="clear" w:color="auto" w:fill="FFFFFF"/>
                <w:lang w:val="en-US" w:eastAsia="zh-CN" w:bidi="ar"/>
              </w:rPr>
              <w:t>拟派服务团队</w:t>
            </w:r>
          </w:p>
          <w:p w14:paraId="42CE014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textAlignment w:val="baseline"/>
              <w:rPr>
                <w:rFonts w:hint="eastAsia" w:ascii="宋体" w:hAnsi="宋体" w:eastAsia="宋体" w:cs="宋体"/>
                <w:b w:val="0"/>
                <w:bCs w:val="0"/>
                <w:color w:val="000000"/>
                <w:spacing w:val="4"/>
                <w:kern w:val="0"/>
                <w:shd w:val="clear" w:color="auto" w:fill="FFFFFF"/>
                <w:lang w:bidi="ar"/>
              </w:rPr>
            </w:pPr>
            <w:r>
              <w:rPr>
                <w:rFonts w:hint="eastAsia" w:ascii="宋体" w:hAnsi="宋体" w:eastAsia="宋体" w:cs="宋体"/>
                <w:i w:val="0"/>
                <w:iCs w:val="0"/>
                <w:caps w:val="0"/>
                <w:color w:val="000000"/>
                <w:spacing w:val="4"/>
                <w:kern w:val="0"/>
                <w:sz w:val="24"/>
                <w:szCs w:val="24"/>
                <w:shd w:val="clear" w:color="auto" w:fill="FFFFFF"/>
                <w:vertAlign w:val="baseline"/>
                <w:lang w:val="en-US" w:eastAsia="zh-CN" w:bidi="ar"/>
              </w:rPr>
              <w:t>持有有效证书的无损检测人员具有</w:t>
            </w:r>
            <w:r>
              <w:rPr>
                <w:rFonts w:hint="eastAsia" w:ascii="宋体" w:hAnsi="宋体" w:eastAsia="宋体" w:cs="宋体"/>
                <w:b w:val="0"/>
                <w:bCs w:val="0"/>
                <w:color w:val="000000"/>
                <w:spacing w:val="4"/>
                <w:kern w:val="0"/>
                <w:shd w:val="clear" w:color="auto" w:fill="FFFFFF"/>
                <w:lang w:bidi="ar"/>
              </w:rPr>
              <w:t>Ⅱ级（或以上）</w:t>
            </w:r>
            <w:r>
              <w:rPr>
                <w:rFonts w:hint="eastAsia" w:ascii="宋体" w:hAnsi="宋体" w:eastAsia="宋体" w:cs="宋体"/>
                <w:b w:val="0"/>
                <w:bCs w:val="0"/>
                <w:color w:val="000000"/>
                <w:spacing w:val="4"/>
                <w:kern w:val="0"/>
                <w:shd w:val="clear" w:color="auto" w:fill="FFFFFF"/>
                <w:lang w:val="en-US" w:eastAsia="zh-CN" w:bidi="ar"/>
              </w:rPr>
              <w:t>的</w:t>
            </w:r>
            <w:r>
              <w:rPr>
                <w:rFonts w:hint="eastAsia" w:ascii="宋体" w:hAnsi="宋体" w:eastAsia="宋体" w:cs="宋体"/>
                <w:b w:val="0"/>
                <w:bCs w:val="0"/>
                <w:color w:val="000000"/>
                <w:spacing w:val="4"/>
                <w:kern w:val="0"/>
                <w:shd w:val="clear" w:color="auto" w:fill="FFFFFF"/>
                <w:lang w:bidi="ar"/>
              </w:rPr>
              <w:t>UT</w:t>
            </w:r>
            <w:r>
              <w:rPr>
                <w:rFonts w:hint="eastAsia" w:ascii="宋体" w:hAnsi="宋体" w:eastAsia="宋体" w:cs="宋体"/>
                <w:b w:val="0"/>
                <w:bCs w:val="0"/>
                <w:i w:val="0"/>
                <w:iCs w:val="0"/>
                <w:caps w:val="0"/>
                <w:color w:val="000000"/>
                <w:spacing w:val="4"/>
                <w:kern w:val="0"/>
                <w:sz w:val="24"/>
                <w:szCs w:val="24"/>
                <w:shd w:val="clear" w:color="auto" w:fill="FFFFFF"/>
                <w:vertAlign w:val="baseline"/>
                <w:lang w:bidi="ar"/>
              </w:rPr>
              <w:t>（超声检测）</w:t>
            </w:r>
            <w:r>
              <w:rPr>
                <w:rFonts w:hint="eastAsia" w:ascii="宋体" w:hAnsi="宋体" w:eastAsia="宋体" w:cs="宋体"/>
                <w:b w:val="0"/>
                <w:bCs w:val="0"/>
                <w:color w:val="000000"/>
                <w:spacing w:val="4"/>
                <w:kern w:val="0"/>
                <w:shd w:val="clear" w:color="auto" w:fill="FFFFFF"/>
                <w:lang w:bidi="ar"/>
              </w:rPr>
              <w:t>、</w:t>
            </w:r>
            <w:r>
              <w:rPr>
                <w:rFonts w:hint="eastAsia" w:ascii="宋体" w:hAnsi="宋体" w:eastAsia="宋体" w:cs="宋体"/>
                <w:b w:val="0"/>
                <w:bCs w:val="0"/>
                <w:color w:val="000000"/>
                <w:spacing w:val="4"/>
                <w:kern w:val="0"/>
                <w:shd w:val="clear" w:color="auto" w:fill="FFFFFF"/>
                <w:lang w:eastAsia="zh-CN" w:bidi="ar"/>
              </w:rPr>
              <w:t>M</w:t>
            </w:r>
            <w:r>
              <w:rPr>
                <w:rFonts w:hint="eastAsia" w:ascii="宋体" w:hAnsi="宋体" w:eastAsia="宋体" w:cs="宋体"/>
                <w:b w:val="0"/>
                <w:bCs w:val="0"/>
                <w:color w:val="000000"/>
                <w:spacing w:val="4"/>
                <w:kern w:val="0"/>
                <w:shd w:val="clear" w:color="auto" w:fill="FFFFFF"/>
                <w:lang w:bidi="ar"/>
              </w:rPr>
              <w:t>T</w:t>
            </w:r>
            <w:r>
              <w:rPr>
                <w:rFonts w:hint="eastAsia" w:ascii="宋体" w:hAnsi="宋体" w:eastAsia="宋体" w:cs="宋体"/>
                <w:b w:val="0"/>
                <w:bCs w:val="0"/>
                <w:i w:val="0"/>
                <w:iCs w:val="0"/>
                <w:caps w:val="0"/>
                <w:color w:val="000000"/>
                <w:spacing w:val="4"/>
                <w:kern w:val="0"/>
                <w:sz w:val="24"/>
                <w:szCs w:val="24"/>
                <w:shd w:val="clear" w:color="auto" w:fill="FFFFFF"/>
                <w:vertAlign w:val="baseline"/>
                <w:lang w:bidi="ar"/>
              </w:rPr>
              <w:t>（磁粉检测）</w:t>
            </w:r>
            <w:r>
              <w:rPr>
                <w:rFonts w:hint="eastAsia" w:ascii="宋体" w:hAnsi="宋体" w:eastAsia="宋体" w:cs="宋体"/>
                <w:b w:val="0"/>
                <w:bCs w:val="0"/>
                <w:color w:val="000000"/>
                <w:spacing w:val="4"/>
                <w:kern w:val="0"/>
                <w:shd w:val="clear" w:color="auto" w:fill="FFFFFF"/>
                <w:lang w:bidi="ar"/>
              </w:rPr>
              <w:t>或者PT</w:t>
            </w:r>
            <w:r>
              <w:rPr>
                <w:rFonts w:hint="eastAsia" w:ascii="宋体" w:hAnsi="宋体" w:eastAsia="宋体" w:cs="宋体"/>
                <w:b w:val="0"/>
                <w:bCs w:val="0"/>
                <w:i w:val="0"/>
                <w:iCs w:val="0"/>
                <w:caps w:val="0"/>
                <w:color w:val="000000"/>
                <w:spacing w:val="4"/>
                <w:kern w:val="0"/>
                <w:sz w:val="24"/>
                <w:szCs w:val="24"/>
                <w:shd w:val="clear" w:color="auto" w:fill="FFFFFF"/>
                <w:vertAlign w:val="baseline"/>
                <w:lang w:bidi="ar"/>
              </w:rPr>
              <w:t>（渗透检测）</w:t>
            </w:r>
            <w:r>
              <w:rPr>
                <w:rFonts w:hint="eastAsia" w:ascii="宋体" w:hAnsi="宋体" w:eastAsia="宋体" w:cs="宋体"/>
                <w:b w:val="0"/>
                <w:bCs w:val="0"/>
                <w:color w:val="000000"/>
                <w:spacing w:val="4"/>
                <w:kern w:val="0"/>
                <w:shd w:val="clear" w:color="auto" w:fill="FFFFFF"/>
                <w:lang w:bidi="ar"/>
              </w:rPr>
              <w:t>无损检测人员，每种有1人持有有效证书的得1分，每种最多2分。本项最多6分。</w:t>
            </w:r>
          </w:p>
          <w:p w14:paraId="7333570B">
            <w:pPr>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textAlignment w:val="baseline"/>
              <w:rPr>
                <w:rFonts w:hint="eastAsia" w:ascii="宋体" w:hAnsi="宋体" w:eastAsia="宋体" w:cs="宋体"/>
                <w:color w:val="000000"/>
                <w:lang w:val="en-US" w:eastAsia="zh-CN"/>
              </w:rPr>
            </w:pPr>
            <w:r>
              <w:rPr>
                <w:rStyle w:val="70"/>
                <w:rFonts w:hint="eastAsia" w:ascii="宋体" w:hAnsi="宋体" w:eastAsia="宋体" w:cs="宋体"/>
                <w:b/>
                <w:bCs/>
                <w:color w:val="000000"/>
                <w:spacing w:val="4"/>
                <w:kern w:val="0"/>
                <w:shd w:val="clear" w:color="auto" w:fill="FFFFFF"/>
                <w:lang w:bidi="ar"/>
              </w:rPr>
              <w:t>说明：提供有效证书的</w:t>
            </w:r>
            <w:r>
              <w:rPr>
                <w:rStyle w:val="70"/>
                <w:rFonts w:hint="eastAsia" w:cs="宋体"/>
                <w:b/>
                <w:bCs/>
                <w:color w:val="000000"/>
                <w:spacing w:val="4"/>
                <w:kern w:val="0"/>
                <w:shd w:val="clear" w:color="auto" w:fill="FFFFFF"/>
                <w:lang w:eastAsia="zh-CN" w:bidi="ar"/>
              </w:rPr>
              <w:t>复印件</w:t>
            </w:r>
            <w:r>
              <w:rPr>
                <w:rFonts w:hint="eastAsia" w:ascii="宋体" w:hAnsi="宋体" w:eastAsia="宋体" w:cs="宋体"/>
                <w:b/>
                <w:bCs/>
                <w:color w:val="000000"/>
                <w:kern w:val="2"/>
                <w:sz w:val="24"/>
                <w:szCs w:val="24"/>
                <w:highlight w:val="none"/>
                <w:shd w:val="clear" w:color="auto" w:fill="auto"/>
                <w:lang w:val="en-US" w:eastAsia="zh-CN"/>
              </w:rPr>
              <w:t>或扫描件加盖投标人公章。</w:t>
            </w:r>
          </w:p>
        </w:tc>
        <w:tc>
          <w:tcPr>
            <w:tcW w:w="870" w:type="dxa"/>
            <w:noWrap w:val="0"/>
            <w:vAlign w:val="center"/>
          </w:tcPr>
          <w:p w14:paraId="7EAD83FF">
            <w:pPr>
              <w:pStyle w:val="25"/>
              <w:suppressLineNumbers w:val="0"/>
              <w:snapToGrid w:val="0"/>
              <w:spacing w:before="0" w:beforeAutospacing="0" w:after="0" w:afterAutospacing="0" w:line="360" w:lineRule="auto"/>
              <w:ind w:left="0" w:leftChars="0" w:right="0" w:firstLine="0" w:firstLineChars="0"/>
              <w:jc w:val="center"/>
              <w:rPr>
                <w:rFonts w:hint="eastAsia" w:ascii="宋体" w:hAnsi="宋体" w:eastAsia="宋体" w:cs="宋体"/>
                <w:b w:val="0"/>
                <w:bCs w:val="0"/>
                <w:color w:val="000000"/>
                <w:sz w:val="24"/>
                <w:szCs w:val="24"/>
                <w:highlight w:val="none"/>
                <w:shd w:val="clear" w:color="auto" w:fill="auto"/>
                <w:lang w:val="en-US" w:eastAsia="zh-CN"/>
              </w:rPr>
            </w:pPr>
            <w:r>
              <w:rPr>
                <w:rFonts w:hint="eastAsia" w:ascii="宋体" w:hAnsi="宋体" w:eastAsia="宋体" w:cs="宋体"/>
                <w:b w:val="0"/>
                <w:bCs w:val="0"/>
                <w:color w:val="000000"/>
                <w:sz w:val="24"/>
                <w:szCs w:val="24"/>
                <w:highlight w:val="none"/>
                <w:shd w:val="clear" w:color="auto" w:fill="auto"/>
                <w:lang w:val="en-US" w:eastAsia="zh-CN"/>
              </w:rPr>
              <w:t>6</w:t>
            </w:r>
          </w:p>
        </w:tc>
        <w:tc>
          <w:tcPr>
            <w:tcW w:w="1005" w:type="dxa"/>
            <w:noWrap w:val="0"/>
            <w:vAlign w:val="center"/>
          </w:tcPr>
          <w:p w14:paraId="091D48CD">
            <w:pPr>
              <w:suppressLineNumbers w:val="0"/>
              <w:snapToGrid w:val="0"/>
              <w:spacing w:before="0" w:beforeAutospacing="0" w:after="0" w:afterAutospacing="0" w:line="360" w:lineRule="auto"/>
              <w:ind w:left="0" w:right="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客观分</w:t>
            </w:r>
          </w:p>
        </w:tc>
        <w:tc>
          <w:tcPr>
            <w:tcW w:w="1030" w:type="dxa"/>
            <w:vMerge w:val="continue"/>
            <w:noWrap w:val="0"/>
            <w:vAlign w:val="center"/>
          </w:tcPr>
          <w:p w14:paraId="1A4BA511">
            <w:pPr>
              <w:widowControl/>
              <w:suppressLineNumbers w:val="0"/>
              <w:snapToGrid w:val="0"/>
              <w:spacing w:before="0" w:beforeAutospacing="0" w:after="0" w:afterAutospacing="0" w:line="360" w:lineRule="auto"/>
              <w:ind w:left="0" w:leftChars="0" w:right="0" w:firstLine="0" w:firstLineChars="0"/>
              <w:jc w:val="center"/>
              <w:rPr>
                <w:rFonts w:hint="eastAsia" w:ascii="宋体" w:hAnsi="宋体" w:eastAsia="宋体" w:cs="宋体"/>
                <w:b w:val="0"/>
                <w:bCs w:val="0"/>
                <w:color w:val="000000"/>
                <w:kern w:val="2"/>
                <w:sz w:val="24"/>
                <w:szCs w:val="24"/>
                <w:highlight w:val="none"/>
                <w:lang w:val="en-US" w:eastAsia="zh-CN" w:bidi="ar-SA"/>
              </w:rPr>
            </w:pPr>
          </w:p>
        </w:tc>
      </w:tr>
      <w:tr w14:paraId="036C5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883" w:type="dxa"/>
            <w:vMerge w:val="continue"/>
            <w:noWrap w:val="0"/>
            <w:vAlign w:val="center"/>
          </w:tcPr>
          <w:p w14:paraId="495D9A80">
            <w:pPr>
              <w:widowControl/>
              <w:suppressLineNumbers w:val="0"/>
              <w:snapToGrid w:val="0"/>
              <w:spacing w:before="0" w:beforeAutospacing="0" w:after="0" w:afterAutospacing="0" w:line="360" w:lineRule="auto"/>
              <w:ind w:left="0" w:leftChars="0" w:right="0" w:firstLine="0" w:firstLineChars="0"/>
              <w:jc w:val="center"/>
              <w:rPr>
                <w:rFonts w:hint="eastAsia" w:ascii="宋体" w:hAnsi="宋体" w:eastAsia="宋体" w:cs="宋体"/>
                <w:b w:val="0"/>
                <w:bCs w:val="0"/>
                <w:color w:val="000000"/>
                <w:sz w:val="24"/>
                <w:szCs w:val="24"/>
                <w:highlight w:val="none"/>
                <w:shd w:val="clear" w:color="auto" w:fill="auto"/>
                <w:lang w:val="en-US" w:eastAsia="zh-CN"/>
              </w:rPr>
            </w:pPr>
          </w:p>
        </w:tc>
        <w:tc>
          <w:tcPr>
            <w:tcW w:w="6424" w:type="dxa"/>
            <w:noWrap w:val="0"/>
            <w:vAlign w:val="center"/>
          </w:tcPr>
          <w:p w14:paraId="42B3E0E8">
            <w:pPr>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outlineLvl w:val="9"/>
              <w:rPr>
                <w:rFonts w:hint="eastAsia" w:ascii="宋体" w:hAnsi="宋体" w:eastAsia="宋体" w:cs="宋体"/>
                <w:b w:val="0"/>
                <w:bCs w:val="0"/>
                <w:color w:val="000000"/>
                <w:kern w:val="0"/>
                <w:sz w:val="24"/>
                <w:szCs w:val="24"/>
                <w:highlight w:val="none"/>
                <w:shd w:val="clear" w:color="auto" w:fill="auto"/>
                <w:lang w:val="en-US" w:eastAsia="zh-CN"/>
              </w:rPr>
            </w:pPr>
            <w:r>
              <w:rPr>
                <w:rFonts w:hint="eastAsia" w:ascii="宋体" w:hAnsi="宋体" w:eastAsia="宋体" w:cs="宋体"/>
                <w:b w:val="0"/>
                <w:bCs w:val="0"/>
                <w:snapToGrid w:val="0"/>
                <w:color w:val="000000"/>
                <w:kern w:val="2"/>
                <w:sz w:val="24"/>
                <w:szCs w:val="24"/>
                <w:highlight w:val="none"/>
                <w:shd w:val="clear" w:color="auto" w:fill="auto"/>
                <w:lang w:eastAsia="zh-CN"/>
              </w:rPr>
              <w:t>（</w:t>
            </w:r>
            <w:r>
              <w:rPr>
                <w:rFonts w:hint="eastAsia" w:ascii="宋体" w:hAnsi="宋体" w:eastAsia="宋体" w:cs="宋体"/>
                <w:b w:val="0"/>
                <w:bCs w:val="0"/>
                <w:snapToGrid w:val="0"/>
                <w:color w:val="000000"/>
                <w:kern w:val="2"/>
                <w:sz w:val="24"/>
                <w:szCs w:val="24"/>
                <w:highlight w:val="none"/>
                <w:shd w:val="clear" w:color="auto" w:fill="auto"/>
                <w:lang w:val="en-US" w:eastAsia="zh-CN"/>
              </w:rPr>
              <w:t>4</w:t>
            </w:r>
            <w:r>
              <w:rPr>
                <w:rFonts w:hint="eastAsia" w:ascii="宋体" w:hAnsi="宋体" w:eastAsia="宋体" w:cs="宋体"/>
                <w:b w:val="0"/>
                <w:bCs w:val="0"/>
                <w:snapToGrid w:val="0"/>
                <w:color w:val="000000"/>
                <w:kern w:val="2"/>
                <w:sz w:val="24"/>
                <w:szCs w:val="24"/>
                <w:highlight w:val="none"/>
                <w:shd w:val="clear" w:color="auto" w:fill="auto"/>
                <w:lang w:eastAsia="zh-CN"/>
              </w:rPr>
              <w:t>）</w:t>
            </w:r>
            <w:r>
              <w:rPr>
                <w:rFonts w:hint="eastAsia" w:ascii="宋体" w:hAnsi="宋体" w:eastAsia="宋体" w:cs="宋体"/>
                <w:b w:val="0"/>
                <w:bCs w:val="0"/>
                <w:snapToGrid w:val="0"/>
                <w:color w:val="000000"/>
                <w:kern w:val="2"/>
                <w:sz w:val="24"/>
                <w:szCs w:val="24"/>
                <w:highlight w:val="none"/>
                <w:shd w:val="clear" w:color="auto" w:fill="auto"/>
              </w:rPr>
              <w:t>除</w:t>
            </w:r>
            <w:r>
              <w:rPr>
                <w:rFonts w:hint="eastAsia" w:ascii="宋体" w:hAnsi="宋体" w:eastAsia="宋体" w:cs="宋体"/>
                <w:b w:val="0"/>
                <w:bCs w:val="0"/>
                <w:snapToGrid w:val="0"/>
                <w:color w:val="000000"/>
                <w:kern w:val="2"/>
                <w:sz w:val="24"/>
                <w:szCs w:val="24"/>
                <w:highlight w:val="none"/>
                <w:shd w:val="clear" w:color="auto" w:fill="auto"/>
                <w:lang w:val="en-US" w:eastAsia="zh-CN"/>
              </w:rPr>
              <w:t>项目</w:t>
            </w:r>
            <w:r>
              <w:rPr>
                <w:rFonts w:hint="eastAsia" w:ascii="宋体" w:hAnsi="宋体" w:eastAsia="宋体" w:cs="宋体"/>
                <w:b w:val="0"/>
                <w:bCs w:val="0"/>
                <w:snapToGrid w:val="0"/>
                <w:color w:val="000000"/>
                <w:kern w:val="2"/>
                <w:sz w:val="24"/>
                <w:szCs w:val="24"/>
                <w:highlight w:val="none"/>
                <w:shd w:val="clear" w:color="auto" w:fill="auto"/>
              </w:rPr>
              <w:t>负责人外，</w:t>
            </w:r>
            <w:r>
              <w:rPr>
                <w:rFonts w:hint="eastAsia" w:ascii="宋体" w:hAnsi="宋体" w:eastAsia="宋体" w:cs="宋体"/>
                <w:b w:val="0"/>
                <w:bCs w:val="0"/>
                <w:snapToGrid w:val="0"/>
                <w:color w:val="000000"/>
                <w:kern w:val="2"/>
                <w:sz w:val="24"/>
                <w:szCs w:val="24"/>
                <w:highlight w:val="none"/>
                <w:shd w:val="clear" w:color="auto" w:fill="auto"/>
                <w:lang w:val="en-US" w:eastAsia="zh-CN"/>
              </w:rPr>
              <w:t>拟派项目团队人员（需持有起重检验员/检验师证）中，如</w:t>
            </w:r>
            <w:r>
              <w:rPr>
                <w:rFonts w:hint="eastAsia" w:ascii="宋体" w:hAnsi="宋体" w:eastAsia="宋体" w:cs="宋体"/>
                <w:b w:val="0"/>
                <w:bCs w:val="0"/>
                <w:snapToGrid w:val="0"/>
                <w:color w:val="000000"/>
                <w:kern w:val="2"/>
                <w:sz w:val="24"/>
                <w:szCs w:val="24"/>
                <w:highlight w:val="none"/>
                <w:shd w:val="clear" w:color="auto" w:fill="auto"/>
              </w:rPr>
              <w:t>具</w:t>
            </w:r>
            <w:r>
              <w:rPr>
                <w:rFonts w:hint="eastAsia" w:ascii="宋体" w:hAnsi="宋体" w:eastAsia="宋体" w:cs="宋体"/>
                <w:b w:val="0"/>
                <w:bCs w:val="0"/>
                <w:color w:val="000000"/>
                <w:kern w:val="0"/>
                <w:sz w:val="24"/>
                <w:szCs w:val="24"/>
                <w:highlight w:val="none"/>
                <w:shd w:val="clear" w:color="auto" w:fill="auto"/>
              </w:rPr>
              <w:t>有</w:t>
            </w:r>
            <w:r>
              <w:rPr>
                <w:rFonts w:hint="eastAsia" w:ascii="宋体" w:hAnsi="宋体" w:eastAsia="宋体" w:cs="宋体"/>
                <w:b w:val="0"/>
                <w:bCs w:val="0"/>
                <w:i w:val="0"/>
                <w:iCs w:val="0"/>
                <w:snapToGrid w:val="0"/>
                <w:color w:val="000000"/>
                <w:sz w:val="24"/>
                <w:szCs w:val="24"/>
                <w:highlight w:val="none"/>
                <w:lang w:val="en-US" w:eastAsia="zh-CN"/>
              </w:rPr>
              <w:t>机械或</w:t>
            </w:r>
            <w:r>
              <w:rPr>
                <w:rFonts w:hint="eastAsia" w:ascii="宋体" w:hAnsi="宋体" w:eastAsia="宋体" w:cs="宋体"/>
                <w:b w:val="0"/>
                <w:bCs w:val="0"/>
                <w:i w:val="0"/>
                <w:iCs w:val="0"/>
                <w:snapToGrid w:val="0"/>
                <w:color w:val="000000"/>
                <w:sz w:val="24"/>
                <w:szCs w:val="24"/>
                <w:highlight w:val="none"/>
              </w:rPr>
              <w:t>电气</w:t>
            </w:r>
            <w:r>
              <w:rPr>
                <w:rFonts w:hint="eastAsia" w:ascii="宋体" w:hAnsi="宋体" w:eastAsia="宋体" w:cs="宋体"/>
                <w:b w:val="0"/>
                <w:bCs w:val="0"/>
                <w:i w:val="0"/>
                <w:iCs w:val="0"/>
                <w:snapToGrid w:val="0"/>
                <w:color w:val="000000"/>
                <w:sz w:val="24"/>
                <w:szCs w:val="24"/>
                <w:highlight w:val="none"/>
                <w:lang w:val="en-US" w:eastAsia="zh-CN"/>
              </w:rPr>
              <w:t>或</w:t>
            </w:r>
            <w:r>
              <w:rPr>
                <w:rFonts w:hint="eastAsia" w:ascii="宋体" w:hAnsi="宋体" w:eastAsia="宋体" w:cs="宋体"/>
                <w:b w:val="0"/>
                <w:bCs w:val="0"/>
                <w:i w:val="0"/>
                <w:iCs w:val="0"/>
                <w:snapToGrid w:val="0"/>
                <w:color w:val="000000"/>
                <w:sz w:val="24"/>
                <w:szCs w:val="24"/>
                <w:highlight w:val="none"/>
              </w:rPr>
              <w:t>特种设备</w:t>
            </w:r>
            <w:r>
              <w:rPr>
                <w:rFonts w:hint="eastAsia" w:ascii="宋体" w:hAnsi="宋体" w:eastAsia="宋体" w:cs="宋体"/>
                <w:b w:val="0"/>
                <w:bCs w:val="0"/>
                <w:color w:val="000000"/>
                <w:spacing w:val="4"/>
                <w:sz w:val="24"/>
                <w:szCs w:val="24"/>
                <w:highlight w:val="none"/>
              </w:rPr>
              <w:t>类</w:t>
            </w:r>
            <w:r>
              <w:rPr>
                <w:rFonts w:hint="eastAsia" w:ascii="宋体" w:hAnsi="宋体" w:eastAsia="宋体" w:cs="宋体"/>
                <w:b w:val="0"/>
                <w:bCs w:val="0"/>
                <w:color w:val="000000"/>
                <w:kern w:val="0"/>
                <w:sz w:val="24"/>
                <w:szCs w:val="24"/>
                <w:highlight w:val="none"/>
                <w:shd w:val="clear" w:color="auto" w:fill="auto"/>
              </w:rPr>
              <w:t>高工职称的技术人员的</w:t>
            </w:r>
            <w:r>
              <w:rPr>
                <w:rFonts w:hint="eastAsia" w:ascii="宋体" w:hAnsi="宋体" w:eastAsia="宋体" w:cs="宋体"/>
                <w:b w:val="0"/>
                <w:bCs w:val="0"/>
                <w:color w:val="000000"/>
                <w:kern w:val="0"/>
                <w:sz w:val="24"/>
                <w:szCs w:val="24"/>
                <w:highlight w:val="none"/>
                <w:shd w:val="clear" w:color="auto" w:fill="auto"/>
                <w:lang w:val="en-US" w:eastAsia="zh-CN"/>
              </w:rPr>
              <w:t>每人可</w:t>
            </w:r>
            <w:r>
              <w:rPr>
                <w:rFonts w:hint="eastAsia" w:ascii="宋体" w:hAnsi="宋体" w:eastAsia="宋体" w:cs="宋体"/>
                <w:b w:val="0"/>
                <w:bCs w:val="0"/>
                <w:color w:val="000000"/>
                <w:kern w:val="0"/>
                <w:sz w:val="24"/>
                <w:szCs w:val="24"/>
                <w:highlight w:val="none"/>
                <w:shd w:val="clear" w:color="auto" w:fill="auto"/>
              </w:rPr>
              <w:t>得</w:t>
            </w:r>
            <w:r>
              <w:rPr>
                <w:rFonts w:hint="eastAsia" w:ascii="宋体" w:hAnsi="宋体" w:eastAsia="宋体" w:cs="宋体"/>
                <w:b w:val="0"/>
                <w:bCs w:val="0"/>
                <w:color w:val="000000"/>
                <w:kern w:val="0"/>
                <w:sz w:val="24"/>
                <w:szCs w:val="24"/>
                <w:highlight w:val="none"/>
                <w:shd w:val="clear" w:color="auto" w:fill="auto"/>
                <w:lang w:val="en-US" w:eastAsia="zh-CN"/>
              </w:rPr>
              <w:t>2</w:t>
            </w:r>
            <w:r>
              <w:rPr>
                <w:rFonts w:hint="eastAsia" w:ascii="宋体" w:hAnsi="宋体" w:eastAsia="宋体" w:cs="宋体"/>
                <w:b w:val="0"/>
                <w:bCs w:val="0"/>
                <w:color w:val="000000"/>
                <w:kern w:val="0"/>
                <w:sz w:val="24"/>
                <w:szCs w:val="24"/>
                <w:highlight w:val="none"/>
                <w:shd w:val="clear" w:color="auto" w:fill="auto"/>
              </w:rPr>
              <w:t>分，具有</w:t>
            </w:r>
            <w:r>
              <w:rPr>
                <w:rFonts w:hint="eastAsia" w:ascii="宋体" w:hAnsi="宋体" w:eastAsia="宋体" w:cs="宋体"/>
                <w:b w:val="0"/>
                <w:bCs w:val="0"/>
                <w:i w:val="0"/>
                <w:iCs w:val="0"/>
                <w:snapToGrid w:val="0"/>
                <w:color w:val="000000"/>
                <w:sz w:val="24"/>
                <w:szCs w:val="24"/>
                <w:highlight w:val="none"/>
                <w:lang w:val="en-US" w:eastAsia="zh-CN"/>
              </w:rPr>
              <w:t>机械或</w:t>
            </w:r>
            <w:r>
              <w:rPr>
                <w:rFonts w:hint="eastAsia" w:ascii="宋体" w:hAnsi="宋体" w:eastAsia="宋体" w:cs="宋体"/>
                <w:b w:val="0"/>
                <w:bCs w:val="0"/>
                <w:i w:val="0"/>
                <w:iCs w:val="0"/>
                <w:snapToGrid w:val="0"/>
                <w:color w:val="000000"/>
                <w:sz w:val="24"/>
                <w:szCs w:val="24"/>
                <w:highlight w:val="none"/>
              </w:rPr>
              <w:t>电气</w:t>
            </w:r>
            <w:r>
              <w:rPr>
                <w:rFonts w:hint="eastAsia" w:ascii="宋体" w:hAnsi="宋体" w:eastAsia="宋体" w:cs="宋体"/>
                <w:b w:val="0"/>
                <w:bCs w:val="0"/>
                <w:i w:val="0"/>
                <w:iCs w:val="0"/>
                <w:snapToGrid w:val="0"/>
                <w:color w:val="000000"/>
                <w:sz w:val="24"/>
                <w:szCs w:val="24"/>
                <w:highlight w:val="none"/>
                <w:lang w:val="en-US" w:eastAsia="zh-CN"/>
              </w:rPr>
              <w:t>或</w:t>
            </w:r>
            <w:r>
              <w:rPr>
                <w:rFonts w:hint="eastAsia" w:ascii="宋体" w:hAnsi="宋体" w:eastAsia="宋体" w:cs="宋体"/>
                <w:b w:val="0"/>
                <w:bCs w:val="0"/>
                <w:i w:val="0"/>
                <w:iCs w:val="0"/>
                <w:snapToGrid w:val="0"/>
                <w:color w:val="000000"/>
                <w:sz w:val="24"/>
                <w:szCs w:val="24"/>
                <w:highlight w:val="none"/>
              </w:rPr>
              <w:t>特种设备</w:t>
            </w:r>
            <w:r>
              <w:rPr>
                <w:rFonts w:hint="eastAsia" w:ascii="宋体" w:hAnsi="宋体" w:eastAsia="宋体" w:cs="宋体"/>
                <w:b w:val="0"/>
                <w:bCs w:val="0"/>
                <w:i w:val="0"/>
                <w:iCs w:val="0"/>
                <w:snapToGrid w:val="0"/>
                <w:color w:val="000000"/>
                <w:sz w:val="24"/>
                <w:szCs w:val="24"/>
                <w:highlight w:val="none"/>
                <w:lang w:val="en-US" w:eastAsia="zh-CN"/>
              </w:rPr>
              <w:t>类</w:t>
            </w:r>
            <w:r>
              <w:rPr>
                <w:rFonts w:hint="eastAsia" w:ascii="宋体" w:hAnsi="宋体" w:eastAsia="宋体" w:cs="宋体"/>
                <w:b w:val="0"/>
                <w:bCs w:val="0"/>
                <w:color w:val="000000"/>
                <w:kern w:val="0"/>
                <w:sz w:val="24"/>
                <w:szCs w:val="24"/>
                <w:highlight w:val="none"/>
                <w:shd w:val="clear" w:color="auto" w:fill="auto"/>
              </w:rPr>
              <w:t>中级工程师职称的技术人员的</w:t>
            </w:r>
            <w:r>
              <w:rPr>
                <w:rFonts w:hint="eastAsia" w:ascii="宋体" w:hAnsi="宋体" w:eastAsia="宋体" w:cs="宋体"/>
                <w:b w:val="0"/>
                <w:bCs w:val="0"/>
                <w:color w:val="000000"/>
                <w:kern w:val="0"/>
                <w:sz w:val="24"/>
                <w:szCs w:val="24"/>
                <w:highlight w:val="none"/>
                <w:shd w:val="clear" w:color="auto" w:fill="auto"/>
                <w:lang w:val="en-US" w:eastAsia="zh-CN"/>
              </w:rPr>
              <w:t>每人</w:t>
            </w:r>
            <w:r>
              <w:rPr>
                <w:rFonts w:hint="eastAsia" w:ascii="宋体" w:hAnsi="宋体" w:eastAsia="宋体" w:cs="宋体"/>
                <w:b w:val="0"/>
                <w:bCs w:val="0"/>
                <w:color w:val="000000"/>
                <w:kern w:val="0"/>
                <w:sz w:val="24"/>
                <w:szCs w:val="24"/>
                <w:highlight w:val="none"/>
                <w:shd w:val="clear" w:color="auto" w:fill="auto"/>
              </w:rPr>
              <w:t>得</w:t>
            </w:r>
            <w:r>
              <w:rPr>
                <w:rFonts w:hint="eastAsia" w:ascii="宋体" w:hAnsi="宋体" w:eastAsia="宋体" w:cs="宋体"/>
                <w:b w:val="0"/>
                <w:bCs w:val="0"/>
                <w:color w:val="000000"/>
                <w:kern w:val="0"/>
                <w:sz w:val="24"/>
                <w:szCs w:val="24"/>
                <w:highlight w:val="none"/>
                <w:shd w:val="clear" w:color="auto" w:fill="auto"/>
                <w:lang w:val="en-US" w:eastAsia="zh-CN"/>
              </w:rPr>
              <w:t>0.5</w:t>
            </w:r>
            <w:r>
              <w:rPr>
                <w:rFonts w:hint="eastAsia" w:ascii="宋体" w:hAnsi="宋体" w:eastAsia="宋体" w:cs="宋体"/>
                <w:b w:val="0"/>
                <w:bCs w:val="0"/>
                <w:color w:val="000000"/>
                <w:kern w:val="0"/>
                <w:sz w:val="24"/>
                <w:szCs w:val="24"/>
                <w:highlight w:val="none"/>
                <w:shd w:val="clear" w:color="auto" w:fill="auto"/>
              </w:rPr>
              <w:t>分</w:t>
            </w:r>
            <w:r>
              <w:rPr>
                <w:rFonts w:hint="eastAsia" w:ascii="宋体" w:hAnsi="宋体" w:eastAsia="宋体" w:cs="宋体"/>
                <w:b w:val="0"/>
                <w:bCs w:val="0"/>
                <w:color w:val="000000"/>
                <w:kern w:val="0"/>
                <w:sz w:val="24"/>
                <w:szCs w:val="24"/>
                <w:highlight w:val="none"/>
                <w:shd w:val="clear" w:color="auto" w:fill="auto"/>
                <w:lang w:eastAsia="zh-CN"/>
              </w:rPr>
              <w:t>，</w:t>
            </w:r>
            <w:r>
              <w:rPr>
                <w:rFonts w:hint="eastAsia" w:ascii="宋体" w:hAnsi="宋体" w:eastAsia="宋体" w:cs="宋体"/>
                <w:b w:val="0"/>
                <w:bCs w:val="0"/>
                <w:color w:val="000000"/>
                <w:kern w:val="0"/>
                <w:sz w:val="24"/>
                <w:szCs w:val="24"/>
                <w:highlight w:val="none"/>
                <w:shd w:val="clear" w:color="auto" w:fill="auto"/>
              </w:rPr>
              <w:t>本项</w:t>
            </w:r>
            <w:r>
              <w:rPr>
                <w:rFonts w:hint="eastAsia" w:ascii="宋体" w:hAnsi="宋体" w:eastAsia="宋体" w:cs="宋体"/>
                <w:b w:val="0"/>
                <w:bCs w:val="0"/>
                <w:color w:val="000000"/>
                <w:kern w:val="0"/>
                <w:sz w:val="24"/>
                <w:szCs w:val="24"/>
                <w:highlight w:val="none"/>
                <w:shd w:val="clear" w:color="auto" w:fill="auto"/>
                <w:lang w:val="en-US" w:eastAsia="zh-CN"/>
              </w:rPr>
              <w:t>最多得6</w:t>
            </w:r>
            <w:r>
              <w:rPr>
                <w:rFonts w:hint="eastAsia" w:ascii="宋体" w:hAnsi="宋体" w:eastAsia="宋体" w:cs="宋体"/>
                <w:b w:val="0"/>
                <w:bCs w:val="0"/>
                <w:color w:val="000000"/>
                <w:kern w:val="0"/>
                <w:sz w:val="24"/>
                <w:szCs w:val="24"/>
                <w:highlight w:val="none"/>
                <w:shd w:val="clear" w:color="auto" w:fill="auto"/>
              </w:rPr>
              <w:t>分</w:t>
            </w:r>
            <w:r>
              <w:rPr>
                <w:rFonts w:hint="eastAsia" w:ascii="宋体" w:hAnsi="宋体" w:eastAsia="宋体" w:cs="宋体"/>
                <w:b w:val="0"/>
                <w:bCs w:val="0"/>
                <w:color w:val="000000"/>
                <w:kern w:val="0"/>
                <w:sz w:val="24"/>
                <w:szCs w:val="24"/>
                <w:highlight w:val="none"/>
                <w:shd w:val="clear" w:color="auto" w:fill="auto"/>
                <w:lang w:eastAsia="zh-CN"/>
              </w:rPr>
              <w:t>。</w:t>
            </w:r>
          </w:p>
          <w:p w14:paraId="6B671C47">
            <w:pPr>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outlineLvl w:val="9"/>
              <w:rPr>
                <w:rFonts w:hint="eastAsia" w:ascii="宋体" w:hAnsi="宋体" w:eastAsia="宋体" w:cs="宋体"/>
                <w:color w:val="000000"/>
                <w:sz w:val="24"/>
                <w:szCs w:val="24"/>
                <w:highlight w:val="none"/>
                <w:shd w:val="clear" w:color="auto" w:fill="auto"/>
                <w:lang w:val="en-US" w:eastAsia="zh-CN"/>
              </w:rPr>
            </w:pPr>
            <w:r>
              <w:rPr>
                <w:rFonts w:hint="eastAsia" w:ascii="宋体" w:hAnsi="宋体" w:eastAsia="宋体" w:cs="宋体"/>
                <w:b/>
                <w:bCs/>
                <w:color w:val="000000"/>
                <w:kern w:val="2"/>
                <w:sz w:val="24"/>
                <w:szCs w:val="24"/>
                <w:highlight w:val="none"/>
                <w:shd w:val="clear" w:color="auto" w:fill="auto"/>
                <w:lang w:val="en-US" w:eastAsia="zh-CN"/>
              </w:rPr>
              <w:t>注：提供职称证书和社保证明的复印件或扫描件加盖投标人公章。</w:t>
            </w:r>
          </w:p>
        </w:tc>
        <w:tc>
          <w:tcPr>
            <w:tcW w:w="870" w:type="dxa"/>
            <w:noWrap w:val="0"/>
            <w:vAlign w:val="center"/>
          </w:tcPr>
          <w:p w14:paraId="33570EB2">
            <w:pPr>
              <w:pStyle w:val="25"/>
              <w:suppressLineNumbers w:val="0"/>
              <w:snapToGrid w:val="0"/>
              <w:spacing w:before="0" w:beforeAutospacing="0" w:after="0" w:afterAutospacing="0" w:line="360" w:lineRule="auto"/>
              <w:ind w:left="0" w:leftChars="0" w:right="0" w:firstLine="0" w:firstLineChars="0"/>
              <w:jc w:val="center"/>
              <w:rPr>
                <w:rFonts w:hint="eastAsia" w:ascii="宋体" w:hAnsi="宋体" w:eastAsia="宋体" w:cs="宋体"/>
                <w:b w:val="0"/>
                <w:bCs w:val="0"/>
                <w:color w:val="000000"/>
                <w:sz w:val="24"/>
                <w:szCs w:val="24"/>
                <w:highlight w:val="none"/>
                <w:shd w:val="clear" w:color="auto" w:fill="auto"/>
                <w:lang w:val="en-US" w:eastAsia="zh-CN"/>
              </w:rPr>
            </w:pPr>
            <w:r>
              <w:rPr>
                <w:rFonts w:hint="eastAsia" w:ascii="宋体" w:hAnsi="宋体" w:eastAsia="宋体" w:cs="宋体"/>
                <w:b w:val="0"/>
                <w:bCs w:val="0"/>
                <w:color w:val="000000"/>
                <w:sz w:val="24"/>
                <w:szCs w:val="24"/>
                <w:highlight w:val="none"/>
                <w:shd w:val="clear" w:color="auto" w:fill="auto"/>
                <w:lang w:val="en-US" w:eastAsia="zh-CN"/>
              </w:rPr>
              <w:t>6</w:t>
            </w:r>
          </w:p>
        </w:tc>
        <w:tc>
          <w:tcPr>
            <w:tcW w:w="1005" w:type="dxa"/>
            <w:noWrap w:val="0"/>
            <w:vAlign w:val="center"/>
          </w:tcPr>
          <w:p w14:paraId="19812DA8">
            <w:pPr>
              <w:suppressLineNumbers w:val="0"/>
              <w:snapToGrid w:val="0"/>
              <w:spacing w:before="0" w:beforeAutospacing="0" w:after="0" w:afterAutospacing="0" w:line="360" w:lineRule="auto"/>
              <w:ind w:left="0" w:right="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客观分</w:t>
            </w:r>
          </w:p>
        </w:tc>
        <w:tc>
          <w:tcPr>
            <w:tcW w:w="1030" w:type="dxa"/>
            <w:vMerge w:val="continue"/>
            <w:noWrap w:val="0"/>
            <w:vAlign w:val="center"/>
          </w:tcPr>
          <w:p w14:paraId="24E6FA7C">
            <w:pPr>
              <w:widowControl/>
              <w:suppressLineNumbers w:val="0"/>
              <w:snapToGrid w:val="0"/>
              <w:spacing w:before="0" w:beforeAutospacing="0" w:after="0" w:afterAutospacing="0" w:line="360" w:lineRule="auto"/>
              <w:ind w:left="0" w:leftChars="0" w:right="0" w:firstLine="0" w:firstLineChars="0"/>
              <w:jc w:val="center"/>
              <w:rPr>
                <w:rFonts w:hint="eastAsia" w:ascii="宋体" w:hAnsi="宋体" w:eastAsia="宋体" w:cs="宋体"/>
                <w:b w:val="0"/>
                <w:bCs w:val="0"/>
                <w:color w:val="000000"/>
                <w:kern w:val="2"/>
                <w:sz w:val="24"/>
                <w:szCs w:val="24"/>
                <w:highlight w:val="none"/>
                <w:lang w:val="en-US" w:eastAsia="zh-CN" w:bidi="ar-SA"/>
              </w:rPr>
            </w:pPr>
          </w:p>
        </w:tc>
      </w:tr>
      <w:tr w14:paraId="08328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jc w:val="center"/>
        </w:trPr>
        <w:tc>
          <w:tcPr>
            <w:tcW w:w="883" w:type="dxa"/>
            <w:noWrap w:val="0"/>
            <w:vAlign w:val="center"/>
          </w:tcPr>
          <w:p w14:paraId="708448BB">
            <w:pPr>
              <w:widowControl/>
              <w:suppressLineNumbers w:val="0"/>
              <w:snapToGrid w:val="0"/>
              <w:spacing w:before="0" w:beforeAutospacing="0" w:after="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000000"/>
                <w:sz w:val="24"/>
                <w:szCs w:val="24"/>
                <w:highlight w:val="none"/>
                <w:shd w:val="clear" w:color="auto" w:fill="auto"/>
                <w:lang w:val="en-US" w:eastAsia="zh-CN"/>
              </w:rPr>
              <w:t>6</w:t>
            </w:r>
          </w:p>
        </w:tc>
        <w:tc>
          <w:tcPr>
            <w:tcW w:w="6424" w:type="dxa"/>
            <w:noWrap w:val="0"/>
            <w:vAlign w:val="center"/>
          </w:tcPr>
          <w:p w14:paraId="4B157071">
            <w:pPr>
              <w:widowControl/>
              <w:suppressLineNumbers w:val="0"/>
              <w:snapToGrid w:val="0"/>
              <w:spacing w:before="0" w:beforeAutospacing="0" w:after="0" w:afterAutospacing="0" w:line="360" w:lineRule="auto"/>
              <w:ind w:left="0" w:leftChars="0" w:right="0" w:firstLine="0" w:firstLineChars="0"/>
              <w:jc w:val="both"/>
              <w:rPr>
                <w:rFonts w:hint="eastAsia" w:ascii="Segoe UI" w:hAnsi="Segoe UI" w:eastAsia="Segoe UI" w:cs="Segoe UI"/>
                <w:i w:val="0"/>
                <w:iCs w:val="0"/>
                <w:caps w:val="0"/>
                <w:spacing w:val="0"/>
                <w:sz w:val="24"/>
                <w:szCs w:val="24"/>
                <w:highlight w:val="none"/>
                <w:shd w:val="clear" w:fill="FFFFFF"/>
              </w:rPr>
            </w:pPr>
            <w:r>
              <w:rPr>
                <w:rFonts w:hint="eastAsia" w:ascii="Segoe UI" w:hAnsi="Segoe UI" w:eastAsia="Segoe UI" w:cs="Segoe UI"/>
                <w:i w:val="0"/>
                <w:iCs w:val="0"/>
                <w:caps w:val="0"/>
                <w:spacing w:val="0"/>
                <w:sz w:val="24"/>
                <w:szCs w:val="24"/>
                <w:highlight w:val="none"/>
                <w:shd w:val="clear" w:fill="FFFFFF"/>
              </w:rPr>
              <w:t>技术服务能力：投标人具有《中华人民共和国特种设备检验检测机构核准证》（检验机构），机构等级为甲类检验机构（A1级、A2级、B1级或B2级），核准项目为QJ或QD类，得4分，不满足不得分。</w:t>
            </w:r>
          </w:p>
          <w:p w14:paraId="43A1B5D3">
            <w:pPr>
              <w:widowControl/>
              <w:suppressLineNumbers w:val="0"/>
              <w:snapToGrid w:val="0"/>
              <w:spacing w:before="0" w:beforeAutospacing="0" w:after="0" w:afterAutospacing="0" w:line="360" w:lineRule="auto"/>
              <w:ind w:left="0" w:leftChars="0" w:right="0" w:firstLine="0" w:firstLineChars="0"/>
              <w:jc w:val="both"/>
              <w:rPr>
                <w:rFonts w:hint="eastAsia" w:ascii="宋体" w:hAnsi="宋体" w:eastAsia="宋体" w:cs="宋体"/>
                <w:color w:val="000000"/>
                <w:sz w:val="24"/>
                <w:szCs w:val="24"/>
                <w:highlight w:val="none"/>
              </w:rPr>
            </w:pPr>
            <w:r>
              <w:rPr>
                <w:rFonts w:hint="eastAsia" w:ascii="宋体" w:hAnsi="宋体" w:eastAsia="宋体" w:cs="宋体"/>
                <w:b/>
                <w:bCs/>
                <w:color w:val="000000"/>
                <w:kern w:val="0"/>
                <w:sz w:val="24"/>
                <w:szCs w:val="24"/>
                <w:highlight w:val="none"/>
                <w:shd w:val="clear" w:color="auto" w:fill="auto"/>
                <w:lang w:val="en-US" w:eastAsia="zh-CN"/>
              </w:rPr>
              <w:t>注：提供有效证书的复印件或扫描件加盖投标人公章。</w:t>
            </w:r>
          </w:p>
        </w:tc>
        <w:tc>
          <w:tcPr>
            <w:tcW w:w="870" w:type="dxa"/>
            <w:noWrap w:val="0"/>
            <w:vAlign w:val="center"/>
          </w:tcPr>
          <w:p w14:paraId="1F654A1F">
            <w:pPr>
              <w:pStyle w:val="25"/>
              <w:suppressLineNumbers w:val="0"/>
              <w:snapToGrid w:val="0"/>
              <w:spacing w:before="0" w:beforeAutospacing="0" w:after="0" w:afterAutospacing="0" w:line="360" w:lineRule="auto"/>
              <w:ind w:left="0" w:leftChars="0" w:right="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000000"/>
                <w:sz w:val="24"/>
                <w:szCs w:val="24"/>
                <w:highlight w:val="none"/>
                <w:shd w:val="clear" w:color="auto" w:fill="auto"/>
                <w:lang w:val="en-US" w:eastAsia="zh-CN"/>
              </w:rPr>
              <w:t>4分</w:t>
            </w:r>
          </w:p>
        </w:tc>
        <w:tc>
          <w:tcPr>
            <w:tcW w:w="1005" w:type="dxa"/>
            <w:noWrap w:val="0"/>
            <w:vAlign w:val="center"/>
          </w:tcPr>
          <w:p w14:paraId="4E6FCD0B">
            <w:pPr>
              <w:suppressLineNumbers w:val="0"/>
              <w:snapToGrid w:val="0"/>
              <w:spacing w:before="0" w:beforeAutospacing="0" w:after="0" w:afterAutospacing="0" w:line="360" w:lineRule="auto"/>
              <w:ind w:left="0" w:right="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客观分</w:t>
            </w:r>
          </w:p>
        </w:tc>
        <w:tc>
          <w:tcPr>
            <w:tcW w:w="1030" w:type="dxa"/>
            <w:noWrap w:val="0"/>
            <w:vAlign w:val="center"/>
          </w:tcPr>
          <w:p w14:paraId="40B6D122">
            <w:pPr>
              <w:widowControl/>
              <w:suppressLineNumbers w:val="0"/>
              <w:snapToGrid w:val="0"/>
              <w:spacing w:before="0" w:beforeAutospacing="0" w:after="0" w:afterAutospacing="0" w:line="360" w:lineRule="auto"/>
              <w:ind w:left="0" w:leftChars="0" w:right="0" w:firstLine="0" w:firstLineChars="0"/>
              <w:jc w:val="center"/>
              <w:rPr>
                <w:rFonts w:hint="eastAsia" w:ascii="宋体" w:hAnsi="宋体" w:eastAsia="宋体" w:cs="宋体"/>
                <w:bCs w:val="0"/>
                <w:color w:val="auto"/>
                <w:sz w:val="24"/>
                <w:szCs w:val="24"/>
                <w:highlight w:val="none"/>
              </w:rPr>
            </w:pPr>
            <w:r>
              <w:rPr>
                <w:rFonts w:hint="eastAsia" w:ascii="宋体" w:hAnsi="宋体" w:eastAsia="宋体" w:cs="宋体"/>
                <w:b w:val="0"/>
                <w:bCs w:val="0"/>
                <w:color w:val="000000"/>
                <w:kern w:val="0"/>
                <w:sz w:val="24"/>
                <w:szCs w:val="24"/>
                <w:highlight w:val="none"/>
                <w:shd w:val="clear" w:color="auto" w:fill="auto"/>
                <w:lang w:val="en-US" w:eastAsia="zh-CN"/>
              </w:rPr>
              <w:t>技术服务能力</w:t>
            </w:r>
          </w:p>
        </w:tc>
      </w:tr>
      <w:tr w14:paraId="46E2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jc w:val="center"/>
        </w:trPr>
        <w:tc>
          <w:tcPr>
            <w:tcW w:w="883" w:type="dxa"/>
            <w:noWrap w:val="0"/>
            <w:vAlign w:val="center"/>
          </w:tcPr>
          <w:p w14:paraId="555D4472">
            <w:pPr>
              <w:pStyle w:val="34"/>
              <w:widowControl/>
              <w:numPr>
                <w:ilvl w:val="0"/>
                <w:numId w:val="0"/>
              </w:numPr>
              <w:suppressLineNumbers w:val="0"/>
              <w:snapToGrid w:val="0"/>
              <w:spacing w:before="0" w:beforeAutospacing="0" w:after="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6424" w:type="dxa"/>
            <w:noWrap w:val="0"/>
            <w:vAlign w:val="center"/>
          </w:tcPr>
          <w:p w14:paraId="2798CE3A">
            <w:pPr>
              <w:pStyle w:val="622"/>
              <w:suppressLineNumbers w:val="0"/>
              <w:spacing w:before="0" w:beforeAutospacing="0" w:after="0" w:afterAutospacing="0"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检测方案</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检测方案</w:t>
            </w:r>
            <w:r>
              <w:rPr>
                <w:rFonts w:hint="eastAsia" w:ascii="宋体" w:hAnsi="宋体" w:eastAsia="宋体" w:cs="宋体"/>
                <w:sz w:val="24"/>
                <w:szCs w:val="24"/>
                <w:highlight w:val="none"/>
                <w:lang w:eastAsia="zh-CN"/>
              </w:rPr>
              <w:t>符合检测</w:t>
            </w:r>
            <w:r>
              <w:rPr>
                <w:rFonts w:hint="eastAsia" w:ascii="宋体" w:hAnsi="宋体" w:eastAsia="宋体" w:cs="宋体"/>
                <w:sz w:val="24"/>
                <w:szCs w:val="24"/>
                <w:highlight w:val="none"/>
              </w:rPr>
              <w:t>服务项目预定要求，针对性强，计划安排科学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合理</w:t>
            </w:r>
            <w:r>
              <w:rPr>
                <w:rFonts w:hint="eastAsia" w:ascii="宋体" w:hAnsi="宋体" w:eastAsia="宋体" w:cs="宋体"/>
                <w:sz w:val="24"/>
                <w:szCs w:val="24"/>
                <w:highlight w:val="none"/>
                <w:lang w:eastAsia="zh-CN"/>
              </w:rPr>
              <w:t>，根据内容进行评分。</w:t>
            </w:r>
            <w:r>
              <w:rPr>
                <w:rFonts w:hint="eastAsia" w:ascii="宋体" w:hAnsi="宋体" w:eastAsia="宋体" w:cs="宋体"/>
                <w:color w:val="000000"/>
                <w:kern w:val="0"/>
                <w:sz w:val="24"/>
                <w:szCs w:val="24"/>
                <w:highlight w:val="none"/>
                <w:lang w:val="en-US" w:eastAsia="zh-CN" w:bidi="ar"/>
              </w:rPr>
              <w:t>完全符合得</w:t>
            </w:r>
            <w:r>
              <w:rPr>
                <w:rFonts w:hint="eastAsia" w:ascii="宋体" w:hAnsi="宋体" w:cs="宋体"/>
                <w:color w:val="000000"/>
                <w:kern w:val="0"/>
                <w:sz w:val="24"/>
                <w:szCs w:val="24"/>
                <w:highlight w:val="none"/>
                <w:lang w:val="en-US" w:eastAsia="zh-CN" w:bidi="ar"/>
              </w:rPr>
              <w:t>6</w:t>
            </w:r>
            <w:r>
              <w:rPr>
                <w:rFonts w:hint="eastAsia" w:ascii="宋体" w:hAnsi="宋体" w:eastAsia="宋体" w:cs="宋体"/>
                <w:color w:val="000000"/>
                <w:kern w:val="0"/>
                <w:sz w:val="24"/>
                <w:szCs w:val="24"/>
                <w:highlight w:val="none"/>
                <w:lang w:val="en-US" w:eastAsia="zh-CN" w:bidi="ar"/>
              </w:rPr>
              <w:t>分，基本符合得</w:t>
            </w:r>
            <w:r>
              <w:rPr>
                <w:rFonts w:hint="eastAsia" w:ascii="宋体" w:hAnsi="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val="en-US" w:eastAsia="zh-CN" w:bidi="ar"/>
              </w:rPr>
              <w:t>分，部分符合得</w:t>
            </w:r>
            <w:r>
              <w:rPr>
                <w:rFonts w:hint="eastAsia" w:ascii="宋体" w:hAnsi="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分，</w:t>
            </w:r>
            <w:r>
              <w:rPr>
                <w:rFonts w:hint="eastAsia" w:ascii="宋体" w:hAnsi="宋体" w:eastAsia="宋体" w:cs="宋体"/>
                <w:color w:val="auto"/>
                <w:sz w:val="24"/>
                <w:szCs w:val="24"/>
                <w:highlight w:val="none"/>
                <w:lang w:val="en-US" w:eastAsia="zh-CN"/>
              </w:rPr>
              <w:t>不符合或未提供内容的不得分。</w:t>
            </w:r>
          </w:p>
        </w:tc>
        <w:tc>
          <w:tcPr>
            <w:tcW w:w="870" w:type="dxa"/>
            <w:noWrap w:val="0"/>
            <w:vAlign w:val="center"/>
          </w:tcPr>
          <w:p w14:paraId="31612A1D">
            <w:pPr>
              <w:pStyle w:val="34"/>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val="0"/>
                <w:bCs w:val="0"/>
                <w:sz w:val="24"/>
                <w:szCs w:val="24"/>
                <w:highlight w:val="none"/>
                <w:lang w:val="en-US" w:eastAsia="zh-CN"/>
              </w:rPr>
            </w:pPr>
            <w:r>
              <w:rPr>
                <w:rFonts w:hint="eastAsia" w:hAnsi="宋体" w:cs="宋体"/>
                <w:b w:val="0"/>
                <w:bCs w:val="0"/>
                <w:sz w:val="24"/>
                <w:szCs w:val="24"/>
                <w:highlight w:val="none"/>
                <w:lang w:val="en-US" w:eastAsia="zh-CN"/>
              </w:rPr>
              <w:t>6</w:t>
            </w:r>
          </w:p>
        </w:tc>
        <w:tc>
          <w:tcPr>
            <w:tcW w:w="1005" w:type="dxa"/>
            <w:noWrap w:val="0"/>
            <w:vAlign w:val="center"/>
          </w:tcPr>
          <w:p w14:paraId="002B3159">
            <w:pPr>
              <w:suppressLineNumbers w:val="0"/>
              <w:snapToGrid w:val="0"/>
              <w:spacing w:before="0" w:beforeAutospacing="0" w:after="0" w:afterAutospacing="0" w:line="360" w:lineRule="auto"/>
              <w:ind w:left="0" w:right="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主观分</w:t>
            </w:r>
          </w:p>
        </w:tc>
        <w:tc>
          <w:tcPr>
            <w:tcW w:w="1030" w:type="dxa"/>
            <w:noWrap w:val="0"/>
            <w:vAlign w:val="center"/>
          </w:tcPr>
          <w:p w14:paraId="5CB9B113">
            <w:pPr>
              <w:pStyle w:val="34"/>
              <w:widowControl/>
              <w:numPr>
                <w:ilvl w:val="0"/>
                <w:numId w:val="0"/>
              </w:numPr>
              <w:suppressLineNumbers w:val="0"/>
              <w:kinsoku/>
              <w:autoSpaceDE/>
              <w:autoSpaceDN/>
              <w:snapToGrid w:val="0"/>
              <w:spacing w:before="0" w:beforeAutospacing="0" w:after="0" w:afterAutospacing="0" w:line="360" w:lineRule="auto"/>
              <w:ind w:left="0" w:leftChars="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检测方案</w:t>
            </w:r>
          </w:p>
        </w:tc>
      </w:tr>
      <w:tr w14:paraId="45E7C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883" w:type="dxa"/>
            <w:noWrap w:val="0"/>
            <w:vAlign w:val="center"/>
          </w:tcPr>
          <w:p w14:paraId="77C08956">
            <w:pPr>
              <w:pStyle w:val="34"/>
              <w:widowControl/>
              <w:numPr>
                <w:ilvl w:val="0"/>
                <w:numId w:val="0"/>
              </w:numPr>
              <w:suppressLineNumbers w:val="0"/>
              <w:snapToGrid w:val="0"/>
              <w:spacing w:before="0" w:beforeAutospacing="0" w:after="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6424" w:type="dxa"/>
            <w:noWrap w:val="0"/>
            <w:vAlign w:val="center"/>
          </w:tcPr>
          <w:p w14:paraId="668AE2FE">
            <w:pPr>
              <w:pStyle w:val="622"/>
              <w:numPr>
                <w:ilvl w:val="0"/>
                <w:numId w:val="0"/>
              </w:numPr>
              <w:suppressLineNumbers w:val="0"/>
              <w:spacing w:before="0" w:beforeAutospacing="0" w:after="0" w:afterAutospacing="0"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spacing w:val="-4"/>
                <w:sz w:val="24"/>
                <w:szCs w:val="24"/>
                <w:highlight w:val="none"/>
              </w:rPr>
              <w:t>工作</w:t>
            </w:r>
            <w:r>
              <w:rPr>
                <w:rFonts w:hint="eastAsia" w:ascii="宋体" w:hAnsi="宋体" w:eastAsia="宋体" w:cs="宋体"/>
                <w:spacing w:val="-4"/>
                <w:sz w:val="24"/>
                <w:szCs w:val="24"/>
                <w:highlight w:val="none"/>
                <w:lang w:eastAsia="zh-CN"/>
              </w:rPr>
              <w:t>流程</w:t>
            </w:r>
            <w:r>
              <w:rPr>
                <w:rFonts w:hint="eastAsia" w:ascii="宋体" w:hAnsi="宋体" w:eastAsia="宋体" w:cs="宋体"/>
                <w:sz w:val="24"/>
                <w:szCs w:val="24"/>
                <w:highlight w:val="none"/>
              </w:rPr>
              <w:t>安排</w:t>
            </w:r>
            <w:r>
              <w:rPr>
                <w:rFonts w:hint="eastAsia" w:ascii="宋体" w:hAnsi="宋体" w:cs="宋体"/>
                <w:sz w:val="24"/>
                <w:szCs w:val="24"/>
                <w:highlight w:val="none"/>
                <w:lang w:eastAsia="zh-CN"/>
              </w:rPr>
              <w:t>：</w:t>
            </w:r>
            <w:r>
              <w:rPr>
                <w:rFonts w:hint="eastAsia" w:ascii="宋体" w:hAnsi="宋体" w:eastAsia="宋体" w:cs="宋体"/>
                <w:spacing w:val="-4"/>
                <w:sz w:val="24"/>
                <w:szCs w:val="24"/>
                <w:highlight w:val="none"/>
              </w:rPr>
              <w:t>项目管理、检测、编制检测报告工作</w:t>
            </w:r>
            <w:r>
              <w:rPr>
                <w:rFonts w:hint="eastAsia" w:ascii="宋体" w:hAnsi="宋体" w:eastAsia="宋体" w:cs="宋体"/>
                <w:spacing w:val="-4"/>
                <w:sz w:val="24"/>
                <w:szCs w:val="24"/>
                <w:highlight w:val="none"/>
                <w:lang w:eastAsia="zh-CN"/>
              </w:rPr>
              <w:t>流程</w:t>
            </w:r>
            <w:r>
              <w:rPr>
                <w:rFonts w:hint="eastAsia" w:ascii="宋体" w:hAnsi="宋体" w:eastAsia="宋体" w:cs="宋体"/>
                <w:sz w:val="24"/>
                <w:szCs w:val="24"/>
                <w:highlight w:val="none"/>
              </w:rPr>
              <w:t>安排科学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合理</w:t>
            </w:r>
            <w:r>
              <w:rPr>
                <w:rFonts w:hint="eastAsia" w:ascii="宋体" w:hAnsi="宋体" w:eastAsia="宋体" w:cs="宋体"/>
                <w:sz w:val="24"/>
                <w:szCs w:val="24"/>
                <w:highlight w:val="none"/>
                <w:lang w:eastAsia="zh-CN"/>
              </w:rPr>
              <w:t>、</w:t>
            </w:r>
            <w:r>
              <w:rPr>
                <w:rFonts w:hint="eastAsia" w:ascii="宋体" w:hAnsi="宋体" w:eastAsia="宋体" w:cs="宋体"/>
                <w:spacing w:val="-4"/>
                <w:sz w:val="24"/>
                <w:szCs w:val="24"/>
                <w:highlight w:val="none"/>
              </w:rPr>
              <w:t>规范</w:t>
            </w:r>
            <w:r>
              <w:rPr>
                <w:rFonts w:hint="eastAsia" w:ascii="宋体" w:hAnsi="宋体" w:eastAsia="宋体" w:cs="宋体"/>
                <w:spacing w:val="-4"/>
                <w:sz w:val="24"/>
                <w:szCs w:val="24"/>
                <w:highlight w:val="none"/>
                <w:lang w:eastAsia="zh-CN"/>
              </w:rPr>
              <w:t>的进行打分。</w:t>
            </w:r>
            <w:r>
              <w:rPr>
                <w:rFonts w:hint="eastAsia" w:ascii="宋体" w:hAnsi="宋体" w:eastAsia="宋体" w:cs="宋体"/>
                <w:color w:val="000000"/>
                <w:kern w:val="0"/>
                <w:sz w:val="24"/>
                <w:szCs w:val="24"/>
                <w:highlight w:val="none"/>
                <w:lang w:val="en-US" w:eastAsia="zh-CN" w:bidi="ar"/>
              </w:rPr>
              <w:t>完全符合得5分，基本符合得3分，部分符合得1分，</w:t>
            </w:r>
            <w:r>
              <w:rPr>
                <w:rFonts w:hint="eastAsia" w:ascii="宋体" w:hAnsi="宋体" w:eastAsia="宋体" w:cs="宋体"/>
                <w:color w:val="auto"/>
                <w:sz w:val="24"/>
                <w:szCs w:val="24"/>
                <w:highlight w:val="none"/>
                <w:lang w:val="en-US" w:eastAsia="zh-CN"/>
              </w:rPr>
              <w:t>不符合或未提供内容的不得分。</w:t>
            </w:r>
          </w:p>
        </w:tc>
        <w:tc>
          <w:tcPr>
            <w:tcW w:w="870" w:type="dxa"/>
            <w:noWrap w:val="0"/>
            <w:vAlign w:val="center"/>
          </w:tcPr>
          <w:p w14:paraId="112A76AF">
            <w:pPr>
              <w:pStyle w:val="34"/>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w:t>
            </w:r>
          </w:p>
        </w:tc>
        <w:tc>
          <w:tcPr>
            <w:tcW w:w="1005" w:type="dxa"/>
            <w:noWrap w:val="0"/>
            <w:vAlign w:val="center"/>
          </w:tcPr>
          <w:p w14:paraId="59CAFD80">
            <w:pPr>
              <w:suppressLineNumbers w:val="0"/>
              <w:snapToGrid w:val="0"/>
              <w:spacing w:before="0" w:beforeAutospacing="0" w:after="0" w:afterAutospacing="0" w:line="360" w:lineRule="auto"/>
              <w:ind w:left="0" w:right="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主观分</w:t>
            </w:r>
          </w:p>
        </w:tc>
        <w:tc>
          <w:tcPr>
            <w:tcW w:w="1030" w:type="dxa"/>
            <w:noWrap w:val="0"/>
            <w:vAlign w:val="center"/>
          </w:tcPr>
          <w:p w14:paraId="612CBFCD">
            <w:pPr>
              <w:pStyle w:val="34"/>
              <w:widowControl/>
              <w:numPr>
                <w:ilvl w:val="0"/>
                <w:numId w:val="0"/>
              </w:numPr>
              <w:suppressLineNumbers w:val="0"/>
              <w:snapToGrid w:val="0"/>
              <w:spacing w:before="0" w:beforeAutospacing="0" w:after="0" w:afterAutospacing="0" w:line="360" w:lineRule="auto"/>
              <w:ind w:left="0" w:leftChars="0" w:right="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pacing w:val="-4"/>
                <w:sz w:val="24"/>
                <w:szCs w:val="24"/>
                <w:highlight w:val="none"/>
              </w:rPr>
              <w:t>工作</w:t>
            </w:r>
            <w:r>
              <w:rPr>
                <w:rFonts w:hint="eastAsia" w:ascii="宋体" w:hAnsi="宋体" w:eastAsia="宋体" w:cs="宋体"/>
                <w:spacing w:val="-4"/>
                <w:sz w:val="24"/>
                <w:szCs w:val="24"/>
                <w:highlight w:val="none"/>
                <w:lang w:eastAsia="zh-CN"/>
              </w:rPr>
              <w:t>流程</w:t>
            </w:r>
            <w:r>
              <w:rPr>
                <w:rFonts w:hint="eastAsia" w:ascii="宋体" w:hAnsi="宋体" w:eastAsia="宋体" w:cs="宋体"/>
                <w:sz w:val="24"/>
                <w:szCs w:val="24"/>
                <w:highlight w:val="none"/>
              </w:rPr>
              <w:t>安排</w:t>
            </w:r>
          </w:p>
        </w:tc>
      </w:tr>
      <w:tr w14:paraId="11E9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jc w:val="center"/>
        </w:trPr>
        <w:tc>
          <w:tcPr>
            <w:tcW w:w="883" w:type="dxa"/>
            <w:noWrap w:val="0"/>
            <w:vAlign w:val="center"/>
          </w:tcPr>
          <w:p w14:paraId="1D976EAD">
            <w:pPr>
              <w:pStyle w:val="34"/>
              <w:widowControl/>
              <w:numPr>
                <w:ilvl w:val="0"/>
                <w:numId w:val="0"/>
              </w:numPr>
              <w:suppressLineNumbers w:val="0"/>
              <w:snapToGrid w:val="0"/>
              <w:spacing w:before="0" w:beforeAutospacing="0" w:after="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6424" w:type="dxa"/>
            <w:noWrap w:val="0"/>
            <w:vAlign w:val="center"/>
          </w:tcPr>
          <w:p w14:paraId="25BC8A0D">
            <w:pPr>
              <w:pStyle w:val="622"/>
              <w:suppressLineNumbers w:val="0"/>
              <w:spacing w:before="0" w:beforeAutospacing="0" w:after="0" w:afterAutospacing="0"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质量控制措施、管理技术</w:t>
            </w:r>
            <w:r>
              <w:rPr>
                <w:rFonts w:hint="eastAsia" w:ascii="宋体" w:hAnsi="宋体" w:eastAsia="宋体" w:cs="宋体"/>
                <w:sz w:val="24"/>
                <w:szCs w:val="24"/>
                <w:highlight w:val="none"/>
                <w:lang w:val="en-US" w:eastAsia="zh-CN"/>
              </w:rPr>
              <w:t>方案</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根据</w:t>
            </w:r>
            <w:r>
              <w:rPr>
                <w:rFonts w:hint="eastAsia" w:ascii="宋体" w:hAnsi="宋体" w:eastAsia="宋体" w:cs="宋体"/>
                <w:sz w:val="24"/>
                <w:szCs w:val="24"/>
                <w:highlight w:val="none"/>
              </w:rPr>
              <w:t>质量控制措施、管理技术的规范性</w:t>
            </w:r>
            <w:r>
              <w:rPr>
                <w:rFonts w:hint="eastAsia" w:ascii="宋体" w:hAnsi="宋体" w:eastAsia="宋体" w:cs="宋体"/>
                <w:sz w:val="24"/>
                <w:szCs w:val="24"/>
                <w:highlight w:val="none"/>
                <w:lang w:eastAsia="zh-CN"/>
              </w:rPr>
              <w:t>、合理性进行评分：</w:t>
            </w:r>
            <w:r>
              <w:rPr>
                <w:rFonts w:hint="eastAsia" w:ascii="宋体" w:hAnsi="宋体" w:eastAsia="宋体" w:cs="宋体"/>
                <w:color w:val="000000"/>
                <w:sz w:val="24"/>
                <w:szCs w:val="24"/>
                <w:highlight w:val="none"/>
                <w:lang w:eastAsia="zh-CN"/>
              </w:rPr>
              <w:t>安排</w:t>
            </w:r>
            <w:r>
              <w:rPr>
                <w:rFonts w:hint="eastAsia" w:ascii="宋体" w:hAnsi="宋体" w:eastAsia="宋体" w:cs="宋体"/>
                <w:sz w:val="24"/>
                <w:szCs w:val="24"/>
                <w:highlight w:val="none"/>
              </w:rPr>
              <w:t>质量控制措施、管理技术</w:t>
            </w:r>
            <w:r>
              <w:rPr>
                <w:rFonts w:hint="eastAsia" w:ascii="宋体" w:hAnsi="宋体" w:eastAsia="宋体" w:cs="宋体"/>
                <w:sz w:val="24"/>
                <w:szCs w:val="24"/>
                <w:highlight w:val="none"/>
                <w:lang w:eastAsia="zh-CN"/>
              </w:rPr>
              <w:t>的规范性好的、</w:t>
            </w:r>
            <w:r>
              <w:rPr>
                <w:rFonts w:hint="eastAsia" w:ascii="宋体" w:hAnsi="宋体" w:eastAsia="宋体" w:cs="宋体"/>
                <w:sz w:val="24"/>
                <w:szCs w:val="24"/>
                <w:highlight w:val="none"/>
              </w:rPr>
              <w:t>合理</w:t>
            </w:r>
            <w:r>
              <w:rPr>
                <w:rFonts w:hint="eastAsia" w:ascii="宋体" w:hAnsi="宋体" w:eastAsia="宋体" w:cs="宋体"/>
                <w:sz w:val="24"/>
                <w:szCs w:val="24"/>
                <w:highlight w:val="none"/>
                <w:lang w:eastAsia="zh-CN"/>
              </w:rPr>
              <w:t>的得</w:t>
            </w:r>
            <w:r>
              <w:rPr>
                <w:rFonts w:hint="eastAsia" w:ascii="宋体" w:hAnsi="宋体" w:eastAsia="宋体" w:cs="宋体"/>
                <w:sz w:val="24"/>
                <w:szCs w:val="24"/>
                <w:highlight w:val="none"/>
                <w:lang w:val="en-US" w:eastAsia="zh-CN"/>
              </w:rPr>
              <w:t>5分，</w:t>
            </w:r>
            <w:r>
              <w:rPr>
                <w:rFonts w:hint="eastAsia" w:ascii="宋体" w:hAnsi="宋体" w:eastAsia="宋体" w:cs="宋体"/>
                <w:sz w:val="24"/>
                <w:szCs w:val="24"/>
                <w:highlight w:val="none"/>
              </w:rPr>
              <w:t>质量控制措施、管理技术</w:t>
            </w:r>
            <w:r>
              <w:rPr>
                <w:rFonts w:hint="eastAsia" w:ascii="宋体" w:hAnsi="宋体" w:eastAsia="宋体" w:cs="宋体"/>
                <w:sz w:val="24"/>
                <w:szCs w:val="24"/>
                <w:highlight w:val="none"/>
                <w:lang w:eastAsia="zh-CN"/>
              </w:rPr>
              <w:t>规范有欠缺的、</w:t>
            </w:r>
            <w:r>
              <w:rPr>
                <w:rFonts w:hint="eastAsia" w:ascii="宋体" w:hAnsi="宋体" w:eastAsia="宋体" w:cs="宋体"/>
                <w:sz w:val="24"/>
                <w:szCs w:val="24"/>
                <w:highlight w:val="none"/>
              </w:rPr>
              <w:t>合理</w:t>
            </w:r>
            <w:r>
              <w:rPr>
                <w:rFonts w:hint="eastAsia" w:ascii="宋体" w:hAnsi="宋体" w:eastAsia="宋体" w:cs="宋体"/>
                <w:sz w:val="24"/>
                <w:szCs w:val="24"/>
                <w:highlight w:val="none"/>
                <w:lang w:eastAsia="zh-CN"/>
              </w:rPr>
              <w:t>性</w:t>
            </w:r>
            <w:r>
              <w:rPr>
                <w:rFonts w:hint="eastAsia" w:ascii="宋体" w:hAnsi="宋体" w:eastAsia="宋体" w:cs="宋体"/>
                <w:color w:val="000000"/>
                <w:sz w:val="24"/>
                <w:szCs w:val="24"/>
                <w:highlight w:val="none"/>
                <w:lang w:eastAsia="zh-CN"/>
              </w:rPr>
              <w:t>一般</w:t>
            </w:r>
            <w:r>
              <w:rPr>
                <w:rFonts w:hint="eastAsia" w:ascii="宋体" w:hAnsi="宋体" w:eastAsia="宋体" w:cs="宋体"/>
                <w:sz w:val="24"/>
                <w:szCs w:val="24"/>
                <w:highlight w:val="none"/>
                <w:lang w:eastAsia="zh-CN"/>
              </w:rPr>
              <w:t>的得</w:t>
            </w:r>
            <w:r>
              <w:rPr>
                <w:rFonts w:hint="eastAsia" w:ascii="宋体" w:hAnsi="宋体" w:eastAsia="宋体" w:cs="宋体"/>
                <w:sz w:val="24"/>
                <w:szCs w:val="24"/>
                <w:highlight w:val="none"/>
                <w:lang w:val="en-US" w:eastAsia="zh-CN"/>
              </w:rPr>
              <w:t>3分，</w:t>
            </w:r>
            <w:r>
              <w:rPr>
                <w:rFonts w:hint="eastAsia" w:ascii="宋体" w:hAnsi="宋体" w:eastAsia="宋体" w:cs="宋体"/>
                <w:color w:val="000000"/>
                <w:sz w:val="24"/>
                <w:szCs w:val="24"/>
                <w:highlight w:val="none"/>
                <w:lang w:eastAsia="zh-CN"/>
              </w:rPr>
              <w:t>安排</w:t>
            </w:r>
            <w:r>
              <w:rPr>
                <w:rFonts w:hint="eastAsia" w:ascii="宋体" w:hAnsi="宋体" w:eastAsia="宋体" w:cs="宋体"/>
                <w:sz w:val="24"/>
                <w:szCs w:val="24"/>
                <w:highlight w:val="none"/>
              </w:rPr>
              <w:t>质量控制措施、管理技术</w:t>
            </w:r>
            <w:r>
              <w:rPr>
                <w:rFonts w:hint="eastAsia" w:ascii="宋体" w:hAnsi="宋体" w:eastAsia="宋体" w:cs="宋体"/>
                <w:sz w:val="24"/>
                <w:szCs w:val="24"/>
                <w:highlight w:val="none"/>
                <w:lang w:eastAsia="zh-CN"/>
              </w:rPr>
              <w:t>规范较差，</w:t>
            </w:r>
            <w:r>
              <w:rPr>
                <w:rFonts w:hint="eastAsia" w:ascii="宋体" w:hAnsi="宋体" w:eastAsia="宋体" w:cs="宋体"/>
                <w:sz w:val="24"/>
                <w:szCs w:val="24"/>
                <w:highlight w:val="none"/>
              </w:rPr>
              <w:t>合理</w:t>
            </w:r>
            <w:r>
              <w:rPr>
                <w:rFonts w:hint="eastAsia" w:ascii="宋体" w:hAnsi="宋体" w:eastAsia="宋体" w:cs="宋体"/>
                <w:sz w:val="24"/>
                <w:szCs w:val="24"/>
                <w:highlight w:val="none"/>
                <w:lang w:eastAsia="zh-CN"/>
              </w:rPr>
              <w:t>性较差的得</w:t>
            </w:r>
            <w:r>
              <w:rPr>
                <w:rFonts w:hint="eastAsia" w:ascii="宋体" w:hAnsi="宋体" w:eastAsia="宋体" w:cs="宋体"/>
                <w:sz w:val="24"/>
                <w:szCs w:val="24"/>
                <w:highlight w:val="none"/>
                <w:lang w:val="en-US" w:eastAsia="zh-CN"/>
              </w:rPr>
              <w:t>1分；</w:t>
            </w:r>
            <w:r>
              <w:rPr>
                <w:rFonts w:hint="eastAsia" w:ascii="宋体" w:hAnsi="宋体" w:eastAsia="宋体" w:cs="宋体"/>
                <w:color w:val="auto"/>
                <w:sz w:val="24"/>
                <w:szCs w:val="24"/>
                <w:highlight w:val="none"/>
                <w:lang w:val="en-US" w:eastAsia="zh-CN"/>
              </w:rPr>
              <w:t>不符合或未提供内容的不得分。</w:t>
            </w:r>
          </w:p>
        </w:tc>
        <w:tc>
          <w:tcPr>
            <w:tcW w:w="870" w:type="dxa"/>
            <w:noWrap w:val="0"/>
            <w:vAlign w:val="center"/>
          </w:tcPr>
          <w:p w14:paraId="2470A5E0">
            <w:pPr>
              <w:pStyle w:val="34"/>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w:t>
            </w:r>
          </w:p>
        </w:tc>
        <w:tc>
          <w:tcPr>
            <w:tcW w:w="1005" w:type="dxa"/>
            <w:noWrap w:val="0"/>
            <w:vAlign w:val="center"/>
          </w:tcPr>
          <w:p w14:paraId="0BFA6579">
            <w:pPr>
              <w:suppressLineNumbers w:val="0"/>
              <w:snapToGrid w:val="0"/>
              <w:spacing w:before="0" w:beforeAutospacing="0" w:after="0" w:afterAutospacing="0" w:line="360" w:lineRule="auto"/>
              <w:ind w:left="0" w:right="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主观分</w:t>
            </w:r>
          </w:p>
        </w:tc>
        <w:tc>
          <w:tcPr>
            <w:tcW w:w="1030" w:type="dxa"/>
            <w:noWrap w:val="0"/>
            <w:vAlign w:val="center"/>
          </w:tcPr>
          <w:p w14:paraId="46C71FFF">
            <w:pPr>
              <w:pStyle w:val="34"/>
              <w:widowControl/>
              <w:numPr>
                <w:ilvl w:val="0"/>
                <w:numId w:val="0"/>
              </w:numPr>
              <w:suppressLineNumbers w:val="0"/>
              <w:snapToGrid w:val="0"/>
              <w:spacing w:before="0" w:beforeAutospacing="0" w:after="0" w:afterAutospacing="0" w:line="360" w:lineRule="auto"/>
              <w:ind w:left="0" w:leftChars="0" w:right="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质量控制措施、管理技术</w:t>
            </w:r>
            <w:r>
              <w:rPr>
                <w:rFonts w:hint="eastAsia" w:ascii="宋体" w:hAnsi="宋体" w:eastAsia="宋体" w:cs="宋体"/>
                <w:sz w:val="24"/>
                <w:szCs w:val="24"/>
                <w:highlight w:val="none"/>
                <w:lang w:val="en-US" w:eastAsia="zh-CN"/>
              </w:rPr>
              <w:t>方案</w:t>
            </w:r>
          </w:p>
        </w:tc>
      </w:tr>
      <w:tr w14:paraId="435B4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3" w:type="dxa"/>
            <w:noWrap w:val="0"/>
            <w:vAlign w:val="center"/>
          </w:tcPr>
          <w:p w14:paraId="72AA1D71">
            <w:pPr>
              <w:pStyle w:val="34"/>
              <w:widowControl/>
              <w:numPr>
                <w:ilvl w:val="0"/>
                <w:numId w:val="0"/>
              </w:numPr>
              <w:suppressLineNumbers w:val="0"/>
              <w:snapToGrid w:val="0"/>
              <w:spacing w:before="0" w:beforeAutospacing="0" w:after="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6424" w:type="dxa"/>
            <w:noWrap w:val="0"/>
            <w:vAlign w:val="center"/>
          </w:tcPr>
          <w:p w14:paraId="4EB5E5F2">
            <w:pPr>
              <w:pStyle w:val="622"/>
              <w:suppressLineNumbers w:val="0"/>
              <w:spacing w:before="0" w:beforeAutospacing="0" w:after="0" w:afterAutospacing="0" w:line="360" w:lineRule="auto"/>
              <w:ind w:left="0" w:leftChars="0" w:right="0" w:firstLine="0" w:firstLineChars="0"/>
              <w:jc w:val="both"/>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关键部位及</w:t>
            </w:r>
            <w:r>
              <w:rPr>
                <w:rFonts w:hint="eastAsia" w:ascii="宋体" w:hAnsi="宋体" w:eastAsia="宋体" w:cs="宋体"/>
                <w:sz w:val="24"/>
                <w:szCs w:val="24"/>
                <w:highlight w:val="none"/>
                <w:lang w:val="en-US" w:eastAsia="zh-CN"/>
              </w:rPr>
              <w:t>工作</w:t>
            </w:r>
            <w:r>
              <w:rPr>
                <w:rFonts w:hint="eastAsia" w:ascii="宋体" w:hAnsi="宋体" w:eastAsia="宋体" w:cs="宋体"/>
                <w:sz w:val="24"/>
                <w:szCs w:val="24"/>
                <w:highlight w:val="none"/>
              </w:rPr>
              <w:t>方案科学合理</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对采购人提出</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关键部位及</w:t>
            </w:r>
            <w:r>
              <w:rPr>
                <w:rFonts w:hint="eastAsia" w:ascii="宋体" w:hAnsi="宋体" w:eastAsia="宋体" w:cs="宋体"/>
                <w:sz w:val="24"/>
                <w:szCs w:val="24"/>
                <w:highlight w:val="none"/>
                <w:lang w:val="en-US" w:eastAsia="zh-CN"/>
              </w:rPr>
              <w:t>工作</w:t>
            </w:r>
            <w:r>
              <w:rPr>
                <w:rFonts w:hint="eastAsia" w:ascii="宋体" w:hAnsi="宋体" w:eastAsia="宋体" w:cs="宋体"/>
                <w:sz w:val="24"/>
                <w:szCs w:val="24"/>
                <w:highlight w:val="none"/>
              </w:rPr>
              <w:t>方案科学合理</w:t>
            </w:r>
            <w:r>
              <w:rPr>
                <w:rFonts w:hint="eastAsia" w:ascii="宋体" w:hAnsi="宋体" w:eastAsia="宋体" w:cs="宋体"/>
                <w:sz w:val="24"/>
                <w:szCs w:val="24"/>
                <w:highlight w:val="none"/>
                <w:lang w:eastAsia="zh-CN"/>
              </w:rPr>
              <w:t>，以及</w:t>
            </w:r>
            <w:r>
              <w:rPr>
                <w:rFonts w:hint="eastAsia" w:ascii="宋体" w:hAnsi="宋体" w:eastAsia="宋体" w:cs="宋体"/>
                <w:sz w:val="24"/>
                <w:szCs w:val="24"/>
                <w:highlight w:val="none"/>
              </w:rPr>
              <w:t>对本项目提出有效的优化方案和建议</w:t>
            </w:r>
            <w:r>
              <w:rPr>
                <w:rFonts w:hint="eastAsia" w:ascii="宋体" w:hAnsi="宋体" w:eastAsia="宋体" w:cs="宋体"/>
                <w:sz w:val="24"/>
                <w:szCs w:val="24"/>
                <w:highlight w:val="none"/>
                <w:lang w:eastAsia="zh-CN"/>
              </w:rPr>
              <w:t>科学</w:t>
            </w:r>
            <w:r>
              <w:rPr>
                <w:rFonts w:hint="eastAsia" w:ascii="宋体" w:hAnsi="宋体" w:eastAsia="宋体" w:cs="宋体"/>
                <w:sz w:val="24"/>
                <w:szCs w:val="24"/>
                <w:highlight w:val="none"/>
              </w:rPr>
              <w:t>、可行</w:t>
            </w:r>
            <w:r>
              <w:rPr>
                <w:rFonts w:hint="eastAsia" w:ascii="宋体" w:hAnsi="宋体" w:eastAsia="宋体" w:cs="宋体"/>
                <w:sz w:val="24"/>
                <w:szCs w:val="24"/>
                <w:highlight w:val="none"/>
                <w:lang w:eastAsia="zh-CN"/>
              </w:rPr>
              <w:t>的，进行评分。</w:t>
            </w:r>
            <w:r>
              <w:rPr>
                <w:rFonts w:hint="eastAsia" w:ascii="宋体" w:hAnsi="宋体" w:eastAsia="宋体" w:cs="宋体"/>
                <w:color w:val="000000"/>
                <w:kern w:val="0"/>
                <w:sz w:val="24"/>
                <w:szCs w:val="24"/>
                <w:highlight w:val="none"/>
                <w:lang w:val="en-US" w:eastAsia="zh-CN" w:bidi="ar"/>
              </w:rPr>
              <w:t>完全符合得5分，基本符合得3分，部分符合得1分，</w:t>
            </w:r>
            <w:r>
              <w:rPr>
                <w:rFonts w:hint="eastAsia" w:ascii="宋体" w:hAnsi="宋体" w:eastAsia="宋体" w:cs="宋体"/>
                <w:color w:val="auto"/>
                <w:sz w:val="24"/>
                <w:szCs w:val="24"/>
                <w:highlight w:val="none"/>
                <w:lang w:val="en-US" w:eastAsia="zh-CN"/>
              </w:rPr>
              <w:t>不符合或未提供内容的不得分。</w:t>
            </w:r>
          </w:p>
        </w:tc>
        <w:tc>
          <w:tcPr>
            <w:tcW w:w="870" w:type="dxa"/>
            <w:noWrap w:val="0"/>
            <w:vAlign w:val="center"/>
          </w:tcPr>
          <w:p w14:paraId="16094511">
            <w:pPr>
              <w:pStyle w:val="34"/>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w:t>
            </w:r>
          </w:p>
        </w:tc>
        <w:tc>
          <w:tcPr>
            <w:tcW w:w="1005" w:type="dxa"/>
            <w:noWrap w:val="0"/>
            <w:vAlign w:val="center"/>
          </w:tcPr>
          <w:p w14:paraId="47069AAC">
            <w:pPr>
              <w:suppressLineNumbers w:val="0"/>
              <w:snapToGrid w:val="0"/>
              <w:spacing w:before="0" w:beforeAutospacing="0" w:after="0" w:afterAutospacing="0" w:line="360" w:lineRule="auto"/>
              <w:ind w:left="0" w:right="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主观分</w:t>
            </w:r>
          </w:p>
        </w:tc>
        <w:tc>
          <w:tcPr>
            <w:tcW w:w="1030" w:type="dxa"/>
            <w:noWrap w:val="0"/>
            <w:vAlign w:val="center"/>
          </w:tcPr>
          <w:p w14:paraId="6612F17E">
            <w:pPr>
              <w:pStyle w:val="34"/>
              <w:widowControl/>
              <w:numPr>
                <w:ilvl w:val="0"/>
                <w:numId w:val="0"/>
              </w:numPr>
              <w:suppressLineNumbers w:val="0"/>
              <w:snapToGrid w:val="0"/>
              <w:spacing w:before="0" w:beforeAutospacing="0" w:after="0" w:afterAutospacing="0" w:line="360" w:lineRule="auto"/>
              <w:ind w:left="0" w:leftChars="0" w:right="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关键部位及</w:t>
            </w:r>
            <w:r>
              <w:rPr>
                <w:rFonts w:hint="eastAsia" w:ascii="宋体" w:hAnsi="宋体" w:eastAsia="宋体" w:cs="宋体"/>
                <w:sz w:val="24"/>
                <w:szCs w:val="24"/>
                <w:highlight w:val="none"/>
                <w:lang w:val="en-US" w:eastAsia="zh-CN"/>
              </w:rPr>
              <w:t>工作</w:t>
            </w:r>
            <w:r>
              <w:rPr>
                <w:rFonts w:hint="eastAsia" w:ascii="宋体" w:hAnsi="宋体" w:eastAsia="宋体" w:cs="宋体"/>
                <w:sz w:val="24"/>
                <w:szCs w:val="24"/>
                <w:highlight w:val="none"/>
              </w:rPr>
              <w:t>方案科学合理</w:t>
            </w:r>
          </w:p>
        </w:tc>
      </w:tr>
      <w:tr w14:paraId="193C5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jc w:val="center"/>
        </w:trPr>
        <w:tc>
          <w:tcPr>
            <w:tcW w:w="883" w:type="dxa"/>
            <w:noWrap w:val="0"/>
            <w:vAlign w:val="center"/>
          </w:tcPr>
          <w:p w14:paraId="69DCF2C8">
            <w:pPr>
              <w:pStyle w:val="34"/>
              <w:widowControl/>
              <w:numPr>
                <w:ilvl w:val="0"/>
                <w:numId w:val="0"/>
              </w:numPr>
              <w:suppressLineNumbers w:val="0"/>
              <w:snapToGrid w:val="0"/>
              <w:spacing w:before="0" w:beforeAutospacing="0" w:after="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6424" w:type="dxa"/>
            <w:noWrap w:val="0"/>
            <w:vAlign w:val="center"/>
          </w:tcPr>
          <w:p w14:paraId="322B071F">
            <w:pPr>
              <w:pStyle w:val="34"/>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rPr>
              <w:t>检测设备、材料配置</w:t>
            </w:r>
            <w:r>
              <w:rPr>
                <w:rFonts w:hint="eastAsia" w:hAnsi="宋体" w:cs="宋体"/>
                <w:color w:val="000000"/>
                <w:sz w:val="24"/>
                <w:szCs w:val="24"/>
                <w:highlight w:val="none"/>
                <w:lang w:eastAsia="zh-CN"/>
              </w:rPr>
              <w:t>：</w:t>
            </w:r>
            <w:r>
              <w:rPr>
                <w:rFonts w:hint="eastAsia" w:ascii="宋体" w:hAnsi="宋体" w:eastAsia="宋体" w:cs="宋体"/>
                <w:bCs/>
                <w:color w:val="auto"/>
                <w:spacing w:val="-4"/>
                <w:sz w:val="24"/>
                <w:szCs w:val="24"/>
                <w:highlight w:val="none"/>
                <w:lang w:val="en-US" w:eastAsia="zh-CN"/>
              </w:rPr>
              <w:t>根据投标人列明所用到的设备仪器的硬件部署以及材料配置情况合理性、科学性进行打分，设备仪器的硬件部署安排充足、科学、合理的得5分；设备仪器的硬件部署安排较不足、科学性欠缺、合理性一般的得3分； 设备仪器的硬件部署安排欠缺或科学性、合理性较差的得1分；无设备仪器安排的不得分。</w:t>
            </w:r>
          </w:p>
        </w:tc>
        <w:tc>
          <w:tcPr>
            <w:tcW w:w="870" w:type="dxa"/>
            <w:noWrap w:val="0"/>
            <w:vAlign w:val="center"/>
          </w:tcPr>
          <w:p w14:paraId="1DF5A01D">
            <w:pPr>
              <w:pStyle w:val="34"/>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5</w:t>
            </w:r>
          </w:p>
        </w:tc>
        <w:tc>
          <w:tcPr>
            <w:tcW w:w="1005" w:type="dxa"/>
            <w:noWrap w:val="0"/>
            <w:vAlign w:val="center"/>
          </w:tcPr>
          <w:p w14:paraId="3712461A">
            <w:pPr>
              <w:suppressLineNumbers w:val="0"/>
              <w:snapToGrid w:val="0"/>
              <w:spacing w:before="0" w:beforeAutospacing="0" w:after="0" w:afterAutospacing="0" w:line="360" w:lineRule="auto"/>
              <w:ind w:left="0" w:right="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主观分</w:t>
            </w:r>
          </w:p>
        </w:tc>
        <w:tc>
          <w:tcPr>
            <w:tcW w:w="1030" w:type="dxa"/>
            <w:noWrap w:val="0"/>
            <w:vAlign w:val="center"/>
          </w:tcPr>
          <w:p w14:paraId="61B9BACB">
            <w:pPr>
              <w:pStyle w:val="34"/>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napToGrid w:val="0"/>
                <w:color w:val="000000"/>
                <w:kern w:val="2"/>
                <w:sz w:val="24"/>
                <w:szCs w:val="24"/>
                <w:highlight w:val="none"/>
                <w:lang w:val="en-US" w:eastAsia="zh-CN" w:bidi="ar-SA"/>
              </w:rPr>
            </w:pPr>
            <w:r>
              <w:rPr>
                <w:rFonts w:hint="eastAsia" w:ascii="宋体" w:hAnsi="宋体" w:eastAsia="宋体" w:cs="宋体"/>
                <w:color w:val="000000"/>
                <w:sz w:val="24"/>
                <w:szCs w:val="24"/>
                <w:highlight w:val="none"/>
              </w:rPr>
              <w:t>检测设备、材料配置</w:t>
            </w:r>
          </w:p>
        </w:tc>
      </w:tr>
      <w:tr w14:paraId="0B84F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jc w:val="center"/>
        </w:trPr>
        <w:tc>
          <w:tcPr>
            <w:tcW w:w="883" w:type="dxa"/>
            <w:noWrap w:val="0"/>
            <w:vAlign w:val="center"/>
          </w:tcPr>
          <w:p w14:paraId="5F07F744">
            <w:pPr>
              <w:pStyle w:val="34"/>
              <w:widowControl/>
              <w:numPr>
                <w:ilvl w:val="0"/>
                <w:numId w:val="0"/>
              </w:numPr>
              <w:suppressLineNumbers w:val="0"/>
              <w:snapToGrid w:val="0"/>
              <w:spacing w:before="0" w:beforeAutospacing="0" w:after="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6424" w:type="dxa"/>
            <w:noWrap w:val="0"/>
            <w:vAlign w:val="center"/>
          </w:tcPr>
          <w:p w14:paraId="60F834C3">
            <w:pPr>
              <w:pStyle w:val="34"/>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left"/>
              <w:textAlignment w:val="auto"/>
              <w:rPr>
                <w:rFonts w:hint="eastAsia" w:ascii="宋体" w:hAnsi="宋体" w:eastAsia="宋体" w:cs="宋体"/>
                <w:sz w:val="24"/>
                <w:szCs w:val="24"/>
                <w:highlight w:val="none"/>
                <w:lang w:eastAsia="zh-CN"/>
              </w:rPr>
            </w:pPr>
            <w:r>
              <w:rPr>
                <w:rFonts w:hint="eastAsia" w:ascii="宋体" w:hAnsi="宋体" w:eastAsia="宋体" w:cs="宋体"/>
                <w:bCs/>
                <w:color w:val="000000"/>
                <w:sz w:val="24"/>
                <w:szCs w:val="24"/>
                <w:highlight w:val="none"/>
              </w:rPr>
              <w:t>安全管理制度及应急措施、质控措施</w:t>
            </w:r>
            <w:r>
              <w:rPr>
                <w:rFonts w:hint="eastAsia" w:ascii="宋体" w:hAnsi="宋体" w:eastAsia="宋体" w:cs="宋体"/>
                <w:bCs/>
                <w:color w:val="000000"/>
                <w:sz w:val="24"/>
                <w:szCs w:val="24"/>
                <w:highlight w:val="none"/>
                <w:lang w:val="en-US" w:eastAsia="zh-CN"/>
              </w:rPr>
              <w:t>方案</w:t>
            </w:r>
            <w:r>
              <w:rPr>
                <w:rFonts w:hint="eastAsia" w:hAnsi="宋体" w:cs="宋体"/>
                <w:bCs/>
                <w:color w:val="000000"/>
                <w:sz w:val="24"/>
                <w:szCs w:val="24"/>
                <w:highlight w:val="none"/>
                <w:lang w:val="en-US" w:eastAsia="zh-CN"/>
              </w:rPr>
              <w:t>：</w:t>
            </w:r>
            <w:r>
              <w:rPr>
                <w:rFonts w:hint="eastAsia" w:ascii="宋体" w:hAnsi="宋体" w:eastAsia="宋体" w:cs="宋体"/>
                <w:bCs/>
                <w:color w:val="000000"/>
                <w:sz w:val="24"/>
                <w:szCs w:val="24"/>
                <w:highlight w:val="none"/>
                <w:lang w:eastAsia="zh-CN"/>
              </w:rPr>
              <w:t>投标人</w:t>
            </w:r>
            <w:r>
              <w:rPr>
                <w:rFonts w:hint="eastAsia" w:ascii="宋体" w:hAnsi="宋体" w:eastAsia="宋体" w:cs="宋体"/>
                <w:bCs/>
                <w:color w:val="000000"/>
                <w:sz w:val="24"/>
                <w:szCs w:val="24"/>
                <w:highlight w:val="none"/>
              </w:rPr>
              <w:t>安全管理制度及应急措施、质控措施、参加能力验证情况符合要求</w:t>
            </w:r>
            <w:r>
              <w:rPr>
                <w:rFonts w:hint="eastAsia" w:ascii="宋体" w:hAnsi="宋体" w:eastAsia="宋体" w:cs="宋体"/>
                <w:bCs/>
                <w:color w:val="000000"/>
                <w:sz w:val="24"/>
                <w:szCs w:val="24"/>
                <w:highlight w:val="none"/>
                <w:lang w:eastAsia="zh-CN"/>
              </w:rPr>
              <w:t>且科学可行的，进行打分。</w:t>
            </w:r>
            <w:r>
              <w:rPr>
                <w:rFonts w:hint="eastAsia" w:ascii="宋体" w:hAnsi="宋体" w:eastAsia="宋体" w:cs="宋体"/>
                <w:sz w:val="24"/>
                <w:szCs w:val="24"/>
                <w:highlight w:val="none"/>
              </w:rPr>
              <w:t>方案考虑充分措施有效得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方案考虑充分措施较有效得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方案合理措施一般得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lang w:val="en-US" w:eastAsia="zh-CN"/>
              </w:rPr>
              <w:t>不符合或未提供内容的不得分。</w:t>
            </w:r>
          </w:p>
        </w:tc>
        <w:tc>
          <w:tcPr>
            <w:tcW w:w="870" w:type="dxa"/>
            <w:noWrap w:val="0"/>
            <w:vAlign w:val="center"/>
          </w:tcPr>
          <w:p w14:paraId="001F5275">
            <w:pPr>
              <w:pStyle w:val="34"/>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5</w:t>
            </w:r>
          </w:p>
        </w:tc>
        <w:tc>
          <w:tcPr>
            <w:tcW w:w="1005" w:type="dxa"/>
            <w:noWrap w:val="0"/>
            <w:vAlign w:val="center"/>
          </w:tcPr>
          <w:p w14:paraId="2F70E1BE">
            <w:pPr>
              <w:suppressLineNumbers w:val="0"/>
              <w:snapToGrid w:val="0"/>
              <w:spacing w:before="0" w:beforeAutospacing="0" w:after="0" w:afterAutospacing="0" w:line="360" w:lineRule="auto"/>
              <w:ind w:left="0" w:right="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主观分</w:t>
            </w:r>
          </w:p>
        </w:tc>
        <w:tc>
          <w:tcPr>
            <w:tcW w:w="1030" w:type="dxa"/>
            <w:noWrap w:val="0"/>
            <w:vAlign w:val="center"/>
          </w:tcPr>
          <w:p w14:paraId="47D2659D">
            <w:pPr>
              <w:pStyle w:val="34"/>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both"/>
              <w:textAlignment w:val="auto"/>
              <w:rPr>
                <w:rFonts w:hint="eastAsia" w:ascii="宋体" w:hAnsi="宋体" w:eastAsia="宋体" w:cs="宋体"/>
                <w:bCs/>
                <w:snapToGrid w:val="0"/>
                <w:color w:val="000000"/>
                <w:kern w:val="2"/>
                <w:sz w:val="24"/>
                <w:szCs w:val="24"/>
                <w:highlight w:val="none"/>
                <w:lang w:val="en-US" w:eastAsia="zh-CN" w:bidi="ar-SA"/>
              </w:rPr>
            </w:pPr>
            <w:r>
              <w:rPr>
                <w:rFonts w:hint="eastAsia" w:ascii="宋体" w:hAnsi="宋体" w:eastAsia="宋体" w:cs="宋体"/>
                <w:bCs/>
                <w:color w:val="000000"/>
                <w:sz w:val="24"/>
                <w:szCs w:val="24"/>
                <w:highlight w:val="none"/>
              </w:rPr>
              <w:t>安全管理制度及应急措施、质控措施</w:t>
            </w:r>
            <w:r>
              <w:rPr>
                <w:rFonts w:hint="eastAsia" w:ascii="宋体" w:hAnsi="宋体" w:eastAsia="宋体" w:cs="宋体"/>
                <w:bCs/>
                <w:color w:val="000000"/>
                <w:sz w:val="24"/>
                <w:szCs w:val="24"/>
                <w:highlight w:val="none"/>
                <w:lang w:val="en-US" w:eastAsia="zh-CN"/>
              </w:rPr>
              <w:t>方案</w:t>
            </w:r>
          </w:p>
        </w:tc>
      </w:tr>
      <w:tr w14:paraId="6F04E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883" w:type="dxa"/>
            <w:noWrap w:val="0"/>
            <w:vAlign w:val="center"/>
          </w:tcPr>
          <w:p w14:paraId="136FA01C">
            <w:pPr>
              <w:pStyle w:val="34"/>
              <w:widowControl/>
              <w:numPr>
                <w:ilvl w:val="0"/>
                <w:numId w:val="0"/>
              </w:numPr>
              <w:suppressLineNumbers w:val="0"/>
              <w:snapToGrid w:val="0"/>
              <w:spacing w:before="0" w:beforeAutospacing="0" w:after="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6424" w:type="dxa"/>
            <w:noWrap w:val="0"/>
            <w:vAlign w:val="center"/>
          </w:tcPr>
          <w:p w14:paraId="33D37664">
            <w:pPr>
              <w:pStyle w:val="34"/>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ascii="宋体" w:hAnsi="宋体" w:eastAsia="宋体" w:cs="宋体"/>
                <w:sz w:val="24"/>
                <w:szCs w:val="24"/>
                <w:highlight w:val="none"/>
                <w:lang w:eastAsia="zh-CN"/>
              </w:rPr>
            </w:pPr>
            <w:r>
              <w:rPr>
                <w:rFonts w:hint="eastAsia" w:ascii="宋体" w:hAnsi="宋体" w:eastAsia="宋体" w:cs="宋体"/>
                <w:bCs/>
                <w:color w:val="auto"/>
                <w:sz w:val="24"/>
                <w:szCs w:val="24"/>
                <w:highlight w:val="none"/>
                <w:lang w:val="en-US" w:eastAsia="zh-CN"/>
              </w:rPr>
              <w:t>质量保障方案</w:t>
            </w:r>
            <w:r>
              <w:rPr>
                <w:rFonts w:hint="eastAsia" w:hAnsi="宋体" w:cs="宋体"/>
                <w:bCs/>
                <w:color w:val="auto"/>
                <w:sz w:val="24"/>
                <w:szCs w:val="24"/>
                <w:highlight w:val="none"/>
                <w:lang w:val="en-US" w:eastAsia="zh-CN"/>
              </w:rPr>
              <w:t>：</w:t>
            </w:r>
            <w:r>
              <w:rPr>
                <w:rFonts w:hint="eastAsia" w:ascii="宋体" w:hAnsi="宋体" w:eastAsia="宋体" w:cs="宋体"/>
                <w:color w:val="000000"/>
                <w:sz w:val="24"/>
                <w:szCs w:val="24"/>
                <w:highlight w:val="none"/>
                <w:lang w:eastAsia="zh-CN"/>
              </w:rPr>
              <w:t>投标人</w:t>
            </w:r>
            <w:r>
              <w:rPr>
                <w:rFonts w:hint="eastAsia" w:ascii="宋体" w:hAnsi="宋体" w:eastAsia="宋体" w:cs="宋体"/>
                <w:bCs/>
                <w:color w:val="000000"/>
                <w:sz w:val="24"/>
                <w:szCs w:val="24"/>
                <w:highlight w:val="none"/>
              </w:rPr>
              <w:t>针对本项目的安全运行、质量保证、环保措施等内容</w:t>
            </w:r>
            <w:r>
              <w:rPr>
                <w:rFonts w:hint="eastAsia" w:ascii="宋体" w:hAnsi="宋体" w:eastAsia="宋体" w:cs="宋体"/>
                <w:bCs/>
                <w:color w:val="000000"/>
                <w:sz w:val="24"/>
                <w:szCs w:val="24"/>
                <w:highlight w:val="none"/>
                <w:lang w:eastAsia="zh-CN"/>
              </w:rPr>
              <w:t>，进行打分。</w:t>
            </w:r>
            <w:r>
              <w:rPr>
                <w:rFonts w:hint="eastAsia" w:ascii="宋体" w:hAnsi="宋体" w:eastAsia="宋体" w:cs="宋体"/>
                <w:sz w:val="24"/>
                <w:szCs w:val="24"/>
                <w:highlight w:val="none"/>
              </w:rPr>
              <w:t>方案考虑充分措施有效得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方案考虑充分措施较有效得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方案合理措施一般得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lang w:val="en-US" w:eastAsia="zh-CN"/>
              </w:rPr>
              <w:t>不符合或未提供内容的不得分。</w:t>
            </w:r>
          </w:p>
        </w:tc>
        <w:tc>
          <w:tcPr>
            <w:tcW w:w="870" w:type="dxa"/>
            <w:noWrap w:val="0"/>
            <w:vAlign w:val="center"/>
          </w:tcPr>
          <w:p w14:paraId="396BDE21">
            <w:pPr>
              <w:pStyle w:val="34"/>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5</w:t>
            </w:r>
          </w:p>
        </w:tc>
        <w:tc>
          <w:tcPr>
            <w:tcW w:w="1005" w:type="dxa"/>
            <w:noWrap w:val="0"/>
            <w:vAlign w:val="center"/>
          </w:tcPr>
          <w:p w14:paraId="3AD2931B">
            <w:pPr>
              <w:suppressLineNumbers w:val="0"/>
              <w:snapToGrid w:val="0"/>
              <w:spacing w:before="0" w:beforeAutospacing="0" w:after="0" w:afterAutospacing="0" w:line="360" w:lineRule="auto"/>
              <w:ind w:left="0" w:right="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主观分</w:t>
            </w:r>
          </w:p>
        </w:tc>
        <w:tc>
          <w:tcPr>
            <w:tcW w:w="1030" w:type="dxa"/>
            <w:noWrap w:val="0"/>
            <w:vAlign w:val="center"/>
          </w:tcPr>
          <w:p w14:paraId="36F2E4C7">
            <w:pPr>
              <w:pStyle w:val="34"/>
              <w:widowControl/>
              <w:numPr>
                <w:ilvl w:val="0"/>
                <w:numId w:val="0"/>
              </w:numPr>
              <w:suppressLineNumbers w:val="0"/>
              <w:snapToGrid w:val="0"/>
              <w:spacing w:before="0" w:beforeAutospacing="0" w:after="0" w:afterAutospacing="0" w:line="360" w:lineRule="auto"/>
              <w:ind w:left="0" w:leftChars="0" w:right="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bCs/>
                <w:color w:val="auto"/>
                <w:sz w:val="24"/>
                <w:szCs w:val="24"/>
                <w:highlight w:val="none"/>
                <w:lang w:val="en-US" w:eastAsia="zh-CN"/>
              </w:rPr>
              <w:t>质量保障方案</w:t>
            </w:r>
          </w:p>
        </w:tc>
      </w:tr>
      <w:tr w14:paraId="6C37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883" w:type="dxa"/>
            <w:noWrap w:val="0"/>
            <w:vAlign w:val="center"/>
          </w:tcPr>
          <w:p w14:paraId="509BF63A">
            <w:pPr>
              <w:pStyle w:val="34"/>
              <w:widowControl/>
              <w:numPr>
                <w:ilvl w:val="0"/>
                <w:numId w:val="0"/>
              </w:numPr>
              <w:suppressLineNumbers w:val="0"/>
              <w:snapToGrid w:val="0"/>
              <w:spacing w:before="0" w:beforeAutospacing="0" w:after="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6424" w:type="dxa"/>
            <w:noWrap w:val="0"/>
            <w:vAlign w:val="center"/>
          </w:tcPr>
          <w:p w14:paraId="24454B2F">
            <w:pPr>
              <w:pStyle w:val="34"/>
              <w:suppressLineNumbers w:val="0"/>
              <w:snapToGrid w:val="0"/>
              <w:spacing w:before="0" w:beforeAutospacing="0" w:after="0" w:afterAutospacing="0" w:line="360" w:lineRule="auto"/>
              <w:ind w:left="0" w:right="0" w:firstLine="0" w:firstLineChars="0"/>
              <w:jc w:val="left"/>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rPr>
              <w:t>组织实施</w:t>
            </w:r>
            <w:r>
              <w:rPr>
                <w:rFonts w:hint="eastAsia" w:ascii="宋体" w:hAnsi="宋体" w:eastAsia="宋体" w:cs="宋体"/>
                <w:bCs/>
                <w:color w:val="000000"/>
                <w:sz w:val="24"/>
                <w:szCs w:val="24"/>
                <w:highlight w:val="none"/>
                <w:lang w:eastAsia="zh-CN"/>
              </w:rPr>
              <w:t>方案</w:t>
            </w:r>
            <w:r>
              <w:rPr>
                <w:rFonts w:hint="eastAsia" w:hAnsi="宋体" w:cs="宋体"/>
                <w:bCs/>
                <w:color w:val="000000"/>
                <w:sz w:val="24"/>
                <w:szCs w:val="24"/>
                <w:highlight w:val="none"/>
                <w:lang w:eastAsia="zh-CN"/>
              </w:rPr>
              <w:t>：</w:t>
            </w: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组织实施方案、服务内容、项目人员配备合理，职责设置、任务分工合理，</w:t>
            </w:r>
            <w:r>
              <w:rPr>
                <w:rFonts w:hint="eastAsia" w:ascii="宋体" w:hAnsi="宋体" w:eastAsia="宋体" w:cs="宋体"/>
                <w:color w:val="000000"/>
                <w:sz w:val="24"/>
                <w:szCs w:val="24"/>
                <w:highlight w:val="none"/>
                <w:lang w:eastAsia="zh-CN"/>
              </w:rPr>
              <w:t>进行打分</w:t>
            </w:r>
            <w:r>
              <w:rPr>
                <w:rFonts w:hint="eastAsia" w:ascii="宋体" w:hAnsi="宋体" w:eastAsia="宋体" w:cs="宋体"/>
                <w:color w:val="000000"/>
                <w:sz w:val="24"/>
                <w:szCs w:val="24"/>
                <w:highlight w:val="none"/>
                <w:lang w:val="en-US" w:eastAsia="zh-CN"/>
              </w:rPr>
              <w:t>。</w:t>
            </w:r>
            <w:r>
              <w:rPr>
                <w:rFonts w:hint="eastAsia" w:ascii="宋体" w:hAnsi="宋体" w:eastAsia="宋体" w:cs="宋体"/>
                <w:b w:val="0"/>
                <w:bCs w:val="0"/>
                <w:snapToGrid/>
                <w:color w:val="auto"/>
                <w:kern w:val="2"/>
                <w:sz w:val="24"/>
                <w:szCs w:val="24"/>
                <w:highlight w:val="none"/>
                <w:lang w:val="en-US" w:eastAsia="zh-CN" w:bidi="ar-SA"/>
              </w:rPr>
              <w:t>组织架构内容全面、安排合理的得5分；组织架构内容较全面、安排合理性一般的得3分；组织架构模糊，内容不全面的得1分；</w:t>
            </w:r>
            <w:r>
              <w:rPr>
                <w:rFonts w:hint="eastAsia" w:ascii="宋体" w:hAnsi="宋体" w:eastAsia="宋体" w:cs="宋体"/>
                <w:color w:val="auto"/>
                <w:sz w:val="24"/>
                <w:szCs w:val="24"/>
                <w:highlight w:val="none"/>
                <w:lang w:val="en-US" w:eastAsia="zh-CN"/>
              </w:rPr>
              <w:t>不符合或未提供内容的不得分。</w:t>
            </w:r>
          </w:p>
        </w:tc>
        <w:tc>
          <w:tcPr>
            <w:tcW w:w="870" w:type="dxa"/>
            <w:noWrap w:val="0"/>
            <w:vAlign w:val="center"/>
          </w:tcPr>
          <w:p w14:paraId="64B622D6">
            <w:pPr>
              <w:pStyle w:val="34"/>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5</w:t>
            </w:r>
          </w:p>
        </w:tc>
        <w:tc>
          <w:tcPr>
            <w:tcW w:w="1005" w:type="dxa"/>
            <w:noWrap w:val="0"/>
            <w:vAlign w:val="center"/>
          </w:tcPr>
          <w:p w14:paraId="45D86926">
            <w:pPr>
              <w:suppressLineNumbers w:val="0"/>
              <w:snapToGrid w:val="0"/>
              <w:spacing w:before="0" w:beforeAutospacing="0" w:after="0" w:afterAutospacing="0" w:line="360" w:lineRule="auto"/>
              <w:ind w:left="0" w:right="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主观分</w:t>
            </w:r>
          </w:p>
        </w:tc>
        <w:tc>
          <w:tcPr>
            <w:tcW w:w="1030" w:type="dxa"/>
            <w:noWrap w:val="0"/>
            <w:vAlign w:val="center"/>
          </w:tcPr>
          <w:p w14:paraId="163A1FA2">
            <w:pPr>
              <w:pStyle w:val="34"/>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Cs/>
                <w:snapToGrid w:val="0"/>
                <w:color w:val="000000"/>
                <w:kern w:val="2"/>
                <w:sz w:val="24"/>
                <w:szCs w:val="24"/>
                <w:highlight w:val="none"/>
                <w:lang w:val="en-US" w:eastAsia="zh-CN" w:bidi="ar-SA"/>
              </w:rPr>
            </w:pPr>
            <w:r>
              <w:rPr>
                <w:rFonts w:hint="eastAsia" w:ascii="宋体" w:hAnsi="宋体" w:eastAsia="宋体" w:cs="宋体"/>
                <w:color w:val="000000"/>
                <w:sz w:val="24"/>
                <w:szCs w:val="24"/>
                <w:highlight w:val="none"/>
              </w:rPr>
              <w:t>组织实施</w:t>
            </w:r>
            <w:r>
              <w:rPr>
                <w:rFonts w:hint="eastAsia" w:ascii="宋体" w:hAnsi="宋体" w:eastAsia="宋体" w:cs="宋体"/>
                <w:bCs/>
                <w:color w:val="000000"/>
                <w:sz w:val="24"/>
                <w:szCs w:val="24"/>
                <w:highlight w:val="none"/>
                <w:lang w:eastAsia="zh-CN"/>
              </w:rPr>
              <w:t>方案</w:t>
            </w:r>
          </w:p>
        </w:tc>
      </w:tr>
      <w:tr w14:paraId="0BAC6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jc w:val="center"/>
        </w:trPr>
        <w:tc>
          <w:tcPr>
            <w:tcW w:w="883" w:type="dxa"/>
            <w:noWrap w:val="0"/>
            <w:vAlign w:val="center"/>
          </w:tcPr>
          <w:p w14:paraId="6AE56E82">
            <w:pPr>
              <w:pStyle w:val="34"/>
              <w:widowControl/>
              <w:numPr>
                <w:ilvl w:val="0"/>
                <w:numId w:val="0"/>
              </w:numPr>
              <w:suppressLineNumbers w:val="0"/>
              <w:snapToGrid w:val="0"/>
              <w:spacing w:before="0" w:beforeAutospacing="0" w:after="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6424" w:type="dxa"/>
            <w:noWrap w:val="0"/>
            <w:vAlign w:val="center"/>
          </w:tcPr>
          <w:p w14:paraId="07C72729">
            <w:pPr>
              <w:pStyle w:val="34"/>
              <w:suppressLineNumbers w:val="0"/>
              <w:snapToGrid w:val="0"/>
              <w:spacing w:before="0" w:beforeAutospacing="0" w:after="0" w:afterAutospacing="0" w:line="360" w:lineRule="auto"/>
              <w:ind w:left="0" w:right="0" w:firstLine="0" w:firstLineChars="0"/>
              <w:jc w:val="left"/>
              <w:rPr>
                <w:rFonts w:hint="eastAsia" w:ascii="宋体" w:hAnsi="宋体" w:eastAsia="宋体" w:cs="宋体"/>
                <w:b w:val="0"/>
                <w:bCs w:val="0"/>
                <w:snapToGrid/>
                <w:color w:val="auto"/>
                <w:kern w:val="2"/>
                <w:sz w:val="24"/>
                <w:szCs w:val="24"/>
                <w:highlight w:val="none"/>
                <w:lang w:val="en-US" w:eastAsia="zh-CN" w:bidi="ar-SA"/>
              </w:rPr>
            </w:pPr>
            <w:r>
              <w:rPr>
                <w:rFonts w:hint="eastAsia" w:ascii="宋体" w:hAnsi="宋体" w:eastAsia="宋体" w:cs="宋体"/>
                <w:b w:val="0"/>
                <w:bCs w:val="0"/>
                <w:snapToGrid/>
                <w:color w:val="auto"/>
                <w:kern w:val="2"/>
                <w:sz w:val="24"/>
                <w:szCs w:val="24"/>
                <w:highlight w:val="none"/>
                <w:lang w:val="en-US" w:eastAsia="zh-CN" w:bidi="ar-SA"/>
              </w:rPr>
              <w:t>服务方案思路、要点</w:t>
            </w:r>
            <w:r>
              <w:rPr>
                <w:rFonts w:hint="eastAsia" w:hAnsi="宋体" w:cs="宋体"/>
                <w:b w:val="0"/>
                <w:bCs w:val="0"/>
                <w:snapToGrid/>
                <w:color w:val="auto"/>
                <w:kern w:val="2"/>
                <w:sz w:val="24"/>
                <w:szCs w:val="24"/>
                <w:highlight w:val="none"/>
                <w:lang w:val="en-US" w:eastAsia="zh-CN" w:bidi="ar-SA"/>
              </w:rPr>
              <w:t>：</w:t>
            </w:r>
            <w:r>
              <w:rPr>
                <w:rFonts w:hint="eastAsia" w:ascii="宋体" w:hAnsi="宋体" w:eastAsia="宋体" w:cs="宋体"/>
                <w:b w:val="0"/>
                <w:bCs w:val="0"/>
                <w:snapToGrid/>
                <w:color w:val="auto"/>
                <w:kern w:val="2"/>
                <w:sz w:val="24"/>
                <w:szCs w:val="24"/>
                <w:highlight w:val="none"/>
                <w:lang w:val="en-US" w:eastAsia="zh-CN" w:bidi="ar-SA"/>
              </w:rPr>
              <w:t>投标人服务方案的关键思路和要点的把握到位情况进行打分。内容详实、把握性好的得5分；</w:t>
            </w:r>
            <w:r>
              <w:rPr>
                <w:rFonts w:hint="eastAsia" w:ascii="宋体" w:hAnsi="宋体" w:cs="宋体"/>
                <w:b w:val="0"/>
                <w:bCs w:val="0"/>
                <w:snapToGrid/>
                <w:color w:val="auto"/>
                <w:kern w:val="2"/>
                <w:sz w:val="24"/>
                <w:szCs w:val="24"/>
                <w:highlight w:val="none"/>
                <w:lang w:val="en-US" w:eastAsia="zh-CN" w:bidi="ar-SA"/>
              </w:rPr>
              <w:t>部分符合</w:t>
            </w:r>
            <w:r>
              <w:rPr>
                <w:rFonts w:hint="eastAsia" w:ascii="宋体" w:hAnsi="宋体" w:eastAsia="宋体" w:cs="宋体"/>
                <w:b w:val="0"/>
                <w:bCs w:val="0"/>
                <w:snapToGrid/>
                <w:color w:val="auto"/>
                <w:kern w:val="2"/>
                <w:sz w:val="24"/>
                <w:szCs w:val="24"/>
                <w:highlight w:val="none"/>
                <w:lang w:val="en-US" w:eastAsia="zh-CN" w:bidi="ar-SA"/>
              </w:rPr>
              <w:t>的得3分；内容欠佳的得1分；</w:t>
            </w:r>
            <w:r>
              <w:rPr>
                <w:rFonts w:hint="eastAsia" w:ascii="宋体" w:hAnsi="宋体" w:eastAsia="宋体" w:cs="宋体"/>
                <w:color w:val="auto"/>
                <w:sz w:val="24"/>
                <w:szCs w:val="24"/>
                <w:highlight w:val="none"/>
                <w:lang w:val="en-US" w:eastAsia="zh-CN"/>
              </w:rPr>
              <w:t>不符合或未提供内容的不得分。</w:t>
            </w:r>
          </w:p>
        </w:tc>
        <w:tc>
          <w:tcPr>
            <w:tcW w:w="870" w:type="dxa"/>
            <w:noWrap w:val="0"/>
            <w:vAlign w:val="center"/>
          </w:tcPr>
          <w:p w14:paraId="029FEEA8">
            <w:pPr>
              <w:pStyle w:val="34"/>
              <w:suppressLineNumbers w:val="0"/>
              <w:snapToGrid w:val="0"/>
              <w:spacing w:before="0" w:beforeAutospacing="0" w:after="0" w:afterAutospacing="0" w:line="360" w:lineRule="auto"/>
              <w:ind w:left="0" w:right="0" w:firstLine="240" w:firstLineChars="100"/>
              <w:jc w:val="left"/>
              <w:rPr>
                <w:rFonts w:hint="eastAsia" w:ascii="宋体" w:hAnsi="宋体" w:eastAsia="宋体" w:cs="宋体"/>
                <w:b w:val="0"/>
                <w:bCs w:val="0"/>
                <w:snapToGrid/>
                <w:color w:val="auto"/>
                <w:kern w:val="2"/>
                <w:sz w:val="24"/>
                <w:szCs w:val="24"/>
                <w:highlight w:val="none"/>
                <w:lang w:val="en-US" w:eastAsia="zh-CN" w:bidi="ar-SA"/>
              </w:rPr>
            </w:pPr>
            <w:r>
              <w:rPr>
                <w:rFonts w:hint="eastAsia" w:ascii="宋体" w:hAnsi="宋体" w:eastAsia="宋体" w:cs="宋体"/>
                <w:b w:val="0"/>
                <w:bCs w:val="0"/>
                <w:snapToGrid/>
                <w:color w:val="auto"/>
                <w:kern w:val="2"/>
                <w:sz w:val="24"/>
                <w:szCs w:val="24"/>
                <w:highlight w:val="none"/>
                <w:lang w:val="en-US" w:eastAsia="zh-CN" w:bidi="ar-SA"/>
              </w:rPr>
              <w:t>5</w:t>
            </w:r>
          </w:p>
        </w:tc>
        <w:tc>
          <w:tcPr>
            <w:tcW w:w="1005" w:type="dxa"/>
            <w:noWrap w:val="0"/>
            <w:vAlign w:val="center"/>
          </w:tcPr>
          <w:p w14:paraId="6398F755">
            <w:pPr>
              <w:pStyle w:val="34"/>
              <w:suppressLineNumbers w:val="0"/>
              <w:snapToGrid w:val="0"/>
              <w:spacing w:before="0" w:beforeAutospacing="0" w:after="0" w:afterAutospacing="0" w:line="360" w:lineRule="auto"/>
              <w:ind w:left="0" w:right="0" w:firstLine="0" w:firstLineChars="0"/>
              <w:jc w:val="left"/>
              <w:rPr>
                <w:rFonts w:hint="eastAsia" w:ascii="宋体" w:hAnsi="宋体" w:eastAsia="宋体" w:cs="宋体"/>
                <w:b w:val="0"/>
                <w:bCs w:val="0"/>
                <w:snapToGrid/>
                <w:color w:val="auto"/>
                <w:kern w:val="2"/>
                <w:sz w:val="24"/>
                <w:szCs w:val="24"/>
                <w:highlight w:val="none"/>
                <w:lang w:val="en-US" w:eastAsia="zh-CN" w:bidi="ar-SA"/>
              </w:rPr>
            </w:pPr>
            <w:r>
              <w:rPr>
                <w:rFonts w:hint="eastAsia" w:ascii="宋体" w:hAnsi="宋体" w:eastAsia="宋体" w:cs="宋体"/>
                <w:b w:val="0"/>
                <w:bCs w:val="0"/>
                <w:snapToGrid/>
                <w:color w:val="auto"/>
                <w:kern w:val="2"/>
                <w:sz w:val="24"/>
                <w:szCs w:val="24"/>
                <w:highlight w:val="none"/>
                <w:lang w:val="en-US" w:eastAsia="zh-CN" w:bidi="ar-SA"/>
              </w:rPr>
              <w:t>主观分</w:t>
            </w:r>
          </w:p>
        </w:tc>
        <w:tc>
          <w:tcPr>
            <w:tcW w:w="1030" w:type="dxa"/>
            <w:noWrap w:val="0"/>
            <w:vAlign w:val="center"/>
          </w:tcPr>
          <w:p w14:paraId="6C4FE2B1">
            <w:pPr>
              <w:pStyle w:val="34"/>
              <w:suppressLineNumbers w:val="0"/>
              <w:snapToGrid w:val="0"/>
              <w:spacing w:before="0" w:beforeAutospacing="0" w:after="0" w:afterAutospacing="0" w:line="360" w:lineRule="auto"/>
              <w:ind w:left="0" w:right="0" w:firstLine="0" w:firstLineChars="0"/>
              <w:jc w:val="left"/>
              <w:rPr>
                <w:rFonts w:hint="eastAsia" w:ascii="宋体" w:hAnsi="宋体" w:eastAsia="宋体" w:cs="宋体"/>
                <w:b w:val="0"/>
                <w:bCs w:val="0"/>
                <w:snapToGrid/>
                <w:color w:val="auto"/>
                <w:kern w:val="2"/>
                <w:sz w:val="24"/>
                <w:szCs w:val="24"/>
                <w:highlight w:val="none"/>
                <w:lang w:val="en-US" w:eastAsia="zh-CN" w:bidi="ar-SA"/>
              </w:rPr>
            </w:pPr>
            <w:r>
              <w:rPr>
                <w:rFonts w:hint="eastAsia" w:ascii="宋体" w:hAnsi="宋体" w:eastAsia="宋体" w:cs="宋体"/>
                <w:b w:val="0"/>
                <w:bCs w:val="0"/>
                <w:snapToGrid/>
                <w:color w:val="auto"/>
                <w:kern w:val="2"/>
                <w:sz w:val="24"/>
                <w:szCs w:val="24"/>
                <w:highlight w:val="none"/>
                <w:lang w:val="en-US" w:eastAsia="zh-CN" w:bidi="ar-SA"/>
              </w:rPr>
              <w:t>服务方案思路、要点</w:t>
            </w:r>
          </w:p>
        </w:tc>
      </w:tr>
      <w:tr w14:paraId="42BA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1" w:hRule="atLeast"/>
          <w:jc w:val="center"/>
        </w:trPr>
        <w:tc>
          <w:tcPr>
            <w:tcW w:w="883" w:type="dxa"/>
            <w:noWrap w:val="0"/>
            <w:vAlign w:val="center"/>
          </w:tcPr>
          <w:p w14:paraId="6A44DA1B">
            <w:pPr>
              <w:pStyle w:val="34"/>
              <w:widowControl/>
              <w:numPr>
                <w:ilvl w:val="0"/>
                <w:numId w:val="0"/>
              </w:numPr>
              <w:suppressLineNumbers w:val="0"/>
              <w:snapToGrid w:val="0"/>
              <w:spacing w:before="0" w:beforeAutospacing="0" w:after="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6424" w:type="dxa"/>
            <w:noWrap w:val="0"/>
            <w:vAlign w:val="center"/>
          </w:tcPr>
          <w:p w14:paraId="35B4FD3E">
            <w:pPr>
              <w:pStyle w:val="34"/>
              <w:suppressLineNumbers w:val="0"/>
              <w:snapToGrid w:val="0"/>
              <w:spacing w:before="0" w:beforeAutospacing="0" w:after="0" w:afterAutospacing="0" w:line="360" w:lineRule="auto"/>
              <w:ind w:left="0" w:right="0" w:firstLine="0" w:firstLineChars="0"/>
              <w:jc w:val="left"/>
              <w:rPr>
                <w:rFonts w:hint="eastAsia" w:ascii="宋体" w:hAnsi="宋体" w:eastAsia="宋体" w:cs="宋体"/>
                <w:b w:val="0"/>
                <w:bCs w:val="0"/>
                <w:snapToGrid/>
                <w:color w:val="auto"/>
                <w:kern w:val="2"/>
                <w:sz w:val="24"/>
                <w:szCs w:val="24"/>
                <w:highlight w:val="none"/>
                <w:shd w:val="clear" w:color="auto" w:fill="auto"/>
                <w:lang w:val="en-US" w:eastAsia="zh-CN"/>
              </w:rPr>
            </w:pPr>
            <w:r>
              <w:rPr>
                <w:rFonts w:hint="eastAsia" w:ascii="宋体" w:hAnsi="宋体" w:eastAsia="宋体" w:cs="宋体"/>
                <w:b w:val="0"/>
                <w:bCs w:val="0"/>
                <w:snapToGrid/>
                <w:color w:val="auto"/>
                <w:kern w:val="2"/>
                <w:sz w:val="24"/>
                <w:szCs w:val="24"/>
                <w:highlight w:val="none"/>
                <w:shd w:val="clear" w:color="auto" w:fill="auto"/>
                <w:lang w:val="en-US" w:eastAsia="zh-CN"/>
              </w:rPr>
              <w:t>仪器台账管理方案</w:t>
            </w:r>
            <w:r>
              <w:rPr>
                <w:rFonts w:hint="eastAsia" w:hAnsi="宋体" w:cs="宋体"/>
                <w:b w:val="0"/>
                <w:bCs w:val="0"/>
                <w:snapToGrid/>
                <w:color w:val="auto"/>
                <w:kern w:val="2"/>
                <w:sz w:val="24"/>
                <w:szCs w:val="24"/>
                <w:highlight w:val="none"/>
                <w:shd w:val="clear" w:color="auto" w:fill="auto"/>
                <w:lang w:val="en-US" w:eastAsia="zh-CN"/>
              </w:rPr>
              <w:t>：</w:t>
            </w:r>
            <w:r>
              <w:rPr>
                <w:rFonts w:hint="eastAsia" w:ascii="宋体" w:hAnsi="宋体" w:eastAsia="宋体" w:cs="宋体"/>
                <w:color w:val="000000"/>
                <w:sz w:val="24"/>
                <w:szCs w:val="24"/>
                <w:highlight w:val="none"/>
                <w:lang w:eastAsia="zh-CN"/>
              </w:rPr>
              <w:t>投标人</w:t>
            </w:r>
            <w:r>
              <w:rPr>
                <w:rFonts w:hint="eastAsia" w:ascii="宋体" w:hAnsi="宋体" w:eastAsia="宋体" w:cs="宋体"/>
                <w:b w:val="0"/>
                <w:bCs w:val="0"/>
                <w:snapToGrid/>
                <w:color w:val="auto"/>
                <w:kern w:val="2"/>
                <w:sz w:val="24"/>
                <w:szCs w:val="24"/>
                <w:highlight w:val="none"/>
                <w:shd w:val="clear" w:color="auto" w:fill="auto"/>
                <w:lang w:val="en-US" w:eastAsia="zh-CN"/>
              </w:rPr>
              <w:t>提供针对检测设备使用的设备台账、相关证书（检定/校准）、使用、维护等见证材料和相关制度，根据材料、方案完善性、可行性、项目匹配性进行评分。</w:t>
            </w:r>
          </w:p>
          <w:p w14:paraId="4F08DF23">
            <w:pPr>
              <w:pStyle w:val="34"/>
              <w:suppressLineNumbers w:val="0"/>
              <w:snapToGrid w:val="0"/>
              <w:spacing w:before="0" w:beforeAutospacing="0" w:after="0" w:afterAutospacing="0" w:line="360" w:lineRule="auto"/>
              <w:ind w:left="0" w:right="0" w:firstLine="0" w:firstLineChars="0"/>
              <w:jc w:val="left"/>
              <w:rPr>
                <w:rFonts w:hint="eastAsia" w:ascii="宋体" w:hAnsi="宋体" w:eastAsia="宋体" w:cs="宋体"/>
                <w:b w:val="0"/>
                <w:bCs w:val="0"/>
                <w:snapToGrid/>
                <w:color w:val="auto"/>
                <w:kern w:val="2"/>
                <w:sz w:val="24"/>
                <w:szCs w:val="24"/>
                <w:highlight w:val="none"/>
                <w:shd w:val="clear" w:color="auto" w:fill="auto"/>
                <w:lang w:val="en-US" w:eastAsia="zh-CN"/>
              </w:rPr>
            </w:pPr>
            <w:r>
              <w:rPr>
                <w:rFonts w:hint="eastAsia" w:ascii="宋体" w:hAnsi="宋体" w:cs="宋体"/>
                <w:b w:val="0"/>
                <w:bCs w:val="0"/>
                <w:snapToGrid/>
                <w:color w:val="auto"/>
                <w:kern w:val="2"/>
                <w:sz w:val="24"/>
                <w:szCs w:val="24"/>
                <w:highlight w:val="none"/>
                <w:shd w:val="clear" w:color="auto" w:fill="auto"/>
                <w:lang w:val="en-US" w:eastAsia="zh-CN"/>
              </w:rPr>
              <w:t>内容</w:t>
            </w:r>
            <w:r>
              <w:rPr>
                <w:rFonts w:hint="eastAsia" w:ascii="宋体" w:hAnsi="宋体" w:cs="宋体"/>
                <w:b w:val="0"/>
                <w:color w:val="000000"/>
                <w:sz w:val="24"/>
                <w:szCs w:val="24"/>
                <w:highlight w:val="none"/>
                <w:lang w:val="en-US" w:eastAsia="zh-CN"/>
              </w:rPr>
              <w:t>匹配性</w:t>
            </w:r>
            <w:r>
              <w:rPr>
                <w:rFonts w:hint="eastAsia" w:ascii="宋体" w:hAnsi="宋体" w:eastAsia="宋体" w:cs="宋体"/>
                <w:b w:val="0"/>
                <w:color w:val="000000"/>
                <w:sz w:val="24"/>
                <w:szCs w:val="24"/>
                <w:highlight w:val="none"/>
                <w:lang w:val="en-US" w:eastAsia="zh-CN"/>
              </w:rPr>
              <w:t>好的得3分；</w:t>
            </w:r>
            <w:r>
              <w:rPr>
                <w:rFonts w:hint="eastAsia" w:ascii="宋体" w:hAnsi="宋体" w:cs="宋体"/>
                <w:b w:val="0"/>
                <w:color w:val="000000"/>
                <w:sz w:val="24"/>
                <w:szCs w:val="24"/>
                <w:highlight w:val="none"/>
                <w:lang w:val="en-US" w:eastAsia="zh-CN"/>
              </w:rPr>
              <w:t>匹配性</w:t>
            </w:r>
            <w:r>
              <w:rPr>
                <w:rFonts w:hint="eastAsia" w:ascii="宋体" w:hAnsi="宋体" w:eastAsia="宋体" w:cs="宋体"/>
                <w:b w:val="0"/>
                <w:color w:val="000000"/>
                <w:sz w:val="24"/>
                <w:szCs w:val="24"/>
                <w:highlight w:val="none"/>
                <w:lang w:eastAsia="zh-CN"/>
              </w:rPr>
              <w:t>一般</w:t>
            </w:r>
            <w:r>
              <w:rPr>
                <w:rFonts w:hint="eastAsia" w:ascii="宋体" w:hAnsi="宋体" w:cs="宋体"/>
                <w:b w:val="0"/>
                <w:color w:val="000000"/>
                <w:sz w:val="24"/>
                <w:szCs w:val="24"/>
                <w:highlight w:val="none"/>
                <w:lang w:val="en-US" w:eastAsia="zh-CN"/>
              </w:rPr>
              <w:t>的得2分；匹配性不足的得1分。</w:t>
            </w:r>
            <w:r>
              <w:rPr>
                <w:rFonts w:hint="eastAsia" w:ascii="宋体" w:hAnsi="宋体" w:eastAsia="宋体" w:cs="宋体"/>
                <w:color w:val="auto"/>
                <w:sz w:val="24"/>
                <w:szCs w:val="24"/>
                <w:highlight w:val="none"/>
                <w:lang w:val="en-US" w:eastAsia="zh-CN"/>
              </w:rPr>
              <w:t>未提供内容的不得分。</w:t>
            </w:r>
          </w:p>
        </w:tc>
        <w:tc>
          <w:tcPr>
            <w:tcW w:w="870" w:type="dxa"/>
            <w:noWrap w:val="0"/>
            <w:vAlign w:val="center"/>
          </w:tcPr>
          <w:p w14:paraId="7960817C">
            <w:pPr>
              <w:pStyle w:val="34"/>
              <w:suppressLineNumbers w:val="0"/>
              <w:snapToGrid w:val="0"/>
              <w:spacing w:before="0" w:beforeAutospacing="0" w:after="0" w:afterAutospacing="0" w:line="360" w:lineRule="auto"/>
              <w:ind w:left="0" w:right="0" w:firstLine="240" w:firstLineChars="100"/>
              <w:jc w:val="left"/>
              <w:rPr>
                <w:rFonts w:hint="eastAsia" w:ascii="宋体" w:hAnsi="宋体" w:eastAsia="宋体" w:cs="宋体"/>
                <w:b w:val="0"/>
                <w:bCs w:val="0"/>
                <w:snapToGrid/>
                <w:color w:val="auto"/>
                <w:kern w:val="2"/>
                <w:sz w:val="24"/>
                <w:szCs w:val="24"/>
                <w:highlight w:val="none"/>
                <w:shd w:val="clear" w:color="auto" w:fill="auto"/>
                <w:lang w:val="en-US" w:eastAsia="zh-CN"/>
              </w:rPr>
            </w:pPr>
            <w:r>
              <w:rPr>
                <w:rFonts w:hint="eastAsia" w:ascii="宋体" w:hAnsi="宋体" w:eastAsia="宋体" w:cs="宋体"/>
                <w:b w:val="0"/>
                <w:bCs w:val="0"/>
                <w:snapToGrid/>
                <w:color w:val="auto"/>
                <w:kern w:val="2"/>
                <w:sz w:val="24"/>
                <w:szCs w:val="24"/>
                <w:highlight w:val="none"/>
                <w:shd w:val="clear" w:color="auto" w:fill="auto"/>
                <w:lang w:val="en-US" w:eastAsia="zh-CN"/>
              </w:rPr>
              <w:t>3</w:t>
            </w:r>
          </w:p>
        </w:tc>
        <w:tc>
          <w:tcPr>
            <w:tcW w:w="1005" w:type="dxa"/>
            <w:noWrap w:val="0"/>
            <w:vAlign w:val="center"/>
          </w:tcPr>
          <w:p w14:paraId="55CEB133">
            <w:pPr>
              <w:pStyle w:val="34"/>
              <w:suppressLineNumbers w:val="0"/>
              <w:snapToGrid w:val="0"/>
              <w:spacing w:before="0" w:beforeAutospacing="0" w:after="0" w:afterAutospacing="0" w:line="360" w:lineRule="auto"/>
              <w:ind w:left="0" w:right="0" w:firstLine="0" w:firstLineChars="0"/>
              <w:jc w:val="left"/>
              <w:rPr>
                <w:rFonts w:hint="eastAsia" w:ascii="宋体" w:hAnsi="宋体" w:eastAsia="宋体" w:cs="宋体"/>
                <w:b w:val="0"/>
                <w:bCs w:val="0"/>
                <w:snapToGrid/>
                <w:color w:val="auto"/>
                <w:kern w:val="2"/>
                <w:sz w:val="24"/>
                <w:szCs w:val="24"/>
                <w:highlight w:val="none"/>
                <w:shd w:val="clear" w:color="auto" w:fill="auto"/>
                <w:lang w:val="en-US" w:eastAsia="zh-CN"/>
              </w:rPr>
            </w:pPr>
            <w:r>
              <w:rPr>
                <w:rFonts w:hint="eastAsia" w:ascii="宋体" w:hAnsi="宋体" w:eastAsia="宋体" w:cs="宋体"/>
                <w:b w:val="0"/>
                <w:bCs w:val="0"/>
                <w:snapToGrid/>
                <w:color w:val="auto"/>
                <w:kern w:val="2"/>
                <w:sz w:val="24"/>
                <w:szCs w:val="24"/>
                <w:highlight w:val="none"/>
                <w:shd w:val="clear" w:color="auto" w:fill="auto"/>
                <w:lang w:val="en-US" w:eastAsia="zh-CN"/>
              </w:rPr>
              <w:t>主观</w:t>
            </w:r>
            <w:r>
              <w:rPr>
                <w:rFonts w:hint="eastAsia" w:ascii="宋体" w:hAnsi="宋体" w:eastAsia="宋体" w:cs="宋体"/>
                <w:bCs/>
                <w:color w:val="auto"/>
                <w:sz w:val="24"/>
                <w:szCs w:val="24"/>
                <w:highlight w:val="none"/>
                <w:lang w:val="en-US" w:eastAsia="zh-CN"/>
              </w:rPr>
              <w:t>分</w:t>
            </w:r>
          </w:p>
        </w:tc>
        <w:tc>
          <w:tcPr>
            <w:tcW w:w="1030" w:type="dxa"/>
            <w:noWrap w:val="0"/>
            <w:vAlign w:val="center"/>
          </w:tcPr>
          <w:p w14:paraId="27B0D366">
            <w:pPr>
              <w:pStyle w:val="34"/>
              <w:suppressLineNumbers w:val="0"/>
              <w:snapToGrid w:val="0"/>
              <w:spacing w:before="0" w:beforeAutospacing="0" w:after="0" w:afterAutospacing="0" w:line="360" w:lineRule="auto"/>
              <w:ind w:left="0" w:right="0" w:firstLine="0" w:firstLineChars="0"/>
              <w:jc w:val="left"/>
              <w:rPr>
                <w:rFonts w:hint="eastAsia" w:ascii="宋体" w:hAnsi="宋体" w:eastAsia="宋体" w:cs="宋体"/>
                <w:b w:val="0"/>
                <w:bCs w:val="0"/>
                <w:snapToGrid/>
                <w:color w:val="auto"/>
                <w:kern w:val="2"/>
                <w:sz w:val="24"/>
                <w:szCs w:val="24"/>
                <w:highlight w:val="none"/>
                <w:shd w:val="clear" w:color="auto" w:fill="auto"/>
                <w:lang w:val="en-US" w:eastAsia="zh-CN"/>
              </w:rPr>
            </w:pPr>
            <w:r>
              <w:rPr>
                <w:rFonts w:hint="eastAsia" w:ascii="宋体" w:hAnsi="宋体" w:eastAsia="宋体" w:cs="宋体"/>
                <w:b w:val="0"/>
                <w:bCs w:val="0"/>
                <w:snapToGrid/>
                <w:color w:val="auto"/>
                <w:kern w:val="2"/>
                <w:sz w:val="24"/>
                <w:szCs w:val="24"/>
                <w:highlight w:val="none"/>
                <w:shd w:val="clear" w:color="auto" w:fill="auto"/>
                <w:lang w:val="en-US" w:eastAsia="zh-CN"/>
              </w:rPr>
              <w:t>仪器台账管理方案</w:t>
            </w:r>
          </w:p>
        </w:tc>
      </w:tr>
      <w:tr w14:paraId="0E28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883" w:type="dxa"/>
            <w:vMerge w:val="restart"/>
            <w:noWrap w:val="0"/>
            <w:vAlign w:val="center"/>
          </w:tcPr>
          <w:p w14:paraId="195C34BE">
            <w:pPr>
              <w:pStyle w:val="34"/>
              <w:widowControl/>
              <w:numPr>
                <w:ilvl w:val="0"/>
                <w:numId w:val="0"/>
              </w:numPr>
              <w:suppressLineNumbers w:val="0"/>
              <w:snapToGrid w:val="0"/>
              <w:spacing w:before="0" w:beforeAutospacing="0" w:after="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6424" w:type="dxa"/>
            <w:noWrap w:val="0"/>
            <w:vAlign w:val="center"/>
          </w:tcPr>
          <w:p w14:paraId="6AA0B7AB">
            <w:pPr>
              <w:pStyle w:val="622"/>
              <w:suppressLineNumbers w:val="0"/>
              <w:autoSpaceDE w:val="0"/>
              <w:autoSpaceDN w:val="0"/>
              <w:spacing w:before="0" w:beforeAutospacing="0" w:after="0" w:afterAutospacing="0"/>
              <w:ind w:left="0" w:right="0"/>
              <w:jc w:val="both"/>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提供的检测技术服务根据其服务网点的及时、便捷和服务响应</w:t>
            </w:r>
            <w:r>
              <w:rPr>
                <w:rFonts w:hint="eastAsia" w:ascii="宋体" w:hAnsi="宋体" w:cs="宋体"/>
                <w:color w:val="000000"/>
                <w:sz w:val="24"/>
                <w:szCs w:val="24"/>
                <w:highlight w:val="none"/>
                <w:lang w:val="en-US" w:eastAsia="zh-CN"/>
              </w:rPr>
              <w:t>的及时有</w:t>
            </w:r>
            <w:r>
              <w:rPr>
                <w:rFonts w:hint="eastAsia" w:ascii="宋体" w:hAnsi="宋体" w:eastAsia="宋体" w:cs="宋体"/>
                <w:color w:val="000000"/>
                <w:sz w:val="24"/>
                <w:szCs w:val="24"/>
                <w:highlight w:val="none"/>
                <w:lang w:eastAsia="zh-CN"/>
              </w:rPr>
              <w:t>效</w:t>
            </w:r>
            <w:r>
              <w:rPr>
                <w:rFonts w:hint="eastAsia" w:ascii="宋体" w:hAnsi="宋体" w:cs="宋体"/>
                <w:color w:val="000000"/>
                <w:sz w:val="24"/>
                <w:szCs w:val="24"/>
                <w:highlight w:val="none"/>
                <w:lang w:val="en-US" w:eastAsia="zh-CN"/>
              </w:rPr>
              <w:t>性进行评分。服务</w:t>
            </w:r>
            <w:r>
              <w:rPr>
                <w:rFonts w:hint="eastAsia" w:ascii="宋体" w:hAnsi="宋体" w:eastAsia="宋体" w:cs="宋体"/>
                <w:color w:val="000000"/>
                <w:sz w:val="24"/>
                <w:szCs w:val="24"/>
                <w:highlight w:val="none"/>
                <w:lang w:eastAsia="zh-CN"/>
              </w:rPr>
              <w:t>响应</w:t>
            </w:r>
            <w:r>
              <w:rPr>
                <w:rFonts w:hint="eastAsia" w:ascii="宋体" w:hAnsi="宋体" w:eastAsia="宋体" w:cs="宋体"/>
                <w:sz w:val="24"/>
                <w:szCs w:val="24"/>
                <w:highlight w:val="none"/>
              </w:rPr>
              <w:t>方案</w:t>
            </w:r>
            <w:r>
              <w:rPr>
                <w:rFonts w:hint="eastAsia" w:ascii="宋体" w:hAnsi="宋体" w:cs="宋体"/>
                <w:sz w:val="24"/>
                <w:szCs w:val="24"/>
                <w:highlight w:val="none"/>
                <w:lang w:val="en-US" w:eastAsia="zh-CN"/>
              </w:rPr>
              <w:t>及时</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有效</w:t>
            </w:r>
            <w:r>
              <w:rPr>
                <w:rFonts w:hint="eastAsia" w:ascii="宋体" w:hAnsi="宋体" w:eastAsia="宋体" w:cs="宋体"/>
                <w:sz w:val="24"/>
                <w:szCs w:val="24"/>
                <w:highlight w:val="none"/>
                <w:lang w:eastAsia="zh-CN"/>
              </w:rPr>
              <w:t>的得</w:t>
            </w:r>
            <w:r>
              <w:rPr>
                <w:rFonts w:hint="eastAsia" w:ascii="宋体" w:hAnsi="宋体" w:eastAsia="宋体" w:cs="宋体"/>
                <w:sz w:val="24"/>
                <w:szCs w:val="24"/>
                <w:highlight w:val="none"/>
                <w:lang w:val="en-US" w:eastAsia="zh-CN"/>
              </w:rPr>
              <w:t>2分；</w:t>
            </w:r>
            <w:r>
              <w:rPr>
                <w:rFonts w:hint="eastAsia" w:ascii="宋体" w:hAnsi="宋体" w:cs="宋体"/>
                <w:sz w:val="24"/>
                <w:szCs w:val="24"/>
                <w:highlight w:val="none"/>
                <w:lang w:val="en-US" w:eastAsia="zh-CN"/>
              </w:rPr>
              <w:t>服务响应方案欠及时有效性的得1分</w:t>
            </w:r>
            <w:r>
              <w:rPr>
                <w:rFonts w:hint="eastAsia" w:ascii="宋体" w:hAnsi="宋体" w:eastAsia="宋体" w:cs="宋体"/>
                <w:sz w:val="24"/>
                <w:szCs w:val="24"/>
                <w:highlight w:val="none"/>
                <w:lang w:val="en-US" w:eastAsia="zh-CN"/>
              </w:rPr>
              <w:t>；</w:t>
            </w:r>
            <w:r>
              <w:rPr>
                <w:rFonts w:hint="eastAsia" w:ascii="宋体" w:hAnsi="宋体" w:eastAsia="宋体" w:cs="宋体"/>
                <w:color w:val="auto"/>
                <w:sz w:val="24"/>
                <w:szCs w:val="24"/>
                <w:highlight w:val="none"/>
                <w:lang w:val="en-US" w:eastAsia="zh-CN"/>
              </w:rPr>
              <w:t>未提供内容的不得分。</w:t>
            </w:r>
          </w:p>
        </w:tc>
        <w:tc>
          <w:tcPr>
            <w:tcW w:w="870" w:type="dxa"/>
            <w:noWrap w:val="0"/>
            <w:vAlign w:val="center"/>
          </w:tcPr>
          <w:p w14:paraId="656473E0">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w:t>
            </w:r>
          </w:p>
        </w:tc>
        <w:tc>
          <w:tcPr>
            <w:tcW w:w="1005" w:type="dxa"/>
            <w:noWrap w:val="0"/>
            <w:vAlign w:val="center"/>
          </w:tcPr>
          <w:p w14:paraId="024F837E">
            <w:pPr>
              <w:suppressLineNumbers w:val="0"/>
              <w:snapToGrid w:val="0"/>
              <w:spacing w:before="0" w:beforeAutospacing="0" w:after="0" w:afterAutospacing="0" w:line="360" w:lineRule="auto"/>
              <w:ind w:left="0" w:right="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主观分</w:t>
            </w:r>
          </w:p>
        </w:tc>
        <w:tc>
          <w:tcPr>
            <w:tcW w:w="1030" w:type="dxa"/>
            <w:vMerge w:val="restart"/>
            <w:noWrap w:val="0"/>
            <w:vAlign w:val="center"/>
          </w:tcPr>
          <w:p w14:paraId="0B632C79">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服务响应</w:t>
            </w:r>
          </w:p>
        </w:tc>
      </w:tr>
      <w:tr w14:paraId="1735B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883" w:type="dxa"/>
            <w:vMerge w:val="continue"/>
            <w:noWrap w:val="0"/>
            <w:vAlign w:val="center"/>
          </w:tcPr>
          <w:p w14:paraId="7D67D922">
            <w:pPr>
              <w:pStyle w:val="34"/>
              <w:widowControl/>
              <w:numPr>
                <w:ilvl w:val="0"/>
                <w:numId w:val="0"/>
              </w:numPr>
              <w:suppressLineNumbers w:val="0"/>
              <w:snapToGrid w:val="0"/>
              <w:spacing w:before="0" w:beforeAutospacing="0" w:after="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p>
        </w:tc>
        <w:tc>
          <w:tcPr>
            <w:tcW w:w="6424" w:type="dxa"/>
            <w:noWrap w:val="0"/>
            <w:vAlign w:val="center"/>
          </w:tcPr>
          <w:p w14:paraId="272B0E1F">
            <w:pPr>
              <w:pStyle w:val="34"/>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left"/>
              <w:textAlignment w:val="auto"/>
              <w:rPr>
                <w:rFonts w:hint="eastAsia" w:ascii="宋体" w:hAnsi="宋体" w:eastAsia="宋体" w:cs="宋体"/>
                <w:b w:val="0"/>
                <w:color w:val="000000"/>
                <w:sz w:val="24"/>
                <w:szCs w:val="24"/>
                <w:highlight w:val="none"/>
                <w:lang w:val="en-US" w:eastAsia="zh-CN"/>
              </w:rPr>
            </w:pPr>
            <w:r>
              <w:rPr>
                <w:rFonts w:hint="eastAsia" w:ascii="宋体" w:hAnsi="宋体" w:eastAsia="宋体" w:cs="宋体"/>
                <w:b w:val="0"/>
                <w:color w:val="000000"/>
                <w:sz w:val="24"/>
                <w:szCs w:val="24"/>
                <w:highlight w:val="none"/>
                <w:lang w:val="en-US" w:eastAsia="zh-CN"/>
              </w:rPr>
              <w:t>(2)</w:t>
            </w:r>
            <w:r>
              <w:rPr>
                <w:rFonts w:hint="eastAsia" w:ascii="宋体" w:hAnsi="宋体" w:eastAsia="宋体" w:cs="宋体"/>
                <w:b w:val="0"/>
                <w:color w:val="000000"/>
                <w:sz w:val="24"/>
                <w:szCs w:val="24"/>
                <w:highlight w:val="none"/>
              </w:rPr>
              <w:t>服务承诺落实的保障措施</w:t>
            </w:r>
            <w:r>
              <w:rPr>
                <w:rFonts w:hint="eastAsia" w:ascii="宋体" w:hAnsi="宋体" w:eastAsia="宋体" w:cs="宋体"/>
                <w:b w:val="0"/>
                <w:color w:val="000000"/>
                <w:sz w:val="24"/>
                <w:szCs w:val="24"/>
                <w:highlight w:val="none"/>
                <w:lang w:eastAsia="zh-CN"/>
              </w:rPr>
              <w:t>、</w:t>
            </w:r>
            <w:r>
              <w:rPr>
                <w:rFonts w:hint="eastAsia" w:ascii="宋体" w:hAnsi="宋体" w:eastAsia="宋体" w:cs="宋体"/>
                <w:b w:val="0"/>
                <w:color w:val="000000"/>
                <w:sz w:val="24"/>
                <w:szCs w:val="24"/>
                <w:highlight w:val="none"/>
              </w:rPr>
              <w:t>质保期内外的后续技术支持</w:t>
            </w:r>
            <w:r>
              <w:rPr>
                <w:rFonts w:hint="eastAsia" w:ascii="宋体" w:hAnsi="宋体" w:eastAsia="宋体" w:cs="宋体"/>
                <w:b w:val="0"/>
                <w:color w:val="000000"/>
                <w:sz w:val="24"/>
                <w:szCs w:val="24"/>
                <w:highlight w:val="none"/>
                <w:lang w:eastAsia="zh-CN"/>
              </w:rPr>
              <w:t>、</w:t>
            </w:r>
            <w:r>
              <w:rPr>
                <w:rFonts w:hint="eastAsia" w:ascii="宋体" w:hAnsi="宋体" w:eastAsia="宋体" w:cs="宋体"/>
                <w:b w:val="0"/>
                <w:color w:val="000000"/>
                <w:sz w:val="24"/>
                <w:szCs w:val="24"/>
                <w:highlight w:val="none"/>
              </w:rPr>
              <w:t>维护能力</w:t>
            </w:r>
            <w:r>
              <w:rPr>
                <w:rFonts w:hint="eastAsia" w:ascii="宋体" w:hAnsi="宋体" w:eastAsia="宋体" w:cs="宋体"/>
                <w:b w:val="0"/>
                <w:color w:val="000000"/>
                <w:sz w:val="24"/>
                <w:szCs w:val="24"/>
                <w:highlight w:val="none"/>
                <w:lang w:eastAsia="zh-CN"/>
              </w:rPr>
              <w:t>，</w:t>
            </w:r>
            <w:r>
              <w:rPr>
                <w:rFonts w:hint="eastAsia" w:ascii="宋体" w:hAnsi="宋体" w:eastAsia="宋体" w:cs="宋体"/>
                <w:b w:val="0"/>
                <w:color w:val="000000"/>
                <w:sz w:val="24"/>
                <w:szCs w:val="24"/>
                <w:highlight w:val="none"/>
                <w:lang w:val="en-US" w:eastAsia="zh-CN"/>
              </w:rPr>
              <w:t>根据</w:t>
            </w:r>
            <w:r>
              <w:rPr>
                <w:rFonts w:hint="eastAsia" w:ascii="宋体" w:hAnsi="宋体" w:eastAsia="宋体" w:cs="宋体"/>
                <w:b w:val="0"/>
                <w:color w:val="000000"/>
                <w:sz w:val="24"/>
                <w:szCs w:val="24"/>
                <w:highlight w:val="none"/>
                <w:lang w:eastAsia="zh-CN"/>
              </w:rPr>
              <w:t>后续技术及维护能力</w:t>
            </w:r>
            <w:r>
              <w:rPr>
                <w:rFonts w:hint="eastAsia" w:ascii="宋体" w:hAnsi="宋体" w:cs="宋体"/>
                <w:b w:val="0"/>
                <w:color w:val="000000"/>
                <w:sz w:val="24"/>
                <w:szCs w:val="24"/>
                <w:highlight w:val="none"/>
                <w:lang w:val="en-US" w:eastAsia="zh-CN"/>
              </w:rPr>
              <w:t>匹配性</w:t>
            </w:r>
            <w:r>
              <w:rPr>
                <w:rFonts w:hint="eastAsia" w:ascii="宋体" w:hAnsi="宋体" w:eastAsia="宋体" w:cs="宋体"/>
                <w:b w:val="0"/>
                <w:color w:val="000000"/>
                <w:sz w:val="24"/>
                <w:szCs w:val="24"/>
                <w:highlight w:val="none"/>
                <w:lang w:val="en-US" w:eastAsia="zh-CN"/>
              </w:rPr>
              <w:t>好的得3分；</w:t>
            </w:r>
            <w:r>
              <w:rPr>
                <w:rFonts w:hint="eastAsia" w:ascii="宋体" w:hAnsi="宋体" w:cs="宋体"/>
                <w:b w:val="0"/>
                <w:color w:val="000000"/>
                <w:sz w:val="24"/>
                <w:szCs w:val="24"/>
                <w:highlight w:val="none"/>
                <w:lang w:val="en-US" w:eastAsia="zh-CN"/>
              </w:rPr>
              <w:t>匹配性</w:t>
            </w:r>
            <w:r>
              <w:rPr>
                <w:rFonts w:hint="eastAsia" w:ascii="宋体" w:hAnsi="宋体" w:eastAsia="宋体" w:cs="宋体"/>
                <w:b w:val="0"/>
                <w:color w:val="000000"/>
                <w:sz w:val="24"/>
                <w:szCs w:val="24"/>
                <w:highlight w:val="none"/>
                <w:lang w:eastAsia="zh-CN"/>
              </w:rPr>
              <w:t>一般</w:t>
            </w:r>
            <w:r>
              <w:rPr>
                <w:rFonts w:hint="eastAsia" w:ascii="宋体" w:hAnsi="宋体" w:cs="宋体"/>
                <w:b w:val="0"/>
                <w:color w:val="000000"/>
                <w:sz w:val="24"/>
                <w:szCs w:val="24"/>
                <w:highlight w:val="none"/>
                <w:lang w:val="en-US" w:eastAsia="zh-CN"/>
              </w:rPr>
              <w:t>的得2分；匹配性不足的得1分。</w:t>
            </w:r>
            <w:r>
              <w:rPr>
                <w:rFonts w:hint="eastAsia" w:ascii="宋体" w:hAnsi="宋体" w:eastAsia="宋体" w:cs="宋体"/>
                <w:color w:val="auto"/>
                <w:sz w:val="24"/>
                <w:szCs w:val="24"/>
                <w:highlight w:val="none"/>
                <w:lang w:val="en-US" w:eastAsia="zh-CN"/>
              </w:rPr>
              <w:t>未提供内容的不得分。</w:t>
            </w:r>
          </w:p>
        </w:tc>
        <w:tc>
          <w:tcPr>
            <w:tcW w:w="870" w:type="dxa"/>
            <w:noWrap w:val="0"/>
            <w:vAlign w:val="center"/>
          </w:tcPr>
          <w:p w14:paraId="3108E28F">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w:t>
            </w:r>
          </w:p>
        </w:tc>
        <w:tc>
          <w:tcPr>
            <w:tcW w:w="1005" w:type="dxa"/>
            <w:noWrap w:val="0"/>
            <w:vAlign w:val="center"/>
          </w:tcPr>
          <w:p w14:paraId="6A0D7D44">
            <w:pPr>
              <w:suppressLineNumbers w:val="0"/>
              <w:snapToGrid w:val="0"/>
              <w:spacing w:before="0" w:beforeAutospacing="0" w:after="0" w:afterAutospacing="0" w:line="360" w:lineRule="auto"/>
              <w:ind w:left="0" w:right="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主观分</w:t>
            </w:r>
          </w:p>
        </w:tc>
        <w:tc>
          <w:tcPr>
            <w:tcW w:w="1030" w:type="dxa"/>
            <w:vMerge w:val="continue"/>
            <w:noWrap w:val="0"/>
            <w:vAlign w:val="center"/>
          </w:tcPr>
          <w:p w14:paraId="26895389">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both"/>
              <w:textAlignment w:val="auto"/>
              <w:rPr>
                <w:rFonts w:hint="eastAsia" w:ascii="宋体" w:hAnsi="宋体" w:eastAsia="宋体" w:cs="宋体"/>
                <w:color w:val="000000"/>
                <w:sz w:val="24"/>
                <w:szCs w:val="24"/>
                <w:highlight w:val="none"/>
                <w:lang w:val="en-US" w:eastAsia="zh-CN"/>
              </w:rPr>
            </w:pPr>
          </w:p>
        </w:tc>
      </w:tr>
    </w:tbl>
    <w:p w14:paraId="332ED67D">
      <w:pPr>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备注：投标人编制投标文件（商务技术文件部分）时，建议按此目录（序号和内容）提供评标标准相应的商务技术资料。 </w:t>
      </w:r>
    </w:p>
    <w:p w14:paraId="4CEA9191">
      <w:pPr>
        <w:snapToGrid w:val="0"/>
        <w:spacing w:line="360" w:lineRule="auto"/>
        <w:ind w:firstLine="482" w:firstLineChars="200"/>
        <w:rPr>
          <w:rFonts w:ascii="宋体" w:hAnsi="宋体" w:cs="宋体"/>
          <w:bCs/>
          <w:sz w:val="24"/>
          <w:highlight w:val="none"/>
        </w:rPr>
      </w:pPr>
      <w:r>
        <w:rPr>
          <w:rFonts w:hint="eastAsia" w:ascii="宋体" w:hAnsi="宋体" w:cs="宋体"/>
          <w:b/>
          <w:sz w:val="24"/>
          <w:highlight w:val="none"/>
        </w:rPr>
        <w:t>2、商务分+技术分</w:t>
      </w:r>
      <w:r>
        <w:rPr>
          <w:rFonts w:hint="eastAsia" w:ascii="宋体" w:hAnsi="宋体" w:cs="宋体"/>
          <w:bCs/>
          <w:sz w:val="24"/>
          <w:highlight w:val="none"/>
        </w:rPr>
        <w:t>=评标委员会所有成员评分合计数/评标委员会组成人员数（精确到小数点后二位）；</w:t>
      </w:r>
    </w:p>
    <w:p w14:paraId="66D89C5D">
      <w:pPr>
        <w:snapToGrid w:val="0"/>
        <w:spacing w:line="360" w:lineRule="auto"/>
        <w:ind w:firstLine="482" w:firstLineChars="200"/>
        <w:rPr>
          <w:rFonts w:hint="eastAsia" w:ascii="宋体" w:hAnsi="宋体" w:cs="宋体"/>
          <w:bCs/>
          <w:sz w:val="24"/>
          <w:highlight w:val="none"/>
        </w:rPr>
      </w:pPr>
      <w:r>
        <w:rPr>
          <w:rFonts w:hint="eastAsia" w:ascii="宋体" w:hAnsi="宋体" w:cs="宋体"/>
          <w:b/>
          <w:sz w:val="24"/>
          <w:highlight w:val="none"/>
        </w:rPr>
        <w:t>3、价格分（</w:t>
      </w:r>
      <w:r>
        <w:rPr>
          <w:rFonts w:hint="eastAsia" w:cs="宋体"/>
          <w:b/>
          <w:sz w:val="24"/>
          <w:highlight w:val="none"/>
          <w:lang w:val="en-US" w:eastAsia="zh-CN"/>
        </w:rPr>
        <w:t>10</w:t>
      </w:r>
      <w:r>
        <w:rPr>
          <w:rFonts w:hint="eastAsia" w:ascii="宋体" w:hAnsi="宋体" w:cs="宋体"/>
          <w:b/>
          <w:sz w:val="24"/>
          <w:highlight w:val="none"/>
        </w:rPr>
        <w:t>分）</w:t>
      </w:r>
      <w:r>
        <w:rPr>
          <w:rFonts w:hint="eastAsia" w:ascii="宋体" w:hAnsi="宋体" w:cs="宋体"/>
          <w:bCs/>
          <w:sz w:val="24"/>
          <w:highlight w:val="none"/>
        </w:rPr>
        <w:t>采用低价优先法计算，即满足招标文件要求且投标价格最低的投标报价为评标基准价，其他投标人的价格分按照下列公式计算：</w:t>
      </w:r>
    </w:p>
    <w:p w14:paraId="226120A9">
      <w:pPr>
        <w:snapToGrid w:val="0"/>
        <w:spacing w:line="360" w:lineRule="auto"/>
        <w:ind w:firstLine="482" w:firstLineChars="200"/>
        <w:rPr>
          <w:rFonts w:ascii="宋体" w:hAnsi="宋体" w:cs="宋体"/>
          <w:b/>
          <w:bCs w:val="0"/>
          <w:sz w:val="24"/>
          <w:highlight w:val="none"/>
        </w:rPr>
      </w:pPr>
      <w:r>
        <w:rPr>
          <w:rFonts w:hint="eastAsia" w:ascii="宋体" w:hAnsi="宋体" w:cs="宋体"/>
          <w:b/>
          <w:bCs w:val="0"/>
          <w:sz w:val="24"/>
          <w:highlight w:val="none"/>
        </w:rPr>
        <w:t>价格分=（评标基准价/投标报价）×</w:t>
      </w:r>
      <w:r>
        <w:rPr>
          <w:rFonts w:hint="eastAsia" w:cs="宋体"/>
          <w:b/>
          <w:bCs w:val="0"/>
          <w:sz w:val="24"/>
          <w:highlight w:val="none"/>
          <w:lang w:val="en-US" w:eastAsia="zh-CN"/>
        </w:rPr>
        <w:t>10</w:t>
      </w:r>
      <w:r>
        <w:rPr>
          <w:rFonts w:hint="eastAsia" w:ascii="宋体" w:hAnsi="宋体" w:cs="宋体"/>
          <w:b/>
          <w:bCs w:val="0"/>
          <w:sz w:val="24"/>
          <w:highlight w:val="none"/>
        </w:rPr>
        <w:t>%×100（精确到小数点后二位）；</w:t>
      </w:r>
    </w:p>
    <w:p w14:paraId="3534E7A1">
      <w:pPr>
        <w:numPr>
          <w:ilvl w:val="0"/>
          <w:numId w:val="10"/>
        </w:numPr>
        <w:snapToGrid w:val="0"/>
        <w:spacing w:line="360" w:lineRule="auto"/>
        <w:ind w:firstLine="482" w:firstLineChars="200"/>
        <w:rPr>
          <w:rFonts w:ascii="宋体" w:hAnsi="宋体" w:cs="宋体"/>
          <w:bCs/>
          <w:sz w:val="24"/>
          <w:highlight w:val="none"/>
        </w:rPr>
      </w:pPr>
      <w:r>
        <w:rPr>
          <w:rFonts w:hint="eastAsia" w:ascii="宋体" w:hAnsi="宋体" w:cs="宋体"/>
          <w:b/>
          <w:sz w:val="24"/>
          <w:highlight w:val="none"/>
        </w:rPr>
        <w:t>各投标人的综合得分为：</w:t>
      </w:r>
      <w:r>
        <w:rPr>
          <w:rFonts w:hint="eastAsia" w:ascii="宋体" w:hAnsi="宋体" w:cs="宋体"/>
          <w:bCs/>
          <w:sz w:val="24"/>
          <w:highlight w:val="none"/>
        </w:rPr>
        <w:t>技术商务得分+投标价格得分之和，总和为100分，其中：商务技术得分最高</w:t>
      </w:r>
      <w:r>
        <w:rPr>
          <w:rFonts w:hint="eastAsia" w:cs="宋体"/>
          <w:bCs/>
          <w:sz w:val="24"/>
          <w:highlight w:val="none"/>
          <w:lang w:val="en-US" w:eastAsia="zh-CN"/>
        </w:rPr>
        <w:t>90</w:t>
      </w:r>
      <w:r>
        <w:rPr>
          <w:rFonts w:hint="eastAsia" w:ascii="宋体" w:hAnsi="宋体" w:cs="宋体"/>
          <w:bCs/>
          <w:sz w:val="24"/>
          <w:highlight w:val="none"/>
        </w:rPr>
        <w:t>分，投标价格得分最高</w:t>
      </w:r>
      <w:r>
        <w:rPr>
          <w:rFonts w:hint="eastAsia" w:cs="宋体"/>
          <w:bCs/>
          <w:sz w:val="24"/>
          <w:highlight w:val="none"/>
          <w:lang w:val="en-US" w:eastAsia="zh-CN"/>
        </w:rPr>
        <w:t>10</w:t>
      </w:r>
      <w:r>
        <w:rPr>
          <w:rFonts w:hint="eastAsia" w:ascii="宋体" w:hAnsi="宋体" w:cs="宋体"/>
          <w:bCs/>
          <w:sz w:val="24"/>
          <w:highlight w:val="none"/>
        </w:rPr>
        <w:t>分。</w:t>
      </w:r>
    </w:p>
    <w:p w14:paraId="4DAF9803">
      <w:pPr>
        <w:pStyle w:val="88"/>
        <w:spacing w:line="360" w:lineRule="auto"/>
        <w:ind w:firstLine="482" w:firstLineChars="200"/>
        <w:rPr>
          <w:highlight w:val="none"/>
        </w:rPr>
      </w:pPr>
      <w:r>
        <w:rPr>
          <w:rFonts w:hint="eastAsia" w:ascii="宋体" w:hAnsi="宋体" w:eastAsia="宋体" w:cs="宋体"/>
          <w:b/>
          <w:color w:val="auto"/>
          <w:sz w:val="24"/>
          <w:highlight w:val="none"/>
        </w:rPr>
        <w:t>报价是中标的一个重要因素，但最低报价不是中标的唯一依据。</w:t>
      </w:r>
    </w:p>
    <w:p w14:paraId="1B5F53FA">
      <w:pPr>
        <w:snapToGrid w:val="0"/>
        <w:spacing w:line="360" w:lineRule="auto"/>
        <w:rPr>
          <w:rFonts w:hint="eastAsia" w:ascii="宋体" w:hAnsi="宋体" w:cs="宋体"/>
          <w:b/>
          <w:sz w:val="32"/>
          <w:highlight w:val="none"/>
        </w:rPr>
      </w:pPr>
    </w:p>
    <w:p w14:paraId="00A599A2">
      <w:pPr>
        <w:snapToGrid w:val="0"/>
        <w:spacing w:line="360" w:lineRule="auto"/>
        <w:rPr>
          <w:rFonts w:hint="eastAsia" w:ascii="宋体" w:hAnsi="宋体" w:cs="宋体"/>
          <w:b/>
          <w:sz w:val="32"/>
          <w:highlight w:val="none"/>
        </w:rPr>
      </w:pPr>
    </w:p>
    <w:p w14:paraId="633CCBA7">
      <w:pPr>
        <w:snapToGrid w:val="0"/>
        <w:spacing w:line="360" w:lineRule="auto"/>
        <w:rPr>
          <w:rFonts w:hint="eastAsia" w:ascii="宋体" w:hAnsi="宋体" w:cs="宋体"/>
          <w:b/>
          <w:sz w:val="32"/>
          <w:highlight w:val="none"/>
        </w:rPr>
      </w:pPr>
    </w:p>
    <w:p w14:paraId="611E4244">
      <w:pPr>
        <w:snapToGrid w:val="0"/>
        <w:spacing w:line="360" w:lineRule="auto"/>
        <w:rPr>
          <w:rFonts w:hint="eastAsia" w:ascii="宋体" w:hAnsi="宋体" w:cs="宋体"/>
          <w:b/>
          <w:sz w:val="32"/>
          <w:highlight w:val="none"/>
        </w:rPr>
      </w:pPr>
    </w:p>
    <w:p w14:paraId="5BC1E2D4">
      <w:pPr>
        <w:snapToGrid w:val="0"/>
        <w:spacing w:line="360" w:lineRule="auto"/>
        <w:rPr>
          <w:rFonts w:ascii="宋体" w:hAnsi="宋体" w:cs="宋体"/>
          <w:b/>
          <w:sz w:val="28"/>
          <w:szCs w:val="28"/>
          <w:highlight w:val="none"/>
        </w:rPr>
      </w:pPr>
      <w:r>
        <w:rPr>
          <w:rFonts w:hint="eastAsia" w:ascii="宋体" w:hAnsi="宋体" w:cs="宋体"/>
          <w:b/>
          <w:sz w:val="32"/>
          <w:highlight w:val="none"/>
        </w:rPr>
        <w:t>一、评标方法</w:t>
      </w:r>
    </w:p>
    <w:p w14:paraId="295D2D1F">
      <w:pPr>
        <w:adjustRightInd/>
        <w:spacing w:line="360" w:lineRule="auto"/>
        <w:ind w:firstLine="472" w:firstLineChars="196"/>
        <w:rPr>
          <w:rFonts w:ascii="宋体" w:hAnsi="宋体" w:cs="宋体"/>
          <w:kern w:val="0"/>
          <w:sz w:val="24"/>
          <w:highlight w:val="none"/>
        </w:rPr>
      </w:pPr>
      <w:r>
        <w:rPr>
          <w:rFonts w:hint="eastAsia" w:ascii="宋体" w:hAnsi="宋体" w:cs="宋体"/>
          <w:b/>
          <w:kern w:val="0"/>
          <w:sz w:val="24"/>
          <w:highlight w:val="none"/>
        </w:rPr>
        <w:t>1.本项目采用综合评分法。</w:t>
      </w:r>
      <w:r>
        <w:rPr>
          <w:rFonts w:hint="eastAsia" w:ascii="宋体" w:hAnsi="宋体" w:cs="宋体"/>
          <w:kern w:val="0"/>
          <w:sz w:val="24"/>
          <w:highlight w:val="none"/>
        </w:rPr>
        <w:t>综合评分法，是指投标文件满足招标文件全部实质性要求，且按照评审因素的量化指标评审得分最高的投标人为中标候选人的评标方法。</w:t>
      </w:r>
    </w:p>
    <w:p w14:paraId="7ED76C4E">
      <w:pPr>
        <w:adjustRightInd/>
        <w:spacing w:line="360" w:lineRule="auto"/>
        <w:rPr>
          <w:rFonts w:ascii="宋体" w:hAnsi="宋体" w:cs="宋体"/>
          <w:kern w:val="0"/>
          <w:sz w:val="24"/>
          <w:highlight w:val="none"/>
        </w:rPr>
      </w:pPr>
      <w:r>
        <w:rPr>
          <w:rFonts w:hint="eastAsia" w:ascii="宋体" w:hAnsi="宋体" w:cs="宋体"/>
          <w:b/>
          <w:sz w:val="32"/>
          <w:highlight w:val="none"/>
        </w:rPr>
        <w:t>二、评标标准</w:t>
      </w:r>
    </w:p>
    <w:p w14:paraId="77370F3B">
      <w:pPr>
        <w:spacing w:line="360" w:lineRule="auto"/>
        <w:ind w:firstLine="472" w:firstLineChars="196"/>
        <w:rPr>
          <w:rFonts w:ascii="宋体" w:hAnsi="宋体" w:cs="宋体"/>
          <w:b/>
          <w:sz w:val="24"/>
          <w:highlight w:val="none"/>
        </w:rPr>
      </w:pPr>
      <w:r>
        <w:rPr>
          <w:rFonts w:hint="eastAsia" w:ascii="宋体" w:hAnsi="宋体" w:cs="宋体"/>
          <w:b/>
          <w:sz w:val="24"/>
          <w:highlight w:val="none"/>
        </w:rPr>
        <w:t>2.</w:t>
      </w:r>
      <w:r>
        <w:rPr>
          <w:rFonts w:hint="eastAsia" w:ascii="宋体" w:hAnsi="宋体" w:cs="宋体"/>
          <w:highlight w:val="none"/>
        </w:rPr>
        <w:t xml:space="preserve"> </w:t>
      </w:r>
      <w:r>
        <w:rPr>
          <w:rFonts w:hint="eastAsia" w:ascii="宋体" w:hAnsi="宋体" w:cs="宋体"/>
          <w:b/>
          <w:sz w:val="24"/>
          <w:highlight w:val="none"/>
        </w:rPr>
        <w:t>评标标准：</w:t>
      </w:r>
      <w:r>
        <w:rPr>
          <w:rFonts w:hint="eastAsia" w:ascii="宋体" w:hAnsi="宋体" w:cs="宋体"/>
          <w:kern w:val="0"/>
          <w:sz w:val="24"/>
          <w:highlight w:val="none"/>
        </w:rPr>
        <w:t>见评标办法前附表。</w:t>
      </w:r>
    </w:p>
    <w:p w14:paraId="4FFE8A76">
      <w:pPr>
        <w:adjustRightInd/>
        <w:spacing w:line="360" w:lineRule="auto"/>
        <w:rPr>
          <w:rFonts w:ascii="宋体" w:hAnsi="宋体" w:cs="宋体"/>
          <w:b/>
          <w:sz w:val="32"/>
          <w:highlight w:val="none"/>
        </w:rPr>
      </w:pPr>
      <w:r>
        <w:rPr>
          <w:rFonts w:hint="eastAsia" w:ascii="宋体" w:hAnsi="宋体" w:cs="宋体"/>
          <w:b/>
          <w:sz w:val="32"/>
          <w:highlight w:val="none"/>
        </w:rPr>
        <w:t>三、评标程序</w:t>
      </w:r>
    </w:p>
    <w:p w14:paraId="19CEC731">
      <w:pPr>
        <w:spacing w:line="360" w:lineRule="auto"/>
        <w:ind w:firstLine="472" w:firstLineChars="196"/>
        <w:rPr>
          <w:rFonts w:ascii="宋体" w:hAnsi="宋体" w:cs="宋体"/>
          <w:kern w:val="0"/>
          <w:sz w:val="24"/>
          <w:highlight w:val="none"/>
        </w:rPr>
      </w:pPr>
      <w:r>
        <w:rPr>
          <w:rFonts w:hint="eastAsia" w:ascii="宋体" w:hAnsi="宋体" w:cs="宋体"/>
          <w:b/>
          <w:kern w:val="0"/>
          <w:sz w:val="24"/>
          <w:highlight w:val="none"/>
        </w:rPr>
        <w:t>3.1符合性审查。</w:t>
      </w:r>
      <w:r>
        <w:rPr>
          <w:rFonts w:hint="eastAsia" w:ascii="宋体" w:hAnsi="宋体" w:cs="宋体"/>
          <w:kern w:val="0"/>
          <w:sz w:val="24"/>
          <w:highlight w:val="none"/>
        </w:rPr>
        <w:t>评标委员会应当对符合资格的投标人的投标文件进行符合性审查，以确定其是否满足招标文件的实质性要求。不满足招标文件的实质性要求的，投标无效。</w:t>
      </w:r>
    </w:p>
    <w:p w14:paraId="1B9E4ADC">
      <w:pPr>
        <w:spacing w:line="360" w:lineRule="auto"/>
        <w:ind w:firstLine="472" w:firstLineChars="196"/>
        <w:rPr>
          <w:rFonts w:ascii="宋体" w:hAnsi="宋体" w:cs="宋体"/>
          <w:kern w:val="0"/>
          <w:sz w:val="24"/>
          <w:highlight w:val="none"/>
        </w:rPr>
      </w:pPr>
      <w:r>
        <w:rPr>
          <w:rFonts w:hint="eastAsia" w:ascii="宋体" w:hAnsi="宋体" w:cs="宋体"/>
          <w:b/>
          <w:kern w:val="0"/>
          <w:sz w:val="24"/>
          <w:highlight w:val="none"/>
        </w:rPr>
        <w:t>3.2 比较与评价。</w:t>
      </w:r>
      <w:r>
        <w:rPr>
          <w:rFonts w:hint="eastAsia" w:ascii="宋体" w:hAnsi="宋体" w:cs="宋体"/>
          <w:kern w:val="0"/>
          <w:sz w:val="24"/>
          <w:highlight w:val="none"/>
        </w:rPr>
        <w:t>评标委员会应当按照招标文件中规定的评标方法和标准，对符合性审查合格的投标文件进行商务和技术评估，综合比较与评价。</w:t>
      </w:r>
    </w:p>
    <w:p w14:paraId="622B5B02">
      <w:pPr>
        <w:spacing w:line="360" w:lineRule="auto"/>
        <w:ind w:firstLine="472" w:firstLineChars="196"/>
        <w:rPr>
          <w:rFonts w:ascii="宋体" w:hAnsi="宋体" w:cs="宋体"/>
          <w:kern w:val="0"/>
          <w:sz w:val="24"/>
          <w:highlight w:val="none"/>
        </w:rPr>
      </w:pPr>
      <w:r>
        <w:rPr>
          <w:rFonts w:hint="eastAsia" w:ascii="宋体" w:hAnsi="宋体" w:cs="宋体"/>
          <w:b/>
          <w:kern w:val="0"/>
          <w:sz w:val="24"/>
          <w:highlight w:val="none"/>
        </w:rPr>
        <w:t>3.3汇总商务技术得分。</w:t>
      </w:r>
      <w:r>
        <w:rPr>
          <w:rFonts w:hint="eastAsia" w:ascii="宋体" w:hAnsi="宋体" w:cs="宋体"/>
          <w:kern w:val="0"/>
          <w:sz w:val="24"/>
          <w:highlight w:val="none"/>
        </w:rPr>
        <w:t>评标委员会各成员应当独立对每个投标人的商务和技术文件进行评价，并汇总商务技术得分情况。</w:t>
      </w:r>
    </w:p>
    <w:p w14:paraId="1FC7DE59">
      <w:pPr>
        <w:spacing w:line="360" w:lineRule="auto"/>
        <w:ind w:firstLine="472" w:firstLineChars="196"/>
        <w:rPr>
          <w:rFonts w:ascii="宋体" w:hAnsi="宋体" w:cs="宋体"/>
          <w:b/>
          <w:kern w:val="0"/>
          <w:sz w:val="24"/>
          <w:highlight w:val="none"/>
        </w:rPr>
      </w:pPr>
      <w:r>
        <w:rPr>
          <w:rFonts w:hint="eastAsia" w:ascii="宋体" w:hAnsi="宋体" w:cs="宋体"/>
          <w:b/>
          <w:kern w:val="0"/>
          <w:sz w:val="24"/>
          <w:highlight w:val="none"/>
        </w:rPr>
        <w:t>3.4报价评审。</w:t>
      </w:r>
    </w:p>
    <w:p w14:paraId="2C81CAB7">
      <w:pPr>
        <w:pStyle w:val="96"/>
        <w:spacing w:before="0"/>
        <w:ind w:firstLine="508" w:firstLineChars="212"/>
        <w:rPr>
          <w:rFonts w:ascii="宋体" w:hAnsi="宋体" w:cs="宋体"/>
          <w:kern w:val="0"/>
          <w:highlight w:val="none"/>
        </w:rPr>
      </w:pPr>
      <w:r>
        <w:rPr>
          <w:rFonts w:hint="eastAsia" w:ascii="宋体" w:hAnsi="宋体" w:cs="宋体"/>
          <w:kern w:val="0"/>
          <w:highlight w:val="none"/>
        </w:rPr>
        <w:t>3.4.1投标文件报价出现前后不一致的，按照下列规定修正：</w:t>
      </w:r>
    </w:p>
    <w:p w14:paraId="3B8BA0E8">
      <w:pPr>
        <w:pStyle w:val="96"/>
        <w:spacing w:before="0"/>
        <w:ind w:firstLine="480"/>
        <w:rPr>
          <w:rFonts w:ascii="宋体" w:hAnsi="宋体" w:cs="宋体"/>
          <w:kern w:val="0"/>
          <w:szCs w:val="24"/>
          <w:highlight w:val="none"/>
        </w:rPr>
      </w:pPr>
      <w:r>
        <w:rPr>
          <w:rFonts w:hint="eastAsia" w:ascii="宋体" w:hAnsi="宋体" w:cs="宋体"/>
          <w:kern w:val="0"/>
          <w:szCs w:val="24"/>
          <w:highlight w:val="none"/>
        </w:rPr>
        <w:t>3.4.1.1投标文件中开标一览表(报价表)内容与投标文件中相应内容不一致的，以开标一览表(报价表)为准;</w:t>
      </w:r>
    </w:p>
    <w:p w14:paraId="119E8CCE">
      <w:pPr>
        <w:pStyle w:val="96"/>
        <w:spacing w:before="0"/>
        <w:ind w:firstLine="480"/>
        <w:rPr>
          <w:rFonts w:ascii="宋体" w:hAnsi="宋体" w:cs="宋体"/>
          <w:kern w:val="0"/>
          <w:szCs w:val="24"/>
          <w:highlight w:val="none"/>
        </w:rPr>
      </w:pPr>
      <w:r>
        <w:rPr>
          <w:rFonts w:hint="eastAsia" w:ascii="宋体" w:hAnsi="宋体" w:cs="宋体"/>
          <w:kern w:val="0"/>
          <w:szCs w:val="24"/>
          <w:highlight w:val="none"/>
        </w:rPr>
        <w:t>3.4.1.2大写金额和小写金额不一致的，以大写金额为准;</w:t>
      </w:r>
    </w:p>
    <w:p w14:paraId="0EEC51DC">
      <w:pPr>
        <w:pStyle w:val="96"/>
        <w:spacing w:before="0"/>
        <w:ind w:firstLine="480"/>
        <w:rPr>
          <w:rFonts w:ascii="宋体" w:hAnsi="宋体" w:cs="宋体"/>
          <w:kern w:val="0"/>
          <w:szCs w:val="24"/>
          <w:highlight w:val="none"/>
        </w:rPr>
      </w:pPr>
      <w:r>
        <w:rPr>
          <w:rFonts w:hint="eastAsia" w:ascii="宋体" w:hAnsi="宋体" w:cs="宋体"/>
          <w:kern w:val="0"/>
          <w:szCs w:val="24"/>
          <w:highlight w:val="none"/>
        </w:rPr>
        <w:t>3.4.1.3单价金额小数点或者百分比有明显错位的，以开标一览表的总价为准，并修改单价;</w:t>
      </w:r>
    </w:p>
    <w:p w14:paraId="702E28B4">
      <w:pPr>
        <w:pStyle w:val="96"/>
        <w:spacing w:before="0"/>
        <w:ind w:firstLine="480"/>
        <w:rPr>
          <w:rFonts w:ascii="宋体" w:hAnsi="宋体" w:cs="宋体"/>
          <w:kern w:val="0"/>
          <w:szCs w:val="24"/>
          <w:highlight w:val="none"/>
        </w:rPr>
      </w:pPr>
      <w:r>
        <w:rPr>
          <w:rFonts w:hint="eastAsia" w:ascii="宋体" w:hAnsi="宋体" w:cs="宋体"/>
          <w:kern w:val="0"/>
          <w:szCs w:val="24"/>
          <w:highlight w:val="none"/>
        </w:rPr>
        <w:t>3.4.1.4总价金额与按单价汇总金额不一致的，以单价金额计算结果为准。</w:t>
      </w:r>
    </w:p>
    <w:p w14:paraId="2AA3A3E8">
      <w:pPr>
        <w:pStyle w:val="96"/>
        <w:spacing w:before="0"/>
        <w:ind w:firstLine="480"/>
        <w:rPr>
          <w:rFonts w:ascii="宋体" w:hAnsi="宋体" w:cs="宋体"/>
          <w:kern w:val="0"/>
          <w:szCs w:val="24"/>
          <w:highlight w:val="none"/>
        </w:rPr>
      </w:pPr>
      <w:r>
        <w:rPr>
          <w:rFonts w:hint="eastAsia" w:ascii="宋体" w:hAnsi="宋体" w:cs="宋体"/>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42D5E3BD">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3.4.2投标文件出现不是唯一的、有选择性投标报价的，投标无效。</w:t>
      </w:r>
    </w:p>
    <w:p w14:paraId="74717746">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3.4.3投标报价超过招标文件中规定的预算金额或者最高限价的，投标无效。</w:t>
      </w:r>
    </w:p>
    <w:p w14:paraId="696D2800">
      <w:pPr>
        <w:pStyle w:val="96"/>
        <w:spacing w:before="0"/>
        <w:ind w:firstLine="480"/>
        <w:rPr>
          <w:rFonts w:ascii="宋体" w:hAnsi="宋体" w:cs="宋体"/>
          <w:kern w:val="0"/>
          <w:szCs w:val="24"/>
          <w:highlight w:val="none"/>
        </w:rPr>
      </w:pPr>
      <w:r>
        <w:rPr>
          <w:rFonts w:hint="eastAsia" w:ascii="宋体" w:hAnsi="宋体" w:cs="宋体"/>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6831466A">
      <w:pPr>
        <w:pStyle w:val="96"/>
        <w:spacing w:before="0"/>
        <w:ind w:firstLine="480"/>
        <w:rPr>
          <w:rFonts w:ascii="宋体" w:hAnsi="宋体" w:cs="宋体"/>
          <w:kern w:val="0"/>
          <w:szCs w:val="24"/>
          <w:highlight w:val="none"/>
        </w:rPr>
      </w:pPr>
      <w:r>
        <w:rPr>
          <w:rFonts w:hint="eastAsia" w:ascii="宋体" w:hAnsi="宋体" w:cs="宋体"/>
          <w:kern w:val="0"/>
          <w:szCs w:val="24"/>
          <w:highlight w:val="none"/>
        </w:rPr>
        <w:t>3.4.5对于未预留份额专门面向中小企业的政府采购服务项目，以及预留份额政府采购服务项目中的非预留部分标项，对小型和微型企业的投标报价给予</w:t>
      </w:r>
      <w:r>
        <w:rPr>
          <w:rFonts w:ascii="宋体" w:hAnsi="宋体" w:cs="宋体"/>
          <w:kern w:val="0"/>
          <w:szCs w:val="24"/>
          <w:highlight w:val="none"/>
        </w:rPr>
        <w:t>20</w:t>
      </w:r>
      <w:r>
        <w:rPr>
          <w:rFonts w:hint="eastAsia" w:ascii="宋体" w:hAnsi="宋体" w:cs="宋体"/>
          <w:kern w:val="0"/>
          <w:szCs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ascii="宋体" w:hAnsi="宋体" w:cs="宋体"/>
          <w:kern w:val="0"/>
          <w:szCs w:val="24"/>
          <w:highlight w:val="none"/>
        </w:rPr>
        <w:t>6</w:t>
      </w:r>
      <w:r>
        <w:rPr>
          <w:rFonts w:hint="eastAsia" w:ascii="宋体" w:hAnsi="宋体" w:cs="宋体"/>
          <w:kern w:val="0"/>
          <w:szCs w:val="24"/>
          <w:highlight w:val="none"/>
        </w:rPr>
        <w:t>%的扣除，用扣除后的价格参加评审。组成联合体或者接受分包的小微企业与联合体内其他企业、分包企业之间存在直接控股、管理关系的，不享受价格扣除优惠政策。</w:t>
      </w:r>
      <w:r>
        <w:rPr>
          <w:rFonts w:hint="eastAsia" w:ascii="宋体" w:hAnsi="宋体" w:eastAsia="宋体" w:cs="宋体"/>
          <w:b w:val="0"/>
          <w:bCs w:val="0"/>
          <w:color w:val="auto"/>
          <w:kern w:val="0"/>
          <w:sz w:val="24"/>
        </w:rPr>
        <w:t>对于专门面向中小企业的项目，</w:t>
      </w:r>
      <w:r>
        <w:rPr>
          <w:rFonts w:hint="eastAsia" w:ascii="宋体" w:hAnsi="宋体" w:eastAsia="宋体" w:cs="宋体"/>
          <w:b w:val="0"/>
          <w:bCs w:val="0"/>
          <w:color w:val="auto"/>
          <w:sz w:val="24"/>
        </w:rPr>
        <w:t>对小型或微型企业投标报价</w:t>
      </w:r>
      <w:r>
        <w:rPr>
          <w:rFonts w:hint="eastAsia" w:ascii="宋体" w:hAnsi="宋体" w:eastAsia="宋体" w:cs="宋体"/>
          <w:b w:val="0"/>
          <w:bCs w:val="0"/>
          <w:color w:val="auto"/>
          <w:sz w:val="24"/>
          <w:lang w:eastAsia="zh-CN"/>
        </w:rPr>
        <w:t>不</w:t>
      </w:r>
      <w:r>
        <w:rPr>
          <w:rFonts w:hint="eastAsia" w:ascii="宋体" w:hAnsi="宋体" w:eastAsia="宋体" w:cs="宋体"/>
          <w:b w:val="0"/>
          <w:bCs w:val="0"/>
          <w:color w:val="auto"/>
          <w:sz w:val="24"/>
        </w:rPr>
        <w:t>予扣除评审。</w:t>
      </w:r>
    </w:p>
    <w:p w14:paraId="00465579">
      <w:pPr>
        <w:spacing w:line="360" w:lineRule="auto"/>
        <w:ind w:firstLine="482" w:firstLineChars="200"/>
        <w:rPr>
          <w:rFonts w:ascii="宋体" w:hAnsi="宋体" w:cs="宋体"/>
          <w:kern w:val="0"/>
          <w:sz w:val="24"/>
          <w:highlight w:val="none"/>
        </w:rPr>
      </w:pPr>
      <w:r>
        <w:rPr>
          <w:rFonts w:hint="eastAsia" w:ascii="宋体" w:hAnsi="宋体" w:cs="宋体"/>
          <w:b/>
          <w:kern w:val="0"/>
          <w:sz w:val="24"/>
          <w:highlight w:val="none"/>
        </w:rPr>
        <w:t>3.5排序与推荐。</w:t>
      </w:r>
      <w:r>
        <w:rPr>
          <w:rFonts w:hint="eastAsia" w:ascii="宋体" w:hAnsi="宋体" w:cs="宋体"/>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65A461D3">
      <w:pPr>
        <w:spacing w:line="360" w:lineRule="auto"/>
        <w:ind w:firstLine="480" w:firstLineChars="200"/>
        <w:rPr>
          <w:rFonts w:ascii="宋体" w:hAnsi="宋体" w:cs="宋体"/>
          <w:b/>
          <w:kern w:val="0"/>
          <w:sz w:val="24"/>
          <w:highlight w:val="none"/>
        </w:rPr>
      </w:pPr>
      <w:r>
        <w:rPr>
          <w:rFonts w:hint="eastAsia" w:ascii="宋体" w:hAnsi="宋体" w:cs="宋体"/>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服务项目不采用此条款</w:t>
      </w:r>
      <w:r>
        <w:rPr>
          <w:rFonts w:hint="eastAsia" w:ascii="宋体" w:hAnsi="宋体" w:eastAsia="宋体" w:cs="宋体"/>
          <w:kern w:val="0"/>
          <w:sz w:val="24"/>
          <w:lang w:eastAsia="zh-CN"/>
        </w:rPr>
        <w:t>）</w:t>
      </w:r>
    </w:p>
    <w:p w14:paraId="676C086C">
      <w:pPr>
        <w:spacing w:line="360" w:lineRule="auto"/>
        <w:ind w:firstLine="472" w:firstLineChars="196"/>
        <w:rPr>
          <w:rFonts w:ascii="宋体" w:hAnsi="宋体" w:cs="宋体"/>
          <w:kern w:val="0"/>
          <w:sz w:val="24"/>
          <w:highlight w:val="none"/>
        </w:rPr>
      </w:pPr>
      <w:r>
        <w:rPr>
          <w:rFonts w:hint="eastAsia" w:ascii="宋体" w:hAnsi="宋体" w:cs="宋体"/>
          <w:b/>
          <w:kern w:val="0"/>
          <w:sz w:val="24"/>
          <w:highlight w:val="none"/>
        </w:rPr>
        <w:t>3.6编写评标报告。</w:t>
      </w:r>
      <w:r>
        <w:rPr>
          <w:rFonts w:hint="eastAsia" w:ascii="宋体" w:hAnsi="宋体" w:cs="宋体"/>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2A524955">
      <w:pPr>
        <w:widowControl/>
        <w:shd w:val="clear" w:color="auto" w:fill="FFFFFF"/>
        <w:adjustRightInd/>
        <w:spacing w:after="225" w:line="315" w:lineRule="atLeast"/>
        <w:jc w:val="left"/>
        <w:rPr>
          <w:rFonts w:ascii="宋体" w:hAnsi="宋体" w:cs="宋体"/>
          <w:b/>
          <w:sz w:val="32"/>
          <w:highlight w:val="none"/>
        </w:rPr>
      </w:pPr>
      <w:r>
        <w:rPr>
          <w:rFonts w:hint="eastAsia" w:ascii="宋体" w:hAnsi="宋体" w:cs="宋体"/>
          <w:b/>
          <w:sz w:val="32"/>
          <w:highlight w:val="none"/>
        </w:rPr>
        <w:t>四、评标中的其他事项</w:t>
      </w:r>
    </w:p>
    <w:p w14:paraId="5DE3A0DA">
      <w:pPr>
        <w:pStyle w:val="96"/>
        <w:spacing w:before="0"/>
        <w:ind w:firstLine="472" w:firstLineChars="196"/>
        <w:rPr>
          <w:rFonts w:ascii="宋体" w:hAnsi="宋体" w:cs="宋体"/>
          <w:kern w:val="0"/>
          <w:szCs w:val="24"/>
          <w:highlight w:val="none"/>
        </w:rPr>
      </w:pPr>
      <w:r>
        <w:rPr>
          <w:rFonts w:hint="eastAsia" w:ascii="宋体" w:hAnsi="宋体" w:cs="宋体"/>
          <w:b/>
          <w:kern w:val="0"/>
          <w:szCs w:val="24"/>
          <w:highlight w:val="none"/>
        </w:rPr>
        <w:t>4.1投标人澄清、说明或者补正。</w:t>
      </w:r>
      <w:r>
        <w:rPr>
          <w:rFonts w:hint="eastAsia" w:ascii="宋体" w:hAnsi="宋体" w:cs="宋体"/>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7B521DAC">
      <w:pPr>
        <w:pStyle w:val="25"/>
        <w:ind w:left="1021" w:leftChars="226" w:hanging="479" w:firstLineChars="0"/>
        <w:rPr>
          <w:rFonts w:hint="eastAsia" w:cs="宋体"/>
          <w:b/>
          <w:kern w:val="0"/>
          <w:highlight w:val="none"/>
        </w:rPr>
      </w:pPr>
      <w:r>
        <w:rPr>
          <w:rFonts w:hint="eastAsia" w:cs="宋体"/>
          <w:b/>
          <w:kern w:val="0"/>
          <w:highlight w:val="none"/>
        </w:rPr>
        <w:t>4.2投标无效。</w:t>
      </w:r>
      <w:r>
        <w:rPr>
          <w:rFonts w:hint="eastAsia" w:cs="宋体"/>
          <w:szCs w:val="21"/>
        </w:rPr>
        <w:t>有下列情形之一的，投标无效：</w:t>
      </w:r>
    </w:p>
    <w:p w14:paraId="53910008">
      <w:pPr>
        <w:spacing w:line="360" w:lineRule="auto"/>
        <w:ind w:firstLine="480" w:firstLineChars="200"/>
        <w:rPr>
          <w:rFonts w:ascii="宋体" w:hAnsi="宋体" w:cs="宋体"/>
          <w:kern w:val="0"/>
        </w:rPr>
      </w:pPr>
      <w:r>
        <w:rPr>
          <w:rFonts w:hint="eastAsia" w:ascii="宋体" w:hAnsi="宋体" w:cs="宋体"/>
          <w:kern w:val="0"/>
        </w:rPr>
        <w:t>4.2.1投标人不具备招标文件中规定的资格要求的（投标人未提供有效的资格文件的，视为投标人不具备招标文件中规定的资格要求）；</w:t>
      </w:r>
    </w:p>
    <w:p w14:paraId="207328FE">
      <w:pPr>
        <w:spacing w:line="360" w:lineRule="auto"/>
        <w:ind w:firstLine="480" w:firstLineChars="200"/>
        <w:rPr>
          <w:rFonts w:ascii="宋体" w:hAnsi="宋体" w:cs="宋体"/>
          <w:kern w:val="0"/>
        </w:rPr>
      </w:pPr>
      <w:r>
        <w:rPr>
          <w:rFonts w:hint="eastAsia" w:ascii="宋体" w:hAnsi="宋体" w:cs="宋体"/>
          <w:kern w:val="0"/>
        </w:rPr>
        <w:t>4.2.2投标文件未按照招标文件要求签署、盖章的；</w:t>
      </w:r>
    </w:p>
    <w:p w14:paraId="65B9919F">
      <w:pPr>
        <w:spacing w:line="360" w:lineRule="auto"/>
        <w:ind w:firstLine="480" w:firstLineChars="200"/>
        <w:rPr>
          <w:rFonts w:ascii="宋体" w:hAnsi="宋体" w:cs="宋体"/>
          <w:kern w:val="0"/>
        </w:rPr>
      </w:pPr>
      <w:r>
        <w:rPr>
          <w:rFonts w:hint="eastAsia" w:ascii="宋体" w:hAnsi="宋体" w:cs="宋体"/>
          <w:kern w:val="0"/>
        </w:rPr>
        <w:t>4.2.3采购人拟采购的产品属于政府强制采购的节能产品品目清单范围的，投标人相应的投标产品未获得国家确定的认证机构出具的、处于有效期之内的节能产品认证证书的；</w:t>
      </w:r>
    </w:p>
    <w:p w14:paraId="56C98B0B">
      <w:pPr>
        <w:spacing w:line="360" w:lineRule="auto"/>
        <w:ind w:firstLine="480" w:firstLineChars="200"/>
        <w:rPr>
          <w:rFonts w:ascii="宋体" w:hAnsi="宋体" w:cs="宋体"/>
          <w:kern w:val="0"/>
        </w:rPr>
      </w:pPr>
      <w:r>
        <w:rPr>
          <w:rFonts w:hint="eastAsia" w:ascii="宋体" w:hAnsi="宋体" w:cs="宋体"/>
          <w:kern w:val="0"/>
        </w:rPr>
        <w:t>4.2.4投标文件含有采购人不能接受的附加条件的；</w:t>
      </w:r>
    </w:p>
    <w:p w14:paraId="235DE665">
      <w:pPr>
        <w:spacing w:line="360" w:lineRule="auto"/>
        <w:ind w:firstLine="480" w:firstLineChars="200"/>
        <w:rPr>
          <w:rFonts w:ascii="宋体" w:hAnsi="宋体" w:cs="宋体"/>
          <w:kern w:val="0"/>
        </w:rPr>
      </w:pPr>
      <w:r>
        <w:rPr>
          <w:rFonts w:hint="eastAsia" w:ascii="宋体" w:hAnsi="宋体" w:cs="宋体"/>
          <w:kern w:val="0"/>
        </w:rPr>
        <w:t>4.2.5投标文件中承诺的投标有效期少于招标文件中载明的投标有效期的；</w:t>
      </w:r>
    </w:p>
    <w:p w14:paraId="27DA57D8">
      <w:pPr>
        <w:snapToGrid w:val="0"/>
        <w:spacing w:line="360" w:lineRule="auto"/>
        <w:ind w:firstLine="120" w:firstLineChars="50"/>
        <w:jc w:val="left"/>
        <w:rPr>
          <w:rFonts w:ascii="宋体" w:hAnsi="宋体" w:cs="宋体"/>
          <w:kern w:val="0"/>
        </w:rPr>
      </w:pPr>
      <w:r>
        <w:rPr>
          <w:rFonts w:hint="eastAsia" w:ascii="宋体" w:hAnsi="宋体" w:cs="宋体"/>
          <w:kern w:val="0"/>
        </w:rPr>
        <w:t xml:space="preserve">   4.2.6投标文件出现不是唯一的、有选择性投标报价的；</w:t>
      </w:r>
    </w:p>
    <w:p w14:paraId="67536B18">
      <w:pPr>
        <w:spacing w:line="360" w:lineRule="auto"/>
        <w:ind w:firstLine="480" w:firstLineChars="200"/>
        <w:rPr>
          <w:rFonts w:hint="eastAsia" w:ascii="宋体" w:hAnsi="宋体" w:cs="宋体"/>
          <w:kern w:val="0"/>
        </w:rPr>
      </w:pPr>
      <w:r>
        <w:rPr>
          <w:rFonts w:hint="eastAsia" w:ascii="宋体" w:hAnsi="宋体" w:cs="宋体"/>
          <w:kern w:val="0"/>
        </w:rPr>
        <w:t>4.2.7投标报价超过招标文件中规定的预算金额或者最高限价的；</w:t>
      </w:r>
    </w:p>
    <w:p w14:paraId="04AF69F6">
      <w:pPr>
        <w:spacing w:line="360" w:lineRule="auto"/>
        <w:ind w:firstLine="480" w:firstLineChars="200"/>
        <w:rPr>
          <w:rFonts w:hint="eastAsia" w:cs="宋体"/>
        </w:rPr>
      </w:pPr>
      <w:r>
        <w:rPr>
          <w:rFonts w:hint="eastAsia" w:cs="宋体"/>
        </w:rPr>
        <w:t>4.2.</w:t>
      </w:r>
      <w:r>
        <w:rPr>
          <w:rFonts w:hint="eastAsia" w:cs="宋体"/>
          <w:lang w:val="en-US" w:eastAsia="zh-CN"/>
        </w:rPr>
        <w:t>8</w:t>
      </w:r>
      <w:r>
        <w:rPr>
          <w:rFonts w:hint="eastAsia" w:cs="宋体"/>
        </w:rPr>
        <w:t>投标人对根据修正原则修正后的报价不确认的；</w:t>
      </w:r>
    </w:p>
    <w:p w14:paraId="3EB3B5BB">
      <w:pPr>
        <w:spacing w:line="360" w:lineRule="auto"/>
        <w:ind w:firstLine="480" w:firstLineChars="200"/>
        <w:rPr>
          <w:rFonts w:hint="eastAsia" w:cs="宋体"/>
        </w:rPr>
      </w:pPr>
      <w:r>
        <w:rPr>
          <w:rFonts w:hint="eastAsia" w:cs="宋体"/>
        </w:rPr>
        <w:t>4.2.</w:t>
      </w:r>
      <w:r>
        <w:rPr>
          <w:rFonts w:hint="eastAsia" w:cs="宋体"/>
          <w:lang w:val="en-US" w:eastAsia="zh-CN"/>
        </w:rPr>
        <w:t>9</w:t>
      </w:r>
      <w:r>
        <w:rPr>
          <w:rFonts w:hint="eastAsia" w:cs="宋体"/>
        </w:rPr>
        <w:t>投标人提供虚假材料投标的；</w:t>
      </w:r>
    </w:p>
    <w:p w14:paraId="53920C68">
      <w:pPr>
        <w:spacing w:line="360" w:lineRule="auto"/>
        <w:ind w:firstLine="480" w:firstLineChars="200"/>
        <w:rPr>
          <w:rFonts w:cs="宋体"/>
        </w:rPr>
      </w:pPr>
      <w:r>
        <w:rPr>
          <w:rFonts w:hint="eastAsia" w:cs="宋体"/>
        </w:rPr>
        <w:t>4.2.</w:t>
      </w:r>
      <w:r>
        <w:rPr>
          <w:rFonts w:hint="eastAsia" w:cs="宋体"/>
          <w:lang w:val="en-US" w:eastAsia="zh-CN"/>
        </w:rPr>
        <w:t>10</w:t>
      </w:r>
      <w:r>
        <w:rPr>
          <w:rFonts w:hint="eastAsia" w:cs="宋体"/>
        </w:rPr>
        <w:t>投标人有恶意串通、妨碍其他投标人的竞争行为、损害采购人或者其他投标人的合法权益情形的；</w:t>
      </w:r>
    </w:p>
    <w:p w14:paraId="6F87CA02">
      <w:pPr>
        <w:pStyle w:val="25"/>
        <w:snapToGrid w:val="0"/>
        <w:spacing w:line="360" w:lineRule="auto"/>
        <w:rPr>
          <w:rFonts w:hint="eastAsia" w:cs="宋体"/>
        </w:rPr>
      </w:pPr>
      <w:r>
        <w:rPr>
          <w:rFonts w:hint="eastAsia" w:cs="宋体"/>
        </w:rPr>
        <w:t>4.2.1</w:t>
      </w:r>
      <w:r>
        <w:rPr>
          <w:rFonts w:hint="eastAsia" w:cs="宋体"/>
          <w:lang w:val="en-US" w:eastAsia="zh-CN"/>
        </w:rPr>
        <w:t>1</w:t>
      </w:r>
      <w:r>
        <w:rPr>
          <w:rFonts w:hint="eastAsia" w:cs="宋体"/>
        </w:rPr>
        <w:t xml:space="preserve"> 参与同一个采购包（标段）的供应商存在下列情形之一的，其投标（响应）文件无效：（1）不同供应商的电子投标（响应）文件上传计算机的网卡MAC地址、CPU序列号和硬盘序列号等硬件信息相同的；（2）上传的电子投标（响应）文件若出现使用本项目其他投标（响应）人的数字证书加密的，或者加盖本项目其他投标（响应）人的电子印章的；（3）不同供应商的投标（响应）文件的内容存在两处以上细节错误一致，且无法合理解释的；（4）不同供应商联系人为同一人或不同联系人的联系电话一致，且无法合理解释的。</w:t>
      </w:r>
    </w:p>
    <w:p w14:paraId="32974935">
      <w:pPr>
        <w:pStyle w:val="25"/>
        <w:snapToGrid w:val="0"/>
        <w:spacing w:line="360" w:lineRule="auto"/>
        <w:rPr>
          <w:rFonts w:cs="宋体"/>
        </w:rPr>
      </w:pPr>
      <w:r>
        <w:rPr>
          <w:rFonts w:hint="eastAsia" w:cs="宋体"/>
        </w:rPr>
        <w:t>4.2.1</w:t>
      </w:r>
      <w:r>
        <w:rPr>
          <w:rFonts w:hint="eastAsia" w:cs="宋体"/>
          <w:lang w:val="en-US" w:eastAsia="zh-CN"/>
        </w:rPr>
        <w:t>2</w:t>
      </w:r>
      <w:r>
        <w:rPr>
          <w:rFonts w:hint="eastAsia" w:cs="宋体"/>
        </w:rPr>
        <w:t>投标人仅提交备份投标文件，未在电子交易平台传输递交投标文件的，投标无效；</w:t>
      </w:r>
    </w:p>
    <w:p w14:paraId="064A6D8A">
      <w:pPr>
        <w:pStyle w:val="25"/>
        <w:snapToGrid w:val="0"/>
        <w:rPr>
          <w:rFonts w:cs="宋体"/>
        </w:rPr>
      </w:pPr>
      <w:r>
        <w:rPr>
          <w:rFonts w:hint="eastAsia" w:cs="宋体"/>
        </w:rPr>
        <w:t>4.2.1</w:t>
      </w:r>
      <w:r>
        <w:rPr>
          <w:rFonts w:hint="eastAsia" w:cs="宋体"/>
          <w:lang w:val="en-US" w:eastAsia="zh-CN"/>
        </w:rPr>
        <w:t>3</w:t>
      </w:r>
      <w:r>
        <w:rPr>
          <w:rFonts w:hint="eastAsia" w:cs="宋体"/>
        </w:rPr>
        <w:t>投标文件不满足招标文件的</w:t>
      </w:r>
      <w:r>
        <w:rPr>
          <w:rFonts w:hint="eastAsia" w:cs="宋体"/>
          <w:lang w:eastAsia="zh-CN"/>
        </w:rPr>
        <w:t>其他</w:t>
      </w:r>
      <w:r>
        <w:rPr>
          <w:rFonts w:hint="eastAsia" w:cs="宋体"/>
        </w:rPr>
        <w:t>实质性要求的；</w:t>
      </w:r>
    </w:p>
    <w:p w14:paraId="1FD5648D">
      <w:pPr>
        <w:pStyle w:val="25"/>
        <w:rPr>
          <w:rFonts w:hint="eastAsia" w:ascii="宋体" w:hAnsi="宋体" w:eastAsia="宋体" w:cs="宋体"/>
          <w:b w:val="0"/>
          <w:bCs/>
          <w:kern w:val="0"/>
          <w:sz w:val="24"/>
        </w:rPr>
      </w:pPr>
      <w:r>
        <w:rPr>
          <w:rFonts w:hint="eastAsia" w:cs="宋体"/>
        </w:rPr>
        <w:t>4.2.1</w:t>
      </w:r>
      <w:r>
        <w:rPr>
          <w:rFonts w:hint="eastAsia" w:cs="宋体"/>
          <w:lang w:val="en-US" w:eastAsia="zh-CN"/>
        </w:rPr>
        <w:t>4</w:t>
      </w:r>
      <w:r>
        <w:rPr>
          <w:rFonts w:hint="eastAsia" w:cs="宋体"/>
        </w:rPr>
        <w:t>法律、法规、规章（适用本市的）及省级以上规范性文件（适用本市的）规定的其他无效情形。</w:t>
      </w:r>
    </w:p>
    <w:p w14:paraId="24F06D92">
      <w:pPr>
        <w:pStyle w:val="25"/>
        <w:snapToGrid w:val="0"/>
        <w:spacing w:line="360" w:lineRule="auto"/>
        <w:ind w:firstLine="472" w:firstLineChars="196"/>
        <w:rPr>
          <w:rFonts w:cs="宋体"/>
          <w:highlight w:val="none"/>
        </w:rPr>
      </w:pPr>
      <w:r>
        <w:rPr>
          <w:rFonts w:hint="eastAsia" w:cs="宋体"/>
          <w:b/>
          <w:highlight w:val="none"/>
        </w:rPr>
        <w:t>5.废标。</w:t>
      </w:r>
      <w:r>
        <w:rPr>
          <w:rFonts w:hint="eastAsia" w:cs="宋体"/>
          <w:highlight w:val="none"/>
        </w:rPr>
        <w:t>根据《中华人民共和国政府采购法》第三十六条之规定，在采购中，出现下列情形之一的，应予废标：</w:t>
      </w:r>
    </w:p>
    <w:p w14:paraId="41F204C6">
      <w:pPr>
        <w:pStyle w:val="25"/>
        <w:snapToGrid w:val="0"/>
        <w:spacing w:line="360" w:lineRule="auto"/>
        <w:rPr>
          <w:rFonts w:cs="宋体"/>
          <w:highlight w:val="none"/>
        </w:rPr>
      </w:pPr>
      <w:r>
        <w:rPr>
          <w:rFonts w:hint="eastAsia" w:cs="宋体"/>
          <w:highlight w:val="none"/>
        </w:rPr>
        <w:t>5.1符合专业条件的供应商或者对招标文件作实质响应的供应商不足3家的；</w:t>
      </w:r>
    </w:p>
    <w:p w14:paraId="7CC98008">
      <w:pPr>
        <w:pStyle w:val="25"/>
        <w:snapToGrid w:val="0"/>
        <w:spacing w:line="360" w:lineRule="auto"/>
        <w:rPr>
          <w:rFonts w:cs="宋体"/>
          <w:highlight w:val="none"/>
        </w:rPr>
      </w:pPr>
      <w:r>
        <w:rPr>
          <w:rFonts w:hint="eastAsia" w:cs="宋体"/>
          <w:highlight w:val="none"/>
        </w:rPr>
        <w:t>5.2出现影响采购公正的违法、违规行为的；</w:t>
      </w:r>
    </w:p>
    <w:p w14:paraId="07AA62BE">
      <w:pPr>
        <w:pStyle w:val="25"/>
        <w:snapToGrid w:val="0"/>
        <w:spacing w:line="360" w:lineRule="auto"/>
        <w:rPr>
          <w:rFonts w:cs="宋体"/>
          <w:highlight w:val="none"/>
        </w:rPr>
      </w:pPr>
      <w:r>
        <w:rPr>
          <w:rFonts w:hint="eastAsia" w:cs="宋体"/>
          <w:highlight w:val="none"/>
        </w:rPr>
        <w:t>5.3投标人的报价均超过了采购预算，采购人不能支付的；</w:t>
      </w:r>
    </w:p>
    <w:p w14:paraId="3C45DEE7">
      <w:pPr>
        <w:pStyle w:val="25"/>
        <w:snapToGrid w:val="0"/>
        <w:spacing w:line="360" w:lineRule="auto"/>
        <w:rPr>
          <w:rFonts w:cs="宋体"/>
          <w:highlight w:val="none"/>
        </w:rPr>
      </w:pPr>
      <w:r>
        <w:rPr>
          <w:rFonts w:hint="eastAsia" w:cs="宋体"/>
          <w:highlight w:val="none"/>
        </w:rPr>
        <w:t>5.4因重大变故，采购任务取消的。</w:t>
      </w:r>
    </w:p>
    <w:p w14:paraId="6B9287A8">
      <w:pPr>
        <w:pStyle w:val="25"/>
        <w:snapToGrid w:val="0"/>
        <w:spacing w:line="360" w:lineRule="auto"/>
        <w:rPr>
          <w:rFonts w:cs="宋体"/>
          <w:highlight w:val="none"/>
        </w:rPr>
      </w:pPr>
      <w:r>
        <w:rPr>
          <w:rFonts w:hint="eastAsia" w:cs="宋体"/>
          <w:highlight w:val="none"/>
        </w:rPr>
        <w:t>废标后，采购机构应当将废标理由通知所有投标人。</w:t>
      </w:r>
    </w:p>
    <w:p w14:paraId="25789CDB">
      <w:pPr>
        <w:pStyle w:val="25"/>
        <w:snapToGrid w:val="0"/>
        <w:spacing w:line="360" w:lineRule="auto"/>
        <w:ind w:firstLine="590" w:firstLineChars="245"/>
        <w:rPr>
          <w:rFonts w:cs="宋体"/>
        </w:rPr>
      </w:pPr>
      <w:r>
        <w:rPr>
          <w:rFonts w:hint="eastAsia" w:cs="宋体"/>
          <w:b/>
        </w:rPr>
        <w:t>6.修改招标文件，重新组织采购活动。</w:t>
      </w:r>
      <w:r>
        <w:rPr>
          <w:rFonts w:hint="eastAsia" w:cs="宋体"/>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3FB6A3D4">
      <w:pPr>
        <w:pStyle w:val="25"/>
        <w:snapToGrid w:val="0"/>
        <w:spacing w:line="360" w:lineRule="auto"/>
        <w:ind w:firstLine="482"/>
        <w:rPr>
          <w:rFonts w:cs="宋体"/>
          <w:highlight w:val="none"/>
        </w:rPr>
      </w:pPr>
      <w:r>
        <w:rPr>
          <w:rFonts w:hint="eastAsia" w:cs="宋体"/>
          <w:b/>
          <w:kern w:val="0"/>
          <w:highlight w:val="none"/>
        </w:rPr>
        <w:t>7.重新开展采购。</w:t>
      </w:r>
      <w:r>
        <w:rPr>
          <w:rFonts w:hint="eastAsia" w:cs="宋体"/>
          <w:highlight w:val="none"/>
        </w:rPr>
        <w:t>有政府采购法第七十一条、第七十二条规定的违法行为之一，影响或者可能影响中标结果的，依照下列规定处理：</w:t>
      </w:r>
    </w:p>
    <w:p w14:paraId="4FF594AD">
      <w:pPr>
        <w:pStyle w:val="25"/>
        <w:snapToGrid w:val="0"/>
        <w:spacing w:line="360" w:lineRule="auto"/>
        <w:rPr>
          <w:rFonts w:cs="宋体"/>
          <w:highlight w:val="none"/>
        </w:rPr>
      </w:pPr>
      <w:r>
        <w:rPr>
          <w:rFonts w:hint="eastAsia" w:cs="宋体"/>
          <w:highlight w:val="none"/>
        </w:rPr>
        <w:t>7.1未确定中标供应商的，终止本次政府采购活动，重新开展政府采购活动。</w:t>
      </w:r>
    </w:p>
    <w:p w14:paraId="1B6C3821">
      <w:pPr>
        <w:pStyle w:val="25"/>
        <w:snapToGrid w:val="0"/>
        <w:spacing w:line="360" w:lineRule="auto"/>
        <w:rPr>
          <w:rFonts w:cs="宋体"/>
          <w:highlight w:val="none"/>
        </w:rPr>
      </w:pPr>
      <w:r>
        <w:rPr>
          <w:rFonts w:hint="eastAsia" w:cs="宋体"/>
          <w:highlight w:val="none"/>
        </w:rPr>
        <w:t>7.2已确定中标供应商但尚未签订政府采购合同的，中标结果无效，从合格的中标候选人中另行确定中标供应商；没有合格的中标候选人的，重新开展政府采购活动。</w:t>
      </w:r>
    </w:p>
    <w:p w14:paraId="23E851D3">
      <w:pPr>
        <w:pStyle w:val="25"/>
        <w:snapToGrid w:val="0"/>
        <w:spacing w:line="360" w:lineRule="auto"/>
        <w:rPr>
          <w:rFonts w:cs="宋体"/>
          <w:highlight w:val="none"/>
        </w:rPr>
      </w:pPr>
      <w:r>
        <w:rPr>
          <w:rFonts w:hint="eastAsia" w:cs="宋体"/>
          <w:highlight w:val="none"/>
        </w:rPr>
        <w:t>7.3政府采购合同已签订但尚未履行的，撤销合同，从合格的中标候选人中另行确定中标供应商；没有合格的中标候选人的，重新开展政府采购活动。</w:t>
      </w:r>
    </w:p>
    <w:p w14:paraId="4DB95AA4">
      <w:pPr>
        <w:pStyle w:val="25"/>
        <w:snapToGrid w:val="0"/>
        <w:spacing w:line="360" w:lineRule="auto"/>
        <w:rPr>
          <w:rFonts w:cs="宋体"/>
          <w:highlight w:val="none"/>
        </w:rPr>
      </w:pPr>
      <w:r>
        <w:rPr>
          <w:rFonts w:hint="eastAsia" w:cs="宋体"/>
          <w:highlight w:val="none"/>
        </w:rPr>
        <w:t>7.4政府采购合同已经履行，给采购人、供应商造成损失的，由责任人承担赔偿责任。</w:t>
      </w:r>
    </w:p>
    <w:p w14:paraId="487A20C0">
      <w:pPr>
        <w:pStyle w:val="25"/>
        <w:snapToGrid w:val="0"/>
        <w:spacing w:line="360" w:lineRule="auto"/>
        <w:rPr>
          <w:highlight w:val="none"/>
        </w:rPr>
      </w:pPr>
      <w:r>
        <w:rPr>
          <w:rFonts w:hint="eastAsia" w:cs="宋体"/>
          <w:highlight w:val="none"/>
        </w:rPr>
        <w:t>7.5政府采购当事人有其他违反政府采购法或者政府采购法实施条例等法律法规规定的行为，经改正后仍然影响或者可能影响中标结果或者依法被认定为中标无效的，依照7.1-7.4规定处理。</w:t>
      </w:r>
    </w:p>
    <w:bookmarkEnd w:id="14"/>
    <w:p w14:paraId="6D87D923">
      <w:pPr>
        <w:spacing w:line="240" w:lineRule="auto"/>
        <w:ind w:left="0" w:leftChars="0" w:firstLine="0" w:firstLineChars="0"/>
        <w:outlineLvl w:val="9"/>
        <w:rPr>
          <w:rFonts w:hint="eastAsia" w:ascii="宋体" w:hAnsi="宋体" w:cs="宋体"/>
          <w:b/>
          <w:sz w:val="36"/>
          <w:szCs w:val="36"/>
          <w:highlight w:val="none"/>
        </w:rPr>
      </w:pPr>
      <w:bookmarkStart w:id="404" w:name="第五部分"/>
      <w:bookmarkStart w:id="405" w:name="_Toc86217003"/>
      <w:r>
        <w:rPr>
          <w:rFonts w:hint="eastAsia" w:ascii="宋体" w:hAnsi="宋体" w:cs="宋体"/>
          <w:b/>
          <w:sz w:val="36"/>
          <w:szCs w:val="36"/>
          <w:highlight w:val="none"/>
        </w:rPr>
        <w:br w:type="page"/>
      </w:r>
    </w:p>
    <w:p w14:paraId="309EAA32">
      <w:pPr>
        <w:spacing w:line="360" w:lineRule="auto"/>
        <w:ind w:left="823" w:leftChars="343" w:firstLine="1084" w:firstLineChars="300"/>
        <w:outlineLvl w:val="0"/>
        <w:rPr>
          <w:rFonts w:ascii="宋体" w:hAnsi="宋体" w:cs="宋体"/>
          <w:b/>
          <w:sz w:val="36"/>
          <w:szCs w:val="36"/>
          <w:highlight w:val="none"/>
        </w:rPr>
      </w:pPr>
      <w:r>
        <w:rPr>
          <w:rFonts w:hint="eastAsia" w:ascii="宋体" w:hAnsi="宋体" w:cs="宋体"/>
          <w:b/>
          <w:sz w:val="36"/>
          <w:szCs w:val="36"/>
          <w:highlight w:val="none"/>
        </w:rPr>
        <w:t>第五部分 拟签订的合同文本</w:t>
      </w:r>
    </w:p>
    <w:p w14:paraId="66EC829D">
      <w:pPr>
        <w:spacing w:line="480" w:lineRule="auto"/>
        <w:jc w:val="center"/>
        <w:rPr>
          <w:rFonts w:ascii="宋体" w:hAnsi="宋体" w:cs="宋体"/>
          <w:b/>
          <w:sz w:val="28"/>
          <w:szCs w:val="28"/>
          <w:highlight w:val="none"/>
        </w:rPr>
      </w:pPr>
    </w:p>
    <w:p w14:paraId="2E4D4225">
      <w:pPr>
        <w:spacing w:line="480" w:lineRule="auto"/>
        <w:jc w:val="center"/>
        <w:rPr>
          <w:rFonts w:ascii="宋体" w:hAnsi="宋体" w:cs="宋体"/>
          <w:b/>
          <w:sz w:val="24"/>
          <w:highlight w:val="none"/>
        </w:rPr>
      </w:pPr>
    </w:p>
    <w:p w14:paraId="5821611B">
      <w:pPr>
        <w:spacing w:line="480" w:lineRule="auto"/>
        <w:jc w:val="center"/>
        <w:rPr>
          <w:rFonts w:ascii="宋体" w:hAnsi="宋体" w:cs="宋体"/>
          <w:b/>
          <w:sz w:val="24"/>
          <w:highlight w:val="none"/>
        </w:rPr>
      </w:pPr>
    </w:p>
    <w:p w14:paraId="5A4781C6">
      <w:pPr>
        <w:spacing w:line="480" w:lineRule="auto"/>
        <w:jc w:val="center"/>
        <w:rPr>
          <w:rFonts w:ascii="宋体" w:hAnsi="宋体" w:cs="宋体"/>
          <w:b/>
          <w:sz w:val="36"/>
          <w:szCs w:val="36"/>
          <w:highlight w:val="none"/>
        </w:rPr>
      </w:pPr>
      <w:r>
        <w:rPr>
          <w:rFonts w:hint="eastAsia" w:ascii="宋体" w:hAnsi="宋体" w:cs="宋体"/>
          <w:b/>
          <w:sz w:val="36"/>
          <w:szCs w:val="36"/>
          <w:highlight w:val="none"/>
        </w:rPr>
        <w:t>政府采购合同参考范本</w:t>
      </w:r>
    </w:p>
    <w:p w14:paraId="4BE0D25C">
      <w:pPr>
        <w:spacing w:line="480" w:lineRule="auto"/>
        <w:jc w:val="center"/>
        <w:rPr>
          <w:rFonts w:ascii="宋体" w:hAnsi="宋体" w:cs="宋体"/>
          <w:b/>
          <w:sz w:val="36"/>
          <w:szCs w:val="36"/>
          <w:highlight w:val="none"/>
        </w:rPr>
      </w:pPr>
      <w:r>
        <w:rPr>
          <w:rFonts w:hint="eastAsia" w:ascii="宋体" w:hAnsi="宋体" w:cs="宋体"/>
          <w:b/>
          <w:sz w:val="36"/>
          <w:szCs w:val="36"/>
          <w:highlight w:val="none"/>
        </w:rPr>
        <w:t>（服务类）</w:t>
      </w:r>
    </w:p>
    <w:p w14:paraId="5818EEA6">
      <w:pPr>
        <w:spacing w:before="120" w:line="22" w:lineRule="atLeast"/>
        <w:rPr>
          <w:rFonts w:ascii="宋体" w:hAnsi="宋体" w:cs="宋体"/>
          <w:sz w:val="24"/>
          <w:highlight w:val="none"/>
        </w:rPr>
      </w:pPr>
    </w:p>
    <w:p w14:paraId="5F3E1220">
      <w:pPr>
        <w:ind w:left="420" w:hanging="480" w:hangingChars="200"/>
        <w:rPr>
          <w:highlight w:val="none"/>
        </w:rPr>
      </w:pPr>
    </w:p>
    <w:p w14:paraId="5DF3C158">
      <w:pPr>
        <w:spacing w:before="120" w:line="22" w:lineRule="atLeast"/>
        <w:ind w:left="2400" w:leftChars="400" w:hanging="1440" w:hangingChars="600"/>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lang w:val="en-US" w:eastAsia="zh-CN"/>
        </w:rPr>
        <w:t xml:space="preserve"> </w:t>
      </w:r>
      <w:r>
        <w:rPr>
          <w:rFonts w:hint="eastAsia" w:cs="宋体"/>
          <w:sz w:val="24"/>
          <w:highlight w:val="none"/>
          <w:u w:val="single"/>
          <w:lang w:eastAsia="zh-CN"/>
        </w:rPr>
        <w:t>2026年临平区建筑工程起重机械专项检测项目</w:t>
      </w:r>
      <w:r>
        <w:rPr>
          <w:rFonts w:hint="eastAsia" w:ascii="宋体" w:hAnsi="宋体" w:cs="宋体"/>
          <w:sz w:val="24"/>
          <w:highlight w:val="none"/>
          <w:u w:val="single"/>
        </w:rPr>
        <w:t xml:space="preserve"> </w:t>
      </w:r>
    </w:p>
    <w:p w14:paraId="3676D23E">
      <w:pPr>
        <w:pStyle w:val="292"/>
        <w:spacing w:before="120" w:line="22" w:lineRule="atLeast"/>
        <w:ind w:left="2400" w:leftChars="400" w:hanging="1440" w:hangingChars="600"/>
        <w:rPr>
          <w:rFonts w:ascii="宋体" w:hAnsi="宋体" w:eastAsia="宋体" w:cs="宋体"/>
          <w:szCs w:val="24"/>
          <w:highlight w:val="none"/>
        </w:rPr>
      </w:pPr>
    </w:p>
    <w:p w14:paraId="3F82A351">
      <w:pPr>
        <w:pStyle w:val="292"/>
        <w:spacing w:before="120" w:line="22" w:lineRule="atLeast"/>
        <w:ind w:left="2400" w:leftChars="400" w:hanging="1440" w:hangingChars="600"/>
        <w:rPr>
          <w:rFonts w:ascii="宋体" w:hAnsi="宋体" w:eastAsia="宋体" w:cs="宋体"/>
          <w:szCs w:val="24"/>
          <w:highlight w:val="none"/>
        </w:rPr>
      </w:pPr>
    </w:p>
    <w:p w14:paraId="5B7F7DFD">
      <w:pPr>
        <w:ind w:left="2400" w:leftChars="400" w:hanging="1440" w:hangingChars="600"/>
        <w:rPr>
          <w:rFonts w:ascii="宋体" w:hAnsi="宋体" w:cs="宋体"/>
          <w:sz w:val="24"/>
          <w:highlight w:val="none"/>
        </w:rPr>
      </w:pPr>
    </w:p>
    <w:p w14:paraId="658EC3DA">
      <w:pPr>
        <w:spacing w:before="120" w:line="22" w:lineRule="atLeast"/>
        <w:ind w:left="2400" w:leftChars="400" w:hanging="1440" w:hangingChars="600"/>
        <w:rPr>
          <w:rFonts w:ascii="宋体" w:hAnsi="宋体" w:cs="宋体"/>
          <w:sz w:val="24"/>
          <w:highlight w:val="none"/>
          <w:u w:val="single"/>
        </w:rPr>
      </w:pPr>
      <w:r>
        <w:rPr>
          <w:rFonts w:hint="eastAsia" w:ascii="宋体" w:hAnsi="宋体" w:cs="宋体"/>
          <w:sz w:val="24"/>
          <w:highlight w:val="none"/>
        </w:rPr>
        <w:t>甲方：</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cs="宋体"/>
          <w:sz w:val="24"/>
          <w:highlight w:val="none"/>
          <w:u w:val="single"/>
          <w:lang w:eastAsia="zh-CN"/>
        </w:rPr>
        <w:t>杭州市临平区建筑工程质量安全监督站</w:t>
      </w:r>
      <w:r>
        <w:rPr>
          <w:rFonts w:hint="eastAsia" w:ascii="宋体" w:hAnsi="宋体" w:cs="宋体"/>
          <w:sz w:val="24"/>
          <w:highlight w:val="none"/>
          <w:u w:val="single"/>
        </w:rPr>
        <w:t xml:space="preserve"> </w:t>
      </w:r>
      <w:r>
        <w:rPr>
          <w:rFonts w:hint="eastAsia" w:cs="宋体"/>
          <w:sz w:val="24"/>
          <w:highlight w:val="none"/>
          <w:u w:val="single"/>
          <w:lang w:val="en-US" w:eastAsia="zh-CN"/>
        </w:rPr>
        <w:t xml:space="preserve">   </w:t>
      </w:r>
      <w:r>
        <w:rPr>
          <w:rFonts w:hint="eastAsia" w:ascii="宋体" w:hAnsi="宋体" w:cs="宋体"/>
          <w:sz w:val="24"/>
          <w:highlight w:val="none"/>
          <w:u w:val="single"/>
          <w:lang w:val="en-US" w:eastAsia="zh-CN"/>
        </w:rPr>
        <w:t xml:space="preserve"> </w:t>
      </w:r>
    </w:p>
    <w:p w14:paraId="6FD006BF">
      <w:pPr>
        <w:spacing w:before="120" w:line="22" w:lineRule="atLeast"/>
        <w:ind w:left="2400" w:leftChars="400" w:hanging="1440" w:hangingChars="600"/>
        <w:rPr>
          <w:rFonts w:ascii="宋体" w:hAnsi="宋体" w:cs="宋体"/>
          <w:sz w:val="24"/>
          <w:highlight w:val="none"/>
        </w:rPr>
      </w:pPr>
    </w:p>
    <w:p w14:paraId="6274A0EE">
      <w:pPr>
        <w:spacing w:before="120" w:line="22" w:lineRule="atLeast"/>
        <w:ind w:left="2400" w:leftChars="400" w:hanging="1440" w:hangingChars="600"/>
        <w:rPr>
          <w:rFonts w:ascii="宋体" w:hAnsi="宋体" w:cs="宋体"/>
          <w:sz w:val="24"/>
          <w:highlight w:val="none"/>
          <w:u w:val="single"/>
        </w:rPr>
      </w:pPr>
      <w:r>
        <w:rPr>
          <w:rFonts w:hint="eastAsia" w:ascii="宋体" w:hAnsi="宋体" w:cs="宋体"/>
          <w:sz w:val="24"/>
          <w:highlight w:val="none"/>
        </w:rPr>
        <w:t>乙方：</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cs="宋体"/>
          <w:sz w:val="24"/>
          <w:highlight w:val="none"/>
          <w:u w:val="single"/>
          <w:lang w:val="en-US" w:eastAsia="zh-CN"/>
        </w:rPr>
        <w:t xml:space="preserve">   </w:t>
      </w:r>
      <w:r>
        <w:rPr>
          <w:rFonts w:hint="eastAsia" w:ascii="宋体" w:hAnsi="宋体" w:cs="宋体"/>
          <w:sz w:val="24"/>
          <w:highlight w:val="none"/>
          <w:u w:val="single"/>
          <w:lang w:val="en-US" w:eastAsia="zh-CN"/>
        </w:rPr>
        <w:t xml:space="preserve">   </w:t>
      </w:r>
    </w:p>
    <w:p w14:paraId="683DD18B">
      <w:pPr>
        <w:spacing w:before="120" w:line="22" w:lineRule="atLeast"/>
        <w:ind w:left="2400" w:leftChars="400" w:hanging="1440" w:hangingChars="600"/>
        <w:rPr>
          <w:rFonts w:ascii="宋体" w:hAnsi="宋体" w:cs="宋体"/>
          <w:sz w:val="24"/>
          <w:highlight w:val="none"/>
        </w:rPr>
      </w:pPr>
    </w:p>
    <w:p w14:paraId="42B2FE40">
      <w:pPr>
        <w:spacing w:before="120" w:line="22" w:lineRule="atLeast"/>
        <w:ind w:left="2400" w:leftChars="400" w:hanging="1440" w:hangingChars="600"/>
        <w:rPr>
          <w:rFonts w:ascii="宋体" w:hAnsi="宋体" w:cs="宋体"/>
          <w:sz w:val="24"/>
          <w:highlight w:val="none"/>
        </w:rPr>
      </w:pPr>
      <w:r>
        <w:rPr>
          <w:rFonts w:hint="eastAsia" w:ascii="宋体" w:hAnsi="宋体" w:cs="宋体"/>
          <w:sz w:val="24"/>
          <w:highlight w:val="none"/>
        </w:rPr>
        <w:t>签订地：</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p>
    <w:p w14:paraId="62AC340D">
      <w:pPr>
        <w:spacing w:before="120" w:line="22" w:lineRule="atLeast"/>
        <w:ind w:left="2400" w:leftChars="400" w:hanging="1440" w:hangingChars="600"/>
        <w:rPr>
          <w:rFonts w:hint="eastAsia" w:ascii="宋体" w:hAnsi="宋体" w:cs="宋体"/>
          <w:sz w:val="24"/>
          <w:highlight w:val="none"/>
        </w:rPr>
      </w:pPr>
    </w:p>
    <w:p w14:paraId="4DD591C3">
      <w:pPr>
        <w:spacing w:before="120" w:line="22" w:lineRule="atLeast"/>
        <w:ind w:left="2400" w:leftChars="400" w:hanging="1440" w:hangingChars="600"/>
        <w:rPr>
          <w:rFonts w:ascii="宋体" w:hAnsi="宋体" w:cs="宋体"/>
          <w:sz w:val="24"/>
          <w:highlight w:val="none"/>
          <w:u w:val="single"/>
        </w:r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1C8813FC">
      <w:pPr>
        <w:widowControl/>
        <w:jc w:val="left"/>
        <w:rPr>
          <w:rFonts w:ascii="宋体" w:hAnsi="宋体" w:cs="宋体"/>
          <w:kern w:val="0"/>
          <w:sz w:val="24"/>
          <w:highlight w:val="none"/>
        </w:rPr>
        <w:sectPr>
          <w:headerReference r:id="rId10" w:type="default"/>
          <w:footerReference r:id="rId11" w:type="default"/>
          <w:pgSz w:w="11907" w:h="16840"/>
          <w:pgMar w:top="1474" w:right="1814" w:bottom="1474" w:left="1814" w:header="851" w:footer="851" w:gutter="0"/>
          <w:cols w:space="720" w:num="1"/>
        </w:sectPr>
      </w:pPr>
    </w:p>
    <w:p w14:paraId="349CD72F">
      <w:pPr>
        <w:wordWrap/>
        <w:snapToGrid/>
        <w:spacing w:line="480" w:lineRule="auto"/>
        <w:ind w:firstLine="480" w:firstLineChars="200"/>
        <w:textAlignment w:val="auto"/>
        <w:rPr>
          <w:rFonts w:ascii="宋体" w:hAnsi="宋体" w:eastAsia="宋体"/>
          <w:color w:val="auto"/>
          <w:sz w:val="24"/>
          <w:highlight w:val="none"/>
        </w:rPr>
      </w:pPr>
      <w:r>
        <w:rPr>
          <w:rFonts w:ascii="宋体" w:hAnsi="宋体" w:eastAsia="宋体"/>
          <w:sz w:val="24"/>
          <w:highlight w:val="none"/>
          <w:u w:val="single"/>
          <w:lang w:val="zh-CN"/>
        </w:rPr>
        <w:t xml:space="preserve">        </w:t>
      </w:r>
      <w:r>
        <w:rPr>
          <w:rFonts w:hint="eastAsia" w:ascii="宋体" w:hAnsi="宋体" w:eastAsia="宋体"/>
          <w:sz w:val="24"/>
          <w:highlight w:val="none"/>
          <w:lang w:val="zh-CN"/>
        </w:rPr>
        <w:t>年</w:t>
      </w:r>
      <w:r>
        <w:rPr>
          <w:rFonts w:ascii="宋体" w:hAnsi="宋体" w:eastAsia="宋体"/>
          <w:sz w:val="24"/>
          <w:highlight w:val="none"/>
          <w:u w:val="single"/>
          <w:lang w:val="zh-CN"/>
        </w:rPr>
        <w:t xml:space="preserve">  </w:t>
      </w:r>
      <w:r>
        <w:rPr>
          <w:rFonts w:ascii="宋体" w:hAnsi="宋体" w:eastAsia="宋体"/>
          <w:color w:val="auto"/>
          <w:sz w:val="24"/>
          <w:highlight w:val="none"/>
          <w:u w:val="single"/>
          <w:lang w:val="zh-CN"/>
        </w:rPr>
        <w:t xml:space="preserve">  </w:t>
      </w:r>
      <w:r>
        <w:rPr>
          <w:rFonts w:hint="eastAsia" w:ascii="宋体" w:hAnsi="宋体" w:eastAsia="宋体"/>
          <w:color w:val="auto"/>
          <w:sz w:val="24"/>
          <w:highlight w:val="none"/>
          <w:lang w:val="zh-CN"/>
        </w:rPr>
        <w:t>月</w:t>
      </w:r>
      <w:r>
        <w:rPr>
          <w:rFonts w:ascii="宋体" w:hAnsi="宋体" w:eastAsia="宋体"/>
          <w:color w:val="auto"/>
          <w:sz w:val="24"/>
          <w:highlight w:val="none"/>
          <w:u w:val="single"/>
          <w:lang w:val="zh-CN"/>
        </w:rPr>
        <w:t xml:space="preserve">    </w:t>
      </w:r>
      <w:r>
        <w:rPr>
          <w:rFonts w:hint="eastAsia" w:ascii="宋体" w:hAnsi="宋体" w:eastAsia="宋体"/>
          <w:color w:val="auto"/>
          <w:sz w:val="24"/>
          <w:highlight w:val="none"/>
          <w:lang w:val="zh-CN"/>
        </w:rPr>
        <w:t>日</w:t>
      </w:r>
      <w:r>
        <w:rPr>
          <w:rFonts w:hint="eastAsia" w:ascii="宋体" w:hAnsi="宋体" w:eastAsia="宋体"/>
          <w:color w:val="auto"/>
          <w:sz w:val="24"/>
          <w:highlight w:val="none"/>
        </w:rPr>
        <w:t>，</w:t>
      </w:r>
      <w:r>
        <w:rPr>
          <w:rFonts w:ascii="宋体" w:hAnsi="宋体" w:eastAsia="宋体"/>
          <w:color w:val="auto"/>
          <w:sz w:val="24"/>
          <w:highlight w:val="none"/>
          <w:u w:val="single"/>
        </w:rPr>
        <w:t xml:space="preserve">   </w:t>
      </w:r>
      <w:r>
        <w:rPr>
          <w:rFonts w:hint="eastAsia" w:ascii="宋体" w:hAnsi="宋体" w:cs="宋体"/>
          <w:sz w:val="24"/>
          <w:highlight w:val="none"/>
          <w:u w:val="single"/>
          <w:lang w:val="en-US" w:eastAsia="zh-CN"/>
        </w:rPr>
        <w:t xml:space="preserve"> </w:t>
      </w:r>
      <w:r>
        <w:rPr>
          <w:rFonts w:hint="eastAsia" w:cs="宋体"/>
          <w:sz w:val="24"/>
          <w:highlight w:val="none"/>
          <w:u w:val="single"/>
          <w:lang w:eastAsia="zh-CN"/>
        </w:rPr>
        <w:t>杭州市临平区建筑工程质量安全监督站</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以</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eastAsia="zh-CN"/>
        </w:rPr>
        <w:t>公开招标方式</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对</w:t>
      </w:r>
      <w:r>
        <w:rPr>
          <w:rFonts w:ascii="宋体" w:hAnsi="宋体" w:eastAsia="宋体"/>
          <w:color w:val="auto"/>
          <w:sz w:val="24"/>
          <w:highlight w:val="none"/>
          <w:u w:val="single"/>
        </w:rPr>
        <w:t xml:space="preserve"> </w:t>
      </w:r>
      <w:r>
        <w:rPr>
          <w:rFonts w:hint="eastAsia" w:cs="宋体"/>
          <w:color w:val="auto"/>
          <w:sz w:val="24"/>
          <w:highlight w:val="none"/>
          <w:u w:val="single"/>
          <w:lang w:eastAsia="zh-CN"/>
        </w:rPr>
        <w:t>2026年临平区建筑工程起重机械专项检测项目</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项目进行了采购。经评定，</w:t>
      </w:r>
      <w:r>
        <w:rPr>
          <w:rFonts w:ascii="宋体" w:hAnsi="宋体" w:eastAsia="宋体"/>
          <w:color w:val="auto"/>
          <w:sz w:val="24"/>
          <w:highlight w:val="none"/>
          <w:u w:val="single"/>
        </w:rPr>
        <w:t xml:space="preserve">   （中标供应商名称） </w:t>
      </w:r>
      <w:r>
        <w:rPr>
          <w:rFonts w:hint="eastAsia" w:ascii="宋体" w:hAnsi="宋体" w:eastAsia="宋体"/>
          <w:color w:val="auto"/>
          <w:sz w:val="24"/>
          <w:highlight w:val="none"/>
        </w:rPr>
        <w:t>为该项目中标供应商。现于中标通知书发出之日起10个工作日内，按照采购文件确定的事项签订本合同。</w:t>
      </w:r>
    </w:p>
    <w:p w14:paraId="7A22A297">
      <w:pPr>
        <w:wordWrap/>
        <w:snapToGrid/>
        <w:spacing w:line="480" w:lineRule="auto"/>
        <w:ind w:firstLine="480" w:firstLineChars="200"/>
        <w:textAlignment w:val="auto"/>
        <w:rPr>
          <w:rFonts w:ascii="宋体" w:hAnsi="宋体" w:eastAsia="宋体"/>
          <w:sz w:val="24"/>
          <w:highlight w:val="none"/>
        </w:rPr>
      </w:pPr>
      <w:r>
        <w:rPr>
          <w:rFonts w:hint="eastAsia" w:ascii="宋体" w:hAnsi="宋体" w:eastAsia="宋体"/>
          <w:color w:val="auto"/>
          <w:sz w:val="24"/>
          <w:highlight w:val="none"/>
          <w:lang w:val="zh-CN"/>
        </w:rPr>
        <w:t>根据《中华人民共和国民法典》《中华人民共和国政府采购法》等相关法律法规之规定，按照平等、自愿、公平和诚实信用的原则，经</w:t>
      </w:r>
      <w:r>
        <w:rPr>
          <w:rFonts w:ascii="宋体" w:hAnsi="宋体" w:eastAsia="宋体"/>
          <w:color w:val="auto"/>
          <w:sz w:val="24"/>
          <w:highlight w:val="none"/>
          <w:u w:val="single"/>
        </w:rPr>
        <w:t xml:space="preserve">  </w:t>
      </w:r>
      <w:r>
        <w:rPr>
          <w:rFonts w:hint="eastAsia" w:cs="宋体"/>
          <w:sz w:val="24"/>
          <w:highlight w:val="none"/>
          <w:u w:val="single"/>
          <w:lang w:eastAsia="zh-CN"/>
        </w:rPr>
        <w:t>杭州市临平区建筑工程质量安全监督站</w:t>
      </w:r>
      <w:r>
        <w:rPr>
          <w:rFonts w:ascii="宋体" w:hAnsi="宋体" w:eastAsia="宋体"/>
          <w:color w:val="auto"/>
          <w:sz w:val="24"/>
          <w:highlight w:val="none"/>
          <w:u w:val="single"/>
        </w:rPr>
        <w:t xml:space="preserve"> </w:t>
      </w:r>
      <w:r>
        <w:rPr>
          <w:rFonts w:ascii="宋体" w:hAnsi="宋体" w:eastAsia="宋体"/>
          <w:color w:val="auto"/>
          <w:sz w:val="24"/>
          <w:highlight w:val="none"/>
          <w:lang w:val="zh-CN"/>
        </w:rPr>
        <w:t>(以下</w:t>
      </w:r>
      <w:r>
        <w:rPr>
          <w:rFonts w:ascii="宋体" w:hAnsi="宋体" w:eastAsia="宋体"/>
          <w:sz w:val="24"/>
          <w:highlight w:val="none"/>
          <w:lang w:val="zh-CN"/>
        </w:rPr>
        <w:t>简称：甲方)和</w:t>
      </w:r>
      <w:r>
        <w:rPr>
          <w:rFonts w:ascii="宋体" w:hAnsi="宋体" w:eastAsia="宋体"/>
          <w:sz w:val="24"/>
          <w:highlight w:val="none"/>
          <w:u w:val="single"/>
        </w:rPr>
        <w:t xml:space="preserve">   （中标供应商名称）   </w:t>
      </w:r>
      <w:r>
        <w:rPr>
          <w:rFonts w:ascii="宋体" w:hAnsi="宋体" w:eastAsia="宋体"/>
          <w:sz w:val="24"/>
          <w:highlight w:val="none"/>
          <w:lang w:val="zh-CN"/>
        </w:rPr>
        <w:t>(以下简称：乙方)协商一致，约定以下合同</w:t>
      </w:r>
      <w:r>
        <w:rPr>
          <w:rFonts w:hint="eastAsia" w:ascii="宋体" w:hAnsi="宋体" w:eastAsia="宋体"/>
          <w:sz w:val="24"/>
          <w:highlight w:val="none"/>
        </w:rPr>
        <w:t>条款，以兹共同遵守、全面履行。</w:t>
      </w:r>
    </w:p>
    <w:p w14:paraId="220D5A48">
      <w:pPr>
        <w:widowControl w:val="0"/>
        <w:wordWrap/>
        <w:adjustRightInd w:val="0"/>
        <w:snapToGrid/>
        <w:spacing w:line="480" w:lineRule="auto"/>
        <w:ind w:firstLine="482" w:firstLineChars="200"/>
        <w:textAlignment w:val="auto"/>
        <w:rPr>
          <w:b/>
          <w:bCs/>
          <w:sz w:val="24"/>
          <w:szCs w:val="32"/>
          <w:highlight w:val="none"/>
        </w:rPr>
      </w:pPr>
      <w:bookmarkStart w:id="406" w:name="_Toc19273"/>
      <w:bookmarkStart w:id="407" w:name="_Toc28855"/>
      <w:bookmarkStart w:id="408" w:name="_Toc20421"/>
      <w:bookmarkStart w:id="409" w:name="_Toc22967"/>
      <w:bookmarkStart w:id="410" w:name="_Toc15367"/>
      <w:r>
        <w:rPr>
          <w:b/>
          <w:bCs/>
          <w:sz w:val="24"/>
          <w:szCs w:val="32"/>
          <w:highlight w:val="none"/>
        </w:rPr>
        <w:t xml:space="preserve">1.1 </w:t>
      </w:r>
      <w:r>
        <w:rPr>
          <w:rFonts w:hint="eastAsia"/>
          <w:b/>
          <w:bCs/>
          <w:sz w:val="24"/>
          <w:szCs w:val="32"/>
          <w:highlight w:val="none"/>
        </w:rPr>
        <w:t>合同组成部分</w:t>
      </w:r>
      <w:bookmarkEnd w:id="406"/>
      <w:bookmarkEnd w:id="407"/>
      <w:bookmarkEnd w:id="408"/>
      <w:bookmarkEnd w:id="409"/>
      <w:bookmarkEnd w:id="410"/>
    </w:p>
    <w:p w14:paraId="1192CE80">
      <w:pPr>
        <w:wordWrap/>
        <w:snapToGrid/>
        <w:spacing w:line="480" w:lineRule="auto"/>
        <w:ind w:firstLine="480" w:firstLineChars="200"/>
        <w:textAlignment w:val="auto"/>
        <w:rPr>
          <w:rFonts w:ascii="宋体" w:hAnsi="宋体" w:eastAsia="宋体"/>
          <w:sz w:val="24"/>
          <w:highlight w:val="none"/>
        </w:rPr>
      </w:pPr>
      <w:r>
        <w:rPr>
          <w:rFonts w:hint="eastAsia" w:ascii="宋体" w:hAnsi="宋体" w:eastAsia="宋体"/>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0DD12D0">
      <w:pPr>
        <w:wordWrap/>
        <w:snapToGrid/>
        <w:spacing w:line="480" w:lineRule="auto"/>
        <w:ind w:firstLine="480" w:firstLineChars="200"/>
        <w:textAlignment w:val="auto"/>
        <w:rPr>
          <w:rFonts w:ascii="宋体" w:hAnsi="宋体" w:eastAsia="宋体"/>
          <w:sz w:val="24"/>
          <w:highlight w:val="none"/>
        </w:rPr>
      </w:pPr>
      <w:r>
        <w:rPr>
          <w:rFonts w:ascii="宋体" w:hAnsi="宋体" w:eastAsia="宋体"/>
          <w:sz w:val="24"/>
          <w:highlight w:val="none"/>
        </w:rPr>
        <w:t xml:space="preserve">1.1.1 </w:t>
      </w:r>
      <w:r>
        <w:rPr>
          <w:rFonts w:hint="eastAsia" w:ascii="宋体" w:hAnsi="宋体" w:eastAsia="宋体"/>
          <w:sz w:val="24"/>
          <w:highlight w:val="none"/>
        </w:rPr>
        <w:t>本合同及其补充合同、变更协议；</w:t>
      </w:r>
    </w:p>
    <w:p w14:paraId="78C0D0A9">
      <w:pPr>
        <w:wordWrap/>
        <w:snapToGrid/>
        <w:spacing w:line="480" w:lineRule="auto"/>
        <w:ind w:firstLine="480" w:firstLineChars="200"/>
        <w:textAlignment w:val="auto"/>
        <w:rPr>
          <w:rFonts w:ascii="宋体" w:hAnsi="宋体" w:eastAsia="宋体"/>
          <w:sz w:val="24"/>
          <w:highlight w:val="none"/>
        </w:rPr>
      </w:pPr>
      <w:r>
        <w:rPr>
          <w:rFonts w:ascii="宋体" w:hAnsi="宋体" w:eastAsia="宋体"/>
          <w:sz w:val="24"/>
          <w:highlight w:val="none"/>
        </w:rPr>
        <w:t xml:space="preserve">1.1.2 </w:t>
      </w:r>
      <w:r>
        <w:rPr>
          <w:rFonts w:hint="eastAsia" w:ascii="宋体" w:hAnsi="宋体" w:eastAsia="宋体"/>
          <w:sz w:val="24"/>
          <w:highlight w:val="none"/>
        </w:rPr>
        <w:t>中标通知书；</w:t>
      </w:r>
    </w:p>
    <w:p w14:paraId="7A1A7BC0">
      <w:pPr>
        <w:wordWrap/>
        <w:snapToGrid/>
        <w:spacing w:line="480" w:lineRule="auto"/>
        <w:ind w:firstLine="480" w:firstLineChars="200"/>
        <w:textAlignment w:val="auto"/>
        <w:rPr>
          <w:rFonts w:ascii="宋体" w:hAnsi="宋体" w:eastAsia="宋体"/>
          <w:sz w:val="24"/>
          <w:highlight w:val="none"/>
        </w:rPr>
      </w:pPr>
      <w:r>
        <w:rPr>
          <w:rFonts w:ascii="宋体" w:hAnsi="宋体" w:eastAsia="宋体"/>
          <w:sz w:val="24"/>
          <w:highlight w:val="none"/>
        </w:rPr>
        <w:t xml:space="preserve">1.1.3 </w:t>
      </w:r>
      <w:r>
        <w:rPr>
          <w:rFonts w:hint="eastAsia" w:ascii="宋体" w:hAnsi="宋体" w:eastAsia="宋体"/>
          <w:sz w:val="24"/>
          <w:highlight w:val="none"/>
        </w:rPr>
        <w:t>投标文件（含澄清或者说明文件）；</w:t>
      </w:r>
    </w:p>
    <w:p w14:paraId="1BB6A795">
      <w:pPr>
        <w:wordWrap/>
        <w:snapToGrid/>
        <w:spacing w:line="480" w:lineRule="auto"/>
        <w:ind w:firstLine="480" w:firstLineChars="200"/>
        <w:textAlignment w:val="auto"/>
        <w:rPr>
          <w:rFonts w:ascii="宋体" w:hAnsi="宋体" w:eastAsia="宋体"/>
          <w:sz w:val="24"/>
          <w:highlight w:val="none"/>
        </w:rPr>
      </w:pPr>
      <w:r>
        <w:rPr>
          <w:rFonts w:ascii="宋体" w:hAnsi="宋体" w:eastAsia="宋体"/>
          <w:sz w:val="24"/>
          <w:highlight w:val="none"/>
        </w:rPr>
        <w:t xml:space="preserve">1.1.4 </w:t>
      </w:r>
      <w:r>
        <w:rPr>
          <w:rFonts w:hint="eastAsia" w:ascii="宋体" w:hAnsi="宋体" w:eastAsia="宋体"/>
          <w:sz w:val="24"/>
          <w:highlight w:val="none"/>
        </w:rPr>
        <w:t>招标文件（含澄清或者修改文件）；</w:t>
      </w:r>
    </w:p>
    <w:p w14:paraId="4C04DB81">
      <w:pPr>
        <w:wordWrap/>
        <w:snapToGrid/>
        <w:spacing w:line="480" w:lineRule="auto"/>
        <w:ind w:firstLine="480" w:firstLineChars="200"/>
        <w:textAlignment w:val="auto"/>
        <w:rPr>
          <w:rFonts w:ascii="宋体" w:hAnsi="宋体" w:eastAsia="宋体"/>
          <w:sz w:val="24"/>
          <w:highlight w:val="none"/>
        </w:rPr>
      </w:pPr>
      <w:r>
        <w:rPr>
          <w:rFonts w:ascii="宋体" w:hAnsi="宋体" w:eastAsia="宋体"/>
          <w:sz w:val="24"/>
          <w:highlight w:val="none"/>
        </w:rPr>
        <w:t xml:space="preserve">1.1.5 </w:t>
      </w:r>
      <w:r>
        <w:rPr>
          <w:rFonts w:hint="eastAsia" w:ascii="宋体" w:hAnsi="宋体" w:eastAsia="宋体"/>
          <w:sz w:val="24"/>
          <w:highlight w:val="none"/>
        </w:rPr>
        <w:t>其他相关采购文件。</w:t>
      </w:r>
    </w:p>
    <w:p w14:paraId="41F99AB9">
      <w:pPr>
        <w:widowControl w:val="0"/>
        <w:wordWrap/>
        <w:adjustRightInd w:val="0"/>
        <w:snapToGrid/>
        <w:spacing w:line="480" w:lineRule="auto"/>
        <w:ind w:firstLine="482" w:firstLineChars="200"/>
        <w:textAlignment w:val="auto"/>
        <w:rPr>
          <w:rFonts w:ascii="Times New Roman" w:hAnsi="Times New Roman" w:eastAsia="宋体" w:cs="Times New Roman"/>
          <w:b/>
          <w:bCs/>
          <w:sz w:val="24"/>
          <w:szCs w:val="32"/>
          <w:highlight w:val="none"/>
        </w:rPr>
      </w:pPr>
      <w:bookmarkStart w:id="411" w:name="_Toc18585"/>
      <w:bookmarkStart w:id="412" w:name="_Toc22185"/>
      <w:bookmarkStart w:id="413" w:name="_Toc6773"/>
      <w:bookmarkStart w:id="414" w:name="_Toc6311"/>
      <w:bookmarkStart w:id="415" w:name="_Toc2918"/>
      <w:r>
        <w:rPr>
          <w:rFonts w:ascii="Times New Roman" w:hAnsi="Times New Roman" w:eastAsia="宋体" w:cs="Times New Roman"/>
          <w:b/>
          <w:bCs/>
          <w:sz w:val="24"/>
          <w:szCs w:val="32"/>
          <w:highlight w:val="none"/>
        </w:rPr>
        <w:t xml:space="preserve">1.2 </w:t>
      </w:r>
      <w:r>
        <w:rPr>
          <w:rFonts w:hint="eastAsia" w:ascii="Times New Roman" w:hAnsi="Times New Roman" w:eastAsia="宋体" w:cs="Times New Roman"/>
          <w:b/>
          <w:bCs/>
          <w:sz w:val="24"/>
          <w:szCs w:val="32"/>
          <w:highlight w:val="none"/>
        </w:rPr>
        <w:t>标的</w:t>
      </w:r>
      <w:bookmarkEnd w:id="411"/>
      <w:bookmarkEnd w:id="412"/>
      <w:bookmarkEnd w:id="413"/>
      <w:bookmarkEnd w:id="414"/>
      <w:bookmarkEnd w:id="415"/>
    </w:p>
    <w:p w14:paraId="5B43DD9C">
      <w:pPr>
        <w:wordWrap/>
        <w:snapToGrid/>
        <w:spacing w:line="480" w:lineRule="auto"/>
        <w:ind w:firstLine="480" w:firstLineChars="200"/>
        <w:textAlignment w:val="auto"/>
        <w:rPr>
          <w:rFonts w:ascii="宋体" w:hAnsi="宋体" w:eastAsia="宋体"/>
          <w:sz w:val="24"/>
          <w:highlight w:val="none"/>
          <w:u w:val="single"/>
        </w:rPr>
      </w:pPr>
      <w:r>
        <w:rPr>
          <w:rFonts w:ascii="宋体" w:hAnsi="宋体" w:eastAsia="宋体"/>
          <w:sz w:val="24"/>
          <w:highlight w:val="none"/>
        </w:rPr>
        <w:t xml:space="preserve">1.2.1 </w:t>
      </w:r>
      <w:r>
        <w:rPr>
          <w:rFonts w:hint="eastAsia" w:ascii="宋体" w:hAnsi="宋体" w:eastAsia="宋体"/>
          <w:sz w:val="24"/>
          <w:highlight w:val="none"/>
        </w:rPr>
        <w:t>标的</w:t>
      </w:r>
      <w:r>
        <w:rPr>
          <w:rFonts w:ascii="宋体" w:hAnsi="宋体" w:eastAsia="宋体"/>
          <w:sz w:val="24"/>
          <w:highlight w:val="none"/>
        </w:rPr>
        <w:t>名称：</w:t>
      </w:r>
      <w:r>
        <w:rPr>
          <w:rFonts w:ascii="宋体" w:hAnsi="宋体" w:eastAsia="宋体"/>
          <w:sz w:val="24"/>
          <w:highlight w:val="none"/>
          <w:u w:val="single"/>
        </w:rPr>
        <w:t xml:space="preserve"> </w:t>
      </w:r>
      <w:r>
        <w:rPr>
          <w:rFonts w:hint="eastAsia"/>
          <w:sz w:val="24"/>
          <w:highlight w:val="none"/>
          <w:u w:val="single"/>
          <w:lang w:eastAsia="zh-CN"/>
        </w:rPr>
        <w:t>2026年临平区建筑工程起重机械专项检测项目</w:t>
      </w:r>
      <w:r>
        <w:rPr>
          <w:rFonts w:hint="eastAsia" w:ascii="宋体" w:hAnsi="宋体" w:eastAsia="宋体"/>
          <w:sz w:val="24"/>
          <w:highlight w:val="none"/>
          <w:u w:val="single"/>
          <w:lang w:val="en-US" w:eastAsia="zh-CN"/>
        </w:rPr>
        <w:t xml:space="preserve">   </w:t>
      </w:r>
      <w:r>
        <w:rPr>
          <w:rFonts w:hint="eastAsia" w:ascii="宋体" w:hAnsi="宋体" w:eastAsia="宋体"/>
          <w:sz w:val="24"/>
          <w:highlight w:val="none"/>
        </w:rPr>
        <w:t>；</w:t>
      </w:r>
    </w:p>
    <w:p w14:paraId="0A1E666E">
      <w:pPr>
        <w:wordWrap/>
        <w:snapToGrid/>
        <w:spacing w:line="480" w:lineRule="auto"/>
        <w:ind w:firstLine="480" w:firstLineChars="200"/>
        <w:textAlignment w:val="auto"/>
        <w:rPr>
          <w:rFonts w:ascii="宋体" w:hAnsi="宋体" w:eastAsia="宋体"/>
          <w:sz w:val="24"/>
          <w:highlight w:val="none"/>
          <w:u w:val="single"/>
        </w:rPr>
      </w:pPr>
      <w:r>
        <w:rPr>
          <w:rFonts w:ascii="宋体" w:hAnsi="宋体" w:eastAsia="宋体"/>
          <w:sz w:val="24"/>
          <w:highlight w:val="none"/>
        </w:rPr>
        <w:t xml:space="preserve">1.2.2 </w:t>
      </w:r>
      <w:r>
        <w:rPr>
          <w:rFonts w:hint="eastAsia" w:ascii="宋体" w:hAnsi="宋体" w:eastAsia="宋体"/>
          <w:sz w:val="24"/>
          <w:highlight w:val="none"/>
        </w:rPr>
        <w:t>标的</w:t>
      </w:r>
      <w:r>
        <w:rPr>
          <w:rFonts w:ascii="宋体" w:hAnsi="宋体" w:eastAsia="宋体"/>
          <w:sz w:val="24"/>
          <w:highlight w:val="none"/>
        </w:rPr>
        <w:t>数量：</w:t>
      </w:r>
      <w:r>
        <w:rPr>
          <w:rFonts w:ascii="宋体" w:hAnsi="宋体" w:eastAsia="宋体"/>
          <w:sz w:val="24"/>
          <w:highlight w:val="none"/>
          <w:u w:val="single"/>
        </w:rPr>
        <w:t xml:space="preserve">  </w:t>
      </w:r>
      <w:r>
        <w:rPr>
          <w:rFonts w:hint="eastAsia" w:ascii="宋体" w:hAnsi="宋体" w:eastAsia="宋体"/>
          <w:b w:val="0"/>
          <w:bCs/>
          <w:i w:val="0"/>
          <w:iCs/>
          <w:sz w:val="24"/>
          <w:highlight w:val="none"/>
          <w:u w:val="single"/>
          <w:lang w:val="en-US" w:eastAsia="zh-CN"/>
        </w:rPr>
        <w:t>详见采购需求</w:t>
      </w:r>
      <w:r>
        <w:rPr>
          <w:rFonts w:ascii="宋体" w:hAnsi="宋体" w:eastAsia="宋体"/>
          <w:sz w:val="24"/>
          <w:highlight w:val="none"/>
          <w:u w:val="single"/>
        </w:rPr>
        <w:t xml:space="preserve">   </w:t>
      </w:r>
      <w:r>
        <w:rPr>
          <w:rFonts w:hint="eastAsia" w:ascii="宋体" w:hAnsi="宋体" w:eastAsia="宋体"/>
          <w:sz w:val="24"/>
          <w:highlight w:val="none"/>
        </w:rPr>
        <w:t>；</w:t>
      </w:r>
    </w:p>
    <w:p w14:paraId="7C51D543">
      <w:pPr>
        <w:wordWrap/>
        <w:snapToGrid/>
        <w:spacing w:line="480" w:lineRule="auto"/>
        <w:ind w:firstLine="480" w:firstLineChars="200"/>
        <w:textAlignment w:val="auto"/>
        <w:rPr>
          <w:rFonts w:ascii="宋体" w:hAnsi="宋体" w:eastAsia="宋体"/>
          <w:sz w:val="24"/>
          <w:highlight w:val="none"/>
        </w:rPr>
      </w:pPr>
      <w:r>
        <w:rPr>
          <w:rFonts w:ascii="宋体" w:hAnsi="宋体" w:eastAsia="宋体"/>
          <w:sz w:val="24"/>
          <w:highlight w:val="none"/>
        </w:rPr>
        <w:t xml:space="preserve">1.2.3 </w:t>
      </w:r>
      <w:r>
        <w:rPr>
          <w:rFonts w:hint="eastAsia" w:ascii="宋体" w:hAnsi="宋体" w:eastAsia="宋体"/>
          <w:sz w:val="24"/>
          <w:highlight w:val="none"/>
        </w:rPr>
        <w:t>标的质量：</w:t>
      </w:r>
      <w:r>
        <w:rPr>
          <w:rFonts w:ascii="宋体" w:hAnsi="宋体" w:eastAsia="宋体"/>
          <w:sz w:val="24"/>
          <w:highlight w:val="none"/>
          <w:u w:val="single"/>
        </w:rPr>
        <w:t>　</w:t>
      </w:r>
      <w:r>
        <w:rPr>
          <w:rFonts w:hint="eastAsia" w:ascii="宋体" w:hAnsi="宋体" w:eastAsia="宋体"/>
          <w:b w:val="0"/>
          <w:bCs/>
          <w:i w:val="0"/>
          <w:iCs/>
          <w:sz w:val="24"/>
          <w:highlight w:val="none"/>
          <w:u w:val="single"/>
          <w:lang w:val="en-US" w:eastAsia="zh-CN"/>
        </w:rPr>
        <w:t>详见采购需求</w:t>
      </w:r>
      <w:r>
        <w:rPr>
          <w:rFonts w:ascii="宋体" w:hAnsi="宋体" w:eastAsia="宋体"/>
          <w:sz w:val="24"/>
          <w:highlight w:val="none"/>
          <w:u w:val="single"/>
        </w:rPr>
        <w:t>　　</w:t>
      </w:r>
      <w:r>
        <w:rPr>
          <w:rFonts w:hint="eastAsia" w:ascii="宋体" w:hAnsi="宋体" w:eastAsia="宋体"/>
          <w:sz w:val="24"/>
          <w:highlight w:val="none"/>
        </w:rPr>
        <w:t>。</w:t>
      </w:r>
    </w:p>
    <w:p w14:paraId="4AAC603C">
      <w:pPr>
        <w:widowControl w:val="0"/>
        <w:wordWrap/>
        <w:adjustRightInd w:val="0"/>
        <w:snapToGrid/>
        <w:spacing w:line="480" w:lineRule="auto"/>
        <w:ind w:firstLine="482" w:firstLineChars="200"/>
        <w:textAlignment w:val="auto"/>
        <w:rPr>
          <w:rFonts w:ascii="宋体" w:hAnsi="宋体" w:eastAsia="宋体"/>
          <w:b/>
          <w:sz w:val="24"/>
          <w:highlight w:val="none"/>
        </w:rPr>
      </w:pPr>
      <w:bookmarkStart w:id="416" w:name="_Toc21124"/>
      <w:bookmarkStart w:id="417" w:name="_Toc13918"/>
      <w:bookmarkStart w:id="418" w:name="_Toc4929"/>
      <w:bookmarkStart w:id="419" w:name="_Toc1386"/>
      <w:bookmarkStart w:id="420" w:name="_Toc5635"/>
      <w:r>
        <w:rPr>
          <w:rFonts w:ascii="宋体" w:hAnsi="宋体" w:eastAsia="宋体"/>
          <w:b/>
          <w:sz w:val="24"/>
          <w:highlight w:val="none"/>
        </w:rPr>
        <w:t xml:space="preserve">1.3 </w:t>
      </w:r>
      <w:r>
        <w:rPr>
          <w:rFonts w:ascii="Times New Roman" w:hAnsi="Times New Roman" w:eastAsia="宋体" w:cs="Times New Roman"/>
          <w:b/>
          <w:bCs/>
          <w:sz w:val="24"/>
          <w:szCs w:val="32"/>
          <w:highlight w:val="none"/>
        </w:rPr>
        <w:t>价款</w:t>
      </w:r>
      <w:bookmarkEnd w:id="416"/>
      <w:bookmarkEnd w:id="417"/>
      <w:bookmarkEnd w:id="418"/>
      <w:bookmarkEnd w:id="419"/>
      <w:bookmarkEnd w:id="420"/>
    </w:p>
    <w:p w14:paraId="6480F0D4">
      <w:pPr>
        <w:wordWrap/>
        <w:snapToGrid/>
        <w:spacing w:line="480" w:lineRule="auto"/>
        <w:ind w:firstLine="480" w:firstLineChars="200"/>
        <w:textAlignment w:val="auto"/>
        <w:rPr>
          <w:rFonts w:ascii="宋体" w:hAnsi="宋体" w:eastAsia="宋体"/>
          <w:sz w:val="24"/>
          <w:highlight w:val="none"/>
        </w:rPr>
      </w:pPr>
      <w:r>
        <w:rPr>
          <w:rFonts w:ascii="宋体" w:hAnsi="宋体" w:eastAsia="宋体"/>
          <w:sz w:val="24"/>
          <w:highlight w:val="none"/>
        </w:rPr>
        <w:t>本合同总价为</w:t>
      </w:r>
      <w:r>
        <w:rPr>
          <w:rFonts w:hint="eastAsia" w:ascii="宋体" w:hAnsi="宋体" w:eastAsia="宋体"/>
          <w:sz w:val="24"/>
          <w:highlight w:val="none"/>
        </w:rPr>
        <w:t>：￥</w:t>
      </w:r>
      <w:r>
        <w:rPr>
          <w:rFonts w:ascii="宋体" w:hAnsi="宋体" w:eastAsia="宋体"/>
          <w:sz w:val="24"/>
          <w:highlight w:val="none"/>
          <w:u w:val="single"/>
        </w:rPr>
        <w:t xml:space="preserve">           </w:t>
      </w:r>
      <w:r>
        <w:rPr>
          <w:rFonts w:ascii="宋体" w:hAnsi="宋体" w:eastAsia="宋体"/>
          <w:sz w:val="24"/>
          <w:highlight w:val="none"/>
        </w:rPr>
        <w:t>元</w:t>
      </w:r>
      <w:r>
        <w:rPr>
          <w:rFonts w:hint="eastAsia" w:ascii="宋体" w:hAnsi="宋体" w:eastAsia="宋体"/>
          <w:sz w:val="24"/>
          <w:highlight w:val="none"/>
        </w:rPr>
        <w:t>（大写：</w:t>
      </w:r>
      <w:r>
        <w:rPr>
          <w:rFonts w:ascii="宋体" w:hAnsi="宋体" w:eastAsia="宋体"/>
          <w:sz w:val="24"/>
          <w:highlight w:val="none"/>
          <w:u w:val="single"/>
        </w:rPr>
        <w:t xml:space="preserve">                 </w:t>
      </w:r>
      <w:r>
        <w:rPr>
          <w:rFonts w:hint="eastAsia" w:ascii="宋体" w:hAnsi="宋体" w:eastAsia="宋体"/>
          <w:sz w:val="24"/>
          <w:highlight w:val="none"/>
        </w:rPr>
        <w:t>元人民币）</w:t>
      </w:r>
      <w:r>
        <w:rPr>
          <w:rFonts w:ascii="宋体" w:hAnsi="宋体" w:eastAsia="宋体"/>
          <w:sz w:val="24"/>
          <w:highlight w:val="none"/>
        </w:rPr>
        <w:t>。</w:t>
      </w:r>
    </w:p>
    <w:p w14:paraId="7A6F559A">
      <w:pPr>
        <w:wordWrap/>
        <w:snapToGrid/>
        <w:spacing w:line="480" w:lineRule="auto"/>
        <w:ind w:firstLine="480" w:firstLineChars="200"/>
        <w:textAlignment w:val="auto"/>
        <w:rPr>
          <w:rFonts w:ascii="宋体" w:hAnsi="宋体" w:eastAsia="宋体"/>
          <w:sz w:val="24"/>
          <w:highlight w:val="none"/>
          <w:u w:val="single"/>
        </w:rPr>
      </w:pPr>
      <w:r>
        <w:rPr>
          <w:rFonts w:ascii="宋体" w:hAnsi="宋体" w:eastAsia="宋体"/>
          <w:sz w:val="24"/>
          <w:highlight w:val="none"/>
        </w:rPr>
        <w:t>分项价格：</w:t>
      </w:r>
    </w:p>
    <w:tbl>
      <w:tblPr>
        <w:tblStyle w:val="62"/>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4060"/>
        <w:gridCol w:w="3045"/>
      </w:tblGrid>
      <w:tr w14:paraId="3F3B6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33" w:type="dxa"/>
            <w:vAlign w:val="center"/>
          </w:tcPr>
          <w:p w14:paraId="7F3F22FA">
            <w:pPr>
              <w:pStyle w:val="115"/>
              <w:suppressLineNumbers w:val="0"/>
              <w:wordWrap/>
              <w:snapToGrid/>
              <w:spacing w:before="0" w:beforeAutospacing="0" w:after="0" w:afterAutospacing="0" w:line="480" w:lineRule="auto"/>
              <w:ind w:left="0" w:right="0"/>
              <w:jc w:val="center"/>
              <w:textAlignment w:val="auto"/>
              <w:rPr>
                <w:rFonts w:hint="default" w:ascii="宋体" w:hAnsi="宋体" w:eastAsia="宋体"/>
                <w:sz w:val="24"/>
                <w:szCs w:val="24"/>
                <w:highlight w:val="none"/>
              </w:rPr>
            </w:pPr>
            <w:r>
              <w:rPr>
                <w:rFonts w:hint="default" w:ascii="宋体" w:hAnsi="宋体" w:eastAsia="宋体"/>
                <w:sz w:val="24"/>
                <w:szCs w:val="24"/>
                <w:highlight w:val="none"/>
              </w:rPr>
              <w:t>序号</w:t>
            </w:r>
          </w:p>
        </w:tc>
        <w:tc>
          <w:tcPr>
            <w:tcW w:w="4060" w:type="dxa"/>
            <w:vAlign w:val="center"/>
          </w:tcPr>
          <w:p w14:paraId="3BE00B94">
            <w:pPr>
              <w:pStyle w:val="115"/>
              <w:suppressLineNumbers w:val="0"/>
              <w:wordWrap/>
              <w:snapToGrid/>
              <w:spacing w:before="0" w:beforeAutospacing="0" w:after="0" w:afterAutospacing="0" w:line="480" w:lineRule="auto"/>
              <w:ind w:left="0" w:right="0" w:firstLine="200"/>
              <w:jc w:val="center"/>
              <w:textAlignment w:val="auto"/>
              <w:rPr>
                <w:rFonts w:hint="default" w:ascii="宋体" w:hAnsi="宋体" w:eastAsia="宋体"/>
                <w:sz w:val="24"/>
                <w:szCs w:val="24"/>
                <w:highlight w:val="none"/>
              </w:rPr>
            </w:pPr>
            <w:r>
              <w:rPr>
                <w:rFonts w:hint="eastAsia" w:ascii="宋体" w:hAnsi="宋体" w:eastAsia="宋体"/>
                <w:sz w:val="24"/>
                <w:szCs w:val="24"/>
                <w:highlight w:val="none"/>
              </w:rPr>
              <w:t>分项名称</w:t>
            </w:r>
          </w:p>
        </w:tc>
        <w:tc>
          <w:tcPr>
            <w:tcW w:w="3045" w:type="dxa"/>
            <w:vAlign w:val="center"/>
          </w:tcPr>
          <w:p w14:paraId="617BFAE3">
            <w:pPr>
              <w:pStyle w:val="115"/>
              <w:suppressLineNumbers w:val="0"/>
              <w:wordWrap/>
              <w:snapToGrid/>
              <w:spacing w:before="0" w:beforeAutospacing="0" w:after="0" w:afterAutospacing="0" w:line="480" w:lineRule="auto"/>
              <w:ind w:left="0" w:right="0"/>
              <w:jc w:val="center"/>
              <w:textAlignment w:val="auto"/>
              <w:rPr>
                <w:rFonts w:hint="default" w:ascii="宋体" w:hAnsi="宋体" w:eastAsia="宋体"/>
                <w:sz w:val="24"/>
                <w:szCs w:val="24"/>
                <w:highlight w:val="none"/>
              </w:rPr>
            </w:pPr>
            <w:r>
              <w:rPr>
                <w:rFonts w:hint="default" w:ascii="宋体" w:hAnsi="宋体" w:eastAsia="宋体"/>
                <w:sz w:val="24"/>
                <w:szCs w:val="24"/>
                <w:highlight w:val="none"/>
              </w:rPr>
              <w:t>分项价格</w:t>
            </w:r>
          </w:p>
        </w:tc>
      </w:tr>
      <w:tr w14:paraId="003E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33" w:type="dxa"/>
            <w:vAlign w:val="center"/>
          </w:tcPr>
          <w:p w14:paraId="204C497E">
            <w:pPr>
              <w:pStyle w:val="115"/>
              <w:suppressLineNumbers w:val="0"/>
              <w:wordWrap/>
              <w:snapToGrid/>
              <w:spacing w:before="0" w:beforeAutospacing="0" w:after="0" w:afterAutospacing="0" w:line="480" w:lineRule="auto"/>
              <w:ind w:left="0" w:right="0" w:firstLine="200"/>
              <w:jc w:val="center"/>
              <w:textAlignment w:val="auto"/>
              <w:rPr>
                <w:rFonts w:hint="default" w:ascii="宋体" w:hAnsi="宋体" w:eastAsia="宋体"/>
                <w:sz w:val="24"/>
                <w:szCs w:val="24"/>
                <w:highlight w:val="none"/>
              </w:rPr>
            </w:pPr>
          </w:p>
        </w:tc>
        <w:tc>
          <w:tcPr>
            <w:tcW w:w="4060" w:type="dxa"/>
            <w:vAlign w:val="center"/>
          </w:tcPr>
          <w:p w14:paraId="3A169C98">
            <w:pPr>
              <w:pStyle w:val="115"/>
              <w:suppressLineNumbers w:val="0"/>
              <w:wordWrap/>
              <w:snapToGrid/>
              <w:spacing w:before="0" w:beforeAutospacing="0" w:after="0" w:afterAutospacing="0" w:line="480" w:lineRule="auto"/>
              <w:ind w:left="0" w:right="0" w:firstLine="200"/>
              <w:jc w:val="center"/>
              <w:textAlignment w:val="auto"/>
              <w:rPr>
                <w:rFonts w:hint="default" w:ascii="宋体" w:hAnsi="宋体" w:eastAsia="宋体"/>
                <w:sz w:val="24"/>
                <w:szCs w:val="24"/>
                <w:highlight w:val="none"/>
              </w:rPr>
            </w:pPr>
          </w:p>
        </w:tc>
        <w:tc>
          <w:tcPr>
            <w:tcW w:w="3045" w:type="dxa"/>
            <w:vAlign w:val="center"/>
          </w:tcPr>
          <w:p w14:paraId="5E0B0D33">
            <w:pPr>
              <w:pStyle w:val="115"/>
              <w:suppressLineNumbers w:val="0"/>
              <w:wordWrap/>
              <w:snapToGrid/>
              <w:spacing w:before="0" w:beforeAutospacing="0" w:after="0" w:afterAutospacing="0" w:line="480" w:lineRule="auto"/>
              <w:ind w:left="0" w:right="0" w:firstLine="200"/>
              <w:jc w:val="center"/>
              <w:textAlignment w:val="auto"/>
              <w:rPr>
                <w:rFonts w:hint="default" w:ascii="宋体" w:hAnsi="宋体" w:eastAsia="宋体"/>
                <w:sz w:val="24"/>
                <w:szCs w:val="24"/>
                <w:highlight w:val="none"/>
              </w:rPr>
            </w:pPr>
          </w:p>
        </w:tc>
      </w:tr>
      <w:tr w14:paraId="1527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33" w:type="dxa"/>
            <w:vAlign w:val="center"/>
          </w:tcPr>
          <w:p w14:paraId="1C38D36E">
            <w:pPr>
              <w:pStyle w:val="115"/>
              <w:suppressLineNumbers w:val="0"/>
              <w:wordWrap/>
              <w:snapToGrid/>
              <w:spacing w:before="0" w:beforeAutospacing="0" w:after="0" w:afterAutospacing="0" w:line="480" w:lineRule="auto"/>
              <w:ind w:left="0" w:right="0" w:firstLine="200"/>
              <w:jc w:val="center"/>
              <w:textAlignment w:val="auto"/>
              <w:rPr>
                <w:rFonts w:hint="default" w:ascii="宋体" w:hAnsi="宋体" w:eastAsia="宋体"/>
                <w:sz w:val="24"/>
                <w:szCs w:val="24"/>
                <w:highlight w:val="none"/>
              </w:rPr>
            </w:pPr>
          </w:p>
        </w:tc>
        <w:tc>
          <w:tcPr>
            <w:tcW w:w="4060" w:type="dxa"/>
            <w:vAlign w:val="center"/>
          </w:tcPr>
          <w:p w14:paraId="27C22BD1">
            <w:pPr>
              <w:pStyle w:val="115"/>
              <w:suppressLineNumbers w:val="0"/>
              <w:wordWrap/>
              <w:snapToGrid/>
              <w:spacing w:before="0" w:beforeAutospacing="0" w:after="0" w:afterAutospacing="0" w:line="480" w:lineRule="auto"/>
              <w:ind w:left="0" w:right="0" w:firstLine="200"/>
              <w:jc w:val="center"/>
              <w:textAlignment w:val="auto"/>
              <w:rPr>
                <w:rFonts w:hint="default" w:ascii="宋体" w:hAnsi="宋体" w:eastAsia="宋体"/>
                <w:sz w:val="24"/>
                <w:szCs w:val="24"/>
                <w:highlight w:val="none"/>
              </w:rPr>
            </w:pPr>
          </w:p>
        </w:tc>
        <w:tc>
          <w:tcPr>
            <w:tcW w:w="3045" w:type="dxa"/>
            <w:vAlign w:val="center"/>
          </w:tcPr>
          <w:p w14:paraId="6596AF9D">
            <w:pPr>
              <w:pStyle w:val="115"/>
              <w:suppressLineNumbers w:val="0"/>
              <w:wordWrap/>
              <w:snapToGrid/>
              <w:spacing w:before="0" w:beforeAutospacing="0" w:after="0" w:afterAutospacing="0" w:line="480" w:lineRule="auto"/>
              <w:ind w:left="0" w:right="0" w:firstLine="200"/>
              <w:jc w:val="center"/>
              <w:textAlignment w:val="auto"/>
              <w:rPr>
                <w:rFonts w:hint="default" w:ascii="宋体" w:hAnsi="宋体" w:eastAsia="宋体"/>
                <w:sz w:val="24"/>
                <w:szCs w:val="24"/>
                <w:highlight w:val="none"/>
              </w:rPr>
            </w:pPr>
          </w:p>
        </w:tc>
      </w:tr>
      <w:tr w14:paraId="591AF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33" w:type="dxa"/>
            <w:vAlign w:val="center"/>
          </w:tcPr>
          <w:p w14:paraId="2ED73620">
            <w:pPr>
              <w:pStyle w:val="115"/>
              <w:suppressLineNumbers w:val="0"/>
              <w:wordWrap/>
              <w:snapToGrid/>
              <w:spacing w:before="0" w:beforeAutospacing="0" w:after="0" w:afterAutospacing="0" w:line="480" w:lineRule="auto"/>
              <w:ind w:left="0" w:right="0" w:firstLine="200"/>
              <w:jc w:val="center"/>
              <w:textAlignment w:val="auto"/>
              <w:rPr>
                <w:rFonts w:hint="default" w:ascii="宋体" w:hAnsi="宋体" w:eastAsia="宋体"/>
                <w:sz w:val="24"/>
                <w:szCs w:val="24"/>
                <w:highlight w:val="none"/>
              </w:rPr>
            </w:pPr>
          </w:p>
        </w:tc>
        <w:tc>
          <w:tcPr>
            <w:tcW w:w="4060" w:type="dxa"/>
            <w:vAlign w:val="center"/>
          </w:tcPr>
          <w:p w14:paraId="64F90D75">
            <w:pPr>
              <w:pStyle w:val="115"/>
              <w:suppressLineNumbers w:val="0"/>
              <w:wordWrap/>
              <w:snapToGrid/>
              <w:spacing w:before="0" w:beforeAutospacing="0" w:after="0" w:afterAutospacing="0" w:line="480" w:lineRule="auto"/>
              <w:ind w:left="0" w:right="0" w:firstLine="200"/>
              <w:jc w:val="center"/>
              <w:textAlignment w:val="auto"/>
              <w:rPr>
                <w:rFonts w:hint="default" w:ascii="宋体" w:hAnsi="宋体" w:eastAsia="宋体"/>
                <w:sz w:val="24"/>
                <w:szCs w:val="24"/>
                <w:highlight w:val="none"/>
              </w:rPr>
            </w:pPr>
          </w:p>
        </w:tc>
        <w:tc>
          <w:tcPr>
            <w:tcW w:w="3045" w:type="dxa"/>
            <w:vAlign w:val="center"/>
          </w:tcPr>
          <w:p w14:paraId="14D6CB0D">
            <w:pPr>
              <w:pStyle w:val="115"/>
              <w:suppressLineNumbers w:val="0"/>
              <w:wordWrap/>
              <w:snapToGrid/>
              <w:spacing w:before="0" w:beforeAutospacing="0" w:after="0" w:afterAutospacing="0" w:line="480" w:lineRule="auto"/>
              <w:ind w:left="0" w:right="0" w:firstLine="200"/>
              <w:jc w:val="center"/>
              <w:textAlignment w:val="auto"/>
              <w:rPr>
                <w:rFonts w:hint="default" w:ascii="宋体" w:hAnsi="宋体" w:eastAsia="宋体"/>
                <w:sz w:val="24"/>
                <w:szCs w:val="24"/>
                <w:highlight w:val="none"/>
              </w:rPr>
            </w:pPr>
          </w:p>
        </w:tc>
      </w:tr>
      <w:tr w14:paraId="3874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33" w:type="dxa"/>
            <w:vAlign w:val="center"/>
          </w:tcPr>
          <w:p w14:paraId="37449C50">
            <w:pPr>
              <w:pStyle w:val="115"/>
              <w:suppressLineNumbers w:val="0"/>
              <w:wordWrap/>
              <w:snapToGrid/>
              <w:spacing w:before="0" w:beforeAutospacing="0" w:after="0" w:afterAutospacing="0" w:line="480" w:lineRule="auto"/>
              <w:ind w:left="0" w:right="0" w:firstLine="200"/>
              <w:jc w:val="center"/>
              <w:textAlignment w:val="auto"/>
              <w:rPr>
                <w:rFonts w:hint="default" w:ascii="宋体" w:hAnsi="宋体" w:eastAsia="宋体"/>
                <w:sz w:val="24"/>
                <w:szCs w:val="24"/>
                <w:highlight w:val="none"/>
              </w:rPr>
            </w:pPr>
          </w:p>
        </w:tc>
        <w:tc>
          <w:tcPr>
            <w:tcW w:w="4060" w:type="dxa"/>
            <w:vAlign w:val="center"/>
          </w:tcPr>
          <w:p w14:paraId="549DC690">
            <w:pPr>
              <w:pStyle w:val="115"/>
              <w:suppressLineNumbers w:val="0"/>
              <w:wordWrap/>
              <w:snapToGrid/>
              <w:spacing w:before="0" w:beforeAutospacing="0" w:after="0" w:afterAutospacing="0" w:line="480" w:lineRule="auto"/>
              <w:ind w:left="0" w:right="0" w:firstLine="200"/>
              <w:jc w:val="center"/>
              <w:textAlignment w:val="auto"/>
              <w:rPr>
                <w:rFonts w:hint="default" w:ascii="宋体" w:hAnsi="宋体" w:eastAsia="宋体"/>
                <w:sz w:val="24"/>
                <w:szCs w:val="24"/>
                <w:highlight w:val="none"/>
              </w:rPr>
            </w:pPr>
          </w:p>
        </w:tc>
        <w:tc>
          <w:tcPr>
            <w:tcW w:w="3045" w:type="dxa"/>
            <w:vAlign w:val="center"/>
          </w:tcPr>
          <w:p w14:paraId="4083A685">
            <w:pPr>
              <w:pStyle w:val="115"/>
              <w:suppressLineNumbers w:val="0"/>
              <w:wordWrap/>
              <w:snapToGrid/>
              <w:spacing w:before="0" w:beforeAutospacing="0" w:after="0" w:afterAutospacing="0" w:line="480" w:lineRule="auto"/>
              <w:ind w:left="0" w:right="0" w:firstLine="200"/>
              <w:jc w:val="center"/>
              <w:textAlignment w:val="auto"/>
              <w:rPr>
                <w:rFonts w:hint="default" w:ascii="宋体" w:hAnsi="宋体" w:eastAsia="宋体"/>
                <w:sz w:val="24"/>
                <w:szCs w:val="24"/>
                <w:highlight w:val="none"/>
              </w:rPr>
            </w:pPr>
          </w:p>
        </w:tc>
      </w:tr>
      <w:tr w14:paraId="6F2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493" w:type="dxa"/>
            <w:gridSpan w:val="2"/>
            <w:vAlign w:val="center"/>
          </w:tcPr>
          <w:p w14:paraId="01EBFDC8">
            <w:pPr>
              <w:pStyle w:val="115"/>
              <w:suppressLineNumbers w:val="0"/>
              <w:wordWrap/>
              <w:snapToGrid/>
              <w:spacing w:before="0" w:beforeAutospacing="0" w:after="0" w:afterAutospacing="0" w:line="480" w:lineRule="auto"/>
              <w:ind w:left="0" w:right="0" w:firstLine="200"/>
              <w:jc w:val="center"/>
              <w:textAlignment w:val="auto"/>
              <w:rPr>
                <w:rFonts w:hint="default" w:ascii="宋体" w:hAnsi="宋体" w:eastAsia="宋体"/>
                <w:sz w:val="24"/>
                <w:szCs w:val="24"/>
                <w:highlight w:val="none"/>
              </w:rPr>
            </w:pPr>
            <w:r>
              <w:rPr>
                <w:rFonts w:hint="eastAsia" w:ascii="宋体" w:hAnsi="宋体" w:eastAsia="宋体"/>
                <w:sz w:val="24"/>
                <w:szCs w:val="24"/>
                <w:highlight w:val="none"/>
              </w:rPr>
              <w:t>总价</w:t>
            </w:r>
          </w:p>
        </w:tc>
        <w:tc>
          <w:tcPr>
            <w:tcW w:w="3045" w:type="dxa"/>
            <w:vAlign w:val="center"/>
          </w:tcPr>
          <w:p w14:paraId="13D0D6B6">
            <w:pPr>
              <w:pStyle w:val="115"/>
              <w:suppressLineNumbers w:val="0"/>
              <w:wordWrap/>
              <w:snapToGrid/>
              <w:spacing w:before="0" w:beforeAutospacing="0" w:after="0" w:afterAutospacing="0" w:line="480" w:lineRule="auto"/>
              <w:ind w:left="0" w:right="0" w:firstLine="200"/>
              <w:jc w:val="center"/>
              <w:textAlignment w:val="auto"/>
              <w:rPr>
                <w:rFonts w:hint="default" w:ascii="宋体" w:hAnsi="宋体" w:eastAsia="宋体"/>
                <w:sz w:val="24"/>
                <w:szCs w:val="24"/>
                <w:highlight w:val="none"/>
              </w:rPr>
            </w:pPr>
          </w:p>
        </w:tc>
      </w:tr>
    </w:tbl>
    <w:p w14:paraId="3B941C9F">
      <w:pPr>
        <w:widowControl w:val="0"/>
        <w:wordWrap/>
        <w:adjustRightInd w:val="0"/>
        <w:snapToGrid/>
        <w:spacing w:line="480" w:lineRule="auto"/>
        <w:ind w:firstLine="482" w:firstLineChars="200"/>
        <w:textAlignment w:val="auto"/>
        <w:rPr>
          <w:rFonts w:ascii="宋体" w:hAnsi="宋体" w:eastAsia="宋体"/>
          <w:b/>
          <w:sz w:val="24"/>
          <w:highlight w:val="none"/>
        </w:rPr>
      </w:pPr>
      <w:bookmarkStart w:id="421" w:name="_Toc30506"/>
      <w:bookmarkStart w:id="422" w:name="_Toc3654"/>
      <w:bookmarkStart w:id="423" w:name="_Toc30158"/>
      <w:bookmarkStart w:id="424" w:name="_Toc26916"/>
      <w:bookmarkStart w:id="425" w:name="_Toc14993"/>
      <w:r>
        <w:rPr>
          <w:rFonts w:ascii="宋体" w:hAnsi="宋体" w:eastAsia="宋体"/>
          <w:b/>
          <w:sz w:val="24"/>
          <w:highlight w:val="none"/>
        </w:rPr>
        <w:t>1.4 付款方式和发票开具方式</w:t>
      </w:r>
      <w:bookmarkEnd w:id="421"/>
      <w:bookmarkEnd w:id="422"/>
      <w:bookmarkEnd w:id="423"/>
      <w:bookmarkEnd w:id="424"/>
      <w:bookmarkEnd w:id="425"/>
    </w:p>
    <w:p w14:paraId="5DAD0C56">
      <w:pPr>
        <w:pStyle w:val="625"/>
        <w:spacing w:before="0" w:beforeAutospacing="0" w:after="0" w:afterAutospacing="0" w:line="360" w:lineRule="auto"/>
        <w:ind w:firstLine="480"/>
        <w:rPr>
          <w:highlight w:val="none"/>
        </w:rPr>
      </w:pPr>
      <w:bookmarkStart w:id="426" w:name="_Toc31421"/>
      <w:bookmarkStart w:id="427" w:name="_Toc11108"/>
      <w:bookmarkStart w:id="428" w:name="_Toc3625"/>
      <w:bookmarkStart w:id="429" w:name="_Toc4760"/>
      <w:bookmarkStart w:id="430" w:name="_Toc8772"/>
      <w:r>
        <w:rPr>
          <w:rFonts w:hint="eastAsia"/>
          <w:highlight w:val="none"/>
        </w:rPr>
        <w:t>1.4.1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4F9D8F2F">
      <w:pPr>
        <w:wordWrap/>
        <w:snapToGrid/>
        <w:spacing w:line="480" w:lineRule="auto"/>
        <w:ind w:firstLine="480" w:firstLineChars="200"/>
        <w:textAlignment w:val="auto"/>
        <w:rPr>
          <w:rFonts w:hint="eastAsia" w:ascii="宋体" w:hAnsi="宋体" w:eastAsia="宋体" w:cs="宋体"/>
          <w:sz w:val="24"/>
        </w:rPr>
      </w:pPr>
      <w:r>
        <w:rPr>
          <w:rFonts w:hint="eastAsia" w:ascii="宋体" w:hAnsi="宋体" w:cs="宋体"/>
          <w:sz w:val="24"/>
          <w:highlight w:val="none"/>
        </w:rPr>
        <w:t>1.4.2</w:t>
      </w:r>
      <w:r>
        <w:rPr>
          <w:rFonts w:hint="eastAsia" w:ascii="宋体" w:hAnsi="宋体" w:eastAsia="宋体" w:cs="宋体"/>
          <w:sz w:val="24"/>
        </w:rPr>
        <w:t>合同预付款比例为合同金额的</w:t>
      </w:r>
      <w:r>
        <w:rPr>
          <w:rFonts w:hint="eastAsia" w:cs="宋体"/>
          <w:sz w:val="24"/>
          <w:lang w:val="en-US" w:eastAsia="zh-CN"/>
        </w:rPr>
        <w:t>50</w:t>
      </w:r>
      <w:r>
        <w:rPr>
          <w:rFonts w:hint="eastAsia" w:ascii="宋体" w:hAnsi="宋体" w:eastAsia="宋体" w:cs="宋体"/>
          <w:sz w:val="24"/>
        </w:rPr>
        <w:t>％</w:t>
      </w:r>
      <w:r>
        <w:rPr>
          <w:rFonts w:hint="eastAsia" w:ascii="宋体" w:hAnsi="宋体" w:eastAsia="宋体" w:cs="宋体"/>
          <w:sz w:val="24"/>
          <w:lang w:eastAsia="zh-CN"/>
        </w:rPr>
        <w:t>或以上</w:t>
      </w:r>
      <w:r>
        <w:rPr>
          <w:rFonts w:hint="eastAsia" w:ascii="宋体" w:hAnsi="宋体" w:eastAsia="宋体" w:cs="宋体"/>
          <w:sz w:val="24"/>
        </w:rPr>
        <w:t>；项目分年安排预算的，每年预付款比例为项目年度计划支付资金额的</w:t>
      </w:r>
      <w:r>
        <w:rPr>
          <w:rFonts w:hint="eastAsia" w:cs="宋体"/>
          <w:sz w:val="24"/>
          <w:lang w:val="en-US" w:eastAsia="zh-CN"/>
        </w:rPr>
        <w:t>50</w:t>
      </w:r>
      <w:r>
        <w:rPr>
          <w:rFonts w:hint="eastAsia" w:ascii="宋体" w:hAnsi="宋体" w:eastAsia="宋体" w:cs="宋体"/>
          <w:sz w:val="24"/>
        </w:rPr>
        <w:t>％</w:t>
      </w:r>
      <w:r>
        <w:rPr>
          <w:rFonts w:hint="eastAsia" w:ascii="宋体" w:hAnsi="宋体" w:eastAsia="宋体" w:cs="宋体"/>
          <w:sz w:val="24"/>
          <w:lang w:eastAsia="zh-CN"/>
        </w:rPr>
        <w:t>或以上</w:t>
      </w:r>
      <w:r>
        <w:rPr>
          <w:rFonts w:hint="eastAsia" w:ascii="宋体" w:hAnsi="宋体" w:eastAsia="宋体" w:cs="宋体"/>
          <w:sz w:val="24"/>
        </w:rPr>
        <w:t>；采购项目实施以人工投入为主的，预付款比例为合同金额的20%。对供应商为大型企业的项目或者以人工投入为主且实行按月定期结算支付款项的项目，预付款可低于上述比例或者不约定预付款。在签订合同时，乙方明确表示无需预付款或者主动要求降低预付款比例的，甲方可不适用前述规定。</w:t>
      </w:r>
    </w:p>
    <w:p w14:paraId="66C95003">
      <w:pPr>
        <w:pStyle w:val="34"/>
        <w:rPr>
          <w:rFonts w:hint="eastAsia" w:ascii="宋体" w:hAnsi="宋体" w:eastAsia="宋体" w:cs="宋体"/>
          <w:lang w:val="en-US" w:eastAsia="zh-CN"/>
        </w:rPr>
      </w:pPr>
      <w:r>
        <w:rPr>
          <w:rFonts w:hint="eastAsia" w:ascii="宋体" w:hAnsi="宋体" w:eastAsia="宋体" w:cs="宋体"/>
          <w:sz w:val="24"/>
          <w:lang w:val="en-US" w:eastAsia="zh-CN"/>
        </w:rPr>
        <w:t xml:space="preserve">    具体以合同签订为准。</w:t>
      </w:r>
    </w:p>
    <w:p w14:paraId="69583BC3">
      <w:pPr>
        <w:spacing w:line="360" w:lineRule="auto"/>
        <w:ind w:firstLine="480" w:firstLineChars="200"/>
        <w:rPr>
          <w:rFonts w:ascii="宋体" w:hAnsi="宋体" w:cs="宋体"/>
          <w:sz w:val="24"/>
          <w:highlight w:val="none"/>
        </w:rPr>
      </w:pPr>
      <w:r>
        <w:rPr>
          <w:rFonts w:hint="eastAsia" w:ascii="宋体" w:hAnsi="宋体" w:cs="宋体"/>
          <w:sz w:val="24"/>
          <w:highlight w:val="none"/>
        </w:rPr>
        <w:t>乙方可登录政采云前台大厅选择金融服务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cs="宋体"/>
          <w:sz w:val="24"/>
          <w:highlight w:val="none"/>
          <w:lang w:eastAsia="zh-CN"/>
        </w:rPr>
        <w:t>95763</w:t>
      </w:r>
      <w:r>
        <w:rPr>
          <w:rFonts w:hint="eastAsia" w:ascii="宋体" w:hAnsi="宋体" w:cs="宋体"/>
          <w:sz w:val="24"/>
          <w:highlight w:val="none"/>
        </w:rPr>
        <w:t>。</w:t>
      </w:r>
    </w:p>
    <w:p w14:paraId="71D77BA2">
      <w:pPr>
        <w:widowControl w:val="0"/>
        <w:wordWrap/>
        <w:adjustRightInd w:val="0"/>
        <w:snapToGrid/>
        <w:spacing w:line="480" w:lineRule="auto"/>
        <w:ind w:firstLine="480" w:firstLineChars="200"/>
        <w:textAlignment w:val="auto"/>
        <w:rPr>
          <w:rFonts w:ascii="宋体" w:hAnsi="宋体" w:eastAsia="宋体"/>
          <w:b w:val="0"/>
          <w:bCs/>
          <w:sz w:val="24"/>
          <w:highlight w:val="none"/>
        </w:rPr>
      </w:pPr>
      <w:r>
        <w:rPr>
          <w:rFonts w:hint="eastAsia" w:ascii="宋体" w:hAnsi="宋体" w:cs="宋体"/>
          <w:sz w:val="24"/>
          <w:highlight w:val="none"/>
        </w:rPr>
        <w:t>1.4.3甲方迟延支付乙方款项的，向乙方支付逾期利息。双方可以在合同专用条款中约定逾期利率，约定利率不得低于合同订立时1年期贷款市场报价利率；未作约定的，按照每日利率万分之五支付逾期利息。</w:t>
      </w:r>
    </w:p>
    <w:p w14:paraId="52C0A586">
      <w:pPr>
        <w:widowControl w:val="0"/>
        <w:wordWrap/>
        <w:adjustRightInd w:val="0"/>
        <w:snapToGrid/>
        <w:spacing w:line="480" w:lineRule="auto"/>
        <w:ind w:firstLine="482" w:firstLineChars="200"/>
        <w:textAlignment w:val="auto"/>
        <w:rPr>
          <w:rFonts w:ascii="宋体" w:hAnsi="宋体" w:eastAsia="宋体"/>
          <w:b/>
          <w:sz w:val="24"/>
          <w:highlight w:val="none"/>
        </w:rPr>
      </w:pPr>
      <w:r>
        <w:rPr>
          <w:rFonts w:ascii="宋体" w:hAnsi="宋体" w:eastAsia="宋体"/>
          <w:b/>
          <w:sz w:val="24"/>
          <w:highlight w:val="none"/>
        </w:rPr>
        <w:t xml:space="preserve">1.5 </w:t>
      </w:r>
      <w:r>
        <w:rPr>
          <w:rFonts w:ascii="Times New Roman" w:hAnsi="Times New Roman" w:eastAsia="宋体" w:cs="Times New Roman"/>
          <w:b/>
          <w:bCs/>
          <w:sz w:val="24"/>
          <w:szCs w:val="32"/>
          <w:highlight w:val="none"/>
        </w:rPr>
        <w:t>履行</w:t>
      </w:r>
      <w:r>
        <w:rPr>
          <w:rFonts w:ascii="宋体" w:hAnsi="宋体" w:eastAsia="宋体"/>
          <w:b/>
          <w:sz w:val="24"/>
          <w:highlight w:val="none"/>
        </w:rPr>
        <w:t>期限</w:t>
      </w:r>
      <w:r>
        <w:rPr>
          <w:rFonts w:hint="eastAsia" w:ascii="宋体" w:hAnsi="宋体" w:eastAsia="宋体"/>
          <w:b/>
          <w:sz w:val="24"/>
          <w:highlight w:val="none"/>
        </w:rPr>
        <w:t>、地点和方式</w:t>
      </w:r>
      <w:bookmarkEnd w:id="426"/>
      <w:bookmarkEnd w:id="427"/>
      <w:bookmarkEnd w:id="428"/>
      <w:bookmarkEnd w:id="429"/>
      <w:bookmarkEnd w:id="430"/>
    </w:p>
    <w:p w14:paraId="061B854E">
      <w:pPr>
        <w:wordWrap/>
        <w:snapToGrid/>
        <w:spacing w:line="480" w:lineRule="auto"/>
        <w:ind w:firstLine="480" w:firstLineChars="200"/>
        <w:textAlignment w:val="auto"/>
        <w:rPr>
          <w:rFonts w:ascii="宋体" w:hAnsi="宋体" w:eastAsia="宋体"/>
          <w:sz w:val="24"/>
          <w:highlight w:val="none"/>
          <w:u w:val="single"/>
        </w:rPr>
      </w:pPr>
      <w:r>
        <w:rPr>
          <w:rFonts w:ascii="宋体" w:hAnsi="宋体" w:eastAsia="宋体"/>
          <w:sz w:val="24"/>
          <w:highlight w:val="none"/>
        </w:rPr>
        <w:t xml:space="preserve">1.5.1 </w:t>
      </w:r>
      <w:r>
        <w:rPr>
          <w:rFonts w:hint="eastAsia" w:ascii="宋体" w:hAnsi="宋体" w:eastAsia="宋体"/>
          <w:sz w:val="24"/>
          <w:highlight w:val="none"/>
        </w:rPr>
        <w:t>履行期限</w:t>
      </w:r>
      <w:r>
        <w:rPr>
          <w:rFonts w:ascii="宋体" w:hAnsi="宋体" w:eastAsia="宋体"/>
          <w:sz w:val="24"/>
          <w:highlight w:val="none"/>
        </w:rPr>
        <w:t>：</w:t>
      </w:r>
      <w:r>
        <w:rPr>
          <w:rFonts w:hint="eastAsia" w:ascii="宋体" w:hAnsi="宋体" w:eastAsia="宋体"/>
          <w:b/>
          <w:i/>
          <w:sz w:val="24"/>
          <w:highlight w:val="none"/>
          <w:u w:val="single"/>
          <w:lang w:val="en-US" w:eastAsia="zh-CN"/>
        </w:rPr>
        <w:t xml:space="preserve"> </w:t>
      </w:r>
      <w:r>
        <w:rPr>
          <w:rFonts w:hint="eastAsia" w:ascii="宋体" w:hAnsi="宋体" w:eastAsia="宋体"/>
          <w:b w:val="0"/>
          <w:bCs/>
          <w:i w:val="0"/>
          <w:iCs/>
          <w:sz w:val="24"/>
          <w:highlight w:val="none"/>
          <w:u w:val="single"/>
          <w:lang w:val="en-US" w:eastAsia="zh-CN"/>
        </w:rPr>
        <w:t xml:space="preserve"> 详见采购需求</w:t>
      </w:r>
      <w:r>
        <w:rPr>
          <w:rFonts w:hint="eastAsia" w:ascii="宋体" w:hAnsi="宋体" w:eastAsia="宋体"/>
          <w:b/>
          <w:i/>
          <w:sz w:val="24"/>
          <w:highlight w:val="none"/>
          <w:u w:val="single"/>
          <w:lang w:val="en-US" w:eastAsia="zh-CN"/>
        </w:rPr>
        <w:t xml:space="preserve"> </w:t>
      </w:r>
      <w:r>
        <w:rPr>
          <w:rFonts w:hint="eastAsia" w:ascii="宋体" w:hAnsi="宋体" w:eastAsia="宋体"/>
          <w:sz w:val="24"/>
          <w:highlight w:val="none"/>
        </w:rPr>
        <w:t>；</w:t>
      </w:r>
    </w:p>
    <w:p w14:paraId="58010694">
      <w:pPr>
        <w:wordWrap/>
        <w:snapToGrid/>
        <w:spacing w:line="480" w:lineRule="auto"/>
        <w:ind w:firstLine="480" w:firstLineChars="200"/>
        <w:textAlignment w:val="auto"/>
        <w:rPr>
          <w:rFonts w:ascii="宋体" w:hAnsi="宋体" w:eastAsia="宋体"/>
          <w:sz w:val="24"/>
          <w:highlight w:val="none"/>
        </w:rPr>
      </w:pPr>
      <w:r>
        <w:rPr>
          <w:rFonts w:ascii="宋体" w:hAnsi="宋体" w:eastAsia="宋体"/>
          <w:sz w:val="24"/>
          <w:highlight w:val="none"/>
        </w:rPr>
        <w:t xml:space="preserve">1.5.2 </w:t>
      </w:r>
      <w:r>
        <w:rPr>
          <w:rFonts w:hint="eastAsia" w:ascii="宋体" w:hAnsi="宋体" w:eastAsia="宋体"/>
          <w:sz w:val="24"/>
          <w:highlight w:val="none"/>
        </w:rPr>
        <w:t>履行地点</w:t>
      </w:r>
      <w:r>
        <w:rPr>
          <w:rFonts w:ascii="宋体" w:hAnsi="宋体" w:eastAsia="宋体"/>
          <w:sz w:val="24"/>
          <w:highlight w:val="none"/>
        </w:rPr>
        <w:t>：</w:t>
      </w:r>
      <w:r>
        <w:rPr>
          <w:rFonts w:hint="eastAsia" w:ascii="宋体" w:hAnsi="宋体" w:eastAsia="宋体"/>
          <w:b/>
          <w:i/>
          <w:sz w:val="24"/>
          <w:highlight w:val="none"/>
          <w:u w:val="single"/>
          <w:lang w:val="en-US" w:eastAsia="zh-CN"/>
        </w:rPr>
        <w:t xml:space="preserve"> </w:t>
      </w:r>
      <w:r>
        <w:rPr>
          <w:rFonts w:hint="eastAsia" w:ascii="宋体" w:hAnsi="宋体" w:eastAsia="宋体"/>
          <w:b w:val="0"/>
          <w:bCs/>
          <w:i w:val="0"/>
          <w:iCs/>
          <w:sz w:val="24"/>
          <w:highlight w:val="none"/>
          <w:u w:val="single"/>
          <w:lang w:val="en-US" w:eastAsia="zh-CN"/>
        </w:rPr>
        <w:t xml:space="preserve"> 详见采购需求</w:t>
      </w:r>
      <w:r>
        <w:rPr>
          <w:rFonts w:hint="eastAsia" w:ascii="宋体" w:hAnsi="宋体" w:eastAsia="宋体"/>
          <w:b/>
          <w:i/>
          <w:sz w:val="24"/>
          <w:highlight w:val="none"/>
          <w:u w:val="single"/>
          <w:lang w:val="en-US" w:eastAsia="zh-CN"/>
        </w:rPr>
        <w:t xml:space="preserve"> </w:t>
      </w:r>
      <w:r>
        <w:rPr>
          <w:rFonts w:hint="eastAsia" w:ascii="宋体" w:hAnsi="宋体" w:eastAsia="宋体"/>
          <w:sz w:val="24"/>
          <w:highlight w:val="none"/>
        </w:rPr>
        <w:t>；</w:t>
      </w:r>
    </w:p>
    <w:p w14:paraId="2D6B5F1E">
      <w:pPr>
        <w:wordWrap/>
        <w:snapToGrid/>
        <w:spacing w:line="480" w:lineRule="auto"/>
        <w:ind w:firstLine="480" w:firstLineChars="200"/>
        <w:textAlignment w:val="auto"/>
        <w:rPr>
          <w:rFonts w:ascii="宋体" w:hAnsi="宋体" w:eastAsia="宋体"/>
          <w:sz w:val="24"/>
          <w:highlight w:val="none"/>
        </w:rPr>
      </w:pPr>
      <w:r>
        <w:rPr>
          <w:rFonts w:ascii="宋体" w:hAnsi="宋体" w:eastAsia="宋体"/>
          <w:sz w:val="24"/>
          <w:highlight w:val="none"/>
        </w:rPr>
        <w:t xml:space="preserve">1.5.3 </w:t>
      </w:r>
      <w:r>
        <w:rPr>
          <w:rFonts w:hint="eastAsia" w:ascii="宋体" w:hAnsi="宋体" w:eastAsia="宋体"/>
          <w:sz w:val="24"/>
          <w:highlight w:val="none"/>
        </w:rPr>
        <w:t>履行方式：</w:t>
      </w:r>
      <w:r>
        <w:rPr>
          <w:rFonts w:hint="eastAsia" w:ascii="宋体" w:hAnsi="宋体" w:eastAsia="宋体"/>
          <w:b/>
          <w:i/>
          <w:sz w:val="24"/>
          <w:highlight w:val="none"/>
          <w:u w:val="single"/>
          <w:lang w:val="en-US" w:eastAsia="zh-CN"/>
        </w:rPr>
        <w:t xml:space="preserve">  </w:t>
      </w:r>
      <w:r>
        <w:rPr>
          <w:rFonts w:hint="eastAsia" w:ascii="宋体" w:hAnsi="宋体" w:eastAsia="宋体"/>
          <w:b w:val="0"/>
          <w:bCs/>
          <w:i w:val="0"/>
          <w:iCs/>
          <w:sz w:val="24"/>
          <w:highlight w:val="none"/>
          <w:u w:val="single"/>
          <w:lang w:val="en-US" w:eastAsia="zh-CN"/>
        </w:rPr>
        <w:t>详见采购需求</w:t>
      </w:r>
      <w:r>
        <w:rPr>
          <w:rFonts w:hint="eastAsia" w:ascii="宋体" w:hAnsi="宋体" w:eastAsia="宋体"/>
          <w:b/>
          <w:i/>
          <w:sz w:val="24"/>
          <w:highlight w:val="none"/>
          <w:u w:val="single"/>
          <w:lang w:val="en-US" w:eastAsia="zh-CN"/>
        </w:rPr>
        <w:t xml:space="preserve"> </w:t>
      </w:r>
      <w:r>
        <w:rPr>
          <w:rFonts w:hint="eastAsia" w:ascii="宋体" w:hAnsi="宋体" w:eastAsia="宋体"/>
          <w:sz w:val="24"/>
          <w:highlight w:val="none"/>
        </w:rPr>
        <w:t>。</w:t>
      </w:r>
    </w:p>
    <w:p w14:paraId="08E4B533">
      <w:pPr>
        <w:widowControl w:val="0"/>
        <w:wordWrap/>
        <w:adjustRightInd w:val="0"/>
        <w:snapToGrid/>
        <w:spacing w:line="480" w:lineRule="auto"/>
        <w:ind w:firstLine="482" w:firstLineChars="200"/>
        <w:textAlignment w:val="auto"/>
        <w:rPr>
          <w:rFonts w:ascii="宋体" w:hAnsi="宋体" w:eastAsia="宋体"/>
          <w:sz w:val="24"/>
          <w:highlight w:val="none"/>
          <w:u w:val="single"/>
        </w:rPr>
      </w:pPr>
      <w:bookmarkStart w:id="431" w:name="_Toc5698"/>
      <w:bookmarkStart w:id="432" w:name="_Toc3079"/>
      <w:bookmarkStart w:id="433" w:name="_Toc24662"/>
      <w:bookmarkStart w:id="434" w:name="_Toc8586"/>
      <w:bookmarkStart w:id="435" w:name="_Toc2375"/>
      <w:r>
        <w:rPr>
          <w:rFonts w:ascii="宋体" w:hAnsi="宋体" w:eastAsia="宋体"/>
          <w:b/>
          <w:sz w:val="24"/>
          <w:highlight w:val="none"/>
        </w:rPr>
        <w:t xml:space="preserve">1.6 </w:t>
      </w:r>
      <w:r>
        <w:rPr>
          <w:rFonts w:hint="eastAsia" w:ascii="Times New Roman" w:hAnsi="Times New Roman" w:eastAsia="宋体" w:cs="Times New Roman"/>
          <w:b/>
          <w:bCs/>
          <w:sz w:val="24"/>
          <w:szCs w:val="32"/>
          <w:highlight w:val="none"/>
        </w:rPr>
        <w:t>违约</w:t>
      </w:r>
      <w:r>
        <w:rPr>
          <w:rFonts w:hint="eastAsia" w:ascii="宋体" w:hAnsi="宋体" w:eastAsia="宋体"/>
          <w:b/>
          <w:sz w:val="24"/>
          <w:highlight w:val="none"/>
        </w:rPr>
        <w:t>责任</w:t>
      </w:r>
      <w:bookmarkEnd w:id="431"/>
      <w:bookmarkEnd w:id="432"/>
      <w:bookmarkEnd w:id="433"/>
      <w:bookmarkEnd w:id="434"/>
      <w:bookmarkEnd w:id="435"/>
    </w:p>
    <w:p w14:paraId="566D5618">
      <w:pPr>
        <w:wordWrap/>
        <w:snapToGrid/>
        <w:spacing w:line="480" w:lineRule="auto"/>
        <w:ind w:firstLine="480" w:firstLineChars="200"/>
        <w:textAlignment w:val="auto"/>
        <w:rPr>
          <w:rFonts w:ascii="宋体" w:hAnsi="宋体" w:eastAsia="宋体"/>
          <w:sz w:val="24"/>
          <w:highlight w:val="none"/>
        </w:rPr>
      </w:pPr>
      <w:r>
        <w:rPr>
          <w:rFonts w:ascii="宋体" w:hAnsi="宋体" w:eastAsia="宋体"/>
          <w:sz w:val="24"/>
          <w:highlight w:val="none"/>
        </w:rPr>
        <w:t>1.6.1 除不可抗力外，如果乙方没有按照本合同约定的期限</w:t>
      </w:r>
      <w:r>
        <w:rPr>
          <w:rFonts w:hint="eastAsia" w:ascii="宋体" w:hAnsi="宋体" w:eastAsia="宋体"/>
          <w:sz w:val="24"/>
          <w:highlight w:val="none"/>
        </w:rPr>
        <w:t>、</w:t>
      </w:r>
      <w:r>
        <w:rPr>
          <w:rFonts w:ascii="宋体" w:hAnsi="宋体" w:eastAsia="宋体"/>
          <w:sz w:val="24"/>
          <w:highlight w:val="none"/>
        </w:rPr>
        <w:t>地点和方式</w:t>
      </w:r>
      <w:r>
        <w:rPr>
          <w:rFonts w:hint="eastAsia" w:ascii="宋体" w:hAnsi="宋体" w:eastAsia="宋体"/>
          <w:sz w:val="24"/>
          <w:highlight w:val="none"/>
        </w:rPr>
        <w:t>履行</w:t>
      </w:r>
      <w:r>
        <w:rPr>
          <w:rFonts w:ascii="宋体" w:hAnsi="宋体" w:eastAsia="宋体"/>
          <w:sz w:val="24"/>
          <w:highlight w:val="none"/>
        </w:rPr>
        <w:t>，那么甲方可要求乙方支付违约金</w:t>
      </w:r>
      <w:r>
        <w:rPr>
          <w:rFonts w:hint="eastAsia" w:ascii="宋体" w:hAnsi="宋体" w:eastAsia="宋体"/>
          <w:sz w:val="24"/>
          <w:highlight w:val="none"/>
        </w:rPr>
        <w:t>，</w:t>
      </w:r>
      <w:r>
        <w:rPr>
          <w:rFonts w:ascii="宋体" w:hAnsi="宋体" w:eastAsia="宋体"/>
          <w:sz w:val="24"/>
          <w:highlight w:val="none"/>
        </w:rPr>
        <w:t>违约金按每迟延</w:t>
      </w:r>
      <w:r>
        <w:rPr>
          <w:rFonts w:hint="eastAsia" w:ascii="宋体" w:hAnsi="宋体" w:eastAsia="宋体"/>
          <w:sz w:val="24"/>
          <w:highlight w:val="none"/>
        </w:rPr>
        <w:t>履行</w:t>
      </w:r>
      <w:r>
        <w:rPr>
          <w:rFonts w:ascii="宋体" w:hAnsi="宋体" w:eastAsia="宋体"/>
          <w:sz w:val="24"/>
          <w:highlight w:val="none"/>
        </w:rPr>
        <w:t>一日的应提供而未</w:t>
      </w:r>
      <w:r>
        <w:rPr>
          <w:rFonts w:hint="eastAsia" w:ascii="宋体" w:hAnsi="宋体" w:eastAsia="宋体"/>
          <w:sz w:val="24"/>
          <w:highlight w:val="none"/>
        </w:rPr>
        <w:t>提供</w:t>
      </w:r>
      <w:r>
        <w:rPr>
          <w:rFonts w:ascii="宋体" w:hAnsi="宋体" w:eastAsia="宋体"/>
          <w:sz w:val="24"/>
          <w:highlight w:val="none"/>
        </w:rPr>
        <w:t>服务价格的</w:t>
      </w:r>
      <w:r>
        <w:rPr>
          <w:rFonts w:ascii="宋体" w:hAnsi="宋体" w:eastAsia="宋体"/>
          <w:sz w:val="24"/>
          <w:highlight w:val="none"/>
          <w:u w:val="single"/>
        </w:rPr>
        <w:t xml:space="preserve"> 0.05   </w:t>
      </w:r>
      <w:r>
        <w:rPr>
          <w:rFonts w:ascii="宋体" w:hAnsi="宋体" w:eastAsia="宋体"/>
          <w:sz w:val="24"/>
          <w:highlight w:val="none"/>
        </w:rPr>
        <w:t>%计算</w:t>
      </w:r>
      <w:r>
        <w:rPr>
          <w:rFonts w:hint="eastAsia" w:ascii="宋体" w:hAnsi="宋体" w:eastAsia="宋体"/>
          <w:sz w:val="24"/>
          <w:highlight w:val="none"/>
        </w:rPr>
        <w:t>，</w:t>
      </w:r>
      <w:r>
        <w:rPr>
          <w:rFonts w:ascii="宋体" w:hAnsi="宋体" w:eastAsia="宋体"/>
          <w:sz w:val="24"/>
          <w:highlight w:val="none"/>
        </w:rPr>
        <w:t>最高限额为</w:t>
      </w:r>
      <w:r>
        <w:rPr>
          <w:rFonts w:hint="eastAsia" w:ascii="宋体" w:hAnsi="宋体" w:eastAsia="宋体"/>
          <w:sz w:val="24"/>
          <w:highlight w:val="none"/>
        </w:rPr>
        <w:t>本</w:t>
      </w:r>
      <w:r>
        <w:rPr>
          <w:rFonts w:ascii="宋体" w:hAnsi="宋体" w:eastAsia="宋体"/>
          <w:sz w:val="24"/>
          <w:highlight w:val="none"/>
        </w:rPr>
        <w:t>合同总价的</w:t>
      </w:r>
      <w:r>
        <w:rPr>
          <w:rFonts w:ascii="宋体" w:hAnsi="宋体" w:eastAsia="宋体"/>
          <w:sz w:val="24"/>
          <w:highlight w:val="none"/>
          <w:u w:val="single"/>
        </w:rPr>
        <w:t xml:space="preserve">  20   </w:t>
      </w:r>
      <w:r>
        <w:rPr>
          <w:rFonts w:ascii="宋体" w:hAnsi="宋体" w:eastAsia="宋体"/>
          <w:sz w:val="24"/>
          <w:highlight w:val="none"/>
        </w:rPr>
        <w:t>%</w:t>
      </w:r>
      <w:r>
        <w:rPr>
          <w:rFonts w:hint="eastAsia" w:ascii="宋体" w:hAnsi="宋体" w:eastAsia="宋体"/>
          <w:sz w:val="24"/>
          <w:highlight w:val="none"/>
        </w:rPr>
        <w:t>；</w:t>
      </w:r>
      <w:r>
        <w:rPr>
          <w:rFonts w:ascii="宋体" w:hAnsi="宋体" w:eastAsia="宋体"/>
          <w:sz w:val="24"/>
          <w:highlight w:val="none"/>
        </w:rPr>
        <w:t>迟延</w:t>
      </w:r>
      <w:r>
        <w:rPr>
          <w:rFonts w:hint="eastAsia" w:ascii="宋体" w:hAnsi="宋体" w:eastAsia="宋体"/>
          <w:sz w:val="24"/>
          <w:highlight w:val="none"/>
        </w:rPr>
        <w:t>履行</w:t>
      </w:r>
      <w:r>
        <w:rPr>
          <w:rFonts w:ascii="宋体" w:hAnsi="宋体" w:eastAsia="宋体"/>
          <w:sz w:val="24"/>
          <w:highlight w:val="none"/>
        </w:rPr>
        <w:t>的违约金计算数额达到前述最高限额之日起</w:t>
      </w:r>
      <w:r>
        <w:rPr>
          <w:rFonts w:hint="eastAsia" w:ascii="宋体" w:hAnsi="宋体" w:eastAsia="宋体"/>
          <w:sz w:val="24"/>
          <w:highlight w:val="none"/>
        </w:rPr>
        <w:t>，</w:t>
      </w:r>
      <w:r>
        <w:rPr>
          <w:rFonts w:ascii="宋体" w:hAnsi="宋体" w:eastAsia="宋体"/>
          <w:sz w:val="24"/>
          <w:highlight w:val="none"/>
        </w:rPr>
        <w:t>甲方有权在要求乙方支付违约金的同时</w:t>
      </w:r>
      <w:r>
        <w:rPr>
          <w:rFonts w:hint="eastAsia" w:ascii="宋体" w:hAnsi="宋体" w:eastAsia="宋体"/>
          <w:sz w:val="24"/>
          <w:highlight w:val="none"/>
        </w:rPr>
        <w:t>，书面通知乙方</w:t>
      </w:r>
      <w:r>
        <w:rPr>
          <w:rFonts w:ascii="宋体" w:hAnsi="宋体" w:eastAsia="宋体"/>
          <w:sz w:val="24"/>
          <w:highlight w:val="none"/>
        </w:rPr>
        <w:t>解除本合同</w:t>
      </w:r>
      <w:r>
        <w:rPr>
          <w:rFonts w:hint="eastAsia" w:ascii="宋体" w:hAnsi="宋体" w:eastAsia="宋体"/>
          <w:sz w:val="24"/>
          <w:highlight w:val="none"/>
        </w:rPr>
        <w:t>；</w:t>
      </w:r>
    </w:p>
    <w:p w14:paraId="5CB79985">
      <w:pPr>
        <w:wordWrap/>
        <w:snapToGrid/>
        <w:spacing w:line="480" w:lineRule="auto"/>
        <w:ind w:firstLine="480" w:firstLineChars="200"/>
        <w:textAlignment w:val="auto"/>
        <w:rPr>
          <w:rFonts w:ascii="宋体" w:hAnsi="宋体" w:eastAsia="宋体"/>
          <w:sz w:val="24"/>
          <w:highlight w:val="none"/>
        </w:rPr>
      </w:pPr>
      <w:r>
        <w:rPr>
          <w:rFonts w:ascii="宋体" w:hAnsi="宋体" w:eastAsia="宋体"/>
          <w:sz w:val="24"/>
          <w:highlight w:val="none"/>
        </w:rPr>
        <w:t>1.6.2 除不可抗力外，如果甲方没有按照本合同约定的付款方式付款，那么乙方可要求甲方支付违约金</w:t>
      </w:r>
      <w:r>
        <w:rPr>
          <w:rFonts w:hint="eastAsia" w:ascii="宋体" w:hAnsi="宋体" w:eastAsia="宋体"/>
          <w:sz w:val="24"/>
          <w:highlight w:val="none"/>
        </w:rPr>
        <w:t>，</w:t>
      </w:r>
      <w:r>
        <w:rPr>
          <w:rFonts w:ascii="宋体" w:hAnsi="宋体" w:eastAsia="宋体"/>
          <w:sz w:val="24"/>
          <w:highlight w:val="none"/>
        </w:rPr>
        <w:t>违约金按每迟延</w:t>
      </w:r>
      <w:r>
        <w:rPr>
          <w:rFonts w:hint="eastAsia" w:ascii="宋体" w:hAnsi="宋体" w:eastAsia="宋体"/>
          <w:sz w:val="24"/>
          <w:highlight w:val="none"/>
        </w:rPr>
        <w:t>付款</w:t>
      </w:r>
      <w:r>
        <w:rPr>
          <w:rFonts w:ascii="宋体" w:hAnsi="宋体" w:eastAsia="宋体"/>
          <w:sz w:val="24"/>
          <w:highlight w:val="none"/>
        </w:rPr>
        <w:t>一日的应付而未付款的</w:t>
      </w:r>
      <w:r>
        <w:rPr>
          <w:rFonts w:ascii="宋体" w:hAnsi="宋体" w:eastAsia="宋体"/>
          <w:sz w:val="24"/>
          <w:highlight w:val="none"/>
          <w:u w:val="single"/>
        </w:rPr>
        <w:t xml:space="preserve"> 0.05   </w:t>
      </w:r>
      <w:r>
        <w:rPr>
          <w:rFonts w:ascii="宋体" w:hAnsi="宋体" w:eastAsia="宋体"/>
          <w:sz w:val="24"/>
          <w:highlight w:val="none"/>
        </w:rPr>
        <w:t>%计算</w:t>
      </w:r>
      <w:r>
        <w:rPr>
          <w:rFonts w:hint="eastAsia" w:ascii="宋体" w:hAnsi="宋体" w:eastAsia="宋体"/>
          <w:sz w:val="24"/>
          <w:highlight w:val="none"/>
        </w:rPr>
        <w:t>，</w:t>
      </w:r>
      <w:r>
        <w:rPr>
          <w:rFonts w:ascii="宋体" w:hAnsi="宋体" w:eastAsia="宋体"/>
          <w:sz w:val="24"/>
          <w:highlight w:val="none"/>
        </w:rPr>
        <w:t>最高限额为</w:t>
      </w:r>
      <w:r>
        <w:rPr>
          <w:rFonts w:hint="eastAsia" w:ascii="宋体" w:hAnsi="宋体" w:eastAsia="宋体"/>
          <w:sz w:val="24"/>
          <w:highlight w:val="none"/>
        </w:rPr>
        <w:t>本</w:t>
      </w:r>
      <w:r>
        <w:rPr>
          <w:rFonts w:ascii="宋体" w:hAnsi="宋体" w:eastAsia="宋体"/>
          <w:sz w:val="24"/>
          <w:highlight w:val="none"/>
        </w:rPr>
        <w:t>合同总价的</w:t>
      </w:r>
      <w:r>
        <w:rPr>
          <w:rFonts w:ascii="宋体" w:hAnsi="宋体" w:eastAsia="宋体"/>
          <w:sz w:val="24"/>
          <w:highlight w:val="none"/>
          <w:u w:val="single"/>
        </w:rPr>
        <w:t xml:space="preserve">  20   </w:t>
      </w:r>
      <w:r>
        <w:rPr>
          <w:rFonts w:ascii="宋体" w:hAnsi="宋体" w:eastAsia="宋体"/>
          <w:sz w:val="24"/>
          <w:highlight w:val="none"/>
        </w:rPr>
        <w:t>%</w:t>
      </w:r>
      <w:r>
        <w:rPr>
          <w:rFonts w:hint="eastAsia" w:ascii="宋体" w:hAnsi="宋体" w:eastAsia="宋体"/>
          <w:sz w:val="24"/>
          <w:highlight w:val="none"/>
        </w:rPr>
        <w:t>；</w:t>
      </w:r>
      <w:r>
        <w:rPr>
          <w:rFonts w:ascii="宋体" w:hAnsi="宋体" w:eastAsia="宋体"/>
          <w:sz w:val="24"/>
          <w:highlight w:val="none"/>
        </w:rPr>
        <w:t>迟延</w:t>
      </w:r>
      <w:r>
        <w:rPr>
          <w:rFonts w:hint="eastAsia" w:ascii="宋体" w:hAnsi="宋体" w:eastAsia="宋体"/>
          <w:sz w:val="24"/>
          <w:highlight w:val="none"/>
        </w:rPr>
        <w:t>付款</w:t>
      </w:r>
      <w:r>
        <w:rPr>
          <w:rFonts w:ascii="宋体" w:hAnsi="宋体" w:eastAsia="宋体"/>
          <w:sz w:val="24"/>
          <w:highlight w:val="none"/>
        </w:rPr>
        <w:t>的违约金计算数额达到前述最高限额之日起</w:t>
      </w:r>
      <w:r>
        <w:rPr>
          <w:rFonts w:hint="eastAsia" w:ascii="宋体" w:hAnsi="宋体" w:eastAsia="宋体"/>
          <w:sz w:val="24"/>
          <w:highlight w:val="none"/>
        </w:rPr>
        <w:t>，乙</w:t>
      </w:r>
      <w:r>
        <w:rPr>
          <w:rFonts w:ascii="宋体" w:hAnsi="宋体" w:eastAsia="宋体"/>
          <w:sz w:val="24"/>
          <w:highlight w:val="none"/>
        </w:rPr>
        <w:t>方有权在要求甲方支付违约金的同时</w:t>
      </w:r>
      <w:r>
        <w:rPr>
          <w:rFonts w:hint="eastAsia" w:ascii="宋体" w:hAnsi="宋体" w:eastAsia="宋体"/>
          <w:sz w:val="24"/>
          <w:highlight w:val="none"/>
        </w:rPr>
        <w:t>，书面通知甲方</w:t>
      </w:r>
      <w:r>
        <w:rPr>
          <w:rFonts w:ascii="宋体" w:hAnsi="宋体" w:eastAsia="宋体"/>
          <w:sz w:val="24"/>
          <w:highlight w:val="none"/>
        </w:rPr>
        <w:t>解除本合同</w:t>
      </w:r>
      <w:r>
        <w:rPr>
          <w:rFonts w:hint="eastAsia" w:ascii="宋体" w:hAnsi="宋体" w:eastAsia="宋体"/>
          <w:sz w:val="24"/>
          <w:highlight w:val="none"/>
        </w:rPr>
        <w:t>；</w:t>
      </w:r>
    </w:p>
    <w:p w14:paraId="67640ED1">
      <w:pPr>
        <w:wordWrap/>
        <w:snapToGrid/>
        <w:spacing w:line="480" w:lineRule="auto"/>
        <w:ind w:firstLine="480" w:firstLineChars="200"/>
        <w:textAlignment w:val="auto"/>
        <w:rPr>
          <w:rFonts w:ascii="宋体" w:hAnsi="宋体" w:eastAsia="宋体"/>
          <w:sz w:val="24"/>
          <w:highlight w:val="none"/>
        </w:rPr>
      </w:pPr>
      <w:r>
        <w:rPr>
          <w:rFonts w:ascii="宋体" w:hAnsi="宋体" w:eastAsia="宋体"/>
          <w:sz w:val="24"/>
          <w:highlight w:val="none"/>
        </w:rPr>
        <w:t xml:space="preserve">1.6.3 </w:t>
      </w:r>
      <w:r>
        <w:rPr>
          <w:rFonts w:hint="eastAsia" w:ascii="宋体" w:hAnsi="宋体" w:eastAsia="宋体"/>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2129B075">
      <w:pPr>
        <w:wordWrap/>
        <w:snapToGrid/>
        <w:spacing w:line="480" w:lineRule="auto"/>
        <w:ind w:firstLine="480" w:firstLineChars="200"/>
        <w:textAlignment w:val="auto"/>
        <w:rPr>
          <w:rFonts w:ascii="宋体" w:hAnsi="宋体" w:eastAsia="宋体"/>
          <w:sz w:val="24"/>
          <w:highlight w:val="none"/>
        </w:rPr>
      </w:pPr>
      <w:r>
        <w:rPr>
          <w:rFonts w:ascii="宋体" w:hAnsi="宋体" w:eastAsia="宋体"/>
          <w:sz w:val="24"/>
          <w:highlight w:val="none"/>
        </w:rPr>
        <w:t xml:space="preserve">1.6.4 </w:t>
      </w:r>
      <w:r>
        <w:rPr>
          <w:rFonts w:hint="eastAsia" w:ascii="宋体" w:hAnsi="宋体" w:eastAsia="宋体"/>
          <w:sz w:val="24"/>
          <w:highlight w:val="none"/>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995C976">
      <w:pPr>
        <w:wordWrap/>
        <w:snapToGrid/>
        <w:spacing w:line="480" w:lineRule="auto"/>
        <w:ind w:firstLine="480" w:firstLineChars="200"/>
        <w:textAlignment w:val="auto"/>
        <w:rPr>
          <w:rFonts w:ascii="宋体" w:hAnsi="宋体" w:eastAsia="宋体"/>
          <w:sz w:val="24"/>
          <w:highlight w:val="none"/>
        </w:rPr>
      </w:pPr>
      <w:r>
        <w:rPr>
          <w:rFonts w:ascii="宋体" w:hAnsi="宋体" w:eastAsia="宋体"/>
          <w:sz w:val="24"/>
          <w:highlight w:val="none"/>
        </w:rPr>
        <w:t xml:space="preserve">1.6.5 </w:t>
      </w:r>
      <w:r>
        <w:rPr>
          <w:rFonts w:hint="eastAsia" w:ascii="宋体" w:hAnsi="宋体" w:eastAsia="宋体"/>
          <w:sz w:val="24"/>
          <w:highlight w:val="none"/>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EBB1DBF">
      <w:pPr>
        <w:wordWrap/>
        <w:snapToGrid/>
        <w:spacing w:line="480" w:lineRule="auto"/>
        <w:ind w:firstLine="480" w:firstLineChars="200"/>
        <w:textAlignment w:val="auto"/>
        <w:rPr>
          <w:rFonts w:ascii="宋体" w:hAnsi="宋体" w:eastAsia="宋体"/>
          <w:sz w:val="24"/>
          <w:highlight w:val="none"/>
        </w:rPr>
      </w:pPr>
      <w:r>
        <w:rPr>
          <w:rFonts w:ascii="宋体" w:hAnsi="宋体" w:eastAsia="宋体"/>
          <w:sz w:val="24"/>
          <w:highlight w:val="none"/>
        </w:rPr>
        <w:t xml:space="preserve">1.6.6 </w:t>
      </w:r>
      <w:r>
        <w:rPr>
          <w:rFonts w:hint="eastAsia" w:ascii="宋体" w:hAnsi="宋体" w:eastAsia="宋体"/>
          <w:sz w:val="24"/>
          <w:highlight w:val="none"/>
        </w:rPr>
        <w:t>如果出现政府采购监督管理部门在处理投诉事项期间，书面通知甲方暂停采购活动的情形，或者询问或质疑事项可能影响中标结果的，导致甲方中止履行合同的情形，均不视为甲方违约；</w:t>
      </w:r>
    </w:p>
    <w:p w14:paraId="0D9096DC">
      <w:pPr>
        <w:wordWrap/>
        <w:snapToGrid/>
        <w:spacing w:line="480" w:lineRule="auto"/>
        <w:ind w:left="-480" w:leftChars="-200" w:right="-480" w:rightChars="-200" w:firstLine="720" w:firstLineChars="300"/>
        <w:textAlignment w:val="auto"/>
        <w:rPr>
          <w:rFonts w:ascii="宋体" w:hAnsi="宋体" w:eastAsia="宋体"/>
          <w:highlight w:val="none"/>
        </w:rPr>
      </w:pPr>
      <w:r>
        <w:rPr>
          <w:rFonts w:ascii="宋体" w:hAnsi="宋体" w:eastAsia="宋体"/>
          <w:sz w:val="24"/>
          <w:highlight w:val="none"/>
        </w:rPr>
        <w:t>1.6.7违约责任</w:t>
      </w:r>
      <w:r>
        <w:rPr>
          <w:rFonts w:hint="eastAsia" w:ascii="宋体" w:hAnsi="宋体" w:eastAsia="宋体"/>
          <w:b/>
          <w:i/>
          <w:sz w:val="24"/>
          <w:highlight w:val="none"/>
          <w:u w:val="single"/>
          <w:lang w:val="en-US" w:eastAsia="zh-CN"/>
        </w:rPr>
        <w:t xml:space="preserve">              </w:t>
      </w:r>
      <w:r>
        <w:rPr>
          <w:rFonts w:hint="eastAsia" w:ascii="宋体" w:hAnsi="宋体" w:eastAsia="宋体"/>
          <w:sz w:val="24"/>
          <w:highlight w:val="none"/>
        </w:rPr>
        <w:t>另有约定的，从其约定。</w:t>
      </w:r>
    </w:p>
    <w:p w14:paraId="3F106E77">
      <w:pPr>
        <w:widowControl w:val="0"/>
        <w:wordWrap/>
        <w:adjustRightInd w:val="0"/>
        <w:snapToGrid/>
        <w:spacing w:line="480" w:lineRule="auto"/>
        <w:ind w:firstLine="482" w:firstLineChars="200"/>
        <w:textAlignment w:val="auto"/>
        <w:rPr>
          <w:rFonts w:ascii="宋体" w:hAnsi="宋体" w:eastAsia="宋体"/>
          <w:b/>
          <w:sz w:val="24"/>
          <w:highlight w:val="none"/>
        </w:rPr>
      </w:pPr>
      <w:bookmarkStart w:id="436" w:name="_Toc32454"/>
      <w:bookmarkStart w:id="437" w:name="_Toc30329"/>
      <w:bookmarkStart w:id="438" w:name="_Toc26807"/>
      <w:bookmarkStart w:id="439" w:name="_Toc9497"/>
      <w:bookmarkStart w:id="440" w:name="_Toc18683"/>
      <w:r>
        <w:rPr>
          <w:rFonts w:ascii="宋体" w:hAnsi="宋体" w:eastAsia="宋体"/>
          <w:b/>
          <w:sz w:val="24"/>
          <w:highlight w:val="none"/>
        </w:rPr>
        <w:t xml:space="preserve">1.7 </w:t>
      </w:r>
      <w:r>
        <w:rPr>
          <w:rFonts w:hint="eastAsia" w:ascii="宋体" w:hAnsi="宋体" w:eastAsia="宋体"/>
          <w:b/>
          <w:sz w:val="24"/>
          <w:highlight w:val="none"/>
        </w:rPr>
        <w:t>合同</w:t>
      </w:r>
      <w:r>
        <w:rPr>
          <w:rFonts w:ascii="宋体" w:hAnsi="宋体" w:eastAsia="宋体"/>
          <w:b/>
          <w:sz w:val="24"/>
          <w:highlight w:val="none"/>
        </w:rPr>
        <w:t>争议的解决</w:t>
      </w:r>
      <w:bookmarkEnd w:id="436"/>
      <w:bookmarkEnd w:id="437"/>
      <w:bookmarkEnd w:id="438"/>
      <w:bookmarkEnd w:id="439"/>
      <w:bookmarkEnd w:id="440"/>
    </w:p>
    <w:p w14:paraId="74B56795">
      <w:pPr>
        <w:wordWrap/>
        <w:snapToGrid/>
        <w:spacing w:line="480" w:lineRule="auto"/>
        <w:ind w:left="-70" w:leftChars="-29" w:right="-480" w:rightChars="-200" w:firstLine="480" w:firstLineChars="200"/>
        <w:textAlignment w:val="auto"/>
        <w:rPr>
          <w:rFonts w:ascii="宋体" w:hAnsi="宋体" w:eastAsia="宋体"/>
          <w:sz w:val="24"/>
          <w:highlight w:val="none"/>
        </w:rPr>
      </w:pPr>
      <w:r>
        <w:rPr>
          <w:rFonts w:hint="eastAsia" w:ascii="宋体" w:hAnsi="宋体" w:eastAsia="宋体"/>
          <w:sz w:val="24"/>
          <w:highlight w:val="none"/>
        </w:rPr>
        <w:t>本合同履行过程中发生的任何争议，双方当事人均可通过和解或者调解解决；不愿和解、调解或者和解、调解不成的，可以选择以下第</w:t>
      </w:r>
      <w:r>
        <w:rPr>
          <w:rFonts w:ascii="宋体" w:hAnsi="宋体" w:eastAsia="宋体"/>
          <w:b/>
          <w:i/>
          <w:sz w:val="24"/>
          <w:highlight w:val="none"/>
          <w:u w:val="single"/>
        </w:rPr>
        <w:t xml:space="preserve"> </w:t>
      </w:r>
      <w:r>
        <w:rPr>
          <w:rFonts w:hint="eastAsia" w:ascii="宋体" w:hAnsi="宋体" w:eastAsia="宋体"/>
          <w:b/>
          <w:i/>
          <w:sz w:val="24"/>
          <w:highlight w:val="none"/>
          <w:u w:val="single"/>
          <w:lang w:val="en-US" w:eastAsia="zh-CN"/>
        </w:rPr>
        <w:t xml:space="preserve">  </w:t>
      </w:r>
      <w:r>
        <w:rPr>
          <w:rFonts w:ascii="宋体" w:hAnsi="宋体" w:eastAsia="宋体"/>
          <w:b/>
          <w:i/>
          <w:sz w:val="24"/>
          <w:highlight w:val="none"/>
          <w:u w:val="single"/>
        </w:rPr>
        <w:t xml:space="preserve"> </w:t>
      </w:r>
      <w:r>
        <w:rPr>
          <w:rFonts w:hint="eastAsia" w:ascii="宋体" w:hAnsi="宋体" w:eastAsia="宋体"/>
          <w:sz w:val="24"/>
          <w:highlight w:val="none"/>
        </w:rPr>
        <w:t>条款规定的方式解决：</w:t>
      </w:r>
    </w:p>
    <w:p w14:paraId="58FECF19">
      <w:pPr>
        <w:wordWrap/>
        <w:snapToGrid/>
        <w:spacing w:line="480" w:lineRule="auto"/>
        <w:ind w:left="-480" w:leftChars="-200" w:right="-480" w:rightChars="-200" w:firstLine="600" w:firstLineChars="250"/>
        <w:textAlignment w:val="auto"/>
        <w:rPr>
          <w:rFonts w:ascii="宋体" w:hAnsi="宋体" w:eastAsia="宋体"/>
          <w:sz w:val="24"/>
          <w:highlight w:val="none"/>
        </w:rPr>
      </w:pPr>
      <w:r>
        <w:rPr>
          <w:rFonts w:ascii="宋体" w:hAnsi="宋体" w:eastAsia="宋体"/>
          <w:sz w:val="24"/>
          <w:highlight w:val="none"/>
        </w:rPr>
        <w:t xml:space="preserve">1.7.1 </w:t>
      </w:r>
      <w:r>
        <w:rPr>
          <w:rFonts w:hint="eastAsia" w:ascii="宋体" w:hAnsi="宋体" w:eastAsia="宋体"/>
          <w:sz w:val="24"/>
          <w:highlight w:val="none"/>
        </w:rPr>
        <w:t>将争议提交</w:t>
      </w:r>
      <w:r>
        <w:rPr>
          <w:rFonts w:hint="eastAsia" w:ascii="宋体" w:hAnsi="宋体" w:eastAsia="宋体"/>
          <w:b/>
          <w:i/>
          <w:sz w:val="24"/>
          <w:highlight w:val="none"/>
          <w:u w:val="single"/>
          <w:lang w:val="en-US" w:eastAsia="zh-CN"/>
        </w:rPr>
        <w:t xml:space="preserve">  当地   </w:t>
      </w:r>
      <w:r>
        <w:rPr>
          <w:rFonts w:hint="eastAsia" w:ascii="宋体" w:hAnsi="宋体" w:eastAsia="宋体"/>
          <w:sz w:val="24"/>
          <w:highlight w:val="none"/>
        </w:rPr>
        <w:t>仲裁委员会依申请仲裁时其现行有效的仲裁规则裁决；</w:t>
      </w:r>
    </w:p>
    <w:p w14:paraId="7DD0EC48">
      <w:pPr>
        <w:wordWrap/>
        <w:snapToGrid/>
        <w:spacing w:line="480" w:lineRule="auto"/>
        <w:ind w:left="-480" w:leftChars="-200" w:right="-480" w:rightChars="-200" w:firstLine="600" w:firstLineChars="250"/>
        <w:textAlignment w:val="auto"/>
        <w:rPr>
          <w:rFonts w:ascii="宋体" w:hAnsi="宋体" w:eastAsia="宋体"/>
          <w:sz w:val="24"/>
          <w:highlight w:val="none"/>
        </w:rPr>
      </w:pPr>
      <w:r>
        <w:rPr>
          <w:rFonts w:ascii="宋体" w:hAnsi="宋体" w:eastAsia="宋体"/>
          <w:sz w:val="24"/>
          <w:highlight w:val="none"/>
        </w:rPr>
        <w:t xml:space="preserve">1.7.2 </w:t>
      </w:r>
      <w:r>
        <w:rPr>
          <w:rFonts w:hint="eastAsia" w:ascii="宋体" w:hAnsi="宋体" w:eastAsia="宋体"/>
          <w:sz w:val="24"/>
          <w:highlight w:val="none"/>
        </w:rPr>
        <w:t>向</w:t>
      </w:r>
      <w:r>
        <w:rPr>
          <w:rFonts w:hint="eastAsia" w:ascii="宋体" w:hAnsi="宋体" w:eastAsia="宋体"/>
          <w:b/>
          <w:i/>
          <w:sz w:val="24"/>
          <w:highlight w:val="none"/>
          <w:u w:val="single"/>
          <w:lang w:eastAsia="zh-CN"/>
        </w:rPr>
        <w:t>当地</w:t>
      </w:r>
      <w:r>
        <w:rPr>
          <w:rFonts w:hint="eastAsia" w:ascii="宋体" w:hAnsi="宋体" w:eastAsia="宋体"/>
          <w:sz w:val="24"/>
          <w:highlight w:val="none"/>
        </w:rPr>
        <w:t>人民法院起诉。</w:t>
      </w:r>
    </w:p>
    <w:p w14:paraId="79A87FDB">
      <w:pPr>
        <w:wordWrap/>
        <w:snapToGrid/>
        <w:spacing w:line="480" w:lineRule="auto"/>
        <w:ind w:firstLine="241" w:firstLineChars="100"/>
        <w:textAlignment w:val="auto"/>
        <w:outlineLvl w:val="0"/>
        <w:rPr>
          <w:rFonts w:ascii="宋体" w:hAnsi="宋体" w:eastAsia="宋体"/>
          <w:b/>
          <w:color w:val="auto"/>
          <w:sz w:val="24"/>
        </w:rPr>
      </w:pPr>
      <w:bookmarkStart w:id="441" w:name="_Toc26227"/>
      <w:bookmarkStart w:id="442" w:name="_Toc23784"/>
      <w:bookmarkStart w:id="443" w:name="_Toc15827"/>
      <w:bookmarkStart w:id="444" w:name="_Toc16417"/>
      <w:bookmarkStart w:id="445" w:name="_Toc12273"/>
      <w:r>
        <w:rPr>
          <w:rFonts w:ascii="宋体" w:hAnsi="宋体" w:eastAsia="宋体"/>
          <w:b/>
          <w:color w:val="auto"/>
          <w:sz w:val="24"/>
        </w:rPr>
        <w:t>1.8 合同生效</w:t>
      </w:r>
    </w:p>
    <w:p w14:paraId="3D8F909A">
      <w:pPr>
        <w:wordWrap/>
        <w:snapToGrid/>
        <w:spacing w:line="480" w:lineRule="auto"/>
        <w:ind w:firstLine="480" w:firstLineChars="200"/>
        <w:textAlignment w:val="auto"/>
        <w:rPr>
          <w:rFonts w:ascii="宋体" w:hAnsi="宋体" w:eastAsia="宋体" w:cs="Times New Roman"/>
          <w:color w:val="auto"/>
          <w:sz w:val="24"/>
        </w:rPr>
      </w:pPr>
      <w:r>
        <w:rPr>
          <w:rFonts w:ascii="宋体" w:hAnsi="宋体" w:eastAsia="宋体" w:cs="Times New Roman"/>
          <w:color w:val="auto"/>
          <w:sz w:val="24"/>
        </w:rPr>
        <w:t>本合同自</w:t>
      </w:r>
      <w:r>
        <w:rPr>
          <w:rFonts w:hint="eastAsia" w:ascii="宋体" w:hAnsi="宋体" w:eastAsia="宋体" w:cs="Times New Roman"/>
          <w:color w:val="auto"/>
          <w:sz w:val="24"/>
        </w:rPr>
        <w:t>双方当事人盖章或者签字时</w:t>
      </w:r>
      <w:r>
        <w:rPr>
          <w:rFonts w:ascii="宋体" w:hAnsi="宋体" w:eastAsia="宋体" w:cs="Times New Roman"/>
          <w:color w:val="auto"/>
          <w:sz w:val="24"/>
        </w:rPr>
        <w:t>生效。</w:t>
      </w:r>
    </w:p>
    <w:p w14:paraId="0BCB15F5">
      <w:pPr>
        <w:wordWrap/>
        <w:snapToGrid/>
        <w:spacing w:line="480" w:lineRule="auto"/>
        <w:ind w:firstLine="480" w:firstLineChars="200"/>
        <w:textAlignment w:val="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合同执行中涉及采购资金和采购内容修改或补充的，须经采购单位审批，并</w:t>
      </w:r>
      <w:r>
        <w:rPr>
          <w:rFonts w:hint="eastAsia" w:cs="Times New Roman"/>
          <w:color w:val="auto"/>
          <w:sz w:val="24"/>
          <w:lang w:val="zh-CN"/>
        </w:rPr>
        <w:t>签订</w:t>
      </w:r>
      <w:r>
        <w:rPr>
          <w:rFonts w:hint="eastAsia" w:ascii="宋体" w:hAnsi="宋体" w:eastAsia="宋体" w:cs="Times New Roman"/>
          <w:color w:val="auto"/>
          <w:sz w:val="24"/>
          <w:lang w:val="zh-CN"/>
        </w:rPr>
        <w:t>书面补充协议备案，作为主合同不可分割的一部分</w:t>
      </w:r>
    </w:p>
    <w:p w14:paraId="3AE89558">
      <w:pPr>
        <w:wordWrap/>
        <w:snapToGrid/>
        <w:spacing w:line="480" w:lineRule="auto"/>
        <w:ind w:firstLine="480" w:firstLineChars="200"/>
        <w:textAlignment w:val="auto"/>
        <w:rPr>
          <w:rFonts w:hint="eastAsia"/>
          <w:color w:val="auto"/>
          <w:lang w:val="zh-CN"/>
        </w:rPr>
      </w:pPr>
      <w:r>
        <w:rPr>
          <w:rFonts w:hint="eastAsia" w:ascii="宋体" w:hAnsi="宋体" w:eastAsia="宋体" w:cs="Times New Roman"/>
          <w:color w:val="auto"/>
          <w:sz w:val="24"/>
          <w:lang w:val="zh-CN"/>
        </w:rPr>
        <w:t>本合同未尽事宜，遵照</w:t>
      </w:r>
      <w:r>
        <w:rPr>
          <w:rFonts w:hint="eastAsia" w:cs="Times New Roman"/>
          <w:color w:val="auto"/>
          <w:sz w:val="24"/>
          <w:lang w:val="zh-CN"/>
        </w:rPr>
        <w:t>《中华人民共和国民法典》</w:t>
      </w:r>
      <w:r>
        <w:rPr>
          <w:rFonts w:hint="eastAsia" w:ascii="宋体" w:hAnsi="宋体" w:eastAsia="宋体" w:cs="Times New Roman"/>
          <w:color w:val="auto"/>
          <w:sz w:val="24"/>
          <w:lang w:val="zh-CN"/>
        </w:rPr>
        <w:t>有关条文执行。</w:t>
      </w:r>
      <w:r>
        <w:rPr>
          <w:rFonts w:hint="eastAsia" w:ascii="宋体" w:hAnsi="宋体" w:eastAsia="宋体" w:cs="Times New Roman"/>
          <w:b w:val="0"/>
          <w:bCs w:val="0"/>
          <w:color w:val="auto"/>
          <w:kern w:val="2"/>
          <w:sz w:val="24"/>
          <w:szCs w:val="24"/>
          <w:lang w:val="zh-CN" w:eastAsia="zh-CN" w:bidi="ar-SA"/>
        </w:rPr>
        <w:t>本合同一式多份，具有同等法律效力，甲乙双方，各执二份。</w:t>
      </w:r>
      <w:r>
        <w:rPr>
          <w:rFonts w:hint="eastAsia"/>
          <w:color w:val="auto"/>
          <w:lang w:val="zh-CN"/>
        </w:rPr>
        <w:t xml:space="preserve"> </w:t>
      </w:r>
    </w:p>
    <w:p w14:paraId="11A1B626">
      <w:pPr>
        <w:pStyle w:val="4"/>
        <w:wordWrap/>
        <w:snapToGrid/>
        <w:spacing w:line="480" w:lineRule="auto"/>
        <w:textAlignment w:val="auto"/>
        <w:rPr>
          <w:color w:val="auto"/>
          <w:lang w:val="zh-CN"/>
        </w:rPr>
      </w:pPr>
    </w:p>
    <w:tbl>
      <w:tblPr>
        <w:tblStyle w:val="62"/>
        <w:tblW w:w="9419"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121"/>
        <w:gridCol w:w="2705"/>
        <w:gridCol w:w="2219"/>
        <w:gridCol w:w="2374"/>
      </w:tblGrid>
      <w:tr w14:paraId="005977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31" w:hRule="atLeast"/>
        </w:trPr>
        <w:tc>
          <w:tcPr>
            <w:tcW w:w="4826" w:type="dxa"/>
            <w:gridSpan w:val="2"/>
            <w:tcBorders>
              <w:bottom w:val="single" w:color="auto" w:sz="2" w:space="0"/>
              <w:right w:val="single" w:color="auto" w:sz="2" w:space="0"/>
            </w:tcBorders>
            <w:noWrap w:val="0"/>
            <w:vAlign w:val="center"/>
          </w:tcPr>
          <w:p w14:paraId="39E9428C">
            <w:pPr>
              <w:suppressLineNumbers w:val="0"/>
              <w:adjustRightInd w:val="0"/>
              <w:snapToGrid w:val="0"/>
              <w:spacing w:before="0" w:beforeAutospacing="0" w:after="0" w:afterAutospacing="0" w:line="300" w:lineRule="exact"/>
              <w:ind w:left="0" w:right="0"/>
              <w:jc w:val="center"/>
              <w:rPr>
                <w:rFonts w:hint="default"/>
                <w:color w:val="auto"/>
              </w:rPr>
            </w:pPr>
            <w:r>
              <w:rPr>
                <w:rFonts w:hint="default"/>
                <w:color w:val="auto"/>
                <w:szCs w:val="21"/>
              </w:rPr>
              <w:t>甲方</w:t>
            </w:r>
            <w:r>
              <w:rPr>
                <w:rFonts w:hint="eastAsia"/>
                <w:color w:val="auto"/>
                <w:szCs w:val="21"/>
              </w:rPr>
              <w:t>（采购人）</w:t>
            </w:r>
          </w:p>
        </w:tc>
        <w:tc>
          <w:tcPr>
            <w:tcW w:w="4593" w:type="dxa"/>
            <w:gridSpan w:val="2"/>
            <w:tcBorders>
              <w:left w:val="single" w:color="auto" w:sz="2" w:space="0"/>
              <w:bottom w:val="single" w:color="auto" w:sz="2" w:space="0"/>
            </w:tcBorders>
            <w:noWrap w:val="0"/>
            <w:vAlign w:val="center"/>
          </w:tcPr>
          <w:p w14:paraId="220EF468">
            <w:pPr>
              <w:suppressLineNumbers w:val="0"/>
              <w:adjustRightInd w:val="0"/>
              <w:snapToGrid w:val="0"/>
              <w:spacing w:before="0" w:beforeAutospacing="0" w:after="0" w:afterAutospacing="0" w:line="300" w:lineRule="exact"/>
              <w:ind w:left="0" w:right="0"/>
              <w:jc w:val="center"/>
              <w:rPr>
                <w:rFonts w:hint="default"/>
                <w:color w:val="auto"/>
              </w:rPr>
            </w:pPr>
            <w:r>
              <w:rPr>
                <w:rFonts w:hint="default"/>
                <w:color w:val="auto"/>
                <w:szCs w:val="21"/>
              </w:rPr>
              <w:t>乙方</w:t>
            </w:r>
            <w:r>
              <w:rPr>
                <w:rFonts w:hint="eastAsia"/>
                <w:color w:val="auto"/>
                <w:szCs w:val="21"/>
              </w:rPr>
              <w:t>（供应商）</w:t>
            </w:r>
          </w:p>
        </w:tc>
      </w:tr>
      <w:tr w14:paraId="72ED006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5" w:hRule="atLeast"/>
        </w:trPr>
        <w:tc>
          <w:tcPr>
            <w:tcW w:w="2121" w:type="dxa"/>
            <w:tcBorders>
              <w:top w:val="single" w:color="auto" w:sz="2" w:space="0"/>
              <w:bottom w:val="single" w:color="auto" w:sz="2" w:space="0"/>
              <w:right w:val="single" w:color="auto" w:sz="2" w:space="0"/>
            </w:tcBorders>
            <w:noWrap w:val="0"/>
            <w:vAlign w:val="center"/>
          </w:tcPr>
          <w:p w14:paraId="3F152866">
            <w:pPr>
              <w:suppressLineNumbers w:val="0"/>
              <w:adjustRightInd w:val="0"/>
              <w:snapToGrid w:val="0"/>
              <w:spacing w:before="0" w:beforeAutospacing="0" w:after="0" w:afterAutospacing="0" w:line="300" w:lineRule="exact"/>
              <w:ind w:left="0" w:right="0"/>
              <w:jc w:val="center"/>
              <w:rPr>
                <w:rFonts w:hint="default"/>
                <w:color w:val="auto"/>
                <w:szCs w:val="21"/>
              </w:rPr>
            </w:pPr>
            <w:r>
              <w:rPr>
                <w:rFonts w:hint="default"/>
                <w:color w:val="auto"/>
                <w:szCs w:val="21"/>
              </w:rPr>
              <w:t>单位名称</w:t>
            </w:r>
            <w:r>
              <w:rPr>
                <w:rFonts w:hint="eastAsia"/>
                <w:color w:val="auto"/>
                <w:szCs w:val="21"/>
              </w:rPr>
              <w:t>（公章</w:t>
            </w:r>
            <w:r>
              <w:rPr>
                <w:rFonts w:hint="eastAsia"/>
                <w:color w:val="auto"/>
                <w:szCs w:val="21"/>
                <w:lang w:eastAsia="zh-CN"/>
              </w:rPr>
              <w:t>或合同章</w:t>
            </w:r>
            <w:r>
              <w:rPr>
                <w:rFonts w:hint="eastAsia"/>
                <w:color w:val="auto"/>
                <w:szCs w:val="21"/>
              </w:rPr>
              <w:t>）</w:t>
            </w:r>
          </w:p>
        </w:tc>
        <w:tc>
          <w:tcPr>
            <w:tcW w:w="2705" w:type="dxa"/>
            <w:tcBorders>
              <w:top w:val="single" w:color="auto" w:sz="2" w:space="0"/>
              <w:left w:val="single" w:color="auto" w:sz="2" w:space="0"/>
              <w:bottom w:val="single" w:color="auto" w:sz="2" w:space="0"/>
              <w:right w:val="single" w:color="auto" w:sz="2" w:space="0"/>
            </w:tcBorders>
            <w:noWrap w:val="0"/>
            <w:vAlign w:val="center"/>
          </w:tcPr>
          <w:p w14:paraId="3BD99D2C">
            <w:pPr>
              <w:suppressLineNumbers w:val="0"/>
              <w:adjustRightInd w:val="0"/>
              <w:snapToGrid w:val="0"/>
              <w:spacing w:before="0" w:beforeAutospacing="0" w:after="0" w:afterAutospacing="0" w:line="300" w:lineRule="exact"/>
              <w:ind w:left="0" w:right="0"/>
              <w:jc w:val="center"/>
              <w:rPr>
                <w:rFonts w:hint="default"/>
                <w:color w:val="auto"/>
                <w:szCs w:val="21"/>
              </w:rPr>
            </w:pPr>
          </w:p>
        </w:tc>
        <w:tc>
          <w:tcPr>
            <w:tcW w:w="2219" w:type="dxa"/>
            <w:tcBorders>
              <w:top w:val="single" w:color="auto" w:sz="2" w:space="0"/>
              <w:left w:val="single" w:color="auto" w:sz="2" w:space="0"/>
              <w:bottom w:val="single" w:color="auto" w:sz="2" w:space="0"/>
              <w:right w:val="single" w:color="auto" w:sz="2" w:space="0"/>
            </w:tcBorders>
            <w:noWrap w:val="0"/>
            <w:vAlign w:val="center"/>
          </w:tcPr>
          <w:p w14:paraId="46D996F9">
            <w:pPr>
              <w:suppressLineNumbers w:val="0"/>
              <w:adjustRightInd w:val="0"/>
              <w:snapToGrid w:val="0"/>
              <w:spacing w:before="0" w:beforeAutospacing="0" w:after="0" w:afterAutospacing="0" w:line="300" w:lineRule="exact"/>
              <w:ind w:left="0" w:right="0"/>
              <w:jc w:val="center"/>
              <w:rPr>
                <w:rFonts w:hint="default"/>
                <w:color w:val="auto"/>
                <w:szCs w:val="21"/>
              </w:rPr>
            </w:pPr>
            <w:r>
              <w:rPr>
                <w:rFonts w:hint="default"/>
                <w:color w:val="auto"/>
                <w:szCs w:val="21"/>
              </w:rPr>
              <w:t>单位名称</w:t>
            </w:r>
            <w:r>
              <w:rPr>
                <w:rFonts w:hint="eastAsia"/>
                <w:color w:val="auto"/>
                <w:szCs w:val="21"/>
              </w:rPr>
              <w:t>（公章</w:t>
            </w:r>
            <w:r>
              <w:rPr>
                <w:rFonts w:hint="eastAsia"/>
                <w:color w:val="auto"/>
                <w:szCs w:val="21"/>
                <w:lang w:eastAsia="zh-CN"/>
              </w:rPr>
              <w:t>或合同章</w:t>
            </w:r>
            <w:r>
              <w:rPr>
                <w:rFonts w:hint="eastAsia"/>
                <w:color w:val="auto"/>
                <w:szCs w:val="21"/>
              </w:rPr>
              <w:t>）</w:t>
            </w:r>
          </w:p>
        </w:tc>
        <w:tc>
          <w:tcPr>
            <w:tcW w:w="2374" w:type="dxa"/>
            <w:tcBorders>
              <w:top w:val="single" w:color="auto" w:sz="2" w:space="0"/>
              <w:left w:val="single" w:color="auto" w:sz="2" w:space="0"/>
              <w:bottom w:val="single" w:color="auto" w:sz="2" w:space="0"/>
            </w:tcBorders>
            <w:noWrap w:val="0"/>
            <w:vAlign w:val="center"/>
          </w:tcPr>
          <w:p w14:paraId="40CD0380">
            <w:pPr>
              <w:suppressLineNumbers w:val="0"/>
              <w:adjustRightInd w:val="0"/>
              <w:snapToGrid w:val="0"/>
              <w:spacing w:before="0" w:beforeAutospacing="0" w:after="0" w:afterAutospacing="0" w:line="300" w:lineRule="exact"/>
              <w:ind w:left="0" w:right="0"/>
              <w:jc w:val="center"/>
              <w:rPr>
                <w:rFonts w:hint="default"/>
                <w:color w:val="auto"/>
                <w:spacing w:val="20"/>
                <w:szCs w:val="21"/>
              </w:rPr>
            </w:pPr>
          </w:p>
        </w:tc>
      </w:tr>
      <w:tr w14:paraId="7D20A6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014" w:hRule="atLeast"/>
        </w:trPr>
        <w:tc>
          <w:tcPr>
            <w:tcW w:w="2121" w:type="dxa"/>
            <w:vMerge w:val="restart"/>
            <w:tcBorders>
              <w:top w:val="single" w:color="auto" w:sz="2" w:space="0"/>
              <w:right w:val="single" w:color="auto" w:sz="2" w:space="0"/>
            </w:tcBorders>
            <w:noWrap w:val="0"/>
            <w:vAlign w:val="center"/>
          </w:tcPr>
          <w:p w14:paraId="2C8B90BC">
            <w:pPr>
              <w:suppressLineNumbers w:val="0"/>
              <w:adjustRightInd w:val="0"/>
              <w:snapToGrid w:val="0"/>
              <w:spacing w:before="0" w:beforeAutospacing="0" w:after="0" w:afterAutospacing="0" w:line="300" w:lineRule="exact"/>
              <w:ind w:left="0" w:right="0"/>
              <w:jc w:val="center"/>
              <w:rPr>
                <w:rFonts w:hint="default"/>
                <w:color w:val="auto"/>
                <w:szCs w:val="21"/>
              </w:rPr>
            </w:pPr>
            <w:r>
              <w:rPr>
                <w:rFonts w:hint="default"/>
                <w:color w:val="auto"/>
                <w:szCs w:val="21"/>
              </w:rPr>
              <w:t>法定代表人</w:t>
            </w:r>
          </w:p>
          <w:p w14:paraId="5BC9A979">
            <w:pPr>
              <w:suppressLineNumbers w:val="0"/>
              <w:adjustRightInd w:val="0"/>
              <w:snapToGrid w:val="0"/>
              <w:spacing w:before="0" w:beforeAutospacing="0" w:after="0" w:afterAutospacing="0" w:line="300" w:lineRule="exact"/>
              <w:ind w:left="0" w:right="0" w:firstLine="115" w:firstLineChars="48"/>
              <w:jc w:val="center"/>
              <w:rPr>
                <w:rFonts w:hint="default"/>
                <w:color w:val="auto"/>
                <w:szCs w:val="21"/>
              </w:rPr>
            </w:pPr>
            <w:r>
              <w:rPr>
                <w:rFonts w:hint="eastAsia"/>
                <w:color w:val="auto"/>
                <w:szCs w:val="21"/>
              </w:rPr>
              <w:t>或其</w:t>
            </w:r>
            <w:r>
              <w:rPr>
                <w:rFonts w:hint="default"/>
                <w:color w:val="auto"/>
                <w:szCs w:val="21"/>
              </w:rPr>
              <w:t>委托代理人</w:t>
            </w:r>
            <w:r>
              <w:rPr>
                <w:rFonts w:hint="eastAsia"/>
                <w:color w:val="auto"/>
                <w:szCs w:val="21"/>
              </w:rPr>
              <w:t>（签章）</w:t>
            </w:r>
          </w:p>
        </w:tc>
        <w:tc>
          <w:tcPr>
            <w:tcW w:w="2705" w:type="dxa"/>
            <w:vMerge w:val="restart"/>
            <w:tcBorders>
              <w:top w:val="single" w:color="auto" w:sz="2" w:space="0"/>
              <w:left w:val="single" w:color="auto" w:sz="2" w:space="0"/>
              <w:right w:val="single" w:color="auto" w:sz="2" w:space="0"/>
            </w:tcBorders>
            <w:noWrap w:val="0"/>
            <w:vAlign w:val="center"/>
          </w:tcPr>
          <w:p w14:paraId="0B17B086">
            <w:pPr>
              <w:suppressLineNumbers w:val="0"/>
              <w:adjustRightInd w:val="0"/>
              <w:snapToGrid w:val="0"/>
              <w:spacing w:before="0" w:beforeAutospacing="0" w:after="0" w:afterAutospacing="0" w:line="300" w:lineRule="exact"/>
              <w:ind w:left="0" w:right="0"/>
              <w:jc w:val="center"/>
              <w:rPr>
                <w:rFonts w:hint="default"/>
                <w:color w:val="auto"/>
                <w:szCs w:val="21"/>
              </w:rPr>
            </w:pPr>
          </w:p>
        </w:tc>
        <w:tc>
          <w:tcPr>
            <w:tcW w:w="2219" w:type="dxa"/>
            <w:tcBorders>
              <w:top w:val="single" w:color="auto" w:sz="2" w:space="0"/>
              <w:left w:val="single" w:color="auto" w:sz="2" w:space="0"/>
              <w:right w:val="single" w:color="auto" w:sz="2" w:space="0"/>
            </w:tcBorders>
            <w:noWrap w:val="0"/>
            <w:vAlign w:val="center"/>
          </w:tcPr>
          <w:p w14:paraId="5AE306F8">
            <w:pPr>
              <w:suppressLineNumbers w:val="0"/>
              <w:adjustRightInd w:val="0"/>
              <w:snapToGrid w:val="0"/>
              <w:spacing w:before="0" w:beforeAutospacing="0" w:after="0" w:afterAutospacing="0" w:line="300" w:lineRule="exact"/>
              <w:ind w:left="0" w:right="0"/>
              <w:jc w:val="center"/>
              <w:rPr>
                <w:rFonts w:hint="default"/>
                <w:color w:val="auto"/>
                <w:szCs w:val="21"/>
              </w:rPr>
            </w:pPr>
            <w:r>
              <w:rPr>
                <w:rFonts w:hint="default"/>
                <w:color w:val="auto"/>
                <w:szCs w:val="21"/>
              </w:rPr>
              <w:t>法定代表人</w:t>
            </w:r>
          </w:p>
          <w:p w14:paraId="3D03B6CA">
            <w:pPr>
              <w:suppressLineNumbers w:val="0"/>
              <w:adjustRightInd w:val="0"/>
              <w:snapToGrid w:val="0"/>
              <w:spacing w:before="0" w:beforeAutospacing="0" w:after="0" w:afterAutospacing="0" w:line="300" w:lineRule="exact"/>
              <w:ind w:left="0" w:right="0"/>
              <w:jc w:val="center"/>
              <w:rPr>
                <w:rFonts w:hint="default"/>
                <w:color w:val="auto"/>
                <w:szCs w:val="21"/>
              </w:rPr>
            </w:pPr>
            <w:r>
              <w:rPr>
                <w:rFonts w:hint="eastAsia"/>
                <w:color w:val="auto"/>
                <w:szCs w:val="21"/>
              </w:rPr>
              <w:t>或其</w:t>
            </w:r>
            <w:r>
              <w:rPr>
                <w:rFonts w:hint="default"/>
                <w:color w:val="auto"/>
                <w:szCs w:val="21"/>
              </w:rPr>
              <w:t>委托代理人</w:t>
            </w:r>
            <w:r>
              <w:rPr>
                <w:rFonts w:hint="eastAsia"/>
                <w:color w:val="auto"/>
                <w:szCs w:val="21"/>
              </w:rPr>
              <w:t>（签章）</w:t>
            </w:r>
          </w:p>
        </w:tc>
        <w:tc>
          <w:tcPr>
            <w:tcW w:w="2374" w:type="dxa"/>
            <w:tcBorders>
              <w:top w:val="single" w:color="auto" w:sz="2" w:space="0"/>
              <w:left w:val="single" w:color="auto" w:sz="2" w:space="0"/>
              <w:bottom w:val="single" w:color="auto" w:sz="2" w:space="0"/>
            </w:tcBorders>
            <w:noWrap w:val="0"/>
            <w:vAlign w:val="center"/>
          </w:tcPr>
          <w:p w14:paraId="092C8FB7">
            <w:pPr>
              <w:suppressLineNumbers w:val="0"/>
              <w:adjustRightInd w:val="0"/>
              <w:snapToGrid w:val="0"/>
              <w:spacing w:before="0" w:beforeAutospacing="0" w:after="0" w:afterAutospacing="0" w:line="300" w:lineRule="exact"/>
              <w:ind w:left="0" w:right="0"/>
              <w:jc w:val="center"/>
              <w:rPr>
                <w:rFonts w:hint="default"/>
                <w:color w:val="auto"/>
                <w:szCs w:val="21"/>
              </w:rPr>
            </w:pPr>
          </w:p>
        </w:tc>
      </w:tr>
      <w:tr w14:paraId="2E342F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2121" w:type="dxa"/>
            <w:vMerge w:val="continue"/>
            <w:tcBorders>
              <w:bottom w:val="single" w:color="auto" w:sz="2" w:space="0"/>
              <w:right w:val="single" w:color="auto" w:sz="2" w:space="0"/>
            </w:tcBorders>
            <w:noWrap w:val="0"/>
            <w:vAlign w:val="center"/>
          </w:tcPr>
          <w:p w14:paraId="079BDB29">
            <w:pPr>
              <w:suppressLineNumbers w:val="0"/>
              <w:adjustRightInd w:val="0"/>
              <w:snapToGrid w:val="0"/>
              <w:spacing w:before="0" w:beforeAutospacing="0" w:after="0" w:afterAutospacing="0" w:line="300" w:lineRule="exact"/>
              <w:ind w:left="0" w:right="0"/>
              <w:jc w:val="center"/>
              <w:rPr>
                <w:rFonts w:hint="default"/>
                <w:color w:val="auto"/>
                <w:szCs w:val="21"/>
              </w:rPr>
            </w:pPr>
          </w:p>
        </w:tc>
        <w:tc>
          <w:tcPr>
            <w:tcW w:w="2705" w:type="dxa"/>
            <w:vMerge w:val="continue"/>
            <w:tcBorders>
              <w:left w:val="single" w:color="auto" w:sz="2" w:space="0"/>
              <w:bottom w:val="single" w:color="auto" w:sz="2" w:space="0"/>
              <w:right w:val="single" w:color="auto" w:sz="2" w:space="0"/>
            </w:tcBorders>
            <w:noWrap w:val="0"/>
            <w:vAlign w:val="center"/>
          </w:tcPr>
          <w:p w14:paraId="3907B2D7">
            <w:pPr>
              <w:suppressLineNumbers w:val="0"/>
              <w:adjustRightInd w:val="0"/>
              <w:snapToGrid w:val="0"/>
              <w:spacing w:before="0" w:beforeAutospacing="0" w:after="0" w:afterAutospacing="0" w:line="300" w:lineRule="exact"/>
              <w:ind w:left="0" w:right="0"/>
              <w:jc w:val="center"/>
              <w:rPr>
                <w:rFonts w:hint="default"/>
                <w:color w:val="auto"/>
                <w:szCs w:val="21"/>
              </w:rPr>
            </w:pPr>
          </w:p>
        </w:tc>
        <w:tc>
          <w:tcPr>
            <w:tcW w:w="2219" w:type="dxa"/>
            <w:tcBorders>
              <w:top w:val="single" w:color="auto" w:sz="2" w:space="0"/>
              <w:left w:val="single" w:color="auto" w:sz="2" w:space="0"/>
              <w:bottom w:val="single" w:color="auto" w:sz="2" w:space="0"/>
              <w:right w:val="single" w:color="auto" w:sz="2" w:space="0"/>
            </w:tcBorders>
            <w:noWrap w:val="0"/>
            <w:vAlign w:val="center"/>
          </w:tcPr>
          <w:p w14:paraId="54119B7F">
            <w:pPr>
              <w:suppressLineNumbers w:val="0"/>
              <w:adjustRightInd w:val="0"/>
              <w:snapToGrid w:val="0"/>
              <w:spacing w:before="0" w:beforeAutospacing="0" w:after="0" w:afterAutospacing="0" w:line="300" w:lineRule="exact"/>
              <w:ind w:left="0" w:right="0"/>
              <w:jc w:val="center"/>
              <w:rPr>
                <w:rFonts w:hint="eastAsia" w:eastAsia="宋体"/>
                <w:color w:val="auto"/>
                <w:szCs w:val="21"/>
                <w:lang w:eastAsia="zh-CN"/>
              </w:rPr>
            </w:pPr>
            <w:r>
              <w:rPr>
                <w:rFonts w:hint="eastAsia"/>
                <w:color w:val="auto"/>
                <w:szCs w:val="21"/>
                <w:lang w:eastAsia="zh-CN"/>
              </w:rPr>
              <w:t>拥有者性别</w:t>
            </w:r>
          </w:p>
        </w:tc>
        <w:tc>
          <w:tcPr>
            <w:tcW w:w="2374" w:type="dxa"/>
            <w:tcBorders>
              <w:top w:val="single" w:color="auto" w:sz="2" w:space="0"/>
              <w:left w:val="single" w:color="auto" w:sz="2" w:space="0"/>
              <w:bottom w:val="single" w:color="auto" w:sz="2" w:space="0"/>
            </w:tcBorders>
            <w:noWrap w:val="0"/>
            <w:vAlign w:val="center"/>
          </w:tcPr>
          <w:p w14:paraId="68586B91">
            <w:pPr>
              <w:suppressLineNumbers w:val="0"/>
              <w:adjustRightInd w:val="0"/>
              <w:snapToGrid w:val="0"/>
              <w:spacing w:before="0" w:beforeAutospacing="0" w:after="0" w:afterAutospacing="0" w:line="300" w:lineRule="exact"/>
              <w:ind w:left="0" w:right="0"/>
              <w:jc w:val="center"/>
              <w:rPr>
                <w:rFonts w:hint="default"/>
                <w:color w:val="auto"/>
                <w:spacing w:val="20"/>
                <w:szCs w:val="21"/>
              </w:rPr>
            </w:pPr>
          </w:p>
        </w:tc>
      </w:tr>
      <w:tr w14:paraId="658DE7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2121" w:type="dxa"/>
            <w:tcBorders>
              <w:top w:val="single" w:color="auto" w:sz="2" w:space="0"/>
              <w:bottom w:val="single" w:color="auto" w:sz="2" w:space="0"/>
              <w:right w:val="single" w:color="auto" w:sz="2" w:space="0"/>
            </w:tcBorders>
            <w:noWrap w:val="0"/>
            <w:vAlign w:val="center"/>
          </w:tcPr>
          <w:p w14:paraId="7A7245DF">
            <w:pPr>
              <w:suppressLineNumbers w:val="0"/>
              <w:adjustRightInd w:val="0"/>
              <w:snapToGrid w:val="0"/>
              <w:spacing w:before="0" w:beforeAutospacing="0" w:after="0" w:afterAutospacing="0" w:line="300" w:lineRule="exact"/>
              <w:ind w:left="0" w:right="0"/>
              <w:jc w:val="center"/>
              <w:rPr>
                <w:rFonts w:hint="eastAsia" w:eastAsia="宋体"/>
                <w:color w:val="auto"/>
                <w:szCs w:val="21"/>
                <w:lang w:eastAsia="zh-CN"/>
              </w:rPr>
            </w:pPr>
            <w:r>
              <w:rPr>
                <w:rFonts w:hint="eastAsia"/>
                <w:color w:val="auto"/>
                <w:szCs w:val="21"/>
                <w:lang w:eastAsia="zh-CN"/>
              </w:rPr>
              <w:t>住</w:t>
            </w:r>
            <w:r>
              <w:rPr>
                <w:rFonts w:hint="eastAsia"/>
                <w:color w:val="auto"/>
                <w:szCs w:val="21"/>
                <w:lang w:val="en-US" w:eastAsia="zh-CN"/>
              </w:rPr>
              <w:t xml:space="preserve">  </w:t>
            </w:r>
            <w:r>
              <w:rPr>
                <w:rFonts w:hint="eastAsia"/>
                <w:color w:val="auto"/>
                <w:szCs w:val="21"/>
                <w:lang w:eastAsia="zh-CN"/>
              </w:rPr>
              <w:t>所</w:t>
            </w:r>
          </w:p>
        </w:tc>
        <w:tc>
          <w:tcPr>
            <w:tcW w:w="2705" w:type="dxa"/>
            <w:tcBorders>
              <w:top w:val="single" w:color="auto" w:sz="2" w:space="0"/>
              <w:left w:val="single" w:color="auto" w:sz="2" w:space="0"/>
              <w:bottom w:val="single" w:color="auto" w:sz="2" w:space="0"/>
              <w:right w:val="single" w:color="auto" w:sz="2" w:space="0"/>
            </w:tcBorders>
            <w:noWrap w:val="0"/>
            <w:vAlign w:val="center"/>
          </w:tcPr>
          <w:p w14:paraId="5EC1B60A">
            <w:pPr>
              <w:suppressLineNumbers w:val="0"/>
              <w:adjustRightInd w:val="0"/>
              <w:snapToGrid w:val="0"/>
              <w:spacing w:before="0" w:beforeAutospacing="0" w:after="0" w:afterAutospacing="0" w:line="300" w:lineRule="exact"/>
              <w:ind w:left="0" w:right="0"/>
              <w:jc w:val="center"/>
              <w:rPr>
                <w:rFonts w:hint="default"/>
                <w:color w:val="auto"/>
                <w:szCs w:val="21"/>
              </w:rPr>
            </w:pPr>
          </w:p>
        </w:tc>
        <w:tc>
          <w:tcPr>
            <w:tcW w:w="2219" w:type="dxa"/>
            <w:tcBorders>
              <w:top w:val="single" w:color="auto" w:sz="2" w:space="0"/>
              <w:left w:val="single" w:color="auto" w:sz="2" w:space="0"/>
              <w:bottom w:val="single" w:color="auto" w:sz="2" w:space="0"/>
              <w:right w:val="single" w:color="auto" w:sz="2" w:space="0"/>
            </w:tcBorders>
            <w:noWrap w:val="0"/>
            <w:vAlign w:val="center"/>
          </w:tcPr>
          <w:p w14:paraId="5FDB5706">
            <w:pPr>
              <w:suppressLineNumbers w:val="0"/>
              <w:adjustRightInd w:val="0"/>
              <w:snapToGrid w:val="0"/>
              <w:spacing w:before="0" w:beforeAutospacing="0" w:after="0" w:afterAutospacing="0" w:line="300" w:lineRule="exact"/>
              <w:ind w:left="0" w:right="0"/>
              <w:jc w:val="center"/>
              <w:rPr>
                <w:rFonts w:hint="eastAsia" w:eastAsia="宋体"/>
                <w:color w:val="auto"/>
                <w:szCs w:val="21"/>
                <w:lang w:eastAsia="zh-CN"/>
              </w:rPr>
            </w:pPr>
            <w:r>
              <w:rPr>
                <w:rFonts w:hint="eastAsia"/>
                <w:color w:val="auto"/>
                <w:szCs w:val="21"/>
                <w:lang w:eastAsia="zh-CN"/>
              </w:rPr>
              <w:t>住</w:t>
            </w:r>
            <w:r>
              <w:rPr>
                <w:rFonts w:hint="eastAsia"/>
                <w:color w:val="auto"/>
                <w:szCs w:val="21"/>
                <w:lang w:val="en-US" w:eastAsia="zh-CN"/>
              </w:rPr>
              <w:t xml:space="preserve">  </w:t>
            </w:r>
            <w:r>
              <w:rPr>
                <w:rFonts w:hint="eastAsia"/>
                <w:color w:val="auto"/>
                <w:szCs w:val="21"/>
                <w:lang w:eastAsia="zh-CN"/>
              </w:rPr>
              <w:t>所</w:t>
            </w:r>
          </w:p>
        </w:tc>
        <w:tc>
          <w:tcPr>
            <w:tcW w:w="2374" w:type="dxa"/>
            <w:tcBorders>
              <w:top w:val="single" w:color="auto" w:sz="2" w:space="0"/>
              <w:left w:val="single" w:color="auto" w:sz="2" w:space="0"/>
              <w:bottom w:val="single" w:color="auto" w:sz="2" w:space="0"/>
            </w:tcBorders>
            <w:noWrap w:val="0"/>
            <w:vAlign w:val="center"/>
          </w:tcPr>
          <w:p w14:paraId="2BA97710">
            <w:pPr>
              <w:suppressLineNumbers w:val="0"/>
              <w:adjustRightInd w:val="0"/>
              <w:snapToGrid w:val="0"/>
              <w:spacing w:before="0" w:beforeAutospacing="0" w:after="0" w:afterAutospacing="0" w:line="300" w:lineRule="exact"/>
              <w:ind w:left="0" w:right="0"/>
              <w:jc w:val="center"/>
              <w:rPr>
                <w:rFonts w:hint="default"/>
                <w:color w:val="auto"/>
                <w:spacing w:val="20"/>
                <w:szCs w:val="21"/>
              </w:rPr>
            </w:pPr>
          </w:p>
        </w:tc>
      </w:tr>
      <w:tr w14:paraId="03A4FF5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2121" w:type="dxa"/>
            <w:tcBorders>
              <w:top w:val="single" w:color="auto" w:sz="2" w:space="0"/>
              <w:bottom w:val="single" w:color="auto" w:sz="2" w:space="0"/>
              <w:right w:val="single" w:color="auto" w:sz="2" w:space="0"/>
            </w:tcBorders>
            <w:noWrap w:val="0"/>
            <w:vAlign w:val="center"/>
          </w:tcPr>
          <w:p w14:paraId="2A51B190">
            <w:pPr>
              <w:suppressLineNumbers w:val="0"/>
              <w:adjustRightInd w:val="0"/>
              <w:snapToGrid w:val="0"/>
              <w:spacing w:before="0" w:beforeAutospacing="0" w:after="0" w:afterAutospacing="0" w:line="300" w:lineRule="exact"/>
              <w:ind w:left="0" w:right="0"/>
              <w:jc w:val="center"/>
              <w:rPr>
                <w:rFonts w:hint="default"/>
                <w:color w:val="auto"/>
                <w:szCs w:val="21"/>
              </w:rPr>
            </w:pPr>
            <w:r>
              <w:rPr>
                <w:rFonts w:hint="default"/>
                <w:color w:val="auto"/>
                <w:szCs w:val="21"/>
              </w:rPr>
              <w:t>联 系 人</w:t>
            </w:r>
          </w:p>
        </w:tc>
        <w:tc>
          <w:tcPr>
            <w:tcW w:w="2705" w:type="dxa"/>
            <w:tcBorders>
              <w:top w:val="single" w:color="auto" w:sz="2" w:space="0"/>
              <w:left w:val="single" w:color="auto" w:sz="2" w:space="0"/>
              <w:bottom w:val="single" w:color="auto" w:sz="2" w:space="0"/>
              <w:right w:val="single" w:color="auto" w:sz="2" w:space="0"/>
            </w:tcBorders>
            <w:noWrap w:val="0"/>
            <w:vAlign w:val="center"/>
          </w:tcPr>
          <w:p w14:paraId="042FE84C">
            <w:pPr>
              <w:suppressLineNumbers w:val="0"/>
              <w:adjustRightInd w:val="0"/>
              <w:snapToGrid w:val="0"/>
              <w:spacing w:before="0" w:beforeAutospacing="0" w:after="0" w:afterAutospacing="0" w:line="300" w:lineRule="exact"/>
              <w:ind w:left="0" w:right="0"/>
              <w:jc w:val="center"/>
              <w:rPr>
                <w:rFonts w:hint="default"/>
                <w:color w:val="auto"/>
                <w:szCs w:val="21"/>
              </w:rPr>
            </w:pPr>
          </w:p>
        </w:tc>
        <w:tc>
          <w:tcPr>
            <w:tcW w:w="2219" w:type="dxa"/>
            <w:tcBorders>
              <w:top w:val="single" w:color="auto" w:sz="2" w:space="0"/>
              <w:left w:val="single" w:color="auto" w:sz="2" w:space="0"/>
              <w:bottom w:val="single" w:color="auto" w:sz="2" w:space="0"/>
              <w:right w:val="single" w:color="auto" w:sz="2" w:space="0"/>
            </w:tcBorders>
            <w:noWrap w:val="0"/>
            <w:vAlign w:val="center"/>
          </w:tcPr>
          <w:p w14:paraId="69B231A7">
            <w:pPr>
              <w:suppressLineNumbers w:val="0"/>
              <w:adjustRightInd w:val="0"/>
              <w:snapToGrid w:val="0"/>
              <w:spacing w:before="0" w:beforeAutospacing="0" w:after="0" w:afterAutospacing="0" w:line="300" w:lineRule="exact"/>
              <w:ind w:left="0" w:right="0"/>
              <w:jc w:val="center"/>
              <w:rPr>
                <w:rFonts w:hint="default"/>
                <w:color w:val="auto"/>
                <w:szCs w:val="21"/>
              </w:rPr>
            </w:pPr>
            <w:r>
              <w:rPr>
                <w:rFonts w:hint="default"/>
                <w:color w:val="auto"/>
                <w:szCs w:val="21"/>
              </w:rPr>
              <w:t>联 系 人</w:t>
            </w:r>
          </w:p>
        </w:tc>
        <w:tc>
          <w:tcPr>
            <w:tcW w:w="2374" w:type="dxa"/>
            <w:tcBorders>
              <w:top w:val="single" w:color="auto" w:sz="2" w:space="0"/>
              <w:left w:val="single" w:color="auto" w:sz="2" w:space="0"/>
              <w:bottom w:val="single" w:color="auto" w:sz="2" w:space="0"/>
            </w:tcBorders>
            <w:noWrap w:val="0"/>
            <w:vAlign w:val="center"/>
          </w:tcPr>
          <w:p w14:paraId="7246E5AD">
            <w:pPr>
              <w:suppressLineNumbers w:val="0"/>
              <w:adjustRightInd w:val="0"/>
              <w:snapToGrid w:val="0"/>
              <w:spacing w:before="0" w:beforeAutospacing="0" w:after="0" w:afterAutospacing="0" w:line="300" w:lineRule="exact"/>
              <w:ind w:left="0" w:right="0"/>
              <w:jc w:val="center"/>
              <w:rPr>
                <w:rFonts w:hint="default"/>
                <w:color w:val="auto"/>
                <w:spacing w:val="20"/>
                <w:szCs w:val="21"/>
              </w:rPr>
            </w:pPr>
          </w:p>
        </w:tc>
      </w:tr>
      <w:tr w14:paraId="21499F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2121" w:type="dxa"/>
            <w:tcBorders>
              <w:top w:val="single" w:color="auto" w:sz="2" w:space="0"/>
              <w:bottom w:val="single" w:color="auto" w:sz="2" w:space="0"/>
              <w:right w:val="single" w:color="auto" w:sz="2" w:space="0"/>
            </w:tcBorders>
            <w:noWrap w:val="0"/>
            <w:vAlign w:val="center"/>
          </w:tcPr>
          <w:p w14:paraId="47D7C2C2">
            <w:pPr>
              <w:suppressLineNumbers w:val="0"/>
              <w:adjustRightInd w:val="0"/>
              <w:snapToGrid w:val="0"/>
              <w:spacing w:before="0" w:beforeAutospacing="0" w:after="0" w:afterAutospacing="0" w:line="300" w:lineRule="exact"/>
              <w:ind w:left="0" w:right="0"/>
              <w:jc w:val="center"/>
              <w:rPr>
                <w:rFonts w:hint="default"/>
                <w:color w:val="auto"/>
                <w:szCs w:val="21"/>
              </w:rPr>
            </w:pPr>
            <w:r>
              <w:rPr>
                <w:rFonts w:hint="default"/>
                <w:color w:val="auto"/>
                <w:szCs w:val="21"/>
              </w:rPr>
              <w:t>联系电话</w:t>
            </w:r>
          </w:p>
        </w:tc>
        <w:tc>
          <w:tcPr>
            <w:tcW w:w="2705" w:type="dxa"/>
            <w:tcBorders>
              <w:top w:val="single" w:color="auto" w:sz="2" w:space="0"/>
              <w:left w:val="single" w:color="auto" w:sz="2" w:space="0"/>
              <w:bottom w:val="single" w:color="auto" w:sz="2" w:space="0"/>
              <w:right w:val="single" w:color="auto" w:sz="2" w:space="0"/>
            </w:tcBorders>
            <w:noWrap w:val="0"/>
            <w:vAlign w:val="center"/>
          </w:tcPr>
          <w:p w14:paraId="0404FF0D">
            <w:pPr>
              <w:suppressLineNumbers w:val="0"/>
              <w:adjustRightInd w:val="0"/>
              <w:snapToGrid w:val="0"/>
              <w:spacing w:before="0" w:beforeAutospacing="0" w:after="0" w:afterAutospacing="0" w:line="300" w:lineRule="exact"/>
              <w:ind w:left="0" w:right="0"/>
              <w:jc w:val="center"/>
              <w:rPr>
                <w:rFonts w:hint="default"/>
                <w:color w:val="auto"/>
                <w:szCs w:val="21"/>
              </w:rPr>
            </w:pPr>
          </w:p>
        </w:tc>
        <w:tc>
          <w:tcPr>
            <w:tcW w:w="2219" w:type="dxa"/>
            <w:tcBorders>
              <w:top w:val="single" w:color="auto" w:sz="2" w:space="0"/>
              <w:left w:val="single" w:color="auto" w:sz="2" w:space="0"/>
              <w:bottom w:val="single" w:color="auto" w:sz="2" w:space="0"/>
              <w:right w:val="single" w:color="auto" w:sz="2" w:space="0"/>
            </w:tcBorders>
            <w:noWrap w:val="0"/>
            <w:vAlign w:val="center"/>
          </w:tcPr>
          <w:p w14:paraId="2E0E1B4D">
            <w:pPr>
              <w:suppressLineNumbers w:val="0"/>
              <w:adjustRightInd w:val="0"/>
              <w:snapToGrid w:val="0"/>
              <w:spacing w:before="0" w:beforeAutospacing="0" w:after="0" w:afterAutospacing="0" w:line="300" w:lineRule="exact"/>
              <w:ind w:left="0" w:right="0"/>
              <w:jc w:val="center"/>
              <w:rPr>
                <w:rFonts w:hint="default"/>
                <w:color w:val="auto"/>
                <w:szCs w:val="21"/>
              </w:rPr>
            </w:pPr>
            <w:r>
              <w:rPr>
                <w:rFonts w:hint="default"/>
                <w:color w:val="auto"/>
                <w:szCs w:val="21"/>
              </w:rPr>
              <w:t>联系电话</w:t>
            </w:r>
          </w:p>
        </w:tc>
        <w:tc>
          <w:tcPr>
            <w:tcW w:w="2374" w:type="dxa"/>
            <w:tcBorders>
              <w:top w:val="single" w:color="auto" w:sz="2" w:space="0"/>
              <w:left w:val="single" w:color="auto" w:sz="2" w:space="0"/>
              <w:bottom w:val="single" w:color="auto" w:sz="2" w:space="0"/>
            </w:tcBorders>
            <w:noWrap w:val="0"/>
            <w:vAlign w:val="center"/>
          </w:tcPr>
          <w:p w14:paraId="48BD77C2">
            <w:pPr>
              <w:suppressLineNumbers w:val="0"/>
              <w:adjustRightInd w:val="0"/>
              <w:snapToGrid w:val="0"/>
              <w:spacing w:before="0" w:beforeAutospacing="0" w:after="0" w:afterAutospacing="0" w:line="300" w:lineRule="exact"/>
              <w:ind w:left="0" w:right="0"/>
              <w:jc w:val="center"/>
              <w:rPr>
                <w:rFonts w:hint="default"/>
                <w:color w:val="auto"/>
                <w:spacing w:val="20"/>
                <w:szCs w:val="21"/>
              </w:rPr>
            </w:pPr>
          </w:p>
        </w:tc>
      </w:tr>
      <w:tr w14:paraId="5AE749E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2121" w:type="dxa"/>
            <w:tcBorders>
              <w:top w:val="single" w:color="auto" w:sz="2" w:space="0"/>
              <w:bottom w:val="single" w:color="auto" w:sz="2" w:space="0"/>
              <w:right w:val="single" w:color="auto" w:sz="2" w:space="0"/>
            </w:tcBorders>
            <w:noWrap w:val="0"/>
            <w:vAlign w:val="center"/>
          </w:tcPr>
          <w:p w14:paraId="297B79BD">
            <w:pPr>
              <w:suppressLineNumbers w:val="0"/>
              <w:adjustRightInd w:val="0"/>
              <w:snapToGrid w:val="0"/>
              <w:spacing w:before="0" w:beforeAutospacing="0" w:after="0" w:afterAutospacing="0" w:line="300" w:lineRule="exact"/>
              <w:ind w:left="0" w:right="0"/>
              <w:jc w:val="center"/>
              <w:rPr>
                <w:rFonts w:hint="eastAsia" w:eastAsia="宋体"/>
                <w:color w:val="auto"/>
                <w:szCs w:val="21"/>
                <w:lang w:eastAsia="zh-CN"/>
              </w:rPr>
            </w:pPr>
            <w:r>
              <w:rPr>
                <w:rFonts w:hint="eastAsia"/>
                <w:color w:val="auto"/>
                <w:szCs w:val="21"/>
                <w:lang w:eastAsia="zh-CN"/>
              </w:rPr>
              <w:t>通信地址</w:t>
            </w:r>
          </w:p>
        </w:tc>
        <w:tc>
          <w:tcPr>
            <w:tcW w:w="2705" w:type="dxa"/>
            <w:tcBorders>
              <w:top w:val="single" w:color="auto" w:sz="2" w:space="0"/>
              <w:left w:val="single" w:color="auto" w:sz="2" w:space="0"/>
              <w:bottom w:val="single" w:color="auto" w:sz="2" w:space="0"/>
              <w:right w:val="single" w:color="auto" w:sz="2" w:space="0"/>
            </w:tcBorders>
            <w:noWrap w:val="0"/>
            <w:vAlign w:val="center"/>
          </w:tcPr>
          <w:p w14:paraId="0C7EE88C">
            <w:pPr>
              <w:suppressLineNumbers w:val="0"/>
              <w:adjustRightInd w:val="0"/>
              <w:snapToGrid w:val="0"/>
              <w:spacing w:before="0" w:beforeAutospacing="0" w:after="0" w:afterAutospacing="0" w:line="300" w:lineRule="exact"/>
              <w:ind w:left="0" w:right="0"/>
              <w:jc w:val="center"/>
              <w:rPr>
                <w:rFonts w:hint="default"/>
                <w:color w:val="auto"/>
                <w:szCs w:val="21"/>
              </w:rPr>
            </w:pPr>
          </w:p>
        </w:tc>
        <w:tc>
          <w:tcPr>
            <w:tcW w:w="2219" w:type="dxa"/>
            <w:tcBorders>
              <w:top w:val="single" w:color="auto" w:sz="2" w:space="0"/>
              <w:left w:val="single" w:color="auto" w:sz="2" w:space="0"/>
              <w:bottom w:val="single" w:color="auto" w:sz="2" w:space="0"/>
              <w:right w:val="single" w:color="auto" w:sz="2" w:space="0"/>
            </w:tcBorders>
            <w:noWrap w:val="0"/>
            <w:vAlign w:val="center"/>
          </w:tcPr>
          <w:p w14:paraId="508C364A">
            <w:pPr>
              <w:suppressLineNumbers w:val="0"/>
              <w:adjustRightInd w:val="0"/>
              <w:snapToGrid w:val="0"/>
              <w:spacing w:before="0" w:beforeAutospacing="0" w:after="0" w:afterAutospacing="0" w:line="300" w:lineRule="exact"/>
              <w:ind w:left="0" w:right="0"/>
              <w:jc w:val="center"/>
              <w:rPr>
                <w:rFonts w:hint="default"/>
                <w:color w:val="auto"/>
                <w:szCs w:val="21"/>
              </w:rPr>
            </w:pPr>
            <w:r>
              <w:rPr>
                <w:rFonts w:hint="eastAsia"/>
                <w:color w:val="auto"/>
                <w:szCs w:val="21"/>
                <w:lang w:eastAsia="zh-CN"/>
              </w:rPr>
              <w:t>通信地址</w:t>
            </w:r>
          </w:p>
        </w:tc>
        <w:tc>
          <w:tcPr>
            <w:tcW w:w="2374" w:type="dxa"/>
            <w:tcBorders>
              <w:top w:val="single" w:color="auto" w:sz="2" w:space="0"/>
              <w:left w:val="single" w:color="auto" w:sz="2" w:space="0"/>
              <w:bottom w:val="single" w:color="auto" w:sz="2" w:space="0"/>
            </w:tcBorders>
            <w:noWrap w:val="0"/>
            <w:vAlign w:val="center"/>
          </w:tcPr>
          <w:p w14:paraId="0A14F29D">
            <w:pPr>
              <w:suppressLineNumbers w:val="0"/>
              <w:adjustRightInd w:val="0"/>
              <w:snapToGrid w:val="0"/>
              <w:spacing w:before="0" w:beforeAutospacing="0" w:after="0" w:afterAutospacing="0" w:line="300" w:lineRule="exact"/>
              <w:ind w:left="0" w:right="0"/>
              <w:jc w:val="center"/>
              <w:rPr>
                <w:rFonts w:hint="default"/>
                <w:color w:val="auto"/>
                <w:spacing w:val="20"/>
                <w:szCs w:val="21"/>
              </w:rPr>
            </w:pPr>
          </w:p>
        </w:tc>
      </w:tr>
      <w:tr w14:paraId="5B3DB5D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2121" w:type="dxa"/>
            <w:tcBorders>
              <w:top w:val="single" w:color="auto" w:sz="2" w:space="0"/>
              <w:bottom w:val="single" w:color="auto" w:sz="2" w:space="0"/>
              <w:right w:val="single" w:color="auto" w:sz="2" w:space="0"/>
            </w:tcBorders>
            <w:noWrap w:val="0"/>
            <w:vAlign w:val="center"/>
          </w:tcPr>
          <w:p w14:paraId="4599D560">
            <w:pPr>
              <w:suppressLineNumbers w:val="0"/>
              <w:adjustRightInd w:val="0"/>
              <w:snapToGrid w:val="0"/>
              <w:spacing w:before="0" w:beforeAutospacing="0" w:after="0" w:afterAutospacing="0" w:line="300" w:lineRule="exact"/>
              <w:ind w:left="0" w:right="0"/>
              <w:jc w:val="center"/>
              <w:rPr>
                <w:rFonts w:hint="default"/>
                <w:color w:val="auto"/>
                <w:szCs w:val="21"/>
              </w:rPr>
            </w:pPr>
            <w:r>
              <w:rPr>
                <w:rFonts w:hint="default"/>
                <w:color w:val="auto"/>
                <w:szCs w:val="21"/>
              </w:rPr>
              <w:t>邮政编码</w:t>
            </w:r>
          </w:p>
        </w:tc>
        <w:tc>
          <w:tcPr>
            <w:tcW w:w="2705" w:type="dxa"/>
            <w:tcBorders>
              <w:top w:val="single" w:color="auto" w:sz="2" w:space="0"/>
              <w:left w:val="single" w:color="auto" w:sz="2" w:space="0"/>
              <w:bottom w:val="single" w:color="auto" w:sz="2" w:space="0"/>
              <w:right w:val="single" w:color="auto" w:sz="2" w:space="0"/>
            </w:tcBorders>
            <w:noWrap w:val="0"/>
            <w:vAlign w:val="center"/>
          </w:tcPr>
          <w:p w14:paraId="76A53591">
            <w:pPr>
              <w:suppressLineNumbers w:val="0"/>
              <w:adjustRightInd w:val="0"/>
              <w:snapToGrid w:val="0"/>
              <w:spacing w:before="0" w:beforeAutospacing="0" w:after="0" w:afterAutospacing="0" w:line="300" w:lineRule="exact"/>
              <w:ind w:left="0" w:right="0"/>
              <w:jc w:val="center"/>
              <w:rPr>
                <w:rFonts w:hint="default"/>
                <w:color w:val="auto"/>
                <w:szCs w:val="21"/>
              </w:rPr>
            </w:pPr>
          </w:p>
        </w:tc>
        <w:tc>
          <w:tcPr>
            <w:tcW w:w="2219" w:type="dxa"/>
            <w:tcBorders>
              <w:top w:val="single" w:color="auto" w:sz="2" w:space="0"/>
              <w:left w:val="single" w:color="auto" w:sz="2" w:space="0"/>
              <w:bottom w:val="single" w:color="auto" w:sz="2" w:space="0"/>
              <w:right w:val="single" w:color="auto" w:sz="2" w:space="0"/>
            </w:tcBorders>
            <w:noWrap w:val="0"/>
            <w:vAlign w:val="center"/>
          </w:tcPr>
          <w:p w14:paraId="32202620">
            <w:pPr>
              <w:suppressLineNumbers w:val="0"/>
              <w:adjustRightInd w:val="0"/>
              <w:snapToGrid w:val="0"/>
              <w:spacing w:before="0" w:beforeAutospacing="0" w:after="0" w:afterAutospacing="0" w:line="300" w:lineRule="exact"/>
              <w:ind w:left="0" w:right="0"/>
              <w:jc w:val="center"/>
              <w:rPr>
                <w:rFonts w:hint="default"/>
                <w:color w:val="auto"/>
                <w:szCs w:val="21"/>
              </w:rPr>
            </w:pPr>
            <w:r>
              <w:rPr>
                <w:rFonts w:hint="default"/>
                <w:color w:val="auto"/>
                <w:szCs w:val="21"/>
              </w:rPr>
              <w:t>邮政编码</w:t>
            </w:r>
          </w:p>
        </w:tc>
        <w:tc>
          <w:tcPr>
            <w:tcW w:w="2374" w:type="dxa"/>
            <w:tcBorders>
              <w:top w:val="single" w:color="auto" w:sz="2" w:space="0"/>
              <w:left w:val="single" w:color="auto" w:sz="2" w:space="0"/>
              <w:bottom w:val="single" w:color="auto" w:sz="2" w:space="0"/>
            </w:tcBorders>
            <w:noWrap w:val="0"/>
            <w:vAlign w:val="center"/>
          </w:tcPr>
          <w:p w14:paraId="4EF75687">
            <w:pPr>
              <w:suppressLineNumbers w:val="0"/>
              <w:adjustRightInd w:val="0"/>
              <w:snapToGrid w:val="0"/>
              <w:spacing w:before="0" w:beforeAutospacing="0" w:after="0" w:afterAutospacing="0" w:line="300" w:lineRule="exact"/>
              <w:ind w:left="0" w:right="0"/>
              <w:jc w:val="center"/>
              <w:rPr>
                <w:rFonts w:hint="default"/>
                <w:color w:val="auto"/>
                <w:spacing w:val="20"/>
                <w:szCs w:val="21"/>
              </w:rPr>
            </w:pPr>
          </w:p>
        </w:tc>
      </w:tr>
      <w:tr w14:paraId="3FFB56C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2121" w:type="dxa"/>
            <w:tcBorders>
              <w:top w:val="single" w:color="auto" w:sz="2" w:space="0"/>
              <w:bottom w:val="single" w:color="auto" w:sz="2" w:space="0"/>
              <w:right w:val="single" w:color="auto" w:sz="2" w:space="0"/>
            </w:tcBorders>
            <w:noWrap w:val="0"/>
            <w:vAlign w:val="center"/>
          </w:tcPr>
          <w:p w14:paraId="160C9E53">
            <w:pPr>
              <w:suppressLineNumbers w:val="0"/>
              <w:adjustRightInd w:val="0"/>
              <w:snapToGrid w:val="0"/>
              <w:spacing w:before="0" w:beforeAutospacing="0" w:after="0" w:afterAutospacing="0" w:line="300" w:lineRule="exact"/>
              <w:ind w:left="0" w:right="0"/>
              <w:jc w:val="center"/>
              <w:rPr>
                <w:rFonts w:hint="default"/>
                <w:color w:val="auto"/>
                <w:szCs w:val="21"/>
              </w:rPr>
            </w:pPr>
            <w:r>
              <w:rPr>
                <w:rFonts w:hint="eastAsia"/>
                <w:color w:val="auto"/>
                <w:szCs w:val="21"/>
              </w:rPr>
              <w:t>电子邮箱</w:t>
            </w:r>
          </w:p>
        </w:tc>
        <w:tc>
          <w:tcPr>
            <w:tcW w:w="2705" w:type="dxa"/>
            <w:tcBorders>
              <w:top w:val="single" w:color="auto" w:sz="2" w:space="0"/>
              <w:left w:val="single" w:color="auto" w:sz="2" w:space="0"/>
              <w:bottom w:val="single" w:color="auto" w:sz="2" w:space="0"/>
              <w:right w:val="single" w:color="auto" w:sz="2" w:space="0"/>
            </w:tcBorders>
            <w:noWrap w:val="0"/>
            <w:vAlign w:val="center"/>
          </w:tcPr>
          <w:p w14:paraId="3B359C2D">
            <w:pPr>
              <w:suppressLineNumbers w:val="0"/>
              <w:adjustRightInd w:val="0"/>
              <w:snapToGrid w:val="0"/>
              <w:spacing w:before="0" w:beforeAutospacing="0" w:after="0" w:afterAutospacing="0" w:line="300" w:lineRule="exact"/>
              <w:ind w:left="0" w:right="0"/>
              <w:jc w:val="center"/>
              <w:rPr>
                <w:rFonts w:hint="default"/>
                <w:color w:val="auto"/>
                <w:szCs w:val="21"/>
              </w:rPr>
            </w:pPr>
          </w:p>
        </w:tc>
        <w:tc>
          <w:tcPr>
            <w:tcW w:w="2219" w:type="dxa"/>
            <w:tcBorders>
              <w:top w:val="single" w:color="auto" w:sz="2" w:space="0"/>
              <w:left w:val="single" w:color="auto" w:sz="2" w:space="0"/>
              <w:bottom w:val="single" w:color="auto" w:sz="2" w:space="0"/>
              <w:right w:val="single" w:color="auto" w:sz="2" w:space="0"/>
            </w:tcBorders>
            <w:noWrap w:val="0"/>
            <w:vAlign w:val="center"/>
          </w:tcPr>
          <w:p w14:paraId="55F238CB">
            <w:pPr>
              <w:suppressLineNumbers w:val="0"/>
              <w:adjustRightInd w:val="0"/>
              <w:snapToGrid w:val="0"/>
              <w:spacing w:before="0" w:beforeAutospacing="0" w:after="0" w:afterAutospacing="0" w:line="300" w:lineRule="exact"/>
              <w:ind w:left="0" w:right="0"/>
              <w:jc w:val="center"/>
              <w:rPr>
                <w:rFonts w:hint="default"/>
                <w:color w:val="auto"/>
                <w:szCs w:val="21"/>
              </w:rPr>
            </w:pPr>
            <w:r>
              <w:rPr>
                <w:rFonts w:hint="eastAsia"/>
                <w:color w:val="auto"/>
                <w:szCs w:val="21"/>
              </w:rPr>
              <w:t>电子邮箱</w:t>
            </w:r>
          </w:p>
        </w:tc>
        <w:tc>
          <w:tcPr>
            <w:tcW w:w="2374" w:type="dxa"/>
            <w:tcBorders>
              <w:top w:val="single" w:color="auto" w:sz="2" w:space="0"/>
              <w:left w:val="single" w:color="auto" w:sz="2" w:space="0"/>
              <w:bottom w:val="single" w:color="auto" w:sz="2" w:space="0"/>
            </w:tcBorders>
            <w:noWrap w:val="0"/>
            <w:vAlign w:val="center"/>
          </w:tcPr>
          <w:p w14:paraId="79548381">
            <w:pPr>
              <w:suppressLineNumbers w:val="0"/>
              <w:adjustRightInd w:val="0"/>
              <w:snapToGrid w:val="0"/>
              <w:spacing w:before="0" w:beforeAutospacing="0" w:after="0" w:afterAutospacing="0" w:line="300" w:lineRule="exact"/>
              <w:ind w:left="0" w:right="0"/>
              <w:jc w:val="center"/>
              <w:rPr>
                <w:rFonts w:hint="default"/>
                <w:color w:val="auto"/>
                <w:spacing w:val="20"/>
                <w:szCs w:val="21"/>
              </w:rPr>
            </w:pPr>
          </w:p>
        </w:tc>
      </w:tr>
      <w:tr w14:paraId="6AB13C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22" w:hRule="atLeast"/>
        </w:trPr>
        <w:tc>
          <w:tcPr>
            <w:tcW w:w="2121" w:type="dxa"/>
            <w:tcBorders>
              <w:top w:val="single" w:color="auto" w:sz="2" w:space="0"/>
              <w:bottom w:val="single" w:color="auto" w:sz="2" w:space="0"/>
              <w:right w:val="single" w:color="auto" w:sz="2" w:space="0"/>
            </w:tcBorders>
            <w:noWrap w:val="0"/>
            <w:vAlign w:val="center"/>
          </w:tcPr>
          <w:p w14:paraId="695937AD">
            <w:pPr>
              <w:suppressLineNumbers w:val="0"/>
              <w:adjustRightInd w:val="0"/>
              <w:snapToGrid w:val="0"/>
              <w:spacing w:before="0" w:beforeAutospacing="0" w:after="0" w:afterAutospacing="0" w:line="300" w:lineRule="exact"/>
              <w:ind w:left="0" w:right="0"/>
              <w:jc w:val="center"/>
              <w:rPr>
                <w:rFonts w:hint="default"/>
                <w:color w:val="auto"/>
                <w:szCs w:val="21"/>
              </w:rPr>
            </w:pPr>
            <w:r>
              <w:rPr>
                <w:rFonts w:hint="eastAsia"/>
                <w:color w:val="auto"/>
                <w:szCs w:val="21"/>
              </w:rPr>
              <w:t>统一社会信用代码</w:t>
            </w:r>
          </w:p>
        </w:tc>
        <w:tc>
          <w:tcPr>
            <w:tcW w:w="2705" w:type="dxa"/>
            <w:tcBorders>
              <w:top w:val="single" w:color="auto" w:sz="2" w:space="0"/>
              <w:left w:val="single" w:color="auto" w:sz="2" w:space="0"/>
              <w:bottom w:val="single" w:color="auto" w:sz="2" w:space="0"/>
              <w:right w:val="single" w:color="auto" w:sz="2" w:space="0"/>
            </w:tcBorders>
            <w:noWrap w:val="0"/>
            <w:vAlign w:val="center"/>
          </w:tcPr>
          <w:p w14:paraId="7EED07FE">
            <w:pPr>
              <w:suppressLineNumbers w:val="0"/>
              <w:adjustRightInd w:val="0"/>
              <w:snapToGrid w:val="0"/>
              <w:spacing w:before="0" w:beforeAutospacing="0" w:after="0" w:afterAutospacing="0" w:line="300" w:lineRule="exact"/>
              <w:ind w:left="0" w:right="0"/>
              <w:jc w:val="center"/>
              <w:rPr>
                <w:rFonts w:hint="default"/>
                <w:color w:val="auto"/>
                <w:szCs w:val="21"/>
              </w:rPr>
            </w:pPr>
          </w:p>
        </w:tc>
        <w:tc>
          <w:tcPr>
            <w:tcW w:w="2219" w:type="dxa"/>
            <w:tcBorders>
              <w:top w:val="single" w:color="auto" w:sz="2" w:space="0"/>
              <w:left w:val="single" w:color="auto" w:sz="2" w:space="0"/>
              <w:bottom w:val="single" w:color="auto" w:sz="2" w:space="0"/>
              <w:right w:val="single" w:color="auto" w:sz="2" w:space="0"/>
            </w:tcBorders>
            <w:noWrap w:val="0"/>
            <w:vAlign w:val="center"/>
          </w:tcPr>
          <w:p w14:paraId="0FABD2B0">
            <w:pPr>
              <w:suppressLineNumbers w:val="0"/>
              <w:adjustRightInd w:val="0"/>
              <w:snapToGrid w:val="0"/>
              <w:spacing w:before="0" w:beforeAutospacing="0" w:after="0" w:afterAutospacing="0" w:line="300" w:lineRule="exact"/>
              <w:ind w:left="0" w:right="0"/>
              <w:jc w:val="center"/>
              <w:rPr>
                <w:rFonts w:hint="default"/>
                <w:color w:val="auto"/>
                <w:szCs w:val="21"/>
              </w:rPr>
            </w:pPr>
            <w:r>
              <w:rPr>
                <w:rFonts w:hint="eastAsia"/>
                <w:color w:val="auto"/>
                <w:szCs w:val="21"/>
              </w:rPr>
              <w:t>统一社会信用代码</w:t>
            </w:r>
          </w:p>
        </w:tc>
        <w:tc>
          <w:tcPr>
            <w:tcW w:w="2374" w:type="dxa"/>
            <w:tcBorders>
              <w:top w:val="single" w:color="auto" w:sz="2" w:space="0"/>
              <w:left w:val="single" w:color="auto" w:sz="2" w:space="0"/>
              <w:bottom w:val="single" w:color="auto" w:sz="2" w:space="0"/>
            </w:tcBorders>
            <w:noWrap w:val="0"/>
            <w:vAlign w:val="center"/>
          </w:tcPr>
          <w:p w14:paraId="601D7E86">
            <w:pPr>
              <w:suppressLineNumbers w:val="0"/>
              <w:adjustRightInd w:val="0"/>
              <w:snapToGrid w:val="0"/>
              <w:spacing w:before="0" w:beforeAutospacing="0" w:after="0" w:afterAutospacing="0" w:line="300" w:lineRule="exact"/>
              <w:ind w:left="0" w:right="0"/>
              <w:jc w:val="center"/>
              <w:rPr>
                <w:rFonts w:hint="default"/>
                <w:color w:val="auto"/>
                <w:spacing w:val="20"/>
                <w:szCs w:val="21"/>
              </w:rPr>
            </w:pPr>
          </w:p>
        </w:tc>
      </w:tr>
      <w:tr w14:paraId="02EA1E3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2121" w:type="dxa"/>
            <w:tcBorders>
              <w:top w:val="single" w:color="auto" w:sz="2" w:space="0"/>
              <w:bottom w:val="single" w:color="auto" w:sz="2" w:space="0"/>
              <w:right w:val="single" w:color="auto" w:sz="2" w:space="0"/>
            </w:tcBorders>
            <w:noWrap w:val="0"/>
            <w:vAlign w:val="center"/>
          </w:tcPr>
          <w:p w14:paraId="356519BA">
            <w:pPr>
              <w:suppressLineNumbers w:val="0"/>
              <w:adjustRightInd w:val="0"/>
              <w:snapToGrid w:val="0"/>
              <w:spacing w:before="0" w:beforeAutospacing="0" w:after="0" w:afterAutospacing="0" w:line="300" w:lineRule="exact"/>
              <w:ind w:left="0" w:right="0"/>
              <w:jc w:val="center"/>
              <w:rPr>
                <w:rFonts w:hint="default"/>
                <w:color w:val="auto"/>
                <w:szCs w:val="21"/>
              </w:rPr>
            </w:pPr>
          </w:p>
        </w:tc>
        <w:tc>
          <w:tcPr>
            <w:tcW w:w="2705" w:type="dxa"/>
            <w:tcBorders>
              <w:top w:val="single" w:color="auto" w:sz="2" w:space="0"/>
              <w:left w:val="single" w:color="auto" w:sz="2" w:space="0"/>
              <w:bottom w:val="single" w:color="auto" w:sz="2" w:space="0"/>
              <w:right w:val="single" w:color="auto" w:sz="2" w:space="0"/>
            </w:tcBorders>
            <w:noWrap w:val="0"/>
            <w:vAlign w:val="center"/>
          </w:tcPr>
          <w:p w14:paraId="09A6E0C4">
            <w:pPr>
              <w:suppressLineNumbers w:val="0"/>
              <w:adjustRightInd w:val="0"/>
              <w:snapToGrid w:val="0"/>
              <w:spacing w:before="0" w:beforeAutospacing="0" w:after="0" w:afterAutospacing="0" w:line="300" w:lineRule="exact"/>
              <w:ind w:left="0" w:right="0"/>
              <w:jc w:val="center"/>
              <w:rPr>
                <w:rFonts w:hint="default"/>
                <w:color w:val="auto"/>
                <w:szCs w:val="21"/>
              </w:rPr>
            </w:pPr>
          </w:p>
        </w:tc>
        <w:tc>
          <w:tcPr>
            <w:tcW w:w="2219" w:type="dxa"/>
            <w:tcBorders>
              <w:top w:val="single" w:color="auto" w:sz="2" w:space="0"/>
              <w:left w:val="single" w:color="auto" w:sz="2" w:space="0"/>
              <w:bottom w:val="single" w:color="auto" w:sz="2" w:space="0"/>
              <w:right w:val="single" w:color="auto" w:sz="2" w:space="0"/>
            </w:tcBorders>
            <w:noWrap w:val="0"/>
            <w:vAlign w:val="center"/>
          </w:tcPr>
          <w:p w14:paraId="47C85FA5">
            <w:pPr>
              <w:suppressLineNumbers w:val="0"/>
              <w:adjustRightInd w:val="0"/>
              <w:snapToGrid w:val="0"/>
              <w:spacing w:before="0" w:beforeAutospacing="0" w:after="0" w:afterAutospacing="0" w:line="300" w:lineRule="exact"/>
              <w:ind w:left="0" w:right="0"/>
              <w:jc w:val="center"/>
              <w:rPr>
                <w:rFonts w:hint="default"/>
                <w:color w:val="auto"/>
                <w:szCs w:val="21"/>
              </w:rPr>
            </w:pPr>
            <w:r>
              <w:rPr>
                <w:rFonts w:hint="default"/>
                <w:color w:val="auto"/>
                <w:szCs w:val="21"/>
              </w:rPr>
              <w:t>开户名称</w:t>
            </w:r>
          </w:p>
        </w:tc>
        <w:tc>
          <w:tcPr>
            <w:tcW w:w="2374" w:type="dxa"/>
            <w:tcBorders>
              <w:top w:val="single" w:color="auto" w:sz="2" w:space="0"/>
              <w:left w:val="single" w:color="auto" w:sz="2" w:space="0"/>
              <w:bottom w:val="single" w:color="auto" w:sz="2" w:space="0"/>
            </w:tcBorders>
            <w:noWrap w:val="0"/>
            <w:vAlign w:val="center"/>
          </w:tcPr>
          <w:p w14:paraId="60BD6762">
            <w:pPr>
              <w:suppressLineNumbers w:val="0"/>
              <w:adjustRightInd w:val="0"/>
              <w:snapToGrid w:val="0"/>
              <w:spacing w:before="0" w:beforeAutospacing="0" w:after="0" w:afterAutospacing="0" w:line="300" w:lineRule="exact"/>
              <w:ind w:left="0" w:right="0"/>
              <w:jc w:val="center"/>
              <w:rPr>
                <w:rFonts w:hint="default"/>
                <w:color w:val="auto"/>
                <w:spacing w:val="20"/>
                <w:szCs w:val="21"/>
              </w:rPr>
            </w:pPr>
          </w:p>
        </w:tc>
      </w:tr>
      <w:tr w14:paraId="2885AD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2121" w:type="dxa"/>
            <w:tcBorders>
              <w:top w:val="single" w:color="auto" w:sz="2" w:space="0"/>
              <w:bottom w:val="single" w:color="auto" w:sz="2" w:space="0"/>
              <w:right w:val="single" w:color="auto" w:sz="2" w:space="0"/>
            </w:tcBorders>
            <w:noWrap w:val="0"/>
            <w:vAlign w:val="center"/>
          </w:tcPr>
          <w:p w14:paraId="2990681A">
            <w:pPr>
              <w:suppressLineNumbers w:val="0"/>
              <w:adjustRightInd w:val="0"/>
              <w:snapToGrid w:val="0"/>
              <w:spacing w:before="0" w:beforeAutospacing="0" w:after="0" w:afterAutospacing="0" w:line="300" w:lineRule="exact"/>
              <w:ind w:left="0" w:right="0"/>
              <w:jc w:val="center"/>
              <w:rPr>
                <w:rFonts w:hint="default"/>
                <w:color w:val="auto"/>
                <w:szCs w:val="21"/>
              </w:rPr>
            </w:pPr>
          </w:p>
        </w:tc>
        <w:tc>
          <w:tcPr>
            <w:tcW w:w="2705" w:type="dxa"/>
            <w:tcBorders>
              <w:top w:val="single" w:color="auto" w:sz="2" w:space="0"/>
              <w:left w:val="single" w:color="auto" w:sz="2" w:space="0"/>
              <w:bottom w:val="single" w:color="auto" w:sz="2" w:space="0"/>
              <w:right w:val="single" w:color="auto" w:sz="2" w:space="0"/>
            </w:tcBorders>
            <w:noWrap w:val="0"/>
            <w:vAlign w:val="center"/>
          </w:tcPr>
          <w:p w14:paraId="1F6720B7">
            <w:pPr>
              <w:suppressLineNumbers w:val="0"/>
              <w:adjustRightInd w:val="0"/>
              <w:snapToGrid w:val="0"/>
              <w:spacing w:before="0" w:beforeAutospacing="0" w:after="0" w:afterAutospacing="0" w:line="300" w:lineRule="exact"/>
              <w:ind w:left="0" w:right="0"/>
              <w:jc w:val="center"/>
              <w:rPr>
                <w:rFonts w:hint="default"/>
                <w:color w:val="auto"/>
                <w:szCs w:val="21"/>
              </w:rPr>
            </w:pPr>
          </w:p>
        </w:tc>
        <w:tc>
          <w:tcPr>
            <w:tcW w:w="2219" w:type="dxa"/>
            <w:tcBorders>
              <w:top w:val="single" w:color="auto" w:sz="2" w:space="0"/>
              <w:left w:val="single" w:color="auto" w:sz="2" w:space="0"/>
              <w:bottom w:val="single" w:color="auto" w:sz="2" w:space="0"/>
              <w:right w:val="single" w:color="auto" w:sz="2" w:space="0"/>
            </w:tcBorders>
            <w:noWrap w:val="0"/>
            <w:vAlign w:val="center"/>
          </w:tcPr>
          <w:p w14:paraId="704C938A">
            <w:pPr>
              <w:suppressLineNumbers w:val="0"/>
              <w:adjustRightInd w:val="0"/>
              <w:snapToGrid w:val="0"/>
              <w:spacing w:before="0" w:beforeAutospacing="0" w:after="0" w:afterAutospacing="0" w:line="300" w:lineRule="exact"/>
              <w:ind w:left="0" w:right="0"/>
              <w:jc w:val="center"/>
              <w:rPr>
                <w:rFonts w:hint="default"/>
                <w:color w:val="auto"/>
                <w:szCs w:val="21"/>
              </w:rPr>
            </w:pPr>
            <w:r>
              <w:rPr>
                <w:rFonts w:hint="default"/>
                <w:color w:val="auto"/>
                <w:szCs w:val="21"/>
              </w:rPr>
              <w:t>开户银行</w:t>
            </w:r>
          </w:p>
        </w:tc>
        <w:tc>
          <w:tcPr>
            <w:tcW w:w="2374" w:type="dxa"/>
            <w:tcBorders>
              <w:top w:val="single" w:color="auto" w:sz="2" w:space="0"/>
              <w:left w:val="single" w:color="auto" w:sz="2" w:space="0"/>
              <w:bottom w:val="single" w:color="auto" w:sz="2" w:space="0"/>
            </w:tcBorders>
            <w:noWrap w:val="0"/>
            <w:vAlign w:val="center"/>
          </w:tcPr>
          <w:p w14:paraId="2250F8AE">
            <w:pPr>
              <w:suppressLineNumbers w:val="0"/>
              <w:adjustRightInd w:val="0"/>
              <w:snapToGrid w:val="0"/>
              <w:spacing w:before="0" w:beforeAutospacing="0" w:after="0" w:afterAutospacing="0" w:line="300" w:lineRule="exact"/>
              <w:ind w:left="0" w:right="0"/>
              <w:jc w:val="center"/>
              <w:rPr>
                <w:rFonts w:hint="default"/>
                <w:color w:val="auto"/>
                <w:spacing w:val="20"/>
                <w:szCs w:val="21"/>
              </w:rPr>
            </w:pPr>
          </w:p>
        </w:tc>
      </w:tr>
      <w:tr w14:paraId="1F4E57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2121" w:type="dxa"/>
            <w:tcBorders>
              <w:top w:val="single" w:color="auto" w:sz="2" w:space="0"/>
              <w:bottom w:val="single" w:color="auto" w:sz="2" w:space="0"/>
              <w:right w:val="single" w:color="auto" w:sz="2" w:space="0"/>
            </w:tcBorders>
            <w:noWrap w:val="0"/>
            <w:vAlign w:val="center"/>
          </w:tcPr>
          <w:p w14:paraId="4B51991D">
            <w:pPr>
              <w:suppressLineNumbers w:val="0"/>
              <w:adjustRightInd w:val="0"/>
              <w:snapToGrid w:val="0"/>
              <w:spacing w:before="0" w:beforeAutospacing="0" w:after="0" w:afterAutospacing="0" w:line="300" w:lineRule="exact"/>
              <w:ind w:left="0" w:right="0"/>
              <w:jc w:val="center"/>
              <w:rPr>
                <w:rFonts w:hint="default"/>
                <w:color w:val="auto"/>
                <w:szCs w:val="21"/>
              </w:rPr>
            </w:pPr>
          </w:p>
        </w:tc>
        <w:tc>
          <w:tcPr>
            <w:tcW w:w="2705" w:type="dxa"/>
            <w:tcBorders>
              <w:top w:val="single" w:color="auto" w:sz="2" w:space="0"/>
              <w:left w:val="single" w:color="auto" w:sz="2" w:space="0"/>
              <w:bottom w:val="single" w:color="auto" w:sz="2" w:space="0"/>
              <w:right w:val="single" w:color="auto" w:sz="2" w:space="0"/>
            </w:tcBorders>
            <w:noWrap w:val="0"/>
            <w:vAlign w:val="center"/>
          </w:tcPr>
          <w:p w14:paraId="7CE4BC11">
            <w:pPr>
              <w:suppressLineNumbers w:val="0"/>
              <w:adjustRightInd w:val="0"/>
              <w:snapToGrid w:val="0"/>
              <w:spacing w:before="0" w:beforeAutospacing="0" w:after="0" w:afterAutospacing="0" w:line="300" w:lineRule="exact"/>
              <w:ind w:left="0" w:right="0"/>
              <w:jc w:val="center"/>
              <w:rPr>
                <w:rFonts w:hint="default"/>
                <w:color w:val="auto"/>
                <w:szCs w:val="21"/>
              </w:rPr>
            </w:pPr>
          </w:p>
        </w:tc>
        <w:tc>
          <w:tcPr>
            <w:tcW w:w="2219" w:type="dxa"/>
            <w:tcBorders>
              <w:top w:val="single" w:color="auto" w:sz="2" w:space="0"/>
              <w:left w:val="single" w:color="auto" w:sz="2" w:space="0"/>
              <w:bottom w:val="single" w:color="auto" w:sz="2" w:space="0"/>
              <w:right w:val="single" w:color="auto" w:sz="2" w:space="0"/>
            </w:tcBorders>
            <w:noWrap w:val="0"/>
            <w:vAlign w:val="center"/>
          </w:tcPr>
          <w:p w14:paraId="697FAFE1">
            <w:pPr>
              <w:suppressLineNumbers w:val="0"/>
              <w:adjustRightInd w:val="0"/>
              <w:snapToGrid w:val="0"/>
              <w:spacing w:before="0" w:beforeAutospacing="0" w:after="0" w:afterAutospacing="0" w:line="300" w:lineRule="exact"/>
              <w:ind w:left="0" w:right="0"/>
              <w:jc w:val="center"/>
              <w:rPr>
                <w:rFonts w:hint="default"/>
                <w:color w:val="auto"/>
                <w:szCs w:val="21"/>
              </w:rPr>
            </w:pPr>
            <w:r>
              <w:rPr>
                <w:rFonts w:hint="default"/>
                <w:color w:val="auto"/>
                <w:szCs w:val="21"/>
              </w:rPr>
              <w:t>银行账号</w:t>
            </w:r>
          </w:p>
        </w:tc>
        <w:tc>
          <w:tcPr>
            <w:tcW w:w="2374" w:type="dxa"/>
            <w:tcBorders>
              <w:top w:val="single" w:color="auto" w:sz="2" w:space="0"/>
              <w:left w:val="single" w:color="auto" w:sz="2" w:space="0"/>
              <w:bottom w:val="single" w:color="auto" w:sz="2" w:space="0"/>
            </w:tcBorders>
            <w:noWrap w:val="0"/>
            <w:vAlign w:val="center"/>
          </w:tcPr>
          <w:p w14:paraId="4AFEF35B">
            <w:pPr>
              <w:suppressLineNumbers w:val="0"/>
              <w:adjustRightInd w:val="0"/>
              <w:snapToGrid w:val="0"/>
              <w:spacing w:before="0" w:beforeAutospacing="0" w:after="0" w:afterAutospacing="0" w:line="300" w:lineRule="exact"/>
              <w:ind w:left="0" w:right="0"/>
              <w:jc w:val="center"/>
              <w:rPr>
                <w:rFonts w:hint="default"/>
                <w:color w:val="auto"/>
                <w:spacing w:val="20"/>
                <w:szCs w:val="21"/>
              </w:rPr>
            </w:pPr>
          </w:p>
        </w:tc>
      </w:tr>
      <w:tr w14:paraId="72B45B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18" w:hRule="atLeast"/>
        </w:trPr>
        <w:tc>
          <w:tcPr>
            <w:tcW w:w="9419" w:type="dxa"/>
            <w:gridSpan w:val="4"/>
            <w:tcBorders>
              <w:top w:val="single" w:color="auto" w:sz="2" w:space="0"/>
            </w:tcBorders>
            <w:noWrap w:val="0"/>
            <w:vAlign w:val="center"/>
          </w:tcPr>
          <w:p w14:paraId="3EA5D814">
            <w:pPr>
              <w:pStyle w:val="25"/>
              <w:suppressLineNumbers w:val="0"/>
              <w:adjustRightInd w:val="0"/>
              <w:snapToGrid w:val="0"/>
              <w:spacing w:before="156" w:beforeLines="50" w:beforeAutospacing="0" w:after="0" w:afterAutospacing="0" w:line="360" w:lineRule="auto"/>
              <w:ind w:left="0" w:leftChars="0" w:right="0"/>
              <w:jc w:val="left"/>
              <w:rPr>
                <w:rFonts w:hint="default"/>
                <w:color w:val="auto"/>
                <w:spacing w:val="20"/>
                <w:szCs w:val="21"/>
              </w:rPr>
            </w:pPr>
            <w:r>
              <w:rPr>
                <w:rFonts w:hint="eastAsia" w:ascii="宋体" w:hAnsi="宋体"/>
                <w:color w:val="auto"/>
                <w:szCs w:val="21"/>
              </w:rPr>
              <w:t>注：涉及联合体或其他合同主体的信息应按上表格式加列。</w:t>
            </w:r>
          </w:p>
        </w:tc>
      </w:tr>
    </w:tbl>
    <w:p w14:paraId="48B3AF14">
      <w:pPr>
        <w:widowControl/>
        <w:spacing w:line="560" w:lineRule="exact"/>
        <w:jc w:val="left"/>
        <w:rPr>
          <w:rFonts w:ascii="宋体" w:hAnsi="宋体" w:eastAsia="宋体"/>
          <w:b/>
          <w:bCs/>
          <w:color w:val="auto"/>
          <w:sz w:val="24"/>
          <w:highlight w:val="none"/>
        </w:rPr>
      </w:pPr>
      <w:r>
        <w:rPr>
          <w:rFonts w:hint="eastAsia" w:ascii="宋体" w:hAnsi="宋体" w:eastAsia="宋体" w:cs="宋体"/>
          <w:b/>
          <w:bCs/>
          <w:color w:val="auto"/>
          <w:spacing w:val="0"/>
          <w:kern w:val="2"/>
          <w:sz w:val="24"/>
          <w:szCs w:val="24"/>
          <w:highlight w:val="none"/>
          <w:lang w:val="en-US" w:eastAsia="zh-CN" w:bidi="ar-SA"/>
        </w:rPr>
        <w:t>此仅为合同书样本，中标单位需根据实际情况和采购人签订相应的合同！</w:t>
      </w:r>
    </w:p>
    <w:bookmarkEnd w:id="441"/>
    <w:bookmarkEnd w:id="442"/>
    <w:bookmarkEnd w:id="443"/>
    <w:bookmarkEnd w:id="444"/>
    <w:bookmarkEnd w:id="445"/>
    <w:p w14:paraId="7E801EEC">
      <w:pPr>
        <w:spacing w:line="240" w:lineRule="auto"/>
        <w:jc w:val="left"/>
        <w:outlineLvl w:val="9"/>
        <w:rPr>
          <w:rFonts w:hint="eastAsia"/>
          <w:highlight w:val="none"/>
        </w:rPr>
      </w:pPr>
    </w:p>
    <w:p w14:paraId="6F6C880C">
      <w:pPr>
        <w:spacing w:line="240" w:lineRule="auto"/>
        <w:jc w:val="left"/>
        <w:outlineLvl w:val="9"/>
        <w:rPr>
          <w:rFonts w:hint="eastAsia" w:ascii="宋体" w:hAnsi="宋体" w:cs="宋体"/>
          <w:b/>
          <w:sz w:val="36"/>
          <w:szCs w:val="20"/>
          <w:highlight w:val="none"/>
        </w:rPr>
      </w:pPr>
      <w:r>
        <w:rPr>
          <w:rFonts w:hint="eastAsia" w:ascii="宋体" w:hAnsi="宋体" w:cs="宋体"/>
          <w:b/>
          <w:sz w:val="36"/>
          <w:szCs w:val="20"/>
          <w:highlight w:val="none"/>
        </w:rPr>
        <w:br w:type="page"/>
      </w:r>
    </w:p>
    <w:p w14:paraId="1F6D0CCA">
      <w:pPr>
        <w:spacing w:line="360" w:lineRule="auto"/>
        <w:jc w:val="center"/>
        <w:outlineLvl w:val="0"/>
        <w:rPr>
          <w:rFonts w:ascii="宋体" w:hAnsi="宋体" w:cs="宋体"/>
          <w:b/>
          <w:sz w:val="36"/>
          <w:szCs w:val="20"/>
          <w:highlight w:val="none"/>
        </w:rPr>
      </w:pPr>
      <w:r>
        <w:rPr>
          <w:rFonts w:hint="eastAsia" w:ascii="宋体" w:hAnsi="宋体" w:cs="宋体"/>
          <w:b/>
          <w:sz w:val="36"/>
          <w:szCs w:val="20"/>
          <w:highlight w:val="none"/>
        </w:rPr>
        <w:t>第六部分</w:t>
      </w:r>
      <w:bookmarkEnd w:id="404"/>
      <w:r>
        <w:rPr>
          <w:rFonts w:hint="eastAsia" w:ascii="宋体" w:hAnsi="宋体" w:cs="宋体"/>
          <w:b/>
          <w:sz w:val="36"/>
          <w:szCs w:val="20"/>
          <w:highlight w:val="none"/>
        </w:rPr>
        <w:t xml:space="preserve"> </w:t>
      </w:r>
      <w:bookmarkEnd w:id="405"/>
      <w:r>
        <w:rPr>
          <w:rFonts w:hint="eastAsia" w:ascii="宋体" w:hAnsi="宋体" w:cs="宋体"/>
          <w:b/>
          <w:sz w:val="36"/>
          <w:szCs w:val="20"/>
          <w:highlight w:val="none"/>
        </w:rPr>
        <w:t>应提交的有关格式范例</w:t>
      </w:r>
    </w:p>
    <w:p w14:paraId="528529FD">
      <w:pPr>
        <w:jc w:val="center"/>
        <w:rPr>
          <w:rFonts w:hint="eastAsia"/>
          <w:sz w:val="36"/>
          <w:szCs w:val="36"/>
          <w:highlight w:val="none"/>
        </w:rPr>
      </w:pPr>
    </w:p>
    <w:p w14:paraId="2461E2D6">
      <w:pPr>
        <w:spacing w:line="240" w:lineRule="auto"/>
        <w:jc w:val="center"/>
        <w:rPr>
          <w:rFonts w:hint="eastAsia"/>
          <w:sz w:val="36"/>
          <w:szCs w:val="36"/>
          <w:highlight w:val="none"/>
        </w:rPr>
      </w:pPr>
    </w:p>
    <w:p w14:paraId="43C1D627">
      <w:pPr>
        <w:spacing w:line="240" w:lineRule="auto"/>
        <w:jc w:val="center"/>
        <w:rPr>
          <w:sz w:val="36"/>
          <w:szCs w:val="36"/>
          <w:highlight w:val="none"/>
        </w:rPr>
      </w:pPr>
      <w:r>
        <w:rPr>
          <w:rFonts w:hint="eastAsia"/>
          <w:sz w:val="36"/>
          <w:szCs w:val="36"/>
          <w:highlight w:val="none"/>
        </w:rPr>
        <w:t>电子备份投标文件的外包装封面格式</w:t>
      </w:r>
    </w:p>
    <w:p w14:paraId="542D8688">
      <w:pPr>
        <w:spacing w:line="240" w:lineRule="auto"/>
        <w:jc w:val="both"/>
        <w:rPr>
          <w:sz w:val="36"/>
          <w:szCs w:val="36"/>
          <w:highlight w:val="none"/>
        </w:rPr>
      </w:pPr>
    </w:p>
    <w:p w14:paraId="40DA7FF3">
      <w:pPr>
        <w:spacing w:line="240" w:lineRule="auto"/>
        <w:jc w:val="center"/>
        <w:rPr>
          <w:sz w:val="36"/>
          <w:szCs w:val="36"/>
          <w:highlight w:val="none"/>
        </w:rPr>
      </w:pPr>
      <w:bookmarkStart w:id="446" w:name="_Toc13184"/>
      <w:r>
        <w:rPr>
          <w:rFonts w:hint="eastAsia"/>
          <w:sz w:val="36"/>
          <w:szCs w:val="36"/>
          <w:highlight w:val="none"/>
        </w:rPr>
        <w:t>电子备份投标文件</w:t>
      </w:r>
      <w:bookmarkEnd w:id="446"/>
    </w:p>
    <w:p w14:paraId="75FAD907">
      <w:pPr>
        <w:spacing w:line="240" w:lineRule="auto"/>
        <w:jc w:val="center"/>
        <w:rPr>
          <w:sz w:val="36"/>
          <w:szCs w:val="36"/>
          <w:highlight w:val="none"/>
        </w:rPr>
      </w:pPr>
    </w:p>
    <w:p w14:paraId="0C0226F7">
      <w:pPr>
        <w:spacing w:line="240" w:lineRule="auto"/>
        <w:jc w:val="center"/>
        <w:rPr>
          <w:sz w:val="36"/>
          <w:szCs w:val="36"/>
          <w:highlight w:val="none"/>
        </w:rPr>
      </w:pPr>
      <w:bookmarkStart w:id="447" w:name="_Toc18701"/>
      <w:r>
        <w:rPr>
          <w:rFonts w:hint="eastAsia"/>
          <w:sz w:val="36"/>
          <w:szCs w:val="36"/>
          <w:highlight w:val="none"/>
        </w:rPr>
        <w:t>项目名称：</w:t>
      </w:r>
      <w:bookmarkEnd w:id="447"/>
    </w:p>
    <w:p w14:paraId="7772DBAB">
      <w:pPr>
        <w:spacing w:line="240" w:lineRule="auto"/>
        <w:jc w:val="center"/>
        <w:rPr>
          <w:sz w:val="36"/>
          <w:szCs w:val="36"/>
          <w:highlight w:val="none"/>
        </w:rPr>
      </w:pPr>
    </w:p>
    <w:p w14:paraId="2B4191F2">
      <w:pPr>
        <w:spacing w:line="240" w:lineRule="auto"/>
        <w:jc w:val="center"/>
        <w:rPr>
          <w:sz w:val="36"/>
          <w:szCs w:val="36"/>
          <w:highlight w:val="none"/>
        </w:rPr>
      </w:pPr>
      <w:bookmarkStart w:id="448" w:name="_Toc20693"/>
      <w:r>
        <w:rPr>
          <w:rFonts w:hint="eastAsia"/>
          <w:sz w:val="36"/>
          <w:szCs w:val="36"/>
          <w:highlight w:val="none"/>
        </w:rPr>
        <w:t>项目编号：</w:t>
      </w:r>
      <w:bookmarkEnd w:id="448"/>
    </w:p>
    <w:p w14:paraId="4158E633">
      <w:pPr>
        <w:spacing w:line="240" w:lineRule="auto"/>
        <w:jc w:val="both"/>
        <w:rPr>
          <w:sz w:val="36"/>
          <w:szCs w:val="36"/>
          <w:highlight w:val="none"/>
        </w:rPr>
      </w:pPr>
    </w:p>
    <w:p w14:paraId="52FCC124">
      <w:pPr>
        <w:spacing w:line="240" w:lineRule="auto"/>
        <w:jc w:val="center"/>
        <w:rPr>
          <w:sz w:val="36"/>
          <w:szCs w:val="36"/>
          <w:highlight w:val="none"/>
        </w:rPr>
      </w:pPr>
    </w:p>
    <w:p w14:paraId="49D44861">
      <w:pPr>
        <w:spacing w:line="240" w:lineRule="auto"/>
        <w:jc w:val="center"/>
        <w:rPr>
          <w:sz w:val="36"/>
          <w:szCs w:val="36"/>
          <w:highlight w:val="none"/>
        </w:rPr>
      </w:pPr>
      <w:bookmarkStart w:id="449" w:name="_Toc27616"/>
      <w:r>
        <w:rPr>
          <w:rFonts w:hint="eastAsia"/>
          <w:sz w:val="36"/>
          <w:szCs w:val="36"/>
          <w:highlight w:val="none"/>
        </w:rPr>
        <w:t>投标人名称：（盖章）</w:t>
      </w:r>
      <w:bookmarkEnd w:id="449"/>
    </w:p>
    <w:p w14:paraId="0F5B566B">
      <w:pPr>
        <w:spacing w:line="240" w:lineRule="auto"/>
        <w:jc w:val="center"/>
        <w:rPr>
          <w:sz w:val="36"/>
          <w:szCs w:val="36"/>
          <w:highlight w:val="none"/>
        </w:rPr>
      </w:pPr>
    </w:p>
    <w:p w14:paraId="677BE6C0">
      <w:pPr>
        <w:spacing w:line="240" w:lineRule="auto"/>
        <w:jc w:val="center"/>
        <w:rPr>
          <w:sz w:val="36"/>
          <w:szCs w:val="36"/>
          <w:highlight w:val="none"/>
        </w:rPr>
      </w:pPr>
      <w:bookmarkStart w:id="450" w:name="_Toc8328"/>
      <w:r>
        <w:rPr>
          <w:rFonts w:hint="eastAsia"/>
          <w:sz w:val="36"/>
          <w:szCs w:val="36"/>
          <w:highlight w:val="none"/>
        </w:rPr>
        <w:t>投标人地址：</w:t>
      </w:r>
      <w:bookmarkEnd w:id="450"/>
    </w:p>
    <w:p w14:paraId="6CDE404F">
      <w:pPr>
        <w:spacing w:line="240" w:lineRule="auto"/>
        <w:jc w:val="center"/>
        <w:rPr>
          <w:sz w:val="36"/>
          <w:szCs w:val="36"/>
          <w:highlight w:val="none"/>
        </w:rPr>
      </w:pPr>
    </w:p>
    <w:p w14:paraId="1B5CE344">
      <w:pPr>
        <w:spacing w:line="240" w:lineRule="auto"/>
        <w:jc w:val="center"/>
        <w:rPr>
          <w:sz w:val="36"/>
          <w:szCs w:val="36"/>
          <w:highlight w:val="none"/>
        </w:rPr>
      </w:pPr>
      <w:bookmarkStart w:id="451" w:name="_Toc23143"/>
      <w:r>
        <w:rPr>
          <w:rFonts w:hint="eastAsia"/>
          <w:sz w:val="36"/>
          <w:szCs w:val="36"/>
          <w:highlight w:val="none"/>
        </w:rPr>
        <w:t>在</w:t>
      </w:r>
      <w:r>
        <w:rPr>
          <w:rFonts w:hint="eastAsia"/>
          <w:sz w:val="36"/>
          <w:szCs w:val="36"/>
          <w:highlight w:val="none"/>
          <w:lang w:val="en-US" w:eastAsia="zh-CN"/>
        </w:rPr>
        <w:t xml:space="preserve">   </w:t>
      </w:r>
      <w:r>
        <w:rPr>
          <w:rFonts w:hint="eastAsia"/>
          <w:sz w:val="36"/>
          <w:szCs w:val="36"/>
          <w:highlight w:val="none"/>
        </w:rPr>
        <w:tab/>
      </w:r>
      <w:r>
        <w:rPr>
          <w:rFonts w:hint="eastAsia"/>
          <w:sz w:val="36"/>
          <w:szCs w:val="36"/>
          <w:highlight w:val="none"/>
        </w:rPr>
        <w:t xml:space="preserve">年 </w:t>
      </w:r>
      <w:r>
        <w:rPr>
          <w:rFonts w:hint="eastAsia"/>
          <w:sz w:val="36"/>
          <w:szCs w:val="36"/>
          <w:highlight w:val="none"/>
        </w:rPr>
        <w:tab/>
      </w:r>
      <w:r>
        <w:rPr>
          <w:rFonts w:hint="eastAsia"/>
          <w:sz w:val="36"/>
          <w:szCs w:val="36"/>
          <w:highlight w:val="none"/>
        </w:rPr>
        <w:t>月</w:t>
      </w:r>
      <w:r>
        <w:rPr>
          <w:rFonts w:hint="eastAsia"/>
          <w:sz w:val="36"/>
          <w:szCs w:val="36"/>
          <w:highlight w:val="none"/>
        </w:rPr>
        <w:tab/>
      </w:r>
      <w:r>
        <w:rPr>
          <w:rFonts w:hint="eastAsia"/>
          <w:sz w:val="36"/>
          <w:szCs w:val="36"/>
          <w:highlight w:val="none"/>
        </w:rPr>
        <w:t xml:space="preserve"> 日</w:t>
      </w:r>
      <w:r>
        <w:rPr>
          <w:rFonts w:hint="eastAsia"/>
          <w:sz w:val="36"/>
          <w:szCs w:val="36"/>
          <w:highlight w:val="none"/>
        </w:rPr>
        <w:tab/>
      </w:r>
      <w:r>
        <w:rPr>
          <w:rFonts w:hint="eastAsia"/>
          <w:sz w:val="36"/>
          <w:szCs w:val="36"/>
          <w:highlight w:val="none"/>
        </w:rPr>
        <w:t xml:space="preserve"> 时</w:t>
      </w:r>
      <w:r>
        <w:rPr>
          <w:rFonts w:hint="eastAsia"/>
          <w:sz w:val="36"/>
          <w:szCs w:val="36"/>
          <w:highlight w:val="none"/>
        </w:rPr>
        <w:tab/>
      </w:r>
      <w:r>
        <w:rPr>
          <w:rFonts w:hint="eastAsia"/>
          <w:sz w:val="36"/>
          <w:szCs w:val="36"/>
          <w:highlight w:val="none"/>
        </w:rPr>
        <w:t xml:space="preserve"> 分之前不得启封。</w:t>
      </w:r>
      <w:bookmarkEnd w:id="451"/>
    </w:p>
    <w:p w14:paraId="321617B8">
      <w:pPr>
        <w:spacing w:line="240" w:lineRule="auto"/>
        <w:jc w:val="center"/>
        <w:rPr>
          <w:sz w:val="36"/>
          <w:szCs w:val="36"/>
          <w:highlight w:val="none"/>
        </w:rPr>
      </w:pPr>
    </w:p>
    <w:p w14:paraId="38173F18">
      <w:pPr>
        <w:spacing w:line="240" w:lineRule="auto"/>
        <w:jc w:val="center"/>
        <w:rPr>
          <w:rFonts w:ascii="仿宋" w:hAnsi="仿宋" w:eastAsia="仿宋" w:cs="仿宋"/>
          <w:b/>
          <w:bCs/>
          <w:color w:val="auto"/>
          <w:szCs w:val="48"/>
          <w:highlight w:val="none"/>
        </w:rPr>
      </w:pPr>
      <w:bookmarkStart w:id="452" w:name="_Toc10680"/>
      <w:r>
        <w:rPr>
          <w:rFonts w:hint="eastAsia"/>
          <w:sz w:val="36"/>
          <w:szCs w:val="36"/>
          <w:highlight w:val="none"/>
        </w:rPr>
        <w:t>年</w:t>
      </w:r>
      <w:r>
        <w:rPr>
          <w:rFonts w:hint="eastAsia"/>
          <w:sz w:val="36"/>
          <w:szCs w:val="36"/>
          <w:highlight w:val="none"/>
        </w:rPr>
        <w:tab/>
      </w:r>
      <w:r>
        <w:rPr>
          <w:rFonts w:hint="eastAsia"/>
          <w:sz w:val="36"/>
          <w:szCs w:val="36"/>
          <w:highlight w:val="none"/>
        </w:rPr>
        <w:t xml:space="preserve">  月   </w:t>
      </w:r>
      <w:r>
        <w:rPr>
          <w:rFonts w:hint="eastAsia"/>
          <w:sz w:val="36"/>
          <w:szCs w:val="36"/>
          <w:highlight w:val="none"/>
        </w:rPr>
        <w:tab/>
      </w:r>
      <w:r>
        <w:rPr>
          <w:rFonts w:hint="eastAsia"/>
          <w:sz w:val="36"/>
          <w:szCs w:val="36"/>
          <w:highlight w:val="none"/>
        </w:rPr>
        <w:t>日</w:t>
      </w:r>
      <w:bookmarkEnd w:id="452"/>
    </w:p>
    <w:p w14:paraId="040510C8">
      <w:pPr>
        <w:jc w:val="left"/>
        <w:rPr>
          <w:highlight w:val="none"/>
        </w:rPr>
      </w:pPr>
    </w:p>
    <w:p w14:paraId="0846DBF8">
      <w:pPr>
        <w:spacing w:line="360" w:lineRule="auto"/>
        <w:jc w:val="center"/>
        <w:outlineLvl w:val="9"/>
        <w:rPr>
          <w:rFonts w:hint="eastAsia" w:ascii="宋体" w:hAnsi="宋体" w:eastAsia="宋体" w:cs="宋体"/>
          <w:b/>
          <w:color w:val="auto"/>
          <w:kern w:val="0"/>
          <w:sz w:val="44"/>
          <w:szCs w:val="44"/>
          <w:highlight w:val="none"/>
        </w:rPr>
      </w:pPr>
    </w:p>
    <w:p w14:paraId="72607D31">
      <w:pPr>
        <w:rPr>
          <w:rFonts w:hint="eastAsia" w:ascii="宋体" w:hAnsi="宋体" w:eastAsia="宋体" w:cs="宋体"/>
          <w:b/>
          <w:color w:val="auto"/>
          <w:kern w:val="0"/>
          <w:sz w:val="44"/>
          <w:szCs w:val="44"/>
          <w:highlight w:val="none"/>
        </w:rPr>
      </w:pPr>
      <w:r>
        <w:rPr>
          <w:rFonts w:hint="eastAsia" w:ascii="宋体" w:hAnsi="宋体" w:eastAsia="宋体" w:cs="宋体"/>
          <w:b/>
          <w:color w:val="auto"/>
          <w:kern w:val="0"/>
          <w:sz w:val="44"/>
          <w:szCs w:val="44"/>
          <w:highlight w:val="none"/>
        </w:rPr>
        <w:br w:type="page"/>
      </w:r>
    </w:p>
    <w:p w14:paraId="7B516C94">
      <w:pPr>
        <w:spacing w:line="360" w:lineRule="auto"/>
        <w:jc w:val="center"/>
        <w:outlineLvl w:val="9"/>
        <w:rPr>
          <w:rFonts w:hint="eastAsia" w:ascii="宋体" w:hAnsi="宋体" w:eastAsia="宋体" w:cs="宋体"/>
          <w:b/>
          <w:color w:val="auto"/>
          <w:kern w:val="0"/>
          <w:sz w:val="44"/>
          <w:szCs w:val="44"/>
          <w:highlight w:val="none"/>
        </w:rPr>
      </w:pPr>
      <w:r>
        <w:rPr>
          <w:rFonts w:hint="eastAsia" w:ascii="宋体" w:hAnsi="宋体" w:eastAsia="宋体" w:cs="宋体"/>
          <w:b/>
          <w:color w:val="auto"/>
          <w:kern w:val="0"/>
          <w:sz w:val="44"/>
          <w:szCs w:val="44"/>
          <w:highlight w:val="none"/>
        </w:rPr>
        <w:t>资格文件部分(封面）</w:t>
      </w:r>
    </w:p>
    <w:p w14:paraId="2C096C8F">
      <w:pPr>
        <w:spacing w:line="360" w:lineRule="auto"/>
        <w:jc w:val="left"/>
        <w:outlineLvl w:val="9"/>
        <w:rPr>
          <w:highlight w:val="none"/>
        </w:rPr>
      </w:pPr>
    </w:p>
    <w:p w14:paraId="53DD5972">
      <w:pPr>
        <w:shd w:val="clear" w:color="000000" w:fill="auto"/>
        <w:snapToGrid/>
        <w:spacing w:line="360" w:lineRule="auto"/>
        <w:jc w:val="center"/>
        <w:outlineLvl w:val="9"/>
        <w:rPr>
          <w:rFonts w:hint="eastAsia" w:ascii="Times New Roman" w:hAnsi="Times New Roman" w:eastAsia="宋体" w:cs="Times New Roman"/>
          <w:b/>
          <w:bCs/>
          <w:sz w:val="36"/>
          <w:szCs w:val="44"/>
          <w:highlight w:val="none"/>
        </w:rPr>
      </w:pPr>
      <w:r>
        <w:rPr>
          <w:rFonts w:hint="default" w:ascii="Times New Roman" w:hAnsi="Times New Roman" w:eastAsia="宋体" w:cs="Times New Roman"/>
          <w:b/>
          <w:bCs/>
          <w:sz w:val="36"/>
          <w:szCs w:val="44"/>
          <w:highlight w:val="none"/>
        </w:rPr>
        <w:t>（项目名称）</w:t>
      </w:r>
    </w:p>
    <w:p w14:paraId="41CD0EFA">
      <w:pPr>
        <w:shd w:val="clear" w:color="000000" w:fill="auto"/>
        <w:snapToGrid/>
        <w:spacing w:line="360" w:lineRule="auto"/>
        <w:jc w:val="left"/>
        <w:outlineLvl w:val="9"/>
        <w:rPr>
          <w:rFonts w:hint="eastAsia" w:ascii="宋体" w:hAnsi="宋体" w:eastAsia="宋体" w:cs="宋体"/>
          <w:highlight w:val="none"/>
        </w:rPr>
      </w:pPr>
    </w:p>
    <w:p w14:paraId="597425E3">
      <w:pPr>
        <w:shd w:val="clear" w:color="000000" w:fill="auto"/>
        <w:snapToGrid/>
        <w:spacing w:line="360" w:lineRule="auto"/>
        <w:jc w:val="center"/>
        <w:outlineLvl w:val="9"/>
        <w:rPr>
          <w:rFonts w:hint="eastAsia" w:ascii="Times New Roman" w:hAnsi="Times New Roman" w:eastAsia="宋体" w:cs="Times New Roman"/>
          <w:b/>
          <w:bCs/>
          <w:sz w:val="52"/>
          <w:szCs w:val="52"/>
          <w:highlight w:val="none"/>
        </w:rPr>
      </w:pPr>
      <w:r>
        <w:rPr>
          <w:rFonts w:hint="default" w:ascii="Times New Roman" w:hAnsi="Times New Roman" w:eastAsia="宋体" w:cs="Times New Roman"/>
          <w:b/>
          <w:bCs/>
          <w:sz w:val="52"/>
          <w:szCs w:val="52"/>
          <w:highlight w:val="none"/>
        </w:rPr>
        <w:t>资  格  文  件</w:t>
      </w:r>
    </w:p>
    <w:p w14:paraId="64A4E056">
      <w:pPr>
        <w:widowControl/>
        <w:spacing w:line="360" w:lineRule="auto"/>
        <w:ind w:right="0"/>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（线上电子招投标）</w:t>
      </w:r>
    </w:p>
    <w:p w14:paraId="0631356E">
      <w:pPr>
        <w:spacing w:line="360" w:lineRule="auto"/>
        <w:jc w:val="center"/>
        <w:rPr>
          <w:rFonts w:hint="eastAsia" w:ascii="宋体" w:hAnsi="宋体" w:eastAsia="宋体" w:cs="宋体"/>
          <w:b/>
          <w:bCs/>
          <w:sz w:val="32"/>
          <w:szCs w:val="32"/>
          <w:highlight w:val="none"/>
        </w:rPr>
      </w:pPr>
    </w:p>
    <w:p w14:paraId="54B0EEB2">
      <w:pPr>
        <w:shd w:val="clear" w:color="000000" w:fill="auto"/>
        <w:snapToGrid/>
        <w:spacing w:line="360" w:lineRule="auto"/>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招标编号：</w:t>
      </w:r>
      <w:r>
        <w:rPr>
          <w:rFonts w:hint="eastAsia" w:cs="宋体"/>
          <w:b/>
          <w:bCs/>
          <w:sz w:val="32"/>
          <w:szCs w:val="32"/>
          <w:highlight w:val="none"/>
          <w:lang w:eastAsia="zh-CN"/>
        </w:rPr>
        <w:t>330113260650060000001-YHZFCG2026-021</w:t>
      </w:r>
    </w:p>
    <w:p w14:paraId="5F6F9A74">
      <w:pPr>
        <w:snapToGrid w:val="0"/>
        <w:spacing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投</w:t>
      </w:r>
    </w:p>
    <w:p w14:paraId="39E2806D">
      <w:pPr>
        <w:snapToGrid w:val="0"/>
        <w:spacing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标</w:t>
      </w:r>
    </w:p>
    <w:p w14:paraId="39778A14">
      <w:pPr>
        <w:snapToGrid w:val="0"/>
        <w:spacing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文</w:t>
      </w:r>
    </w:p>
    <w:p w14:paraId="7ED07B24">
      <w:pPr>
        <w:snapToGrid w:val="0"/>
        <w:spacing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件</w:t>
      </w:r>
    </w:p>
    <w:p w14:paraId="762A088E">
      <w:pPr>
        <w:snapToGrid w:val="0"/>
        <w:spacing w:line="360" w:lineRule="auto"/>
        <w:rPr>
          <w:rFonts w:hint="eastAsia" w:ascii="宋体" w:hAnsi="宋体" w:eastAsia="宋体" w:cs="宋体"/>
          <w:color w:val="auto"/>
          <w:sz w:val="32"/>
          <w:szCs w:val="32"/>
          <w:highlight w:val="none"/>
        </w:rPr>
      </w:pPr>
    </w:p>
    <w:p w14:paraId="7992B6EC">
      <w:pPr>
        <w:snapToGrid w:val="0"/>
        <w:spacing w:line="360" w:lineRule="auto"/>
        <w:ind w:firstLine="1920" w:firstLineChars="600"/>
        <w:rPr>
          <w:rFonts w:hint="eastAsia" w:ascii="宋体" w:hAnsi="宋体" w:eastAsia="宋体" w:cs="宋体"/>
          <w:color w:val="auto"/>
          <w:sz w:val="32"/>
          <w:szCs w:val="32"/>
          <w:highlight w:val="none"/>
        </w:rPr>
      </w:pPr>
    </w:p>
    <w:p w14:paraId="0DB16D95">
      <w:pPr>
        <w:snapToGrid w:val="0"/>
        <w:spacing w:line="360" w:lineRule="auto"/>
        <w:ind w:firstLine="1920" w:firstLineChars="6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投标人全称：（单位公章或电子公章）</w:t>
      </w:r>
    </w:p>
    <w:p w14:paraId="1CA96679">
      <w:pPr>
        <w:snapToGrid w:val="0"/>
        <w:spacing w:line="360" w:lineRule="auto"/>
        <w:ind w:firstLine="1920" w:firstLineChars="6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投标人地址：</w:t>
      </w:r>
    </w:p>
    <w:p w14:paraId="39557884">
      <w:pPr>
        <w:spacing w:line="240" w:lineRule="auto"/>
        <w:jc w:val="center"/>
        <w:outlineLvl w:val="9"/>
        <w:rPr>
          <w:rFonts w:hint="eastAsia"/>
          <w:highlight w:val="none"/>
        </w:rPr>
      </w:pPr>
      <w:r>
        <w:rPr>
          <w:rFonts w:hint="eastAsia" w:ascii="宋体" w:hAnsi="宋体" w:eastAsia="宋体" w:cs="宋体"/>
          <w:color w:val="auto"/>
          <w:sz w:val="32"/>
          <w:szCs w:val="32"/>
          <w:highlight w:val="none"/>
        </w:rPr>
        <w:t>年   月   日</w:t>
      </w:r>
    </w:p>
    <w:p w14:paraId="45BF676E">
      <w:pPr>
        <w:spacing w:line="240" w:lineRule="auto"/>
        <w:jc w:val="left"/>
        <w:outlineLvl w:val="9"/>
        <w:rPr>
          <w:rFonts w:hint="eastAsia" w:ascii="宋体" w:hAnsi="宋体" w:cs="宋体"/>
          <w:b/>
          <w:kern w:val="0"/>
          <w:sz w:val="36"/>
          <w:szCs w:val="36"/>
          <w:highlight w:val="none"/>
        </w:rPr>
      </w:pPr>
      <w:r>
        <w:rPr>
          <w:rFonts w:hint="eastAsia" w:ascii="宋体" w:hAnsi="宋体" w:cs="宋体"/>
          <w:b/>
          <w:kern w:val="0"/>
          <w:sz w:val="36"/>
          <w:szCs w:val="36"/>
          <w:highlight w:val="none"/>
        </w:rPr>
        <w:br w:type="page"/>
      </w:r>
    </w:p>
    <w:p w14:paraId="5C4CA84A">
      <w:pPr>
        <w:spacing w:line="360" w:lineRule="auto"/>
        <w:jc w:val="center"/>
        <w:outlineLvl w:val="0"/>
        <w:rPr>
          <w:rFonts w:ascii="宋体" w:hAnsi="宋体" w:cs="宋体"/>
          <w:b/>
          <w:kern w:val="0"/>
          <w:sz w:val="36"/>
          <w:szCs w:val="36"/>
          <w:highlight w:val="none"/>
        </w:rPr>
      </w:pPr>
      <w:r>
        <w:rPr>
          <w:rFonts w:hint="eastAsia" w:ascii="宋体" w:hAnsi="宋体" w:cs="宋体"/>
          <w:b/>
          <w:kern w:val="0"/>
          <w:sz w:val="36"/>
          <w:szCs w:val="36"/>
          <w:highlight w:val="none"/>
        </w:rPr>
        <w:t>资格文件部分</w:t>
      </w:r>
    </w:p>
    <w:p w14:paraId="72F747C1">
      <w:pPr>
        <w:jc w:val="center"/>
        <w:rPr>
          <w:b/>
          <w:bCs/>
          <w:sz w:val="32"/>
          <w:szCs w:val="40"/>
          <w:highlight w:val="none"/>
        </w:rPr>
      </w:pPr>
      <w:r>
        <w:rPr>
          <w:rFonts w:hint="eastAsia"/>
          <w:b/>
          <w:bCs/>
          <w:sz w:val="32"/>
          <w:szCs w:val="40"/>
          <w:highlight w:val="none"/>
        </w:rPr>
        <w:t>目录</w:t>
      </w:r>
    </w:p>
    <w:p w14:paraId="2447B52A">
      <w:pPr>
        <w:jc w:val="left"/>
        <w:rPr>
          <w:highlight w:val="none"/>
        </w:rPr>
      </w:pPr>
    </w:p>
    <w:p w14:paraId="23969755">
      <w:pPr>
        <w:numPr>
          <w:ilvl w:val="0"/>
          <w:numId w:val="11"/>
        </w:numPr>
        <w:snapToGrid w:val="0"/>
        <w:spacing w:line="360" w:lineRule="auto"/>
        <w:rPr>
          <w:rFonts w:hint="eastAsia" w:ascii="宋体" w:hAnsi="宋体" w:cs="宋体"/>
          <w:sz w:val="24"/>
        </w:rPr>
      </w:pPr>
      <w:r>
        <w:rPr>
          <w:rFonts w:hint="eastAsia" w:ascii="宋体" w:hAnsi="宋体" w:cs="宋体"/>
          <w:sz w:val="24"/>
        </w:rPr>
        <w:t>符合参加政府采购活动应当具备的一般条件的承诺函……………（页码）</w:t>
      </w:r>
    </w:p>
    <w:p w14:paraId="33EFB130">
      <w:r>
        <w:rPr>
          <w:rFonts w:hint="eastAsia" w:ascii="宋体" w:hAnsi="宋体" w:eastAsia="宋体" w:cs="宋体"/>
          <w:snapToGrid w:val="0"/>
          <w:kern w:val="28"/>
          <w:sz w:val="24"/>
          <w:szCs w:val="20"/>
        </w:rPr>
        <w:t>（2）</w:t>
      </w:r>
      <w:r>
        <w:rPr>
          <w:rFonts w:hint="eastAsia" w:ascii="宋体" w:hAnsi="宋体" w:eastAsia="宋体" w:cs="宋体"/>
          <w:snapToGrid w:val="0"/>
          <w:kern w:val="28"/>
          <w:sz w:val="24"/>
          <w:szCs w:val="20"/>
          <w:lang w:eastAsia="zh-CN"/>
        </w:rPr>
        <w:t>营业执照（或其他组织机构登记材料）</w:t>
      </w:r>
      <w:r>
        <w:rPr>
          <w:rFonts w:hint="eastAsia" w:ascii="宋体" w:hAnsi="宋体" w:eastAsia="宋体" w:cs="宋体"/>
          <w:sz w:val="24"/>
        </w:rPr>
        <w:t>……………………………</w:t>
      </w:r>
      <w:r>
        <w:rPr>
          <w:rFonts w:hint="eastAsia" w:ascii="宋体" w:hAnsi="宋体" w:eastAsia="宋体" w:cs="宋体"/>
          <w:sz w:val="24"/>
          <w:lang w:eastAsia="zh-CN"/>
        </w:rPr>
        <w:t>（</w:t>
      </w:r>
      <w:r>
        <w:rPr>
          <w:rFonts w:hint="eastAsia" w:ascii="宋体" w:hAnsi="宋体" w:eastAsia="宋体" w:cs="宋体"/>
          <w:sz w:val="24"/>
        </w:rPr>
        <w:t>页码）</w:t>
      </w:r>
    </w:p>
    <w:p w14:paraId="14482BA2">
      <w:pPr>
        <w:snapToGrid w:val="0"/>
        <w:spacing w:line="360" w:lineRule="auto"/>
        <w:rPr>
          <w:rFonts w:ascii="宋体" w:hAnsi="宋体" w:cs="宋体"/>
          <w:sz w:val="24"/>
        </w:rPr>
      </w:pPr>
      <w:r>
        <w:rPr>
          <w:rFonts w:hint="eastAsia" w:ascii="宋体" w:hAnsi="宋体" w:cs="宋体"/>
          <w:snapToGrid w:val="0"/>
          <w:kern w:val="28"/>
          <w:sz w:val="24"/>
          <w:szCs w:val="20"/>
        </w:rPr>
        <w:t>（</w:t>
      </w:r>
      <w:r>
        <w:rPr>
          <w:rFonts w:hint="eastAsia" w:cs="宋体"/>
          <w:snapToGrid w:val="0"/>
          <w:kern w:val="28"/>
          <w:sz w:val="24"/>
          <w:szCs w:val="20"/>
          <w:lang w:val="en-US" w:eastAsia="zh-CN"/>
        </w:rPr>
        <w:t>3</w:t>
      </w:r>
      <w:r>
        <w:rPr>
          <w:rFonts w:hint="eastAsia" w:ascii="宋体" w:hAnsi="宋体" w:cs="宋体"/>
          <w:snapToGrid w:val="0"/>
          <w:kern w:val="28"/>
          <w:sz w:val="24"/>
          <w:szCs w:val="20"/>
        </w:rPr>
        <w:t>）联合协议</w:t>
      </w:r>
      <w:r>
        <w:rPr>
          <w:rFonts w:hint="eastAsia" w:ascii="宋体" w:hAnsi="宋体" w:cs="宋体"/>
          <w:sz w:val="24"/>
        </w:rPr>
        <w:t>………………………………………………………………（页码）</w:t>
      </w:r>
    </w:p>
    <w:p w14:paraId="7D56E1CF">
      <w:pPr>
        <w:snapToGrid w:val="0"/>
        <w:spacing w:line="360" w:lineRule="auto"/>
        <w:rPr>
          <w:rFonts w:ascii="宋体" w:hAnsi="宋体" w:cs="宋体"/>
          <w:sz w:val="24"/>
        </w:rPr>
      </w:pPr>
      <w:r>
        <w:rPr>
          <w:rFonts w:hint="eastAsia" w:ascii="宋体" w:hAnsi="宋体" w:cs="宋体"/>
          <w:sz w:val="24"/>
        </w:rPr>
        <w:t>（</w:t>
      </w:r>
      <w:r>
        <w:rPr>
          <w:rFonts w:hint="eastAsia" w:cs="宋体"/>
          <w:sz w:val="24"/>
          <w:lang w:val="en-US" w:eastAsia="zh-CN"/>
        </w:rPr>
        <w:t>4</w:t>
      </w:r>
      <w:r>
        <w:rPr>
          <w:rFonts w:hint="eastAsia" w:ascii="宋体" w:hAnsi="宋体" w:cs="宋体"/>
          <w:sz w:val="24"/>
        </w:rPr>
        <w:t>）落实政府采购政策需满足的资格要求………………………………（页码）</w:t>
      </w:r>
    </w:p>
    <w:p w14:paraId="0F6F9EF5">
      <w:pPr>
        <w:snapToGrid w:val="0"/>
        <w:spacing w:line="360" w:lineRule="auto"/>
        <w:rPr>
          <w:rFonts w:ascii="宋体" w:hAnsi="宋体" w:cs="宋体"/>
          <w:color w:val="auto"/>
          <w:sz w:val="24"/>
        </w:rPr>
      </w:pPr>
      <w:r>
        <w:rPr>
          <w:rFonts w:hint="eastAsia" w:ascii="宋体" w:hAnsi="宋体" w:cs="宋体"/>
          <w:sz w:val="24"/>
        </w:rPr>
        <w:t>（</w:t>
      </w:r>
      <w:r>
        <w:rPr>
          <w:rFonts w:hint="eastAsia" w:cs="宋体"/>
          <w:sz w:val="24"/>
          <w:lang w:val="en-US" w:eastAsia="zh-CN"/>
        </w:rPr>
        <w:t>5</w:t>
      </w:r>
      <w:r>
        <w:rPr>
          <w:rFonts w:hint="eastAsia" w:ascii="宋体" w:hAnsi="宋体" w:cs="宋体"/>
          <w:sz w:val="24"/>
        </w:rPr>
        <w:t>）本项目的特定资格要求………………………………………………（页码）</w:t>
      </w:r>
    </w:p>
    <w:p w14:paraId="44B44AC5">
      <w:pPr>
        <w:snapToGrid w:val="0"/>
        <w:spacing w:line="360" w:lineRule="auto"/>
        <w:rPr>
          <w:rFonts w:ascii="宋体" w:hAnsi="宋体" w:cs="宋体"/>
          <w:sz w:val="24"/>
          <w:highlight w:val="none"/>
        </w:rPr>
      </w:pPr>
    </w:p>
    <w:p w14:paraId="6809F611">
      <w:pPr>
        <w:snapToGrid w:val="0"/>
        <w:spacing w:line="360" w:lineRule="auto"/>
        <w:ind w:firstLine="480" w:firstLineChars="200"/>
        <w:rPr>
          <w:rFonts w:ascii="宋体" w:hAnsi="宋体" w:cs="宋体"/>
          <w:sz w:val="24"/>
          <w:highlight w:val="none"/>
        </w:rPr>
      </w:pPr>
    </w:p>
    <w:p w14:paraId="17251D9E">
      <w:pPr>
        <w:spacing w:line="360" w:lineRule="auto"/>
        <w:ind w:firstLine="480" w:firstLineChars="200"/>
        <w:rPr>
          <w:rFonts w:ascii="宋体" w:hAnsi="宋体" w:cs="宋体"/>
          <w:sz w:val="24"/>
          <w:highlight w:val="none"/>
        </w:rPr>
      </w:pPr>
    </w:p>
    <w:p w14:paraId="7D5F319E">
      <w:pPr>
        <w:spacing w:line="360" w:lineRule="auto"/>
        <w:jc w:val="center"/>
        <w:rPr>
          <w:rFonts w:hint="eastAsia" w:ascii="宋体" w:hAnsi="宋体" w:eastAsia="宋体" w:cs="宋体"/>
          <w:highlight w:val="none"/>
        </w:rPr>
      </w:pPr>
      <w:r>
        <w:rPr>
          <w:rFonts w:hint="eastAsia"/>
          <w:highlight w:val="none"/>
        </w:rPr>
        <w:br w:type="page"/>
      </w:r>
    </w:p>
    <w:p w14:paraId="066C8318">
      <w:pPr>
        <w:rPr>
          <w:rFonts w:hint="eastAsia"/>
          <w:highlight w:val="none"/>
        </w:rPr>
      </w:pPr>
    </w:p>
    <w:p w14:paraId="01F08141">
      <w:pPr>
        <w:pStyle w:val="4"/>
        <w:snapToGrid w:val="0"/>
        <w:spacing w:line="360" w:lineRule="auto"/>
        <w:ind w:right="480"/>
        <w:rPr>
          <w:rFonts w:ascii="宋体" w:hAnsi="宋体" w:cs="宋体"/>
          <w:kern w:val="0"/>
          <w:highlight w:val="none"/>
        </w:rPr>
      </w:pPr>
      <w:r>
        <w:rPr>
          <w:rFonts w:hint="eastAsia" w:ascii="宋体" w:hAnsi="宋体" w:cs="宋体"/>
          <w:kern w:val="0"/>
          <w:highlight w:val="none"/>
        </w:rPr>
        <w:t>一、符合参加政府采购活动应当具备的一般条件的承诺函</w:t>
      </w:r>
    </w:p>
    <w:p w14:paraId="30C04580">
      <w:pPr>
        <w:snapToGrid w:val="0"/>
        <w:spacing w:line="360" w:lineRule="auto"/>
        <w:rPr>
          <w:rFonts w:hint="eastAsia" w:ascii="宋体" w:hAnsi="宋体" w:cs="宋体"/>
          <w:color w:val="auto"/>
          <w:sz w:val="24"/>
          <w:highlight w:val="none"/>
        </w:rPr>
      </w:pPr>
    </w:p>
    <w:p w14:paraId="1CE8B73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413E302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（项目名称）</w:t>
      </w:r>
      <w:r>
        <w:rPr>
          <w:rFonts w:hint="eastAsia" w:ascii="宋体" w:hAnsi="宋体" w:cs="宋体"/>
          <w:color w:val="auto"/>
          <w:sz w:val="24"/>
          <w:highlight w:val="none"/>
        </w:rPr>
        <w:t>【招标编号：（采购编号）】政府采购活动，郑重承诺：</w:t>
      </w:r>
    </w:p>
    <w:p w14:paraId="74821318">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4417183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2F0407B7">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2、具有良好的商业信誉和健全的财务会计制度； </w:t>
      </w:r>
    </w:p>
    <w:p w14:paraId="2872F04E">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3、具有履行合同所必需的设备和专业技术能力；</w:t>
      </w:r>
    </w:p>
    <w:p w14:paraId="6C2FE282">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4、有依法缴纳税收和社会保障资金的良好记录；</w:t>
      </w:r>
    </w:p>
    <w:p w14:paraId="7BA94FDF">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5、参加政府采购活动前三年内，在经营活动中没有重大违法记录；</w:t>
      </w:r>
    </w:p>
    <w:p w14:paraId="2429AE7C">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6、具有法律、行政法规规定的其他条件。</w:t>
      </w:r>
    </w:p>
    <w:p w14:paraId="6F328BA6">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（二）未被信用中国（www.creditchina.gov.cn)、中国政府采购网（www.ccgp.gov.cn）列入失信被执行人、重大税收违法案件当事人名单、政府采购严重违法失信行为记录名单。</w:t>
      </w:r>
    </w:p>
    <w:p w14:paraId="0C7F038B">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（三）不存在以下情况：</w:t>
      </w:r>
    </w:p>
    <w:p w14:paraId="059EC1EF">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1、单位负责人为同一人或者存在直接控股、管理关系的不同供应商参加同一合同项下的政府采购活动的；</w:t>
      </w:r>
    </w:p>
    <w:p w14:paraId="4EFBDC71">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2、为采购项目提供整体设计、规范编制或者项目管理、监理、检测等服务后再参加该采购项目的其他采购活动的。</w:t>
      </w:r>
    </w:p>
    <w:p w14:paraId="6FD5CACA">
      <w:pPr>
        <w:snapToGrid w:val="0"/>
        <w:spacing w:line="360" w:lineRule="auto"/>
        <w:ind w:firstLine="5520" w:firstLineChars="2300"/>
        <w:rPr>
          <w:rFonts w:ascii="宋体" w:hAnsi="宋体" w:cs="宋体"/>
          <w:kern w:val="0"/>
          <w:sz w:val="24"/>
          <w:highlight w:val="none"/>
        </w:rPr>
      </w:pPr>
      <w:r>
        <w:rPr>
          <w:rFonts w:hint="eastAsia" w:ascii="宋体" w:hAnsi="宋体" w:cs="宋体"/>
          <w:kern w:val="0"/>
          <w:sz w:val="24"/>
          <w:highlight w:val="none"/>
          <w:lang w:val="zh-CN"/>
        </w:rPr>
        <w:t>投标人名称(电子签名)：</w:t>
      </w:r>
    </w:p>
    <w:p w14:paraId="4B5AB9D7">
      <w:pPr>
        <w:snapToGrid w:val="0"/>
        <w:spacing w:line="360" w:lineRule="auto"/>
        <w:rPr>
          <w:rFonts w:ascii="宋体" w:hAnsi="宋体" w:cs="宋体"/>
          <w:kern w:val="0"/>
          <w:sz w:val="24"/>
          <w:highlight w:val="none"/>
        </w:rPr>
      </w:pPr>
      <w:r>
        <w:rPr>
          <w:rFonts w:hint="eastAsia" w:ascii="宋体" w:hAnsi="宋体" w:cs="宋体"/>
          <w:kern w:val="0"/>
          <w:sz w:val="24"/>
          <w:highlight w:val="none"/>
          <w:lang w:val="zh-CN"/>
        </w:rPr>
        <w:t xml:space="preserve">                        </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14:paraId="59EC98FD">
      <w:pPr>
        <w:snapToGrid w:val="0"/>
        <w:spacing w:line="360" w:lineRule="auto"/>
        <w:ind w:right="480"/>
        <w:jc w:val="center"/>
        <w:rPr>
          <w:rFonts w:ascii="宋体" w:hAnsi="宋体" w:cs="宋体"/>
          <w:b/>
          <w:kern w:val="0"/>
          <w:sz w:val="32"/>
          <w:szCs w:val="32"/>
          <w:highlight w:val="none"/>
        </w:rPr>
      </w:pPr>
    </w:p>
    <w:p w14:paraId="1E5A0CE6">
      <w:pPr>
        <w:snapToGrid w:val="0"/>
        <w:spacing w:line="360" w:lineRule="auto"/>
        <w:ind w:right="480"/>
        <w:jc w:val="center"/>
        <w:rPr>
          <w:rFonts w:ascii="宋体" w:hAnsi="宋体" w:cs="宋体"/>
          <w:b/>
          <w:kern w:val="0"/>
          <w:sz w:val="32"/>
          <w:szCs w:val="32"/>
          <w:highlight w:val="none"/>
        </w:rPr>
      </w:pPr>
    </w:p>
    <w:p w14:paraId="1B4D4E7A">
      <w:pPr>
        <w:snapToGrid w:val="0"/>
        <w:spacing w:line="360" w:lineRule="auto"/>
        <w:ind w:right="480"/>
        <w:jc w:val="center"/>
        <w:rPr>
          <w:rFonts w:ascii="宋体" w:hAnsi="宋体" w:cs="宋体"/>
          <w:b/>
          <w:kern w:val="0"/>
          <w:sz w:val="32"/>
          <w:szCs w:val="32"/>
          <w:highlight w:val="none"/>
        </w:rPr>
      </w:pPr>
    </w:p>
    <w:p w14:paraId="47766EB9">
      <w:pPr>
        <w:rPr>
          <w:rFonts w:ascii="宋体" w:hAnsi="宋体" w:cs="宋体"/>
          <w:highlight w:val="none"/>
        </w:rPr>
      </w:pPr>
    </w:p>
    <w:p w14:paraId="5ADD4623">
      <w:pPr>
        <w:widowControl/>
        <w:spacing w:beforeLines="0" w:afterLines="0" w:line="360" w:lineRule="auto"/>
        <w:ind w:left="0" w:leftChars="0" w:firstLine="643" w:firstLineChars="200"/>
        <w:jc w:val="center"/>
        <w:rPr>
          <w:rFonts w:hint="eastAsia" w:ascii="宋体" w:hAnsi="宋体" w:eastAsia="宋体" w:cs="宋体"/>
          <w:b/>
          <w:kern w:val="0"/>
          <w:sz w:val="32"/>
          <w:szCs w:val="32"/>
        </w:rPr>
      </w:pPr>
      <w:r>
        <w:rPr>
          <w:rFonts w:hint="eastAsia" w:ascii="宋体" w:hAnsi="宋体" w:eastAsia="宋体" w:cs="宋体"/>
          <w:b/>
          <w:kern w:val="0"/>
          <w:sz w:val="32"/>
          <w:szCs w:val="32"/>
          <w:lang w:eastAsia="zh-CN"/>
        </w:rPr>
        <w:t>二、</w:t>
      </w:r>
      <w:r>
        <w:rPr>
          <w:rFonts w:hint="eastAsia" w:ascii="宋体" w:hAnsi="宋体" w:eastAsia="宋体" w:cs="宋体"/>
          <w:b/>
          <w:kern w:val="0"/>
          <w:sz w:val="32"/>
          <w:szCs w:val="32"/>
        </w:rPr>
        <w:t xml:space="preserve">法人或者其他组织机构的营业执照（扫描件或复印件加盖公章）或事业法人登记证书或其他工商等登记证明材料； </w:t>
      </w:r>
    </w:p>
    <w:p w14:paraId="216FDB7D">
      <w:pPr>
        <w:widowControl/>
        <w:numPr>
          <w:ilvl w:val="0"/>
          <w:numId w:val="0"/>
        </w:numPr>
        <w:adjustRightInd/>
        <w:spacing w:line="360" w:lineRule="auto"/>
        <w:ind w:firstLine="480" w:firstLineChars="200"/>
        <w:jc w:val="left"/>
        <w:rPr>
          <w:rFonts w:hint="eastAsia" w:ascii="宋体" w:hAnsi="宋体" w:eastAsia="宋体" w:cs="宋体"/>
          <w:b/>
          <w:color w:val="auto"/>
          <w:kern w:val="0"/>
          <w:sz w:val="32"/>
          <w:szCs w:val="32"/>
          <w:lang w:eastAsia="zh-CN"/>
        </w:rPr>
      </w:pPr>
      <w:r>
        <w:rPr>
          <w:rFonts w:hint="eastAsia" w:ascii="宋体" w:hAnsi="宋体" w:eastAsia="宋体" w:cs="宋体"/>
          <w:color w:val="auto"/>
          <w:sz w:val="24"/>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14:paraId="6E4EFFE8">
      <w:pPr>
        <w:rPr>
          <w:rFonts w:hint="eastAsia"/>
        </w:rPr>
      </w:pPr>
    </w:p>
    <w:p w14:paraId="6FA2C6B7">
      <w:pPr>
        <w:rPr>
          <w:rFonts w:hint="eastAsia"/>
          <w:highlight w:val="none"/>
          <w:lang w:eastAsia="zh-CN"/>
        </w:rPr>
      </w:pPr>
    </w:p>
    <w:p w14:paraId="4D1F452B">
      <w:pPr>
        <w:pStyle w:val="4"/>
        <w:rPr>
          <w:rFonts w:ascii="宋体" w:hAnsi="宋体" w:cs="宋体"/>
          <w:kern w:val="0"/>
          <w:highlight w:val="none"/>
        </w:rPr>
      </w:pPr>
      <w:r>
        <w:rPr>
          <w:rFonts w:hint="eastAsia" w:ascii="宋体" w:hAnsi="宋体" w:cs="宋体"/>
          <w:kern w:val="0"/>
          <w:highlight w:val="none"/>
          <w:lang w:val="en-US" w:eastAsia="zh-CN"/>
        </w:rPr>
        <w:t>三</w:t>
      </w:r>
      <w:r>
        <w:rPr>
          <w:rFonts w:hint="eastAsia" w:ascii="宋体" w:hAnsi="宋体" w:cs="宋体"/>
          <w:kern w:val="0"/>
          <w:highlight w:val="none"/>
        </w:rPr>
        <w:t>、联合协议</w:t>
      </w:r>
      <w:r>
        <w:rPr>
          <w:rFonts w:hint="eastAsia" w:ascii="宋体" w:hAnsi="宋体" w:cs="宋体"/>
          <w:color w:val="FF0000"/>
          <w:kern w:val="0"/>
          <w:highlight w:val="none"/>
        </w:rPr>
        <w:t>（如果有）</w:t>
      </w:r>
    </w:p>
    <w:p w14:paraId="4A3611FF">
      <w:pPr>
        <w:widowControl/>
        <w:spacing w:line="360" w:lineRule="auto"/>
        <w:ind w:firstLine="482" w:firstLineChars="200"/>
        <w:jc w:val="left"/>
        <w:rPr>
          <w:rFonts w:hint="eastAsia" w:ascii="宋体" w:hAnsi="宋体" w:eastAsia="宋体" w:cs="宋体"/>
          <w:b/>
          <w:sz w:val="24"/>
        </w:rPr>
      </w:pPr>
      <w:r>
        <w:rPr>
          <w:rFonts w:hint="eastAsia" w:ascii="宋体" w:hAnsi="宋体" w:eastAsia="宋体" w:cs="宋体"/>
          <w:b/>
          <w:sz w:val="24"/>
        </w:rPr>
        <w:t>[以联合体形式投标的，提供联合协议（附件5）]</w:t>
      </w:r>
    </w:p>
    <w:p w14:paraId="509E91A3">
      <w:pPr>
        <w:snapToGrid w:val="0"/>
        <w:spacing w:line="360" w:lineRule="auto"/>
        <w:ind w:right="480"/>
        <w:jc w:val="center"/>
        <w:rPr>
          <w:rFonts w:ascii="宋体" w:hAnsi="宋体" w:cs="宋体"/>
          <w:b/>
          <w:kern w:val="0"/>
          <w:sz w:val="32"/>
          <w:szCs w:val="32"/>
          <w:highlight w:val="none"/>
        </w:rPr>
      </w:pPr>
    </w:p>
    <w:p w14:paraId="00D5D8A0">
      <w:pPr>
        <w:snapToGrid w:val="0"/>
        <w:spacing w:line="360" w:lineRule="auto"/>
        <w:ind w:right="480"/>
        <w:jc w:val="center"/>
        <w:rPr>
          <w:rFonts w:ascii="宋体" w:hAnsi="宋体" w:cs="宋体"/>
          <w:b/>
          <w:kern w:val="0"/>
          <w:sz w:val="32"/>
          <w:szCs w:val="32"/>
          <w:highlight w:val="none"/>
        </w:rPr>
      </w:pPr>
    </w:p>
    <w:p w14:paraId="3947B6B0">
      <w:pPr>
        <w:pStyle w:val="16"/>
        <w:rPr>
          <w:rFonts w:ascii="宋体" w:hAnsi="宋体" w:cs="宋体"/>
          <w:b/>
          <w:kern w:val="0"/>
          <w:sz w:val="32"/>
          <w:szCs w:val="32"/>
          <w:highlight w:val="none"/>
        </w:rPr>
      </w:pPr>
    </w:p>
    <w:p w14:paraId="5FC3E78C">
      <w:pPr>
        <w:rPr>
          <w:rFonts w:ascii="宋体" w:hAnsi="宋体" w:cs="宋体"/>
          <w:b/>
          <w:kern w:val="0"/>
          <w:sz w:val="32"/>
          <w:szCs w:val="32"/>
          <w:highlight w:val="none"/>
        </w:rPr>
      </w:pPr>
    </w:p>
    <w:p w14:paraId="658BB742">
      <w:pPr>
        <w:pStyle w:val="16"/>
        <w:rPr>
          <w:rFonts w:ascii="宋体" w:hAnsi="宋体" w:cs="宋体"/>
          <w:b/>
          <w:kern w:val="0"/>
          <w:sz w:val="32"/>
          <w:szCs w:val="32"/>
          <w:highlight w:val="none"/>
        </w:rPr>
      </w:pPr>
    </w:p>
    <w:p w14:paraId="3BD6225E">
      <w:pPr>
        <w:rPr>
          <w:rFonts w:ascii="宋体" w:hAnsi="宋体" w:cs="宋体"/>
          <w:b/>
          <w:kern w:val="0"/>
          <w:sz w:val="32"/>
          <w:szCs w:val="32"/>
          <w:highlight w:val="none"/>
        </w:rPr>
      </w:pPr>
    </w:p>
    <w:p w14:paraId="59F098FB">
      <w:pPr>
        <w:pStyle w:val="16"/>
        <w:rPr>
          <w:rFonts w:ascii="宋体" w:hAnsi="宋体" w:cs="宋体"/>
          <w:b/>
          <w:kern w:val="0"/>
          <w:sz w:val="32"/>
          <w:szCs w:val="32"/>
          <w:highlight w:val="none"/>
        </w:rPr>
      </w:pPr>
    </w:p>
    <w:p w14:paraId="48FAC5F9"/>
    <w:p w14:paraId="6B65BAD1">
      <w:pPr>
        <w:rPr>
          <w:rFonts w:hint="eastAsia"/>
          <w:highlight w:val="none"/>
          <w:lang w:eastAsia="zh-CN"/>
        </w:rPr>
      </w:pPr>
      <w:r>
        <w:rPr>
          <w:rFonts w:hint="eastAsia"/>
          <w:highlight w:val="none"/>
          <w:lang w:eastAsia="zh-CN"/>
        </w:rPr>
        <w:br w:type="page"/>
      </w:r>
    </w:p>
    <w:p w14:paraId="0F4F3425">
      <w:pPr>
        <w:pStyle w:val="4"/>
        <w:rPr>
          <w:highlight w:val="none"/>
        </w:rPr>
      </w:pPr>
      <w:r>
        <w:rPr>
          <w:rFonts w:hint="eastAsia"/>
          <w:highlight w:val="none"/>
          <w:lang w:eastAsia="zh-CN"/>
        </w:rPr>
        <w:t>四、</w:t>
      </w:r>
      <w:r>
        <w:rPr>
          <w:rFonts w:hint="eastAsia"/>
          <w:highlight w:val="none"/>
        </w:rPr>
        <w:t>落实政府采购政策需满足的资格要求</w:t>
      </w:r>
    </w:p>
    <w:p w14:paraId="63189379">
      <w:pPr>
        <w:spacing w:line="360" w:lineRule="auto"/>
        <w:rPr>
          <w:rFonts w:ascii="宋体" w:hAnsi="宋体" w:cs="宋体"/>
          <w:sz w:val="24"/>
          <w:highlight w:val="none"/>
        </w:rPr>
      </w:pPr>
      <w:r>
        <w:rPr>
          <w:rFonts w:hint="eastAsia" w:ascii="宋体" w:hAnsi="宋体" w:cs="宋体"/>
          <w:sz w:val="24"/>
          <w:highlight w:val="none"/>
        </w:rPr>
        <w:t>（根据招标公告落实政府采购政策需满足的资格要求选择提供相应的材料；未要求的，无需提供）</w:t>
      </w:r>
    </w:p>
    <w:p w14:paraId="63248D55">
      <w:pPr>
        <w:snapToGrid w:val="0"/>
        <w:spacing w:before="50" w:after="50" w:line="360" w:lineRule="auto"/>
        <w:ind w:firstLine="472" w:firstLineChars="196"/>
        <w:jc w:val="left"/>
        <w:rPr>
          <w:rFonts w:hint="eastAsia" w:cs="宋体"/>
          <w:b/>
          <w:color w:val="auto"/>
          <w:sz w:val="24"/>
          <w:lang w:eastAsia="zh-CN"/>
        </w:rPr>
      </w:pPr>
      <w:r>
        <w:rPr>
          <w:rFonts w:hint="eastAsia" w:ascii="宋体" w:hAnsi="宋体" w:cs="宋体"/>
          <w:b/>
          <w:bCs/>
          <w:color w:val="auto"/>
          <w:sz w:val="24"/>
        </w:rPr>
        <w:t>落实政府采购政策需满足的资格要求：本项目为专门面向中小企业采购的项目,投标单位应为中型或小型企业或微型企业或监狱企业和残疾人福利性单位；</w:t>
      </w:r>
      <w:r>
        <w:rPr>
          <w:rFonts w:hint="eastAsia" w:ascii="宋体" w:hAnsi="宋体" w:cs="宋体"/>
          <w:b/>
          <w:bCs/>
          <w:color w:val="auto"/>
          <w:sz w:val="24"/>
          <w:lang w:eastAsia="zh-CN"/>
        </w:rPr>
        <w:t>投标时提供中小企业</w:t>
      </w:r>
      <w:r>
        <w:rPr>
          <w:rFonts w:hint="eastAsia" w:cs="宋体"/>
          <w:b/>
          <w:bCs/>
          <w:color w:val="auto"/>
          <w:sz w:val="24"/>
          <w:lang w:val="en-US" w:eastAsia="zh-CN"/>
        </w:rPr>
        <w:t>声</w:t>
      </w:r>
      <w:r>
        <w:rPr>
          <w:rFonts w:hint="eastAsia" w:ascii="宋体" w:hAnsi="宋体" w:cs="宋体"/>
          <w:b/>
          <w:bCs/>
          <w:color w:val="auto"/>
          <w:sz w:val="24"/>
          <w:lang w:eastAsia="zh-CN"/>
        </w:rPr>
        <w:t>明函（格式下附），</w:t>
      </w:r>
      <w:r>
        <w:rPr>
          <w:rFonts w:hint="eastAsia" w:ascii="宋体" w:hAnsi="宋体" w:cs="宋体"/>
          <w:b/>
          <w:bCs/>
          <w:color w:val="auto"/>
          <w:sz w:val="24"/>
        </w:rPr>
        <w:t>否则其投标文件作无效投标处理。</w:t>
      </w:r>
    </w:p>
    <w:p w14:paraId="7C34D00F">
      <w:pPr>
        <w:snapToGrid w:val="0"/>
        <w:spacing w:before="50" w:after="50" w:line="360" w:lineRule="auto"/>
        <w:ind w:firstLine="472" w:firstLineChars="196"/>
        <w:jc w:val="left"/>
        <w:rPr>
          <w:rFonts w:ascii="宋体" w:hAnsi="宋体" w:cs="宋体"/>
          <w:color w:val="auto"/>
          <w:sz w:val="24"/>
        </w:rPr>
      </w:pPr>
      <w:r>
        <w:rPr>
          <w:rFonts w:hint="eastAsia" w:ascii="宋体" w:hAnsi="宋体" w:cs="宋体"/>
          <w:b/>
          <w:color w:val="auto"/>
          <w:sz w:val="24"/>
        </w:rPr>
        <w:t>A</w:t>
      </w:r>
      <w:r>
        <w:rPr>
          <w:rFonts w:hint="eastAsia" w:ascii="宋体" w:hAnsi="宋体" w:cs="宋体"/>
          <w:color w:val="auto"/>
          <w:sz w:val="24"/>
        </w:rPr>
        <w:t>.专门面向中小企业，服务全部由符合政策要求的中小企业（或小微企业）承接的，提供相应的中小企业声明函（附件</w:t>
      </w:r>
      <w:r>
        <w:rPr>
          <w:rFonts w:ascii="宋体" w:hAnsi="宋体" w:cs="宋体"/>
          <w:color w:val="auto"/>
          <w:sz w:val="24"/>
        </w:rPr>
        <w:t>7</w:t>
      </w:r>
      <w:r>
        <w:rPr>
          <w:rFonts w:hint="eastAsia" w:ascii="宋体" w:hAnsi="宋体" w:cs="宋体"/>
          <w:color w:val="auto"/>
          <w:sz w:val="24"/>
        </w:rPr>
        <w:t xml:space="preserve">）。 </w:t>
      </w:r>
    </w:p>
    <w:p w14:paraId="628DE2A1">
      <w:pPr>
        <w:widowControl/>
        <w:spacing w:line="360" w:lineRule="auto"/>
        <w:ind w:firstLine="480"/>
        <w:jc w:val="left"/>
        <w:rPr>
          <w:rFonts w:ascii="宋体" w:hAnsi="宋体" w:cs="宋体"/>
          <w:color w:val="auto"/>
          <w:sz w:val="24"/>
        </w:rPr>
      </w:pPr>
    </w:p>
    <w:p w14:paraId="122E9535">
      <w:pPr>
        <w:widowControl/>
        <w:spacing w:line="360" w:lineRule="auto"/>
        <w:ind w:firstLine="472" w:firstLineChars="196"/>
        <w:jc w:val="left"/>
        <w:rPr>
          <w:rFonts w:ascii="宋体" w:hAnsi="宋体" w:cs="宋体"/>
          <w:color w:val="auto"/>
          <w:sz w:val="24"/>
        </w:rPr>
      </w:pPr>
      <w:r>
        <w:rPr>
          <w:rFonts w:hint="eastAsia" w:ascii="宋体" w:hAnsi="宋体" w:cs="宋体"/>
          <w:b/>
          <w:color w:val="auto"/>
          <w:sz w:val="24"/>
        </w:rPr>
        <w:t>B.</w:t>
      </w:r>
      <w:r>
        <w:rPr>
          <w:rFonts w:hint="eastAsia" w:ascii="宋体" w:hAnsi="宋体" w:cs="宋体"/>
          <w:color w:val="auto"/>
          <w:sz w:val="24"/>
        </w:rPr>
        <w:t>要求以联合体形式参加的，提供联合协议（附件</w:t>
      </w:r>
      <w:r>
        <w:rPr>
          <w:rFonts w:ascii="宋体" w:hAnsi="宋体" w:cs="宋体"/>
          <w:color w:val="auto"/>
          <w:sz w:val="24"/>
        </w:rPr>
        <w:t>5</w:t>
      </w:r>
      <w:r>
        <w:rPr>
          <w:rFonts w:hint="eastAsia" w:ascii="宋体" w:hAnsi="宋体" w:cs="宋体"/>
          <w:color w:val="auto"/>
          <w:sz w:val="24"/>
        </w:rPr>
        <w:t>）和中小企业声明函（附件</w:t>
      </w:r>
      <w:r>
        <w:rPr>
          <w:rFonts w:ascii="宋体" w:hAnsi="宋体" w:cs="宋体"/>
          <w:color w:val="auto"/>
          <w:sz w:val="24"/>
        </w:rPr>
        <w:t>7</w:t>
      </w:r>
      <w:r>
        <w:rPr>
          <w:rFonts w:hint="eastAsia" w:ascii="宋体" w:hAnsi="宋体" w:cs="宋体"/>
          <w:color w:val="auto"/>
          <w:sz w:val="24"/>
        </w:rPr>
        <w:t>），联合协议中中小企业合同金额应当达到招标公告载明的比例；如果供应商本身提供所有标的均由中小企业承接的，</w:t>
      </w:r>
      <w:r>
        <w:rPr>
          <w:rFonts w:hint="eastAsia" w:ascii="宋体" w:hAnsi="宋体" w:cs="宋体"/>
          <w:color w:val="auto"/>
          <w:spacing w:val="8"/>
          <w:kern w:val="0"/>
          <w:sz w:val="24"/>
        </w:rPr>
        <w:t>并相应达到了前述比例要求，</w:t>
      </w:r>
      <w:r>
        <w:rPr>
          <w:rFonts w:hint="eastAsia" w:ascii="宋体" w:hAnsi="宋体" w:cs="宋体"/>
          <w:color w:val="auto"/>
          <w:sz w:val="24"/>
        </w:rPr>
        <w:t>视同符合了资格条件，无需再与其他中小企业组成联合体参加政府采购活动，无需提供联合协议。</w:t>
      </w:r>
    </w:p>
    <w:p w14:paraId="2AD96750">
      <w:pPr>
        <w:snapToGrid w:val="0"/>
        <w:spacing w:before="50" w:after="50" w:line="360" w:lineRule="auto"/>
        <w:jc w:val="center"/>
        <w:rPr>
          <w:rFonts w:ascii="宋体" w:hAnsi="宋体" w:cs="宋体"/>
          <w:color w:val="auto"/>
          <w:sz w:val="24"/>
        </w:rPr>
      </w:pPr>
      <w:r>
        <w:rPr>
          <w:rFonts w:hint="eastAsia" w:ascii="宋体" w:hAnsi="宋体" w:cs="宋体"/>
          <w:b/>
          <w:color w:val="auto"/>
          <w:sz w:val="24"/>
        </w:rPr>
        <w:t xml:space="preserve">    </w:t>
      </w:r>
    </w:p>
    <w:p w14:paraId="025E1E70">
      <w:pPr>
        <w:spacing w:line="360" w:lineRule="auto"/>
        <w:ind w:firstLine="482" w:firstLineChars="200"/>
        <w:rPr>
          <w:rFonts w:ascii="宋体" w:hAnsi="宋体" w:cs="宋体"/>
          <w:color w:val="auto"/>
          <w:sz w:val="24"/>
        </w:rPr>
      </w:pPr>
      <w:r>
        <w:rPr>
          <w:rFonts w:hint="eastAsia" w:ascii="宋体" w:hAnsi="宋体" w:cs="宋体"/>
          <w:b/>
          <w:color w:val="auto"/>
          <w:sz w:val="24"/>
        </w:rPr>
        <w:t>C、</w:t>
      </w:r>
      <w:r>
        <w:rPr>
          <w:rFonts w:hint="eastAsia" w:ascii="宋体" w:hAnsi="宋体" w:cs="宋体"/>
          <w:color w:val="auto"/>
          <w:sz w:val="24"/>
        </w:rPr>
        <w:t>要求合同分包的，提供分包意向协议（附件6）和中小企业声明函（附件</w:t>
      </w:r>
      <w:r>
        <w:rPr>
          <w:rFonts w:ascii="宋体" w:hAnsi="宋体" w:cs="宋体"/>
          <w:color w:val="auto"/>
          <w:sz w:val="24"/>
        </w:rPr>
        <w:t>7</w:t>
      </w:r>
      <w:r>
        <w:rPr>
          <w:rFonts w:hint="eastAsia" w:ascii="宋体" w:hAnsi="宋体" w:cs="宋体"/>
          <w:color w:val="auto"/>
          <w:sz w:val="24"/>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rPr>
        <w:t>并相应达到了前述比例要求，</w:t>
      </w:r>
      <w:r>
        <w:rPr>
          <w:rFonts w:hint="eastAsia" w:ascii="宋体" w:hAnsi="宋体" w:cs="宋体"/>
          <w:color w:val="auto"/>
          <w:sz w:val="24"/>
        </w:rPr>
        <w:t>视同符合了资格条件，无需再向中小企业分包，无需提供分包意向协议。</w:t>
      </w:r>
    </w:p>
    <w:p w14:paraId="398CAC46">
      <w:pPr>
        <w:widowControl/>
        <w:spacing w:line="240" w:lineRule="auto"/>
        <w:ind w:left="0"/>
        <w:jc w:val="left"/>
        <w:rPr>
          <w:rFonts w:hint="eastAsia" w:ascii="宋体" w:hAnsi="宋体" w:cs="宋体"/>
          <w:b/>
          <w:color w:val="auto"/>
          <w:kern w:val="0"/>
          <w:sz w:val="32"/>
          <w:szCs w:val="32"/>
          <w:lang w:eastAsia="zh-CN"/>
        </w:rPr>
      </w:pPr>
      <w:r>
        <w:rPr>
          <w:rFonts w:hint="eastAsia" w:ascii="宋体" w:hAnsi="宋体" w:cs="宋体"/>
          <w:b/>
          <w:color w:val="auto"/>
          <w:sz w:val="32"/>
          <w:szCs w:val="32"/>
        </w:rPr>
        <w:br w:type="page"/>
      </w:r>
    </w:p>
    <w:p w14:paraId="714ADF9E">
      <w:pPr>
        <w:autoSpaceDE w:val="0"/>
        <w:autoSpaceDN w:val="0"/>
        <w:jc w:val="center"/>
        <w:rPr>
          <w:rFonts w:ascii="宋体" w:hAnsi="宋体" w:cs="宋体"/>
          <w:b/>
          <w:kern w:val="0"/>
          <w:sz w:val="32"/>
          <w:szCs w:val="32"/>
          <w:lang w:val="zh-CN"/>
        </w:rPr>
      </w:pPr>
      <w:r>
        <w:rPr>
          <w:rFonts w:hint="eastAsia" w:ascii="宋体" w:hAnsi="宋体" w:cs="宋体"/>
          <w:b/>
          <w:spacing w:val="6"/>
          <w:sz w:val="32"/>
          <w:szCs w:val="32"/>
        </w:rPr>
        <w:t>附件</w:t>
      </w:r>
      <w:r>
        <w:rPr>
          <w:rFonts w:ascii="宋体" w:hAnsi="宋体" w:cs="宋体"/>
          <w:b/>
          <w:spacing w:val="6"/>
          <w:sz w:val="32"/>
          <w:szCs w:val="32"/>
        </w:rPr>
        <w:t>5</w:t>
      </w:r>
      <w:r>
        <w:rPr>
          <w:rFonts w:hint="eastAsia" w:ascii="宋体" w:hAnsi="宋体" w:cs="宋体"/>
          <w:b/>
          <w:spacing w:val="6"/>
          <w:sz w:val="32"/>
          <w:szCs w:val="32"/>
        </w:rPr>
        <w:t>：</w:t>
      </w:r>
      <w:r>
        <w:rPr>
          <w:rFonts w:hint="eastAsia" w:ascii="宋体" w:hAnsi="宋体" w:cs="宋体"/>
          <w:b/>
          <w:kern w:val="0"/>
          <w:sz w:val="32"/>
          <w:szCs w:val="32"/>
          <w:lang w:val="zh-CN"/>
        </w:rPr>
        <w:t>联合协议</w:t>
      </w:r>
    </w:p>
    <w:p w14:paraId="55165877">
      <w:pPr>
        <w:widowControl/>
        <w:spacing w:line="360" w:lineRule="auto"/>
        <w:ind w:firstLine="482" w:firstLineChars="200"/>
        <w:jc w:val="left"/>
        <w:rPr>
          <w:rFonts w:hint="eastAsia" w:ascii="宋体" w:hAnsi="宋体" w:cs="宋体"/>
          <w:b/>
          <w:sz w:val="24"/>
        </w:rPr>
      </w:pPr>
    </w:p>
    <w:p w14:paraId="632DF73F">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（以联合体形式投标的，提供联合协议；本项目不接受联合体投标或者投标人不以联合体形式投标的，则不需要提供）</w:t>
      </w:r>
    </w:p>
    <w:p w14:paraId="00BDAAED">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（联合体所有成员名称）</w:t>
      </w:r>
      <w:r>
        <w:rPr>
          <w:rFonts w:hint="eastAsia" w:ascii="宋体" w:hAnsi="宋体" w:cs="宋体"/>
          <w:kern w:val="0"/>
          <w:sz w:val="24"/>
        </w:rPr>
        <w:t>自愿</w:t>
      </w:r>
      <w:r>
        <w:rPr>
          <w:rFonts w:hint="eastAsia" w:ascii="宋体" w:hAnsi="宋体" w:cs="宋体"/>
          <w:kern w:val="0"/>
          <w:sz w:val="24"/>
          <w:lang w:val="zh-CN"/>
        </w:rPr>
        <w:t>组成一个联合体，以一个投标人的身份</w:t>
      </w:r>
      <w:r>
        <w:rPr>
          <w:rFonts w:hint="eastAsia" w:ascii="宋体" w:hAnsi="宋体" w:cs="宋体"/>
          <w:kern w:val="0"/>
          <w:sz w:val="24"/>
        </w:rPr>
        <w:t>参加</w:t>
      </w:r>
      <w:r>
        <w:rPr>
          <w:rFonts w:hint="eastAsia" w:ascii="宋体" w:hAnsi="宋体" w:cs="宋体"/>
          <w:color w:val="0000FF"/>
          <w:sz w:val="24"/>
        </w:rPr>
        <w:t>（项目名称）</w:t>
      </w:r>
      <w:r>
        <w:rPr>
          <w:rFonts w:hint="eastAsia" w:ascii="宋体" w:hAnsi="宋体" w:cs="宋体"/>
          <w:sz w:val="24"/>
        </w:rPr>
        <w:t>【招标编号：</w:t>
      </w:r>
      <w:r>
        <w:rPr>
          <w:rFonts w:hint="eastAsia" w:ascii="宋体" w:hAnsi="宋体" w:cs="宋体"/>
          <w:color w:val="FF0000"/>
          <w:sz w:val="24"/>
        </w:rPr>
        <w:t>（采购编号）</w:t>
      </w:r>
      <w:r>
        <w:rPr>
          <w:rFonts w:hint="eastAsia" w:ascii="宋体" w:hAnsi="宋体" w:cs="宋体"/>
          <w:sz w:val="24"/>
        </w:rPr>
        <w:t>】</w:t>
      </w:r>
      <w:r>
        <w:rPr>
          <w:rFonts w:hint="eastAsia" w:ascii="宋体" w:hAnsi="宋体" w:cs="宋体"/>
          <w:kern w:val="0"/>
          <w:sz w:val="24"/>
          <w:lang w:val="zh-CN"/>
        </w:rPr>
        <w:t xml:space="preserve">投标。 </w:t>
      </w:r>
    </w:p>
    <w:p w14:paraId="5039F2C4">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一、各方一致决定，</w:t>
      </w:r>
      <w:r>
        <w:rPr>
          <w:rFonts w:hint="eastAsia" w:ascii="宋体" w:hAnsi="宋体" w:cs="宋体"/>
          <w:kern w:val="0"/>
          <w:sz w:val="24"/>
          <w:u w:val="single"/>
        </w:rPr>
        <w:t>（某联合体成员名称）</w:t>
      </w:r>
      <w:r>
        <w:rPr>
          <w:rFonts w:hint="eastAsia" w:ascii="宋体" w:hAnsi="宋体" w:cs="宋体"/>
          <w:kern w:val="0"/>
          <w:sz w:val="24"/>
        </w:rPr>
        <w:t>为联合体</w:t>
      </w:r>
      <w:r>
        <w:rPr>
          <w:rFonts w:hint="eastAsia" w:ascii="宋体" w:hAnsi="宋体" w:cs="宋体"/>
          <w:kern w:val="0"/>
          <w:sz w:val="24"/>
          <w:lang w:val="zh-CN"/>
        </w:rPr>
        <w:t>牵头人</w:t>
      </w:r>
      <w:r>
        <w:rPr>
          <w:rFonts w:hint="eastAsia" w:ascii="宋体" w:hAnsi="宋体" w:cs="宋体"/>
          <w:sz w:val="24"/>
        </w:rPr>
        <w:t>，代表所有联合体成员负责投标和合同实施阶段的主办、协调工作</w:t>
      </w:r>
      <w:r>
        <w:rPr>
          <w:rFonts w:hint="eastAsia" w:ascii="宋体" w:hAnsi="宋体" w:cs="宋体"/>
          <w:kern w:val="0"/>
          <w:sz w:val="24"/>
          <w:lang w:val="zh-CN"/>
        </w:rPr>
        <w:t>。</w:t>
      </w:r>
    </w:p>
    <w:p w14:paraId="1A411A62">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w:t>
      </w:r>
      <w:r>
        <w:rPr>
          <w:rFonts w:hint="eastAsia" w:ascii="宋体" w:hAnsi="宋体" w:cs="宋体"/>
          <w:sz w:val="24"/>
        </w:rPr>
        <w:t>所有联合体成员各方签署授权书，授权书载明的</w:t>
      </w:r>
      <w:r>
        <w:rPr>
          <w:rFonts w:hint="eastAsia" w:ascii="宋体" w:hAnsi="宋体" w:cs="宋体"/>
          <w:kern w:val="0"/>
          <w:sz w:val="24"/>
          <w:lang w:val="zh-CN"/>
        </w:rPr>
        <w:t>授权代表根据招标文件规定及投标内容而对采购人、采购机构所作的任何合法承诺，包括书面澄清及</w:t>
      </w:r>
      <w:r>
        <w:rPr>
          <w:rFonts w:hint="eastAsia" w:cs="宋体"/>
          <w:kern w:val="0"/>
          <w:sz w:val="24"/>
          <w:lang w:val="zh-CN"/>
        </w:rPr>
        <w:t>响应</w:t>
      </w:r>
      <w:r>
        <w:rPr>
          <w:rFonts w:hint="eastAsia" w:ascii="宋体" w:hAnsi="宋体" w:cs="宋体"/>
          <w:kern w:val="0"/>
          <w:sz w:val="24"/>
          <w:lang w:val="zh-CN"/>
        </w:rPr>
        <w:t>等均对联合投标各方产生约束力。</w:t>
      </w:r>
    </w:p>
    <w:p w14:paraId="19ABA8F0">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三、本次联合投标中，分工如下：</w:t>
      </w:r>
    </w:p>
    <w:p w14:paraId="1C445E7C">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（联合体成员1）</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22553BD2">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w:t>
      </w:r>
      <w:r>
        <w:rPr>
          <w:rFonts w:ascii="宋体" w:hAnsi="宋体" w:cs="宋体"/>
          <w:kern w:val="0"/>
          <w:sz w:val="24"/>
          <w:u w:val="single"/>
        </w:rPr>
        <w:t>2</w:t>
      </w:r>
      <w:r>
        <w:rPr>
          <w:rFonts w:hint="eastAsia" w:ascii="宋体" w:hAnsi="宋体" w:cs="宋体"/>
          <w:kern w:val="0"/>
          <w:sz w:val="24"/>
          <w:u w:val="single"/>
        </w:rPr>
        <w:t>）</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3988F2DA">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w:t>
      </w:r>
    </w:p>
    <w:p w14:paraId="67AC4869">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四、联合体成员中小企业合同份额。</w:t>
      </w:r>
    </w:p>
    <w:p w14:paraId="62C3BEDF">
      <w:pPr>
        <w:snapToGrid w:val="0"/>
        <w:spacing w:line="360" w:lineRule="auto"/>
        <w:ind w:firstLine="576"/>
        <w:rPr>
          <w:rFonts w:ascii="宋体" w:hAnsi="宋体" w:cs="宋体"/>
          <w:b/>
          <w:kern w:val="0"/>
          <w:sz w:val="24"/>
          <w:lang w:val="zh-CN"/>
        </w:rPr>
      </w:pPr>
      <w:r>
        <w:rPr>
          <w:rFonts w:hint="eastAsia" w:ascii="宋体" w:hAnsi="宋体" w:cs="宋体"/>
          <w:kern w:val="0"/>
          <w:sz w:val="24"/>
          <w:lang w:val="zh-CN"/>
        </w:rPr>
        <w:t>1、</w:t>
      </w:r>
      <w:r>
        <w:rPr>
          <w:rFonts w:hint="eastAsia" w:ascii="宋体" w:hAnsi="宋体" w:cs="宋体"/>
          <w:kern w:val="0"/>
          <w:sz w:val="24"/>
          <w:u w:val="single"/>
        </w:rPr>
        <w:t>（联合体成员X</w:t>
      </w:r>
      <w:r>
        <w:rPr>
          <w:rFonts w:ascii="宋体" w:hAnsi="宋体" w:cs="宋体"/>
          <w:kern w:val="0"/>
          <w:sz w:val="24"/>
          <w:u w:val="single"/>
        </w:rPr>
        <w:t>,</w:t>
      </w:r>
      <w:r>
        <w:rPr>
          <w:rFonts w:hint="eastAsia" w:ascii="宋体" w:hAnsi="宋体" w:cs="宋体"/>
          <w:kern w:val="0"/>
          <w:sz w:val="24"/>
          <w:u w:val="single"/>
        </w:rPr>
        <w:t>……）</w:t>
      </w:r>
      <w:r>
        <w:rPr>
          <w:rFonts w:hint="eastAsia" w:ascii="宋体" w:hAnsi="宋体" w:cs="宋体"/>
          <w:kern w:val="0"/>
          <w:sz w:val="24"/>
        </w:rPr>
        <w:t>提供的服务由小微企业承接，其合同份额占到合同总金额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kern w:val="0"/>
          <w:sz w:val="24"/>
          <w:lang w:val="zh-CN"/>
        </w:rPr>
        <w:t>。</w:t>
      </w:r>
      <w:r>
        <w:rPr>
          <w:rFonts w:hint="eastAsia" w:ascii="宋体" w:hAnsi="宋体" w:cs="宋体"/>
          <w:b/>
          <w:kern w:val="0"/>
          <w:sz w:val="24"/>
          <w:lang w:val="zh-CN"/>
        </w:rPr>
        <w:t>（未预留份额专门面向中小企业采购的采购项目，以及预留份额中的非预留部分采购包，接受联合体投标的，联合协议约定小微企业的合同份额占到合同总金额</w:t>
      </w:r>
      <w:r>
        <w:rPr>
          <w:rFonts w:hint="eastAsia" w:ascii="宋体" w:hAnsi="宋体" w:cs="宋体"/>
          <w:b/>
          <w:kern w:val="0"/>
          <w:sz w:val="24"/>
          <w:highlight w:val="none"/>
          <w:u w:val="single"/>
          <w:lang w:val="en-US" w:eastAsia="zh-CN"/>
        </w:rPr>
        <w:t xml:space="preserve">     </w:t>
      </w:r>
      <w:r>
        <w:rPr>
          <w:rFonts w:hint="eastAsia" w:ascii="宋体" w:hAnsi="宋体" w:cs="宋体"/>
          <w:b/>
          <w:kern w:val="0"/>
          <w:sz w:val="24"/>
          <w:highlight w:val="none"/>
          <w:lang w:val="zh-CN"/>
        </w:rPr>
        <w:t>%以上的，</w:t>
      </w:r>
      <w:r>
        <w:rPr>
          <w:rFonts w:hint="eastAsia" w:ascii="宋体" w:hAnsi="宋体" w:cs="宋体"/>
          <w:b/>
          <w:kern w:val="0"/>
          <w:sz w:val="24"/>
          <w:lang w:val="zh-CN"/>
        </w:rPr>
        <w:t>对联合体报价按评标标准确定的比例给予扣除。供应商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14:paraId="5F6FD79F">
      <w:pPr>
        <w:spacing w:line="360" w:lineRule="auto"/>
        <w:ind w:firstLine="480" w:firstLineChars="200"/>
        <w:rPr>
          <w:rFonts w:ascii="宋体" w:hAnsi="宋体" w:cs="宋体"/>
          <w:b/>
          <w:bCs/>
          <w:kern w:val="0"/>
          <w:sz w:val="24"/>
          <w:lang w:val="zh-CN"/>
        </w:rPr>
      </w:pPr>
      <w:r>
        <w:rPr>
          <w:rFonts w:hint="eastAsia" w:ascii="宋体" w:hAnsi="宋体" w:cs="宋体"/>
          <w:sz w:val="24"/>
        </w:rPr>
        <w:t>2、中小企业合同金额达到</w:t>
      </w:r>
      <w:r>
        <w:rPr>
          <w:rFonts w:hint="eastAsia" w:cs="宋体"/>
          <w:color w:val="0000FF"/>
          <w:sz w:val="24"/>
          <w:u w:val="single"/>
          <w:lang w:val="en-US" w:eastAsia="zh-CN"/>
        </w:rPr>
        <w:t>51</w:t>
      </w:r>
      <w:r>
        <w:rPr>
          <w:rFonts w:hint="eastAsia" w:ascii="宋体" w:hAnsi="宋体" w:cs="宋体"/>
          <w:color w:val="0000FF"/>
          <w:sz w:val="24"/>
        </w:rPr>
        <w:t>%</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kern w:val="0"/>
          <w:sz w:val="24"/>
          <w:lang w:val="zh-CN"/>
        </w:rPr>
        <w:t>）</w:t>
      </w:r>
    </w:p>
    <w:p w14:paraId="04504128">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五、如果中标，</w:t>
      </w:r>
      <w:r>
        <w:rPr>
          <w:rFonts w:hint="eastAsia" w:ascii="宋体" w:hAnsi="宋体" w:cs="宋体"/>
          <w:sz w:val="24"/>
        </w:rPr>
        <w:t>联合体各成员方共同与采购人签订合同，并就采购合同约定的事项对采购人承担连带责任。</w:t>
      </w:r>
    </w:p>
    <w:p w14:paraId="3269B737">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六、有关本次联合投标的其他事宜：</w:t>
      </w:r>
    </w:p>
    <w:p w14:paraId="7C69E70C">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1、联合体各方不再单独参加或者与其他供应商另外组成联合体参加同一合同项下的政府采购活动。</w:t>
      </w:r>
    </w:p>
    <w:p w14:paraId="698AA959">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2、联合体中有同类资质的各方按照联合体分工承担相同工作的，按照资质等级较低的供应商确定资质等级。</w:t>
      </w:r>
    </w:p>
    <w:p w14:paraId="61B991D3">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3、本协议提交采购人、采购机构后，联合体各方不得以任何形式对上述内容进行修改或撤销。</w:t>
      </w:r>
    </w:p>
    <w:p w14:paraId="2CFBCBD5">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6D0C37A3">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0543FD45">
      <w:pPr>
        <w:snapToGrid w:val="0"/>
        <w:spacing w:line="360" w:lineRule="auto"/>
        <w:ind w:right="960"/>
        <w:jc w:val="center"/>
        <w:rPr>
          <w:rFonts w:ascii="宋体" w:hAnsi="宋体" w:cs="宋体"/>
          <w:kern w:val="0"/>
          <w:sz w:val="24"/>
          <w:lang w:val="zh-CN"/>
        </w:rPr>
      </w:pPr>
      <w:r>
        <w:rPr>
          <w:rFonts w:hint="eastAsia" w:ascii="宋体" w:hAnsi="宋体" w:cs="宋体"/>
          <w:kern w:val="0"/>
          <w:sz w:val="24"/>
          <w:lang w:val="zh-CN"/>
        </w:rPr>
        <w:t xml:space="preserve">                   ……</w:t>
      </w:r>
    </w:p>
    <w:p w14:paraId="59179772">
      <w:pPr>
        <w:snapToGrid w:val="0"/>
        <w:spacing w:line="360" w:lineRule="auto"/>
        <w:jc w:val="right"/>
        <w:rPr>
          <w:rFonts w:ascii="宋体" w:hAnsi="宋体" w:cs="宋体"/>
          <w:kern w:val="0"/>
          <w:sz w:val="24"/>
          <w:lang w:val="zh-CN"/>
        </w:rPr>
      </w:pPr>
      <w:r>
        <w:rPr>
          <w:rFonts w:hint="eastAsia" w:ascii="宋体" w:hAnsi="宋体" w:cs="宋体"/>
          <w:kern w:val="0"/>
          <w:sz w:val="24"/>
          <w:lang w:val="zh-CN"/>
        </w:rPr>
        <w:t>日期：  年  月   日</w:t>
      </w:r>
    </w:p>
    <w:p w14:paraId="048B3AFB">
      <w:pPr>
        <w:spacing w:line="360" w:lineRule="auto"/>
        <w:ind w:right="420"/>
        <w:rPr>
          <w:rFonts w:ascii="宋体" w:hAnsi="宋体" w:cs="宋体"/>
          <w:sz w:val="24"/>
        </w:rPr>
      </w:pPr>
      <w:r>
        <w:rPr>
          <w:rFonts w:hint="eastAsia" w:ascii="宋体" w:hAnsi="宋体" w:cs="宋体"/>
          <w:sz w:val="24"/>
        </w:rPr>
        <w:t>注：按本格式和要求提供。</w:t>
      </w:r>
    </w:p>
    <w:p w14:paraId="5CCE4E77">
      <w:pPr>
        <w:rPr>
          <w:rFonts w:ascii="宋体" w:hAnsi="宋体" w:cs="宋体"/>
          <w:b/>
          <w:kern w:val="0"/>
          <w:sz w:val="32"/>
          <w:szCs w:val="32"/>
          <w:highlight w:val="none"/>
        </w:rPr>
      </w:pPr>
      <w:r>
        <w:rPr>
          <w:rFonts w:ascii="宋体" w:hAnsi="宋体" w:cs="宋体"/>
          <w:b/>
          <w:kern w:val="0"/>
          <w:sz w:val="32"/>
          <w:szCs w:val="32"/>
          <w:highlight w:val="none"/>
        </w:rPr>
        <w:br w:type="page"/>
      </w:r>
    </w:p>
    <w:p w14:paraId="423AFD63">
      <w:pPr>
        <w:spacing w:line="360" w:lineRule="auto"/>
        <w:ind w:right="420"/>
        <w:rPr>
          <w:rFonts w:hint="eastAsia" w:ascii="宋体" w:hAnsi="宋体" w:cs="宋体"/>
          <w:sz w:val="24"/>
          <w:highlight w:val="none"/>
        </w:rPr>
      </w:pPr>
      <w:r>
        <w:rPr>
          <w:rFonts w:hint="eastAsia" w:ascii="宋体" w:hAnsi="宋体" w:cs="宋体"/>
          <w:sz w:val="24"/>
          <w:highlight w:val="none"/>
        </w:rPr>
        <w:t xml:space="preserve">  </w:t>
      </w:r>
    </w:p>
    <w:p w14:paraId="45557228">
      <w:pPr>
        <w:pStyle w:val="4"/>
        <w:rPr>
          <w:rFonts w:hint="eastAsia"/>
          <w:highlight w:val="none"/>
          <w:lang w:eastAsia="zh-CN"/>
        </w:rPr>
      </w:pPr>
    </w:p>
    <w:p w14:paraId="3DFC5593">
      <w:pPr>
        <w:pStyle w:val="4"/>
        <w:rPr>
          <w:highlight w:val="none"/>
        </w:rPr>
      </w:pPr>
      <w:r>
        <w:rPr>
          <w:rFonts w:hint="eastAsia"/>
          <w:highlight w:val="none"/>
          <w:lang w:eastAsia="zh-CN"/>
        </w:rPr>
        <w:t>五</w:t>
      </w:r>
      <w:r>
        <w:rPr>
          <w:rFonts w:hint="eastAsia"/>
          <w:highlight w:val="none"/>
        </w:rPr>
        <w:t>、本项目的特定资格要求</w:t>
      </w:r>
    </w:p>
    <w:p w14:paraId="678BE36D">
      <w:pPr>
        <w:spacing w:line="360" w:lineRule="auto"/>
        <w:jc w:val="center"/>
        <w:rPr>
          <w:rFonts w:hint="eastAsia" w:ascii="宋体" w:hAnsi="宋体" w:cs="宋体"/>
          <w:sz w:val="24"/>
          <w:highlight w:val="none"/>
        </w:rPr>
      </w:pPr>
    </w:p>
    <w:p w14:paraId="0250733E">
      <w:pPr>
        <w:spacing w:line="360" w:lineRule="auto"/>
        <w:jc w:val="center"/>
        <w:rPr>
          <w:rFonts w:ascii="宋体" w:hAnsi="宋体" w:cs="宋体"/>
          <w:sz w:val="24"/>
          <w:highlight w:val="none"/>
        </w:rPr>
      </w:pPr>
      <w:r>
        <w:rPr>
          <w:rFonts w:hint="eastAsia" w:ascii="宋体" w:hAnsi="宋体" w:cs="宋体"/>
          <w:sz w:val="24"/>
          <w:highlight w:val="none"/>
        </w:rPr>
        <w:t>（根据招标公告本项目的特定资格要求提供相应的材料；）</w:t>
      </w:r>
    </w:p>
    <w:p w14:paraId="042E0B98">
      <w:pPr>
        <w:jc w:val="center"/>
        <w:rPr>
          <w:rFonts w:hint="eastAsia" w:cs="宋体"/>
          <w:sz w:val="32"/>
          <w:szCs w:val="32"/>
          <w:highlight w:val="none"/>
          <w:lang w:eastAsia="zh-CN"/>
        </w:rPr>
      </w:pPr>
    </w:p>
    <w:p w14:paraId="0D31DD0F">
      <w:pPr>
        <w:numPr>
          <w:ilvl w:val="-1"/>
          <w:numId w:val="0"/>
        </w:numPr>
        <w:spacing w:line="360" w:lineRule="auto"/>
        <w:ind w:firstLine="482" w:firstLineChars="200"/>
        <w:rPr>
          <w:rFonts w:hint="eastAsia" w:ascii="宋体" w:hAnsi="宋体" w:cs="宋体"/>
          <w:b/>
          <w:bCs/>
          <w:color w:val="000000"/>
          <w:sz w:val="24"/>
          <w:highlight w:val="none"/>
          <w:lang w:eastAsia="zh-CN"/>
        </w:rPr>
      </w:pPr>
      <w:r>
        <w:rPr>
          <w:rFonts w:hint="eastAsia" w:cs="宋体"/>
          <w:b/>
          <w:bCs/>
          <w:color w:val="000000"/>
          <w:sz w:val="24"/>
          <w:highlight w:val="none"/>
          <w:lang w:val="en-US" w:eastAsia="zh-CN"/>
        </w:rPr>
        <w:t>投标人</w:t>
      </w:r>
      <w:r>
        <w:rPr>
          <w:rFonts w:hint="eastAsia" w:cs="宋体"/>
          <w:b/>
          <w:bCs/>
          <w:color w:val="000000"/>
          <w:sz w:val="24"/>
          <w:highlight w:val="none"/>
          <w:lang w:eastAsia="zh-CN"/>
        </w:rPr>
        <w:t>具备有限期限内《特种设备检验检测机构核准证》。</w:t>
      </w:r>
    </w:p>
    <w:p w14:paraId="4AFAA20C">
      <w:pPr>
        <w:numPr>
          <w:ilvl w:val="0"/>
          <w:numId w:val="0"/>
        </w:numPr>
        <w:tabs>
          <w:tab w:val="left" w:pos="312"/>
        </w:tabs>
        <w:spacing w:line="360" w:lineRule="auto"/>
        <w:ind w:firstLine="482" w:firstLineChars="200"/>
        <w:rPr>
          <w:rFonts w:hint="eastAsia" w:ascii="宋体" w:hAnsi="宋体" w:cs="宋体"/>
          <w:b/>
          <w:bCs/>
          <w:color w:val="000000"/>
          <w:sz w:val="24"/>
          <w:highlight w:val="none"/>
          <w:lang w:eastAsia="zh-CN"/>
        </w:rPr>
      </w:pPr>
      <w:r>
        <w:rPr>
          <w:rFonts w:hint="eastAsia" w:ascii="宋体" w:hAnsi="宋体" w:cs="宋体"/>
          <w:b/>
          <w:bCs/>
          <w:color w:val="000000"/>
          <w:sz w:val="24"/>
          <w:highlight w:val="none"/>
          <w:lang w:eastAsia="zh-CN"/>
        </w:rPr>
        <w:t>《特种设备检验检测机构核准证》</w:t>
      </w:r>
      <w:r>
        <w:rPr>
          <w:rFonts w:hint="eastAsia" w:ascii="宋体" w:hAnsi="宋体" w:cs="宋体"/>
          <w:b/>
          <w:bCs/>
          <w:color w:val="000000"/>
          <w:sz w:val="24"/>
          <w:highlight w:val="none"/>
          <w:lang w:val="en-US" w:eastAsia="zh-CN"/>
        </w:rPr>
        <w:t>需涵盖</w:t>
      </w:r>
      <w:r>
        <w:rPr>
          <w:rFonts w:hint="eastAsia" w:ascii="宋体" w:hAnsi="宋体" w:cs="宋体"/>
          <w:b/>
          <w:bCs/>
          <w:color w:val="000000"/>
          <w:sz w:val="24"/>
          <w:highlight w:val="none"/>
          <w:lang w:eastAsia="zh-CN"/>
        </w:rPr>
        <w:t>塔式起重机、施工升降机。</w:t>
      </w:r>
    </w:p>
    <w:p w14:paraId="5852D104">
      <w:pPr>
        <w:jc w:val="center"/>
        <w:rPr>
          <w:rFonts w:hint="eastAsia" w:ascii="宋体" w:hAnsi="宋体" w:cs="宋体"/>
          <w:b/>
          <w:bCs/>
          <w:color w:val="000000" w:themeColor="text1"/>
          <w:sz w:val="24"/>
          <w:highlight w:val="none"/>
          <w:lang w:eastAsia="zh-CN"/>
          <w14:textFill>
            <w14:solidFill>
              <w14:schemeClr w14:val="tx1"/>
            </w14:solidFill>
          </w14:textFill>
        </w:rPr>
      </w:pPr>
    </w:p>
    <w:p w14:paraId="5F9FC160">
      <w:pPr>
        <w:jc w:val="center"/>
        <w:rPr>
          <w:rFonts w:hint="eastAsia" w:ascii="宋体" w:hAnsi="宋体" w:cs="宋体"/>
          <w:b/>
          <w:bCs/>
          <w:color w:val="000000" w:themeColor="text1"/>
          <w:sz w:val="24"/>
          <w:highlight w:val="none"/>
          <w:lang w:eastAsia="zh-CN"/>
          <w14:textFill>
            <w14:solidFill>
              <w14:schemeClr w14:val="tx1"/>
            </w14:solidFill>
          </w14:textFill>
        </w:rPr>
      </w:pPr>
    </w:p>
    <w:p w14:paraId="5BCA6816">
      <w:pPr>
        <w:pStyle w:val="25"/>
        <w:ind w:firstLine="1124" w:firstLineChars="400"/>
        <w:rPr>
          <w:rFonts w:hint="eastAsia" w:ascii="仿宋_GB2312" w:hAnsi="仿宋" w:eastAsia="仿宋_GB2312" w:cs="仿宋_GB2312"/>
          <w:b/>
          <w:kern w:val="0"/>
          <w:sz w:val="28"/>
          <w:szCs w:val="28"/>
          <w:highlight w:val="none"/>
          <w:lang w:eastAsia="zh-CN"/>
        </w:rPr>
      </w:pPr>
      <w:r>
        <w:rPr>
          <w:rFonts w:hint="eastAsia" w:ascii="仿宋_GB2312" w:hAnsi="仿宋" w:eastAsia="仿宋_GB2312" w:cs="仿宋_GB2312"/>
          <w:b/>
          <w:kern w:val="0"/>
          <w:sz w:val="28"/>
          <w:szCs w:val="28"/>
          <w:highlight w:val="none"/>
          <w:lang w:eastAsia="zh-CN"/>
        </w:rPr>
        <w:t>提供证书扫描件或复印件加盖公章；</w:t>
      </w:r>
    </w:p>
    <w:p w14:paraId="122AC040">
      <w:pPr>
        <w:snapToGrid w:val="0"/>
        <w:spacing w:line="360" w:lineRule="auto"/>
        <w:ind w:right="480"/>
        <w:jc w:val="center"/>
        <w:rPr>
          <w:rFonts w:ascii="仿宋_GB2312" w:hAnsi="仿宋" w:eastAsia="仿宋_GB2312" w:cs="仿宋_GB2312"/>
          <w:b/>
          <w:kern w:val="0"/>
          <w:sz w:val="32"/>
          <w:szCs w:val="32"/>
        </w:rPr>
      </w:pPr>
    </w:p>
    <w:p w14:paraId="75A1EF9B">
      <w:pPr>
        <w:widowControl/>
        <w:adjustRightInd/>
        <w:spacing w:line="360" w:lineRule="auto"/>
        <w:jc w:val="left"/>
        <w:rPr>
          <w:rFonts w:ascii="宋体" w:hAnsi="宋体" w:cs="宋体"/>
          <w:b/>
          <w:kern w:val="0"/>
          <w:sz w:val="36"/>
          <w:szCs w:val="36"/>
          <w:highlight w:val="none"/>
        </w:rPr>
      </w:pPr>
    </w:p>
    <w:p w14:paraId="754A0241">
      <w:pPr>
        <w:spacing w:line="240" w:lineRule="auto"/>
        <w:jc w:val="left"/>
        <w:outlineLvl w:val="9"/>
        <w:rPr>
          <w:rFonts w:hint="eastAsia" w:ascii="宋体" w:hAnsi="宋体" w:eastAsia="宋体" w:cs="宋体"/>
          <w:b/>
          <w:color w:val="auto"/>
          <w:kern w:val="0"/>
          <w:sz w:val="44"/>
          <w:szCs w:val="44"/>
          <w:highlight w:val="none"/>
        </w:rPr>
      </w:pPr>
      <w:r>
        <w:rPr>
          <w:rFonts w:hint="eastAsia" w:ascii="宋体" w:hAnsi="宋体" w:eastAsia="宋体" w:cs="宋体"/>
          <w:b/>
          <w:color w:val="auto"/>
          <w:kern w:val="0"/>
          <w:sz w:val="44"/>
          <w:szCs w:val="44"/>
          <w:highlight w:val="none"/>
        </w:rPr>
        <w:br w:type="page"/>
      </w:r>
    </w:p>
    <w:p w14:paraId="0BFE8442">
      <w:pPr>
        <w:spacing w:line="360" w:lineRule="auto"/>
        <w:jc w:val="center"/>
        <w:outlineLvl w:val="9"/>
        <w:rPr>
          <w:rFonts w:hint="eastAsia" w:ascii="宋体" w:hAnsi="宋体" w:eastAsia="宋体" w:cs="宋体"/>
          <w:b/>
          <w:color w:val="auto"/>
          <w:kern w:val="0"/>
          <w:sz w:val="44"/>
          <w:szCs w:val="44"/>
          <w:highlight w:val="none"/>
        </w:rPr>
      </w:pPr>
      <w:r>
        <w:rPr>
          <w:rFonts w:hint="eastAsia" w:ascii="宋体" w:hAnsi="宋体" w:eastAsia="宋体" w:cs="宋体"/>
          <w:b/>
          <w:color w:val="auto"/>
          <w:kern w:val="0"/>
          <w:sz w:val="44"/>
          <w:szCs w:val="44"/>
          <w:highlight w:val="none"/>
        </w:rPr>
        <w:t>商务技术文件部分(封面）</w:t>
      </w:r>
    </w:p>
    <w:p w14:paraId="5407E862">
      <w:pPr>
        <w:spacing w:line="360" w:lineRule="auto"/>
        <w:jc w:val="left"/>
        <w:outlineLvl w:val="9"/>
        <w:rPr>
          <w:highlight w:val="none"/>
        </w:rPr>
      </w:pPr>
    </w:p>
    <w:p w14:paraId="2B7F866A">
      <w:pPr>
        <w:shd w:val="clear" w:color="000000" w:fill="auto"/>
        <w:snapToGrid/>
        <w:spacing w:line="360" w:lineRule="auto"/>
        <w:jc w:val="center"/>
        <w:outlineLvl w:val="9"/>
        <w:rPr>
          <w:rFonts w:hint="eastAsia" w:ascii="Times New Roman" w:hAnsi="Times New Roman" w:eastAsia="宋体" w:cs="Times New Roman"/>
          <w:b/>
          <w:bCs/>
          <w:sz w:val="36"/>
          <w:szCs w:val="44"/>
          <w:highlight w:val="none"/>
        </w:rPr>
      </w:pPr>
      <w:r>
        <w:rPr>
          <w:rFonts w:hint="default" w:ascii="Times New Roman" w:hAnsi="Times New Roman" w:eastAsia="宋体" w:cs="Times New Roman"/>
          <w:b/>
          <w:bCs/>
          <w:sz w:val="36"/>
          <w:szCs w:val="44"/>
          <w:highlight w:val="none"/>
        </w:rPr>
        <w:t>（项目名称）</w:t>
      </w:r>
    </w:p>
    <w:p w14:paraId="0CE58EE1">
      <w:pPr>
        <w:shd w:val="clear" w:color="000000" w:fill="auto"/>
        <w:snapToGrid/>
        <w:spacing w:line="360" w:lineRule="auto"/>
        <w:jc w:val="left"/>
        <w:outlineLvl w:val="9"/>
        <w:rPr>
          <w:rFonts w:hint="eastAsia" w:ascii="宋体" w:hAnsi="宋体" w:eastAsia="宋体" w:cs="宋体"/>
          <w:highlight w:val="none"/>
        </w:rPr>
      </w:pPr>
    </w:p>
    <w:p w14:paraId="5FBFE82F">
      <w:pPr>
        <w:shd w:val="clear" w:color="000000" w:fill="auto"/>
        <w:snapToGrid/>
        <w:spacing w:line="360" w:lineRule="auto"/>
        <w:jc w:val="center"/>
        <w:outlineLvl w:val="9"/>
        <w:rPr>
          <w:rFonts w:hint="eastAsia" w:ascii="Times New Roman" w:hAnsi="Times New Roman" w:eastAsia="宋体" w:cs="Times New Roman"/>
          <w:b/>
          <w:bCs/>
          <w:sz w:val="52"/>
          <w:szCs w:val="52"/>
          <w:highlight w:val="none"/>
        </w:rPr>
      </w:pPr>
      <w:r>
        <w:rPr>
          <w:rFonts w:hint="default" w:ascii="Times New Roman" w:hAnsi="Times New Roman" w:eastAsia="宋体" w:cs="Times New Roman"/>
          <w:b/>
          <w:bCs/>
          <w:sz w:val="52"/>
          <w:szCs w:val="52"/>
          <w:highlight w:val="none"/>
        </w:rPr>
        <w:t>商 务 技 术 文 件</w:t>
      </w:r>
    </w:p>
    <w:p w14:paraId="0F53D1A2">
      <w:pPr>
        <w:widowControl/>
        <w:spacing w:line="360" w:lineRule="auto"/>
        <w:ind w:right="0"/>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（线上电子招投标）</w:t>
      </w:r>
    </w:p>
    <w:p w14:paraId="480F58F0">
      <w:pPr>
        <w:spacing w:line="360" w:lineRule="auto"/>
        <w:jc w:val="center"/>
        <w:rPr>
          <w:rFonts w:hint="eastAsia" w:ascii="宋体" w:hAnsi="宋体" w:eastAsia="宋体" w:cs="宋体"/>
          <w:b/>
          <w:bCs/>
          <w:sz w:val="32"/>
          <w:szCs w:val="32"/>
          <w:highlight w:val="none"/>
        </w:rPr>
      </w:pPr>
    </w:p>
    <w:p w14:paraId="4109BFE6">
      <w:pPr>
        <w:shd w:val="clear" w:color="000000" w:fill="auto"/>
        <w:snapToGrid/>
        <w:spacing w:line="360" w:lineRule="auto"/>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招标编号：</w:t>
      </w:r>
      <w:r>
        <w:rPr>
          <w:rFonts w:hint="eastAsia" w:cs="宋体"/>
          <w:b/>
          <w:bCs/>
          <w:sz w:val="32"/>
          <w:szCs w:val="32"/>
          <w:highlight w:val="none"/>
          <w:lang w:eastAsia="zh-CN"/>
        </w:rPr>
        <w:t>330113260650060000001-YHZFCG2026-021</w:t>
      </w:r>
    </w:p>
    <w:p w14:paraId="57D3B364">
      <w:pPr>
        <w:snapToGrid w:val="0"/>
        <w:spacing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投</w:t>
      </w:r>
    </w:p>
    <w:p w14:paraId="23B305AB">
      <w:pPr>
        <w:snapToGrid w:val="0"/>
        <w:spacing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标</w:t>
      </w:r>
    </w:p>
    <w:p w14:paraId="0E1E150A">
      <w:pPr>
        <w:snapToGrid w:val="0"/>
        <w:spacing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文</w:t>
      </w:r>
    </w:p>
    <w:p w14:paraId="5F371665">
      <w:pPr>
        <w:snapToGrid w:val="0"/>
        <w:spacing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件</w:t>
      </w:r>
    </w:p>
    <w:p w14:paraId="644D9627">
      <w:pPr>
        <w:snapToGrid w:val="0"/>
        <w:spacing w:line="360" w:lineRule="auto"/>
        <w:rPr>
          <w:rFonts w:hint="eastAsia" w:ascii="宋体" w:hAnsi="宋体" w:eastAsia="宋体" w:cs="宋体"/>
          <w:color w:val="auto"/>
          <w:sz w:val="32"/>
          <w:szCs w:val="32"/>
          <w:highlight w:val="none"/>
        </w:rPr>
      </w:pPr>
    </w:p>
    <w:p w14:paraId="703B132A">
      <w:pPr>
        <w:snapToGrid w:val="0"/>
        <w:spacing w:line="360" w:lineRule="auto"/>
        <w:ind w:firstLine="1920" w:firstLineChars="600"/>
        <w:rPr>
          <w:rFonts w:hint="eastAsia" w:ascii="宋体" w:hAnsi="宋体" w:eastAsia="宋体" w:cs="宋体"/>
          <w:color w:val="auto"/>
          <w:sz w:val="32"/>
          <w:szCs w:val="32"/>
          <w:highlight w:val="none"/>
        </w:rPr>
      </w:pPr>
    </w:p>
    <w:p w14:paraId="73ED4BE8">
      <w:pPr>
        <w:snapToGrid w:val="0"/>
        <w:spacing w:line="360" w:lineRule="auto"/>
        <w:ind w:firstLine="1920" w:firstLineChars="6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投标人全称：（单位公章或电子公章）</w:t>
      </w:r>
    </w:p>
    <w:p w14:paraId="26FB0CB3">
      <w:pPr>
        <w:snapToGrid w:val="0"/>
        <w:spacing w:line="360" w:lineRule="auto"/>
        <w:ind w:firstLine="1920" w:firstLineChars="6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投标人地址：</w:t>
      </w:r>
    </w:p>
    <w:p w14:paraId="16AE8C80">
      <w:pPr>
        <w:spacing w:line="240" w:lineRule="auto"/>
        <w:jc w:val="center"/>
        <w:outlineLvl w:val="9"/>
        <w:rPr>
          <w:rFonts w:hint="eastAsia"/>
          <w:highlight w:val="none"/>
        </w:rPr>
      </w:pPr>
      <w:r>
        <w:rPr>
          <w:rFonts w:hint="eastAsia" w:ascii="宋体" w:hAnsi="宋体" w:eastAsia="宋体" w:cs="宋体"/>
          <w:color w:val="auto"/>
          <w:sz w:val="32"/>
          <w:szCs w:val="32"/>
          <w:highlight w:val="none"/>
        </w:rPr>
        <w:t>年   月   日</w:t>
      </w:r>
    </w:p>
    <w:p w14:paraId="7612F5A5">
      <w:pPr>
        <w:rPr>
          <w:rFonts w:hint="eastAsia"/>
          <w:highlight w:val="none"/>
        </w:rPr>
      </w:pPr>
    </w:p>
    <w:p w14:paraId="6A39AB00">
      <w:pPr>
        <w:rPr>
          <w:rFonts w:hint="eastAsia"/>
          <w:highlight w:val="none"/>
        </w:rPr>
      </w:pPr>
      <w:r>
        <w:rPr>
          <w:rFonts w:hint="eastAsia"/>
          <w:highlight w:val="none"/>
        </w:rPr>
        <w:br w:type="page"/>
      </w:r>
    </w:p>
    <w:p w14:paraId="2BCEF46B">
      <w:pPr>
        <w:pStyle w:val="3"/>
        <w:rPr>
          <w:highlight w:val="none"/>
        </w:rPr>
      </w:pPr>
      <w:r>
        <w:rPr>
          <w:rFonts w:hint="eastAsia"/>
          <w:highlight w:val="none"/>
        </w:rPr>
        <w:t>商务技术文件部分</w:t>
      </w:r>
    </w:p>
    <w:p w14:paraId="74F67178">
      <w:pPr>
        <w:jc w:val="left"/>
        <w:rPr>
          <w:highlight w:val="none"/>
        </w:rPr>
      </w:pPr>
    </w:p>
    <w:p w14:paraId="4FC6D99A">
      <w:pPr>
        <w:jc w:val="center"/>
        <w:rPr>
          <w:b/>
          <w:bCs/>
          <w:sz w:val="32"/>
          <w:szCs w:val="40"/>
          <w:highlight w:val="none"/>
        </w:rPr>
      </w:pPr>
      <w:r>
        <w:rPr>
          <w:rFonts w:hint="eastAsia"/>
          <w:b/>
          <w:bCs/>
          <w:sz w:val="32"/>
          <w:szCs w:val="40"/>
          <w:highlight w:val="none"/>
        </w:rPr>
        <w:t>目录</w:t>
      </w:r>
    </w:p>
    <w:p w14:paraId="31AD26FB">
      <w:pPr>
        <w:snapToGrid w:val="0"/>
        <w:spacing w:line="360" w:lineRule="auto"/>
        <w:ind w:left="547" w:leftChars="228"/>
        <w:rPr>
          <w:rFonts w:ascii="宋体" w:hAnsi="宋体" w:cs="宋体"/>
          <w:highlight w:val="none"/>
        </w:rPr>
      </w:pPr>
      <w:r>
        <w:rPr>
          <w:rFonts w:hint="eastAsia" w:ascii="宋体" w:hAnsi="宋体" w:cs="宋体"/>
          <w:sz w:val="24"/>
          <w:highlight w:val="none"/>
        </w:rPr>
        <w:t>（1）投标函</w:t>
      </w:r>
      <w:r>
        <w:rPr>
          <w:rFonts w:hint="eastAsia" w:ascii="宋体" w:hAnsi="宋体" w:cs="宋体"/>
          <w:highlight w:val="none"/>
        </w:rPr>
        <w:t>……………………………………………………………………（页码）</w:t>
      </w:r>
      <w:r>
        <w:rPr>
          <w:rFonts w:hint="eastAsia" w:ascii="宋体" w:hAnsi="宋体" w:cs="宋体"/>
          <w:sz w:val="24"/>
          <w:highlight w:val="none"/>
        </w:rPr>
        <w:t>（2）授权委托书或法定代表人（单位负责人、自然人本人）身份证明</w:t>
      </w:r>
      <w:r>
        <w:rPr>
          <w:rFonts w:hint="eastAsia" w:ascii="宋体" w:hAnsi="宋体" w:cs="宋体"/>
          <w:highlight w:val="none"/>
        </w:rPr>
        <w:t>…（页码）</w:t>
      </w:r>
    </w:p>
    <w:p w14:paraId="32DC756F">
      <w:pPr>
        <w:snapToGrid w:val="0"/>
        <w:spacing w:line="360" w:lineRule="auto"/>
        <w:ind w:left="547" w:leftChars="228"/>
        <w:rPr>
          <w:rFonts w:ascii="宋体" w:hAnsi="宋体" w:cs="宋体"/>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）分包意向协议</w:t>
      </w:r>
      <w:r>
        <w:rPr>
          <w:rFonts w:hint="eastAsia" w:ascii="宋体" w:hAnsi="宋体" w:cs="宋体"/>
          <w:highlight w:val="none"/>
        </w:rPr>
        <w:t>………………………………………………………………（页码）</w:t>
      </w:r>
    </w:p>
    <w:p w14:paraId="63D04C7F">
      <w:pPr>
        <w:snapToGrid w:val="0"/>
        <w:spacing w:line="360" w:lineRule="auto"/>
        <w:ind w:firstLine="480" w:firstLineChars="200"/>
        <w:rPr>
          <w:rFonts w:ascii="宋体" w:hAnsi="宋体" w:cs="宋体"/>
          <w:highlight w:val="none"/>
        </w:rPr>
      </w:pPr>
      <w:r>
        <w:rPr>
          <w:rFonts w:hint="eastAsia" w:ascii="宋体" w:hAnsi="宋体" w:cs="宋体"/>
          <w:sz w:val="24"/>
          <w:highlight w:val="none"/>
        </w:rPr>
        <w:t>（</w:t>
      </w:r>
      <w:r>
        <w:rPr>
          <w:rFonts w:ascii="宋体" w:hAnsi="宋体" w:cs="宋体"/>
          <w:sz w:val="24"/>
          <w:highlight w:val="none"/>
        </w:rPr>
        <w:t>4</w:t>
      </w:r>
      <w:r>
        <w:rPr>
          <w:rFonts w:hint="eastAsia" w:ascii="宋体" w:hAnsi="宋体" w:cs="宋体"/>
          <w:sz w:val="24"/>
          <w:highlight w:val="none"/>
        </w:rPr>
        <w:t>）符合性审查资料</w:t>
      </w:r>
      <w:r>
        <w:rPr>
          <w:rFonts w:hint="eastAsia" w:ascii="宋体" w:hAnsi="宋体" w:cs="宋体"/>
          <w:highlight w:val="none"/>
        </w:rPr>
        <w:t>…………………………………………………………（页码）</w:t>
      </w:r>
    </w:p>
    <w:p w14:paraId="152A5649">
      <w:pPr>
        <w:snapToGrid w:val="0"/>
        <w:spacing w:line="360" w:lineRule="auto"/>
        <w:ind w:left="547" w:leftChars="228"/>
        <w:rPr>
          <w:rFonts w:ascii="宋体" w:hAnsi="宋体" w:cs="宋体"/>
          <w:highlight w:val="none"/>
        </w:rPr>
      </w:pPr>
      <w:r>
        <w:rPr>
          <w:rFonts w:hint="eastAsia" w:ascii="宋体" w:hAnsi="宋体" w:cs="宋体"/>
          <w:sz w:val="24"/>
          <w:highlight w:val="none"/>
        </w:rPr>
        <w:t>（</w:t>
      </w:r>
      <w:r>
        <w:rPr>
          <w:rFonts w:ascii="宋体" w:hAnsi="宋体" w:cs="宋体"/>
          <w:sz w:val="24"/>
          <w:highlight w:val="none"/>
        </w:rPr>
        <w:t>5</w:t>
      </w:r>
      <w:r>
        <w:rPr>
          <w:rFonts w:hint="eastAsia" w:ascii="宋体" w:hAnsi="宋体" w:cs="宋体"/>
          <w:sz w:val="24"/>
          <w:highlight w:val="none"/>
        </w:rPr>
        <w:t>）评标标准相应的商务技术资料</w:t>
      </w:r>
      <w:r>
        <w:rPr>
          <w:rFonts w:hint="eastAsia" w:ascii="宋体" w:hAnsi="宋体" w:cs="宋体"/>
          <w:highlight w:val="none"/>
        </w:rPr>
        <w:t>…………………………………………（页码）</w:t>
      </w:r>
      <w:r>
        <w:rPr>
          <w:rFonts w:hint="eastAsia" w:ascii="宋体" w:hAnsi="宋体" w:cs="宋体"/>
          <w:sz w:val="24"/>
          <w:highlight w:val="none"/>
        </w:rPr>
        <w:t>（6）商务技术偏离表</w:t>
      </w:r>
      <w:r>
        <w:rPr>
          <w:rFonts w:hint="eastAsia" w:ascii="宋体" w:hAnsi="宋体" w:cs="宋体"/>
          <w:highlight w:val="none"/>
        </w:rPr>
        <w:t>…………………………………………………………（页码）</w:t>
      </w:r>
    </w:p>
    <w:p w14:paraId="1A19A294">
      <w:pPr>
        <w:snapToGrid w:val="0"/>
        <w:spacing w:line="360" w:lineRule="auto"/>
        <w:ind w:left="547" w:leftChars="228"/>
        <w:rPr>
          <w:rFonts w:ascii="宋体" w:hAnsi="宋体" w:cs="宋体"/>
          <w:highlight w:val="none"/>
        </w:rPr>
      </w:pPr>
      <w:r>
        <w:rPr>
          <w:rFonts w:hint="eastAsia" w:ascii="宋体" w:hAnsi="宋体" w:cs="宋体"/>
          <w:sz w:val="24"/>
          <w:highlight w:val="none"/>
        </w:rPr>
        <w:t>（7）投标标的清单</w:t>
      </w:r>
      <w:r>
        <w:rPr>
          <w:rFonts w:hint="eastAsia" w:ascii="宋体" w:hAnsi="宋体" w:cs="宋体"/>
          <w:highlight w:val="none"/>
        </w:rPr>
        <w:t>……………………………………………………………（页码）</w:t>
      </w:r>
      <w:r>
        <w:rPr>
          <w:rFonts w:hint="eastAsia" w:ascii="宋体" w:hAnsi="宋体" w:cs="宋体"/>
          <w:sz w:val="24"/>
          <w:highlight w:val="none"/>
          <w:lang w:val="zh-CN"/>
        </w:rPr>
        <w:t>（</w:t>
      </w:r>
      <w:r>
        <w:rPr>
          <w:rFonts w:hint="eastAsia" w:ascii="宋体" w:hAnsi="宋体" w:cs="宋体"/>
          <w:sz w:val="24"/>
          <w:highlight w:val="none"/>
        </w:rPr>
        <w:t>8</w:t>
      </w:r>
      <w:r>
        <w:rPr>
          <w:rFonts w:hint="eastAsia" w:ascii="宋体" w:hAnsi="宋体" w:cs="宋体"/>
          <w:sz w:val="24"/>
          <w:highlight w:val="none"/>
          <w:lang w:val="zh-CN"/>
        </w:rPr>
        <w:t>）政府采购供应商廉洁自律承诺书</w:t>
      </w:r>
      <w:r>
        <w:rPr>
          <w:rFonts w:hint="eastAsia" w:ascii="宋体" w:hAnsi="宋体" w:cs="宋体"/>
          <w:highlight w:val="none"/>
        </w:rPr>
        <w:t>………………………………………（页码）</w:t>
      </w:r>
    </w:p>
    <w:p w14:paraId="5EF4DA3E">
      <w:pPr>
        <w:snapToGrid w:val="0"/>
        <w:spacing w:line="360" w:lineRule="auto"/>
        <w:ind w:left="547" w:leftChars="228"/>
        <w:rPr>
          <w:rFonts w:ascii="宋体" w:hAnsi="宋体" w:cs="宋体"/>
          <w:highlight w:val="none"/>
        </w:rPr>
      </w:pPr>
      <w:r>
        <w:rPr>
          <w:rFonts w:hint="eastAsia" w:ascii="宋体" w:hAnsi="宋体" w:cs="宋体"/>
          <w:sz w:val="24"/>
          <w:highlight w:val="none"/>
          <w:lang w:val="zh-CN"/>
        </w:rPr>
        <w:t>（</w:t>
      </w:r>
      <w:r>
        <w:rPr>
          <w:rFonts w:hint="eastAsia" w:ascii="宋体" w:hAnsi="宋体" w:cs="宋体"/>
          <w:sz w:val="24"/>
          <w:highlight w:val="none"/>
        </w:rPr>
        <w:t>9</w:t>
      </w:r>
      <w:r>
        <w:rPr>
          <w:rFonts w:hint="eastAsia" w:ascii="宋体" w:hAnsi="宋体" w:cs="宋体"/>
          <w:sz w:val="24"/>
          <w:highlight w:val="none"/>
          <w:lang w:val="zh-CN"/>
        </w:rPr>
        <w:t>）确认声明书</w:t>
      </w:r>
      <w:r>
        <w:rPr>
          <w:rFonts w:hint="eastAsia" w:ascii="宋体" w:hAnsi="宋体" w:cs="宋体"/>
          <w:highlight w:val="none"/>
        </w:rPr>
        <w:t>………………………………………………………………（页码）</w:t>
      </w:r>
    </w:p>
    <w:p w14:paraId="3113D7EC">
      <w:pPr>
        <w:snapToGrid w:val="0"/>
        <w:spacing w:line="360" w:lineRule="auto"/>
        <w:ind w:left="547" w:leftChars="228"/>
        <w:rPr>
          <w:rFonts w:ascii="宋体" w:hAnsi="宋体" w:cs="宋体"/>
          <w:highlight w:val="none"/>
        </w:rPr>
      </w:pPr>
    </w:p>
    <w:p w14:paraId="1B07D4E9">
      <w:pPr>
        <w:snapToGrid w:val="0"/>
        <w:spacing w:line="360" w:lineRule="auto"/>
        <w:jc w:val="center"/>
        <w:rPr>
          <w:rFonts w:ascii="宋体" w:hAnsi="宋体" w:cs="宋体"/>
          <w:b/>
          <w:kern w:val="0"/>
          <w:sz w:val="32"/>
          <w:szCs w:val="32"/>
          <w:highlight w:val="none"/>
          <w:lang w:val="zh-CN"/>
        </w:rPr>
      </w:pPr>
    </w:p>
    <w:p w14:paraId="467CAB54">
      <w:pPr>
        <w:snapToGrid w:val="0"/>
        <w:spacing w:line="360" w:lineRule="auto"/>
        <w:jc w:val="center"/>
        <w:rPr>
          <w:rFonts w:ascii="宋体" w:hAnsi="宋体" w:cs="宋体"/>
          <w:b/>
          <w:kern w:val="0"/>
          <w:sz w:val="32"/>
          <w:szCs w:val="32"/>
          <w:highlight w:val="none"/>
          <w:lang w:val="zh-CN"/>
        </w:rPr>
      </w:pPr>
    </w:p>
    <w:p w14:paraId="433D9669">
      <w:pPr>
        <w:snapToGrid w:val="0"/>
        <w:spacing w:line="360" w:lineRule="auto"/>
        <w:jc w:val="center"/>
        <w:rPr>
          <w:rFonts w:ascii="宋体" w:hAnsi="宋体" w:cs="宋体"/>
          <w:b/>
          <w:kern w:val="0"/>
          <w:sz w:val="32"/>
          <w:szCs w:val="32"/>
          <w:highlight w:val="none"/>
          <w:lang w:val="zh-CN"/>
        </w:rPr>
      </w:pPr>
    </w:p>
    <w:p w14:paraId="78C051DF">
      <w:pPr>
        <w:snapToGrid w:val="0"/>
        <w:spacing w:line="360" w:lineRule="auto"/>
        <w:jc w:val="center"/>
        <w:rPr>
          <w:rFonts w:ascii="宋体" w:hAnsi="宋体" w:cs="宋体"/>
          <w:b/>
          <w:kern w:val="0"/>
          <w:sz w:val="32"/>
          <w:szCs w:val="32"/>
          <w:highlight w:val="none"/>
          <w:lang w:val="zh-CN"/>
        </w:rPr>
      </w:pPr>
    </w:p>
    <w:p w14:paraId="78A48101">
      <w:pPr>
        <w:snapToGrid w:val="0"/>
        <w:spacing w:line="360" w:lineRule="auto"/>
        <w:jc w:val="center"/>
        <w:rPr>
          <w:rFonts w:ascii="宋体" w:hAnsi="宋体" w:cs="宋体"/>
          <w:b/>
          <w:kern w:val="0"/>
          <w:sz w:val="32"/>
          <w:szCs w:val="32"/>
          <w:highlight w:val="none"/>
          <w:lang w:val="zh-CN"/>
        </w:rPr>
      </w:pPr>
    </w:p>
    <w:p w14:paraId="0C234D23">
      <w:pPr>
        <w:snapToGrid w:val="0"/>
        <w:spacing w:line="360" w:lineRule="auto"/>
        <w:jc w:val="center"/>
        <w:rPr>
          <w:rFonts w:ascii="宋体" w:hAnsi="宋体" w:cs="宋体"/>
          <w:b/>
          <w:kern w:val="0"/>
          <w:sz w:val="32"/>
          <w:szCs w:val="32"/>
          <w:highlight w:val="none"/>
          <w:lang w:val="zh-CN"/>
        </w:rPr>
      </w:pPr>
    </w:p>
    <w:p w14:paraId="011E47E5">
      <w:pPr>
        <w:snapToGrid w:val="0"/>
        <w:spacing w:line="360" w:lineRule="auto"/>
        <w:jc w:val="center"/>
        <w:rPr>
          <w:rFonts w:ascii="宋体" w:hAnsi="宋体" w:cs="宋体"/>
          <w:b/>
          <w:kern w:val="0"/>
          <w:sz w:val="32"/>
          <w:szCs w:val="32"/>
          <w:highlight w:val="none"/>
          <w:lang w:val="zh-CN"/>
        </w:rPr>
      </w:pPr>
    </w:p>
    <w:p w14:paraId="3F2FA913">
      <w:pPr>
        <w:snapToGrid w:val="0"/>
        <w:spacing w:line="360" w:lineRule="auto"/>
        <w:jc w:val="center"/>
        <w:rPr>
          <w:rFonts w:ascii="宋体" w:hAnsi="宋体" w:cs="宋体"/>
          <w:b/>
          <w:kern w:val="0"/>
          <w:sz w:val="32"/>
          <w:szCs w:val="32"/>
          <w:highlight w:val="none"/>
          <w:lang w:val="zh-CN"/>
        </w:rPr>
      </w:pPr>
    </w:p>
    <w:p w14:paraId="74532644">
      <w:pPr>
        <w:snapToGrid w:val="0"/>
        <w:spacing w:line="360" w:lineRule="auto"/>
        <w:jc w:val="center"/>
        <w:rPr>
          <w:rFonts w:ascii="宋体" w:hAnsi="宋体" w:cs="宋体"/>
          <w:b/>
          <w:kern w:val="0"/>
          <w:sz w:val="32"/>
          <w:szCs w:val="32"/>
          <w:highlight w:val="none"/>
          <w:lang w:val="zh-CN"/>
        </w:rPr>
      </w:pPr>
    </w:p>
    <w:p w14:paraId="7DE830C5">
      <w:pPr>
        <w:snapToGrid w:val="0"/>
        <w:spacing w:line="360" w:lineRule="auto"/>
        <w:jc w:val="center"/>
        <w:rPr>
          <w:rFonts w:ascii="宋体" w:hAnsi="宋体" w:cs="宋体"/>
          <w:b/>
          <w:kern w:val="0"/>
          <w:sz w:val="32"/>
          <w:szCs w:val="32"/>
          <w:highlight w:val="none"/>
          <w:lang w:val="zh-CN"/>
        </w:rPr>
      </w:pPr>
    </w:p>
    <w:p w14:paraId="79FA1A20">
      <w:pPr>
        <w:snapToGrid w:val="0"/>
        <w:spacing w:line="360" w:lineRule="auto"/>
        <w:jc w:val="center"/>
        <w:rPr>
          <w:rFonts w:ascii="宋体" w:hAnsi="宋体" w:cs="宋体"/>
          <w:b/>
          <w:kern w:val="0"/>
          <w:sz w:val="32"/>
          <w:szCs w:val="32"/>
          <w:highlight w:val="none"/>
          <w:lang w:val="zh-CN"/>
        </w:rPr>
      </w:pPr>
    </w:p>
    <w:p w14:paraId="69144455">
      <w:pPr>
        <w:pStyle w:val="4"/>
        <w:rPr>
          <w:highlight w:val="none"/>
        </w:rPr>
      </w:pPr>
      <w:r>
        <w:rPr>
          <w:rFonts w:hint="eastAsia"/>
          <w:highlight w:val="none"/>
        </w:rPr>
        <w:t>一、投标函</w:t>
      </w:r>
    </w:p>
    <w:p w14:paraId="1388113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0893FFB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w:t>
      </w:r>
      <w:r>
        <w:rPr>
          <w:rFonts w:hint="eastAsia" w:ascii="宋体" w:hAnsi="宋体" w:cs="宋体"/>
          <w:color w:val="auto"/>
          <w:sz w:val="24"/>
          <w:highlight w:val="none"/>
          <w:u w:val="thick"/>
        </w:rPr>
        <w:t>（项目名称）【招标编号：（采购编号）】</w:t>
      </w:r>
      <w:r>
        <w:rPr>
          <w:rFonts w:hint="eastAsia" w:ascii="宋体" w:hAnsi="宋体" w:cs="宋体"/>
          <w:color w:val="auto"/>
          <w:sz w:val="24"/>
          <w:highlight w:val="none"/>
        </w:rPr>
        <w:t>招标的有关活动，并对此项目进行投标。为此：</w:t>
      </w:r>
    </w:p>
    <w:p w14:paraId="03A83EAB">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1、我方承诺投标有效期从提交投标文件的截止之日起</w:t>
      </w:r>
      <w:r>
        <w:rPr>
          <w:rFonts w:hint="eastAsia" w:ascii="宋体" w:hAnsi="宋体" w:cs="宋体"/>
          <w:sz w:val="24"/>
          <w:highlight w:val="none"/>
          <w:u w:val="single"/>
        </w:rPr>
        <w:t xml:space="preserve">     </w:t>
      </w:r>
      <w:r>
        <w:rPr>
          <w:rFonts w:hint="eastAsia" w:ascii="宋体" w:hAnsi="宋体" w:cs="宋体"/>
          <w:sz w:val="24"/>
          <w:highlight w:val="none"/>
        </w:rPr>
        <w:t>天（不少于90天）</w:t>
      </w:r>
      <w:r>
        <w:rPr>
          <w:rFonts w:hint="eastAsia" w:ascii="宋体" w:hAnsi="宋体" w:cs="宋体"/>
          <w:highlight w:val="none"/>
        </w:rPr>
        <w:t>，</w:t>
      </w:r>
      <w:r>
        <w:rPr>
          <w:rFonts w:hint="eastAsia" w:ascii="宋体" w:hAnsi="宋体" w:cs="宋体"/>
          <w:sz w:val="24"/>
          <w:highlight w:val="none"/>
        </w:rPr>
        <w:t>本投标文件在投标有效期满之前均具有约束力。</w:t>
      </w:r>
    </w:p>
    <w:p w14:paraId="2999E551">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2、我方的投标文件包括以下内容：</w:t>
      </w:r>
    </w:p>
    <w:p w14:paraId="209D1696">
      <w:pPr>
        <w:snapToGrid w:val="0"/>
        <w:spacing w:line="360" w:lineRule="auto"/>
        <w:ind w:left="240" w:leftChars="100" w:firstLine="480" w:firstLineChars="200"/>
        <w:rPr>
          <w:rFonts w:ascii="宋体" w:hAnsi="宋体" w:cs="宋体"/>
          <w:sz w:val="24"/>
          <w:highlight w:val="none"/>
        </w:rPr>
      </w:pPr>
      <w:r>
        <w:rPr>
          <w:rFonts w:hint="eastAsia" w:ascii="宋体" w:hAnsi="宋体" w:cs="宋体"/>
          <w:sz w:val="24"/>
          <w:highlight w:val="none"/>
        </w:rPr>
        <w:t>2.1资格文件：</w:t>
      </w:r>
    </w:p>
    <w:p w14:paraId="77FA7BFA">
      <w:pPr>
        <w:snapToGrid w:val="0"/>
        <w:spacing w:line="360" w:lineRule="auto"/>
        <w:ind w:left="480" w:leftChars="200" w:firstLine="480" w:firstLineChars="200"/>
        <w:rPr>
          <w:rFonts w:ascii="宋体" w:hAnsi="宋体" w:cs="宋体"/>
          <w:sz w:val="24"/>
          <w:highlight w:val="none"/>
        </w:rPr>
      </w:pPr>
      <w:r>
        <w:rPr>
          <w:rFonts w:hint="eastAsia" w:ascii="宋体" w:hAnsi="宋体" w:cs="宋体"/>
          <w:sz w:val="24"/>
          <w:highlight w:val="none"/>
        </w:rPr>
        <w:t>2.1.1承诺函；</w:t>
      </w:r>
    </w:p>
    <w:p w14:paraId="15BA2C7E">
      <w:pPr>
        <w:snapToGrid w:val="0"/>
        <w:spacing w:line="360" w:lineRule="auto"/>
        <w:ind w:left="480" w:leftChars="200" w:firstLine="480" w:firstLineChars="200"/>
        <w:rPr>
          <w:rFonts w:ascii="宋体" w:hAnsi="宋体" w:cs="宋体"/>
          <w:color w:val="auto"/>
          <w:sz w:val="24"/>
          <w:highlight w:val="none"/>
        </w:rPr>
      </w:pPr>
      <w:r>
        <w:rPr>
          <w:rFonts w:hint="eastAsia" w:ascii="宋体" w:hAnsi="宋体" w:cs="宋体"/>
          <w:sz w:val="24"/>
          <w:highlight w:val="none"/>
        </w:rPr>
        <w:t>2.1.2</w:t>
      </w:r>
      <w:r>
        <w:rPr>
          <w:rFonts w:hint="eastAsia" w:ascii="宋体" w:hAnsi="宋体" w:cs="宋体"/>
          <w:snapToGrid w:val="0"/>
          <w:kern w:val="28"/>
          <w:sz w:val="24"/>
          <w:szCs w:val="20"/>
          <w:highlight w:val="none"/>
        </w:rPr>
        <w:t>联合</w:t>
      </w:r>
      <w:r>
        <w:rPr>
          <w:rFonts w:hint="eastAsia" w:ascii="宋体" w:hAnsi="宋体" w:cs="宋体"/>
          <w:snapToGrid w:val="0"/>
          <w:color w:val="auto"/>
          <w:kern w:val="28"/>
          <w:sz w:val="24"/>
          <w:szCs w:val="20"/>
          <w:highlight w:val="none"/>
        </w:rPr>
        <w:t>协议</w:t>
      </w:r>
      <w:bookmarkStart w:id="453" w:name="_Hlk101257010"/>
      <w:r>
        <w:rPr>
          <w:rFonts w:hint="eastAsia" w:ascii="宋体" w:hAnsi="宋体" w:cs="宋体"/>
          <w:color w:val="auto"/>
          <w:sz w:val="24"/>
          <w:highlight w:val="none"/>
        </w:rPr>
        <w:t>（如果有)</w:t>
      </w:r>
      <w:bookmarkEnd w:id="453"/>
      <w:r>
        <w:rPr>
          <w:rFonts w:hint="eastAsia" w:ascii="宋体" w:hAnsi="宋体" w:cs="宋体"/>
          <w:snapToGrid w:val="0"/>
          <w:color w:val="auto"/>
          <w:kern w:val="28"/>
          <w:sz w:val="24"/>
          <w:szCs w:val="20"/>
          <w:highlight w:val="none"/>
        </w:rPr>
        <w:t>；</w:t>
      </w:r>
    </w:p>
    <w:p w14:paraId="79C735A8">
      <w:pPr>
        <w:snapToGrid w:val="0"/>
        <w:spacing w:line="360" w:lineRule="auto"/>
        <w:ind w:left="48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落实政府采购政策需满足的资格要求（如果有）；</w:t>
      </w:r>
    </w:p>
    <w:p w14:paraId="4D7ED239">
      <w:pPr>
        <w:snapToGrid w:val="0"/>
        <w:spacing w:line="360" w:lineRule="auto"/>
        <w:ind w:left="48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04EA4DC8">
      <w:pPr>
        <w:snapToGrid w:val="0"/>
        <w:spacing w:line="360" w:lineRule="auto"/>
        <w:ind w:left="24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180E77FE">
      <w:pPr>
        <w:snapToGrid w:val="0"/>
        <w:spacing w:line="360" w:lineRule="auto"/>
        <w:ind w:left="48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25762D26">
      <w:pPr>
        <w:snapToGrid w:val="0"/>
        <w:spacing w:line="360" w:lineRule="auto"/>
        <w:ind w:left="48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35389A85">
      <w:pPr>
        <w:snapToGrid w:val="0"/>
        <w:spacing w:line="360" w:lineRule="auto"/>
        <w:ind w:left="48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14:paraId="3B623956">
      <w:pPr>
        <w:snapToGrid w:val="0"/>
        <w:spacing w:line="360" w:lineRule="auto"/>
        <w:ind w:left="480" w:leftChars="200" w:firstLine="480" w:firstLineChars="200"/>
        <w:rPr>
          <w:rFonts w:ascii="宋体" w:hAnsi="宋体" w:cs="宋体"/>
          <w:sz w:val="24"/>
          <w:highlight w:val="none"/>
        </w:rPr>
      </w:pPr>
      <w:r>
        <w:rPr>
          <w:rFonts w:hint="eastAsia" w:ascii="宋体" w:hAnsi="宋体" w:cs="宋体"/>
          <w:sz w:val="24"/>
          <w:highlight w:val="none"/>
        </w:rPr>
        <w:t>2.2.</w:t>
      </w:r>
      <w:r>
        <w:rPr>
          <w:rFonts w:ascii="宋体" w:hAnsi="宋体" w:cs="宋体"/>
          <w:sz w:val="24"/>
          <w:highlight w:val="none"/>
        </w:rPr>
        <w:t>4</w:t>
      </w:r>
      <w:r>
        <w:rPr>
          <w:rFonts w:hint="eastAsia" w:ascii="宋体" w:hAnsi="宋体" w:cs="宋体"/>
          <w:sz w:val="24"/>
          <w:highlight w:val="none"/>
        </w:rPr>
        <w:t>符合性审查资料；</w:t>
      </w:r>
    </w:p>
    <w:p w14:paraId="1C649337">
      <w:pPr>
        <w:snapToGrid w:val="0"/>
        <w:spacing w:line="360" w:lineRule="auto"/>
        <w:ind w:left="480" w:leftChars="200" w:firstLine="480" w:firstLineChars="200"/>
        <w:rPr>
          <w:rFonts w:ascii="宋体" w:hAnsi="宋体" w:cs="宋体"/>
          <w:sz w:val="24"/>
          <w:highlight w:val="none"/>
        </w:rPr>
      </w:pPr>
      <w:r>
        <w:rPr>
          <w:rFonts w:hint="eastAsia" w:ascii="宋体" w:hAnsi="宋体" w:cs="宋体"/>
          <w:sz w:val="24"/>
          <w:highlight w:val="none"/>
        </w:rPr>
        <w:t>2.2.</w:t>
      </w:r>
      <w:r>
        <w:rPr>
          <w:rFonts w:ascii="宋体" w:hAnsi="宋体" w:cs="宋体"/>
          <w:sz w:val="24"/>
          <w:highlight w:val="none"/>
        </w:rPr>
        <w:t>5</w:t>
      </w:r>
      <w:r>
        <w:rPr>
          <w:rFonts w:hint="eastAsia" w:ascii="宋体" w:hAnsi="宋体" w:cs="宋体"/>
          <w:sz w:val="24"/>
          <w:highlight w:val="none"/>
        </w:rPr>
        <w:t>评标标准相应的商务技术资料；</w:t>
      </w:r>
    </w:p>
    <w:p w14:paraId="76605DC1">
      <w:pPr>
        <w:snapToGrid w:val="0"/>
        <w:spacing w:line="360" w:lineRule="auto"/>
        <w:ind w:left="480" w:leftChars="200" w:firstLine="480" w:firstLineChars="20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.2.6投标标的清单；</w:t>
      </w:r>
    </w:p>
    <w:p w14:paraId="56C903EB">
      <w:pPr>
        <w:snapToGrid w:val="0"/>
        <w:spacing w:line="360" w:lineRule="auto"/>
        <w:ind w:left="480" w:leftChars="200" w:firstLine="480" w:firstLineChars="20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.2.7商务技术偏离表；</w:t>
      </w:r>
    </w:p>
    <w:p w14:paraId="1896C07B">
      <w:pPr>
        <w:snapToGrid w:val="0"/>
        <w:spacing w:line="360" w:lineRule="auto"/>
        <w:ind w:left="480" w:leftChars="200" w:firstLine="480" w:firstLineChars="20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.2.8政府采购供应商廉洁自律承诺书；</w:t>
      </w:r>
    </w:p>
    <w:p w14:paraId="6CF0B103">
      <w:pPr>
        <w:snapToGrid w:val="0"/>
        <w:spacing w:line="360" w:lineRule="auto"/>
        <w:ind w:left="480" w:leftChars="200" w:firstLine="480" w:firstLineChars="200"/>
        <w:rPr>
          <w:rFonts w:ascii="宋体" w:hAnsi="宋体" w:cs="宋体"/>
          <w:sz w:val="24"/>
          <w:highlight w:val="none"/>
          <w:lang w:val="zh-CN"/>
        </w:rPr>
      </w:pPr>
      <w:r>
        <w:rPr>
          <w:rFonts w:hint="eastAsia" w:ascii="宋体" w:hAnsi="宋体" w:cs="宋体"/>
          <w:sz w:val="24"/>
          <w:highlight w:val="none"/>
          <w:lang w:val="en-US" w:eastAsia="zh-CN"/>
        </w:rPr>
        <w:t>2</w:t>
      </w:r>
      <w:r>
        <w:rPr>
          <w:rFonts w:hint="eastAsia" w:ascii="宋体" w:hAnsi="宋体" w:cs="宋体"/>
          <w:sz w:val="24"/>
          <w:highlight w:val="none"/>
        </w:rPr>
        <w:t>.2.9政府采购活动现场确认声明书</w:t>
      </w:r>
      <w:r>
        <w:rPr>
          <w:rFonts w:hint="eastAsia" w:ascii="宋体" w:hAnsi="宋体" w:cs="宋体"/>
          <w:sz w:val="24"/>
          <w:highlight w:val="none"/>
          <w:lang w:val="zh-CN"/>
        </w:rPr>
        <w:t>；</w:t>
      </w:r>
    </w:p>
    <w:p w14:paraId="3FA6D345">
      <w:pPr>
        <w:snapToGrid w:val="0"/>
        <w:spacing w:line="360" w:lineRule="auto"/>
        <w:ind w:left="240" w:leftChars="100"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sz w:val="24"/>
          <w:highlight w:val="none"/>
        </w:rPr>
        <w:t>3报价文件</w:t>
      </w:r>
    </w:p>
    <w:p w14:paraId="3465809A">
      <w:pPr>
        <w:snapToGrid w:val="0"/>
        <w:spacing w:line="360" w:lineRule="auto"/>
        <w:ind w:left="480" w:leftChars="200" w:firstLine="480" w:firstLineChars="200"/>
        <w:rPr>
          <w:rFonts w:ascii="宋体" w:hAnsi="宋体" w:cs="宋体"/>
          <w:sz w:val="24"/>
          <w:highlight w:val="none"/>
        </w:rPr>
      </w:pPr>
      <w:r>
        <w:rPr>
          <w:rFonts w:hint="eastAsia" w:ascii="宋体" w:hAnsi="宋体" w:cs="宋体"/>
          <w:sz w:val="24"/>
          <w:highlight w:val="none"/>
        </w:rPr>
        <w:t>2.3.1开标一览表（报价表）；</w:t>
      </w:r>
    </w:p>
    <w:p w14:paraId="59AEC546">
      <w:pPr>
        <w:snapToGrid w:val="0"/>
        <w:spacing w:line="360" w:lineRule="auto"/>
        <w:ind w:left="480" w:leftChars="200" w:firstLine="480" w:firstLineChars="200"/>
        <w:rPr>
          <w:rFonts w:ascii="宋体" w:hAnsi="宋体" w:cs="宋体"/>
          <w:color w:val="auto"/>
          <w:sz w:val="24"/>
          <w:highlight w:val="none"/>
        </w:rPr>
      </w:pPr>
      <w:r>
        <w:rPr>
          <w:rFonts w:hint="eastAsia" w:ascii="宋体" w:hAnsi="宋体" w:cs="宋体"/>
          <w:color w:val="auto"/>
          <w:sz w:val="24"/>
          <w:highlight w:val="none"/>
        </w:rPr>
        <w:t>2.3.2中小企业声明函（如果有）。</w:t>
      </w:r>
    </w:p>
    <w:p w14:paraId="00E11555">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3、我方承诺除商务技术偏离表列出的偏离外，我方响应招标文件的全部要求。对投标文件中材料的真实性、合法性负责。</w:t>
      </w:r>
    </w:p>
    <w:p w14:paraId="02181946">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4、如我方中标，我方承诺：</w:t>
      </w:r>
    </w:p>
    <w:p w14:paraId="54EA8D6D">
      <w:pPr>
        <w:snapToGrid w:val="0"/>
        <w:spacing w:line="360" w:lineRule="auto"/>
        <w:ind w:left="240" w:leftChars="100" w:firstLine="480" w:firstLineChars="200"/>
        <w:rPr>
          <w:rFonts w:ascii="宋体" w:hAnsi="宋体" w:cs="宋体"/>
          <w:sz w:val="24"/>
          <w:highlight w:val="none"/>
        </w:rPr>
      </w:pPr>
      <w:r>
        <w:rPr>
          <w:rFonts w:hint="eastAsia" w:ascii="宋体" w:hAnsi="宋体" w:cs="宋体"/>
          <w:sz w:val="24"/>
          <w:highlight w:val="none"/>
        </w:rPr>
        <w:t xml:space="preserve">4.1在收到中标通知书后，在中标通知书规定的期限内与你方签订合同； </w:t>
      </w:r>
    </w:p>
    <w:p w14:paraId="065F688B">
      <w:pPr>
        <w:snapToGrid w:val="0"/>
        <w:spacing w:line="360" w:lineRule="auto"/>
        <w:ind w:left="240" w:leftChars="100" w:firstLine="480" w:firstLineChars="200"/>
        <w:rPr>
          <w:rFonts w:ascii="宋体" w:hAnsi="宋体" w:cs="宋体"/>
          <w:sz w:val="24"/>
          <w:highlight w:val="none"/>
        </w:rPr>
      </w:pPr>
      <w:r>
        <w:rPr>
          <w:rFonts w:hint="eastAsia" w:ascii="宋体" w:hAnsi="宋体" w:cs="宋体"/>
          <w:sz w:val="24"/>
          <w:highlight w:val="none"/>
        </w:rPr>
        <w:t xml:space="preserve">4.2在签订合同时不向你方提出附加条件； </w:t>
      </w:r>
    </w:p>
    <w:p w14:paraId="08398228">
      <w:pPr>
        <w:snapToGrid w:val="0"/>
        <w:spacing w:line="360" w:lineRule="auto"/>
        <w:ind w:left="240" w:leftChars="100"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4.3按照招标文件要求提交履约保证金； </w:t>
      </w:r>
    </w:p>
    <w:p w14:paraId="17B9117E">
      <w:pPr>
        <w:snapToGrid w:val="0"/>
        <w:spacing w:line="360" w:lineRule="auto"/>
        <w:ind w:left="240" w:leftChars="100"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4.4在合同约定的期限内完成合同规定的全部义务。 </w:t>
      </w:r>
    </w:p>
    <w:p w14:paraId="52ACE7FC">
      <w:pPr>
        <w:snapToGrid w:val="0"/>
        <w:spacing w:line="360" w:lineRule="auto"/>
        <w:ind w:left="240" w:leftChars="100" w:firstLine="480" w:firstLineChars="200"/>
        <w:rPr>
          <w:rFonts w:hint="eastAsia" w:ascii="宋体" w:hAnsi="宋体" w:eastAsia="宋体" w:cs="宋体"/>
          <w:sz w:val="24"/>
          <w:szCs w:val="24"/>
          <w:highlight w:val="none"/>
          <w:lang w:val="en" w:eastAsia="zh-CN"/>
        </w:rPr>
      </w:pPr>
      <w:r>
        <w:rPr>
          <w:rFonts w:hint="eastAsia" w:ascii="宋体" w:hAnsi="宋体" w:eastAsia="宋体" w:cs="宋体"/>
          <w:sz w:val="24"/>
          <w:highlight w:val="none"/>
          <w:lang w:val="en-US" w:eastAsia="zh-CN"/>
        </w:rPr>
        <w:t>5</w:t>
      </w:r>
      <w:r>
        <w:rPr>
          <w:rFonts w:hint="eastAsia" w:ascii="宋体" w:hAnsi="宋体" w:eastAsia="宋体" w:cs="宋体"/>
          <w:sz w:val="24"/>
          <w:szCs w:val="24"/>
          <w:highlight w:val="none"/>
          <w:lang w:val="en" w:eastAsia="zh-CN"/>
        </w:rPr>
        <w:t>.我方承诺将通过政采云平台展开质疑、投诉等活动，并确认接受平台以电子送达的方式送达相关文书。我方认可电子送达与邮寄送达具有同等法律效力，以文书到达政采云平台日期为送达日期，本公司保证政采云平台账号真实有效。</w:t>
      </w:r>
    </w:p>
    <w:p w14:paraId="389B1A33">
      <w:pPr>
        <w:snapToGrid w:val="0"/>
        <w:spacing w:line="360" w:lineRule="auto"/>
        <w:ind w:left="240" w:leftChars="100" w:firstLine="480" w:firstLineChars="200"/>
        <w:rPr>
          <w:rFonts w:ascii="宋体" w:hAnsi="宋体" w:cs="宋体"/>
          <w:sz w:val="24"/>
          <w:highlight w:val="none"/>
        </w:rPr>
      </w:pPr>
      <w:r>
        <w:rPr>
          <w:rFonts w:hint="eastAsia" w:cs="宋体"/>
          <w:sz w:val="24"/>
          <w:highlight w:val="none"/>
          <w:lang w:val="en-US" w:eastAsia="zh-CN"/>
        </w:rPr>
        <w:t>6.</w:t>
      </w:r>
      <w:r>
        <w:rPr>
          <w:rFonts w:hint="eastAsia" w:ascii="宋体" w:hAnsi="宋体" w:cs="宋体"/>
          <w:sz w:val="24"/>
          <w:highlight w:val="none"/>
        </w:rPr>
        <w:t>其他补充说明:</w:t>
      </w:r>
      <w:r>
        <w:rPr>
          <w:rFonts w:hint="eastAsia" w:ascii="宋体" w:hAnsi="宋体" w:cs="宋体"/>
          <w:sz w:val="24"/>
          <w:highlight w:val="none"/>
          <w:u w:val="single"/>
        </w:rPr>
        <w:t xml:space="preserve">                                        </w:t>
      </w:r>
      <w:r>
        <w:rPr>
          <w:rFonts w:hint="eastAsia" w:ascii="宋体" w:hAnsi="宋体" w:cs="宋体"/>
          <w:sz w:val="24"/>
          <w:highlight w:val="none"/>
        </w:rPr>
        <w:t>。</w:t>
      </w:r>
    </w:p>
    <w:p w14:paraId="6A8F1731">
      <w:pPr>
        <w:spacing w:line="360" w:lineRule="auto"/>
        <w:ind w:firstLine="3600" w:firstLineChars="1500"/>
        <w:rPr>
          <w:rFonts w:ascii="宋体" w:hAnsi="宋体" w:cs="宋体"/>
          <w:sz w:val="24"/>
          <w:highlight w:val="none"/>
        </w:rPr>
      </w:pPr>
      <w:r>
        <w:rPr>
          <w:rFonts w:hint="eastAsia" w:ascii="宋体" w:hAnsi="宋体" w:cs="宋体"/>
          <w:sz w:val="24"/>
          <w:highlight w:val="none"/>
        </w:rPr>
        <w:t xml:space="preserve">投标人名称（电子签名）：                          </w:t>
      </w:r>
    </w:p>
    <w:p w14:paraId="27D4A5D2">
      <w:pPr>
        <w:spacing w:line="360" w:lineRule="auto"/>
        <w:jc w:val="center"/>
        <w:rPr>
          <w:rFonts w:ascii="宋体" w:hAnsi="宋体" w:cs="宋体"/>
          <w:sz w:val="24"/>
          <w:highlight w:val="none"/>
        </w:rPr>
      </w:pPr>
      <w:r>
        <w:rPr>
          <w:rFonts w:hint="eastAsia" w:ascii="宋体" w:hAnsi="宋体" w:cs="宋体"/>
          <w:sz w:val="24"/>
          <w:highlight w:val="none"/>
        </w:rPr>
        <w:t xml:space="preserve">     日期：  年   月   日</w:t>
      </w:r>
    </w:p>
    <w:p w14:paraId="0E3E7928">
      <w:pPr>
        <w:snapToGrid w:val="0"/>
        <w:spacing w:line="360" w:lineRule="auto"/>
        <w:ind w:left="480" w:leftChars="200" w:firstLine="4200" w:firstLineChars="1750"/>
        <w:rPr>
          <w:rFonts w:ascii="宋体" w:hAnsi="宋体" w:cs="宋体"/>
          <w:kern w:val="0"/>
          <w:sz w:val="24"/>
          <w:highlight w:val="none"/>
          <w:u w:val="single"/>
        </w:rPr>
      </w:pPr>
    </w:p>
    <w:p w14:paraId="331137A0">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14:paraId="571596A9">
      <w:pPr>
        <w:snapToGrid w:val="0"/>
        <w:spacing w:line="360" w:lineRule="auto"/>
        <w:jc w:val="center"/>
        <w:rPr>
          <w:rFonts w:ascii="宋体" w:hAnsi="宋体" w:cs="宋体"/>
          <w:b/>
          <w:kern w:val="0"/>
          <w:sz w:val="32"/>
          <w:szCs w:val="32"/>
          <w:highlight w:val="none"/>
        </w:rPr>
      </w:pPr>
    </w:p>
    <w:p w14:paraId="53C8FF2A">
      <w:pPr>
        <w:snapToGrid w:val="0"/>
        <w:spacing w:line="360" w:lineRule="auto"/>
        <w:rPr>
          <w:rFonts w:ascii="宋体" w:hAnsi="宋体" w:cs="宋体"/>
          <w:sz w:val="24"/>
          <w:highlight w:val="none"/>
        </w:rPr>
      </w:pPr>
    </w:p>
    <w:p w14:paraId="4F900E85">
      <w:pPr>
        <w:jc w:val="center"/>
        <w:rPr>
          <w:rFonts w:ascii="宋体" w:hAnsi="宋体" w:cs="宋体"/>
          <w:b/>
          <w:kern w:val="0"/>
          <w:sz w:val="32"/>
          <w:szCs w:val="32"/>
          <w:highlight w:val="none"/>
        </w:rPr>
      </w:pPr>
    </w:p>
    <w:p w14:paraId="25333C28">
      <w:pPr>
        <w:jc w:val="center"/>
        <w:rPr>
          <w:rFonts w:ascii="宋体" w:hAnsi="宋体" w:cs="宋体"/>
          <w:b/>
          <w:kern w:val="0"/>
          <w:sz w:val="32"/>
          <w:szCs w:val="32"/>
          <w:highlight w:val="none"/>
        </w:rPr>
      </w:pPr>
    </w:p>
    <w:p w14:paraId="19E5E488">
      <w:pPr>
        <w:jc w:val="center"/>
        <w:rPr>
          <w:rFonts w:ascii="宋体" w:hAnsi="宋体" w:cs="宋体"/>
          <w:b/>
          <w:kern w:val="0"/>
          <w:sz w:val="32"/>
          <w:szCs w:val="32"/>
          <w:highlight w:val="none"/>
        </w:rPr>
      </w:pPr>
    </w:p>
    <w:p w14:paraId="2E9074FC">
      <w:pPr>
        <w:jc w:val="center"/>
        <w:rPr>
          <w:rFonts w:ascii="宋体" w:hAnsi="宋体" w:cs="宋体"/>
          <w:b/>
          <w:kern w:val="0"/>
          <w:sz w:val="32"/>
          <w:szCs w:val="32"/>
          <w:highlight w:val="none"/>
        </w:rPr>
      </w:pPr>
    </w:p>
    <w:p w14:paraId="09A95CBA">
      <w:pPr>
        <w:jc w:val="center"/>
        <w:rPr>
          <w:rFonts w:ascii="宋体" w:hAnsi="宋体" w:cs="宋体"/>
          <w:b/>
          <w:kern w:val="0"/>
          <w:sz w:val="32"/>
          <w:szCs w:val="32"/>
          <w:highlight w:val="none"/>
        </w:rPr>
      </w:pPr>
    </w:p>
    <w:p w14:paraId="2A7B1357">
      <w:pPr>
        <w:jc w:val="center"/>
        <w:rPr>
          <w:rFonts w:ascii="宋体" w:hAnsi="宋体" w:cs="宋体"/>
          <w:b/>
          <w:kern w:val="0"/>
          <w:sz w:val="32"/>
          <w:szCs w:val="32"/>
          <w:highlight w:val="none"/>
        </w:rPr>
      </w:pPr>
    </w:p>
    <w:p w14:paraId="77C8B7F3">
      <w:pPr>
        <w:jc w:val="center"/>
        <w:rPr>
          <w:rFonts w:ascii="宋体" w:hAnsi="宋体" w:cs="宋体"/>
          <w:b/>
          <w:kern w:val="0"/>
          <w:sz w:val="32"/>
          <w:szCs w:val="32"/>
          <w:highlight w:val="none"/>
        </w:rPr>
      </w:pPr>
    </w:p>
    <w:p w14:paraId="2E16411E">
      <w:pPr>
        <w:jc w:val="center"/>
        <w:rPr>
          <w:rFonts w:ascii="宋体" w:hAnsi="宋体" w:cs="宋体"/>
          <w:b/>
          <w:kern w:val="0"/>
          <w:sz w:val="32"/>
          <w:szCs w:val="32"/>
          <w:highlight w:val="none"/>
        </w:rPr>
      </w:pPr>
    </w:p>
    <w:p w14:paraId="5E5E914F">
      <w:pPr>
        <w:jc w:val="center"/>
        <w:rPr>
          <w:rFonts w:ascii="宋体" w:hAnsi="宋体" w:cs="宋体"/>
          <w:b/>
          <w:kern w:val="0"/>
          <w:sz w:val="32"/>
          <w:szCs w:val="32"/>
          <w:highlight w:val="none"/>
        </w:rPr>
      </w:pPr>
    </w:p>
    <w:p w14:paraId="69C2DE93">
      <w:pPr>
        <w:jc w:val="center"/>
        <w:rPr>
          <w:rFonts w:ascii="宋体" w:hAnsi="宋体" w:cs="宋体"/>
          <w:b/>
          <w:kern w:val="0"/>
          <w:sz w:val="32"/>
          <w:szCs w:val="32"/>
          <w:highlight w:val="none"/>
        </w:rPr>
      </w:pPr>
    </w:p>
    <w:p w14:paraId="446B3F5E">
      <w:pPr>
        <w:jc w:val="center"/>
        <w:rPr>
          <w:rFonts w:ascii="宋体" w:hAnsi="宋体" w:cs="宋体"/>
          <w:b/>
          <w:kern w:val="0"/>
          <w:sz w:val="32"/>
          <w:szCs w:val="32"/>
          <w:highlight w:val="none"/>
        </w:rPr>
      </w:pPr>
    </w:p>
    <w:p w14:paraId="59F166A8">
      <w:pPr>
        <w:jc w:val="center"/>
        <w:rPr>
          <w:rFonts w:ascii="宋体" w:hAnsi="宋体" w:cs="宋体"/>
          <w:b/>
          <w:kern w:val="0"/>
          <w:sz w:val="32"/>
          <w:szCs w:val="32"/>
          <w:highlight w:val="none"/>
        </w:rPr>
      </w:pPr>
    </w:p>
    <w:p w14:paraId="73A449F8">
      <w:pPr>
        <w:jc w:val="center"/>
        <w:rPr>
          <w:rFonts w:ascii="宋体" w:hAnsi="宋体" w:cs="宋体"/>
          <w:b/>
          <w:kern w:val="0"/>
          <w:sz w:val="32"/>
          <w:szCs w:val="32"/>
          <w:highlight w:val="none"/>
        </w:rPr>
      </w:pPr>
    </w:p>
    <w:p w14:paraId="13E9E12F">
      <w:pPr>
        <w:pStyle w:val="4"/>
        <w:rPr>
          <w:color w:val="auto"/>
          <w:highlight w:val="none"/>
          <w:lang w:val="zh-CN"/>
        </w:rPr>
      </w:pPr>
      <w:r>
        <w:rPr>
          <w:rFonts w:hint="eastAsia"/>
          <w:color w:val="auto"/>
          <w:highlight w:val="none"/>
          <w:lang w:val="zh-CN"/>
        </w:rPr>
        <w:t>二、授权委托书或法定代表人（单位负责人、自然人本人）身份证明</w:t>
      </w:r>
    </w:p>
    <w:p w14:paraId="0AF7829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4D5F9C18">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46FF5729">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33AEAF21">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kern w:val="0"/>
          <w:sz w:val="24"/>
          <w:highlight w:val="none"/>
          <w:u w:val="none"/>
          <w:lang w:val="en-US" w:eastAsia="zh-CN"/>
        </w:rPr>
        <w:t>，所在单位：</w:t>
      </w:r>
      <w:r>
        <w:rPr>
          <w:rFonts w:hint="eastAsia" w:ascii="宋体" w:hAnsi="宋体" w:cs="宋体"/>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608CBED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6B6BA80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13C3387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2F015A61">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242416E2">
      <w:pPr>
        <w:snapToGrid w:val="0"/>
        <w:spacing w:line="360" w:lineRule="auto"/>
        <w:rPr>
          <w:rFonts w:ascii="宋体" w:hAnsi="宋体" w:cs="宋体"/>
          <w:color w:val="auto"/>
          <w:sz w:val="24"/>
          <w:highlight w:val="none"/>
        </w:rPr>
      </w:pPr>
    </w:p>
    <w:p w14:paraId="3155F2C4">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63243D52">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52E3204D">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kern w:val="0"/>
          <w:sz w:val="24"/>
          <w:highlight w:val="none"/>
          <w:u w:val="none"/>
          <w:lang w:val="en-US" w:eastAsia="zh-CN"/>
        </w:rPr>
        <w:t>，所在单位：</w:t>
      </w:r>
      <w:r>
        <w:rPr>
          <w:rFonts w:hint="eastAsia" w:ascii="宋体" w:hAnsi="宋体" w:cs="宋体"/>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19F38D1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10E3509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2754259F">
      <w:pPr>
        <w:jc w:val="center"/>
        <w:rPr>
          <w:rFonts w:ascii="宋体" w:hAnsi="宋体" w:cs="宋体"/>
          <w:b/>
          <w:color w:val="auto"/>
          <w:kern w:val="0"/>
          <w:sz w:val="32"/>
          <w:szCs w:val="32"/>
          <w:highlight w:val="none"/>
        </w:rPr>
      </w:pPr>
    </w:p>
    <w:p w14:paraId="25A1BA75">
      <w:pPr>
        <w:rPr>
          <w:rFonts w:ascii="宋体" w:hAnsi="宋体" w:cs="宋体"/>
          <w:color w:val="auto"/>
          <w:highlight w:val="none"/>
        </w:rPr>
      </w:pPr>
    </w:p>
    <w:p w14:paraId="20F82424">
      <w:pPr>
        <w:snapToGrid w:val="0"/>
        <w:spacing w:line="360" w:lineRule="auto"/>
        <w:ind w:firstLine="5040" w:firstLineChars="2100"/>
        <w:rPr>
          <w:rFonts w:ascii="宋体" w:hAnsi="宋体" w:cs="宋体"/>
          <w:kern w:val="0"/>
          <w:sz w:val="24"/>
          <w:highlight w:val="none"/>
          <w:lang w:val="zh-CN"/>
        </w:rPr>
      </w:pPr>
      <w:r>
        <w:rPr>
          <w:rFonts w:hint="eastAsia" w:ascii="宋体" w:hAnsi="宋体" w:cs="宋体"/>
          <w:kern w:val="0"/>
          <w:sz w:val="24"/>
          <w:highlight w:val="none"/>
          <w:lang w:val="zh-CN"/>
        </w:rPr>
        <w:t>联合体成员名称(电子签名/公章)：</w:t>
      </w:r>
    </w:p>
    <w:p w14:paraId="73298FBE">
      <w:pPr>
        <w:snapToGrid w:val="0"/>
        <w:spacing w:line="360" w:lineRule="auto"/>
        <w:ind w:firstLine="5040" w:firstLineChars="2100"/>
        <w:rPr>
          <w:rFonts w:ascii="宋体" w:hAnsi="宋体" w:cs="宋体"/>
          <w:kern w:val="0"/>
          <w:sz w:val="24"/>
          <w:highlight w:val="none"/>
          <w:lang w:val="zh-CN"/>
        </w:rPr>
      </w:pPr>
      <w:r>
        <w:rPr>
          <w:rFonts w:hint="eastAsia" w:ascii="宋体" w:hAnsi="宋体" w:cs="宋体"/>
          <w:kern w:val="0"/>
          <w:sz w:val="24"/>
          <w:highlight w:val="none"/>
          <w:lang w:val="zh-CN"/>
        </w:rPr>
        <w:t>联合体成员名称(电子签名/公章)：</w:t>
      </w:r>
    </w:p>
    <w:p w14:paraId="5E9B7490">
      <w:pPr>
        <w:snapToGrid w:val="0"/>
        <w:spacing w:line="360" w:lineRule="auto"/>
        <w:ind w:firstLine="5760" w:firstLineChars="2400"/>
        <w:rPr>
          <w:rFonts w:ascii="宋体" w:hAnsi="宋体" w:cs="宋体"/>
          <w:highlight w:val="none"/>
        </w:rPr>
      </w:pPr>
      <w:r>
        <w:rPr>
          <w:rFonts w:hint="eastAsia" w:ascii="宋体" w:hAnsi="宋体" w:cs="宋体"/>
          <w:kern w:val="0"/>
          <w:sz w:val="24"/>
          <w:highlight w:val="none"/>
          <w:lang w:val="zh-CN"/>
        </w:rPr>
        <w:t>……</w:t>
      </w:r>
    </w:p>
    <w:p w14:paraId="1563DED5">
      <w:pPr>
        <w:snapToGrid w:val="0"/>
        <w:spacing w:line="360" w:lineRule="auto"/>
        <w:rPr>
          <w:rFonts w:ascii="宋体" w:hAnsi="宋体" w:cs="宋体"/>
          <w:kern w:val="0"/>
          <w:sz w:val="24"/>
          <w:highlight w:val="none"/>
          <w:lang w:val="zh-CN"/>
        </w:rPr>
      </w:pPr>
      <w:r>
        <w:rPr>
          <w:rFonts w:hint="eastAsia" w:ascii="宋体" w:hAnsi="宋体" w:cs="宋体"/>
          <w:kern w:val="0"/>
          <w:sz w:val="24"/>
          <w:highlight w:val="none"/>
          <w:lang w:val="zh-CN"/>
        </w:rPr>
        <w:t xml:space="preserve">                                               日期：  年  月   日</w:t>
      </w:r>
    </w:p>
    <w:p w14:paraId="2052B3E6">
      <w:pPr>
        <w:autoSpaceDE w:val="0"/>
        <w:autoSpaceDN w:val="0"/>
        <w:spacing w:line="360" w:lineRule="auto"/>
        <w:jc w:val="center"/>
        <w:rPr>
          <w:rFonts w:ascii="宋体" w:hAnsi="宋体" w:cs="宋体"/>
          <w:b/>
          <w:kern w:val="0"/>
          <w:sz w:val="32"/>
          <w:szCs w:val="32"/>
          <w:highlight w:val="none"/>
          <w:lang w:val="zh-CN"/>
        </w:rPr>
      </w:pPr>
    </w:p>
    <w:p w14:paraId="329C1536">
      <w:pPr>
        <w:autoSpaceDE w:val="0"/>
        <w:autoSpaceDN w:val="0"/>
        <w:spacing w:line="360" w:lineRule="auto"/>
        <w:jc w:val="center"/>
        <w:rPr>
          <w:rFonts w:hint="default" w:ascii="宋体" w:hAnsi="宋体" w:eastAsia="宋体" w:cs="宋体"/>
          <w:b/>
          <w:color w:val="auto"/>
          <w:sz w:val="24"/>
          <w:lang w:val="en-US" w:eastAsia="zh-CN"/>
        </w:rPr>
      </w:pPr>
      <w:r>
        <w:rPr>
          <w:rFonts w:hint="eastAsia" w:ascii="宋体" w:hAnsi="宋体" w:cs="宋体"/>
          <w:b/>
          <w:color w:val="auto"/>
          <w:kern w:val="0"/>
          <w:sz w:val="32"/>
          <w:szCs w:val="32"/>
          <w:lang w:val="zh-CN"/>
        </w:rPr>
        <w:t>法定代表人、</w:t>
      </w:r>
      <w:r>
        <w:rPr>
          <w:rFonts w:hint="eastAsia" w:cs="宋体"/>
          <w:b/>
          <w:color w:val="auto"/>
          <w:kern w:val="0"/>
          <w:sz w:val="32"/>
          <w:szCs w:val="32"/>
          <w:lang w:val="en-US" w:eastAsia="zh-CN"/>
        </w:rPr>
        <w:t>授权委托代表人</w:t>
      </w:r>
    </w:p>
    <w:p w14:paraId="1E3803DD">
      <w:pPr>
        <w:pStyle w:val="98"/>
        <w:spacing w:line="360" w:lineRule="auto"/>
        <w:rPr>
          <w:rFonts w:hAnsi="宋体" w:cs="宋体"/>
          <w:bCs/>
          <w:color w:val="auto"/>
          <w:sz w:val="24"/>
        </w:rPr>
      </w:pPr>
      <w:r>
        <w:rPr>
          <w:rFonts w:hint="eastAsia" w:hAnsi="宋体" w:cs="宋体"/>
          <w:bCs/>
          <w:color w:val="auto"/>
          <w:sz w:val="24"/>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855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noWrap w:val="0"/>
            <w:vAlign w:val="top"/>
          </w:tcPr>
          <w:p w14:paraId="2A9F37E0">
            <w:pPr>
              <w:pStyle w:val="98"/>
              <w:keepNext w:val="0"/>
              <w:keepLines w:val="0"/>
              <w:suppressLineNumbers w:val="0"/>
              <w:adjustRightInd w:val="0"/>
              <w:spacing w:before="0" w:beforeAutospacing="0" w:after="0" w:afterAutospacing="0" w:line="360" w:lineRule="auto"/>
              <w:ind w:left="0" w:right="0"/>
              <w:rPr>
                <w:rFonts w:hint="default" w:hAnsi="宋体" w:cs="宋体"/>
                <w:bCs/>
                <w:color w:val="auto"/>
                <w:sz w:val="24"/>
              </w:rPr>
            </w:pPr>
            <w:r>
              <w:rPr>
                <w:rFonts w:hint="eastAsia" w:hAnsi="宋体" w:cs="宋体"/>
                <w:bCs/>
                <w:color w:val="auto"/>
                <w:sz w:val="24"/>
              </w:rPr>
              <w:t>正面：                                 反面：</w:t>
            </w:r>
          </w:p>
          <w:p w14:paraId="66C0345E">
            <w:pPr>
              <w:pStyle w:val="98"/>
              <w:keepNext w:val="0"/>
              <w:keepLines w:val="0"/>
              <w:suppressLineNumbers w:val="0"/>
              <w:adjustRightInd w:val="0"/>
              <w:spacing w:before="0" w:beforeAutospacing="0" w:after="0" w:afterAutospacing="0" w:line="360" w:lineRule="auto"/>
              <w:ind w:left="0" w:right="0"/>
              <w:rPr>
                <w:rFonts w:hint="default" w:hAnsi="宋体" w:cs="宋体"/>
                <w:bCs/>
                <w:color w:val="auto"/>
                <w:sz w:val="24"/>
              </w:rPr>
            </w:pPr>
          </w:p>
        </w:tc>
      </w:tr>
      <w:tr w14:paraId="3DC0D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noWrap w:val="0"/>
            <w:vAlign w:val="top"/>
          </w:tcPr>
          <w:p w14:paraId="50C121DB">
            <w:pPr>
              <w:pStyle w:val="98"/>
              <w:keepNext w:val="0"/>
              <w:keepLines w:val="0"/>
              <w:suppressLineNumbers w:val="0"/>
              <w:adjustRightInd w:val="0"/>
              <w:spacing w:before="0" w:beforeAutospacing="0" w:after="0" w:afterAutospacing="0" w:line="360" w:lineRule="auto"/>
              <w:ind w:left="0" w:right="0"/>
              <w:rPr>
                <w:rFonts w:hint="default" w:hAnsi="宋体" w:cs="宋体"/>
                <w:bCs/>
                <w:color w:val="auto"/>
                <w:sz w:val="24"/>
              </w:rPr>
            </w:pPr>
            <w:r>
              <w:rPr>
                <w:rFonts w:hint="eastAsia" w:hAnsi="宋体" w:cs="宋体"/>
                <w:bCs/>
                <w:color w:val="auto"/>
                <w:sz w:val="24"/>
              </w:rPr>
              <w:t>正面：                                 反面：</w:t>
            </w:r>
          </w:p>
          <w:p w14:paraId="30304016">
            <w:pPr>
              <w:pStyle w:val="98"/>
              <w:keepNext w:val="0"/>
              <w:keepLines w:val="0"/>
              <w:suppressLineNumbers w:val="0"/>
              <w:adjustRightInd w:val="0"/>
              <w:spacing w:before="0" w:beforeAutospacing="0" w:after="0" w:afterAutospacing="0" w:line="360" w:lineRule="auto"/>
              <w:ind w:left="0" w:right="0"/>
              <w:rPr>
                <w:rFonts w:hint="default" w:hAnsi="宋体" w:cs="宋体"/>
                <w:bCs/>
                <w:color w:val="auto"/>
                <w:sz w:val="24"/>
              </w:rPr>
            </w:pPr>
          </w:p>
        </w:tc>
      </w:tr>
    </w:tbl>
    <w:p w14:paraId="331B99F3">
      <w:pPr>
        <w:snapToGrid w:val="0"/>
        <w:spacing w:line="360" w:lineRule="auto"/>
        <w:ind w:firstLine="576"/>
        <w:jc w:val="center"/>
        <w:rPr>
          <w:rFonts w:ascii="宋体" w:hAnsi="宋体" w:cs="宋体"/>
          <w:color w:val="auto"/>
          <w:kern w:val="0"/>
          <w:sz w:val="24"/>
          <w:lang w:val="zh-CN"/>
        </w:rPr>
      </w:pPr>
      <w:r>
        <w:rPr>
          <w:rFonts w:hint="eastAsia" w:ascii="宋体" w:hAnsi="宋体" w:cs="宋体"/>
          <w:color w:val="auto"/>
          <w:kern w:val="0"/>
          <w:sz w:val="24"/>
          <w:lang w:val="zh-CN"/>
        </w:rPr>
        <w:t xml:space="preserve">                 </w:t>
      </w:r>
    </w:p>
    <w:p w14:paraId="43E555C3">
      <w:pPr>
        <w:snapToGrid w:val="0"/>
        <w:spacing w:line="360" w:lineRule="auto"/>
        <w:ind w:firstLine="576"/>
        <w:jc w:val="center"/>
        <w:rPr>
          <w:rFonts w:ascii="宋体" w:hAnsi="宋体" w:cs="宋体"/>
          <w:color w:val="auto"/>
          <w:kern w:val="0"/>
          <w:sz w:val="24"/>
          <w:lang w:val="zh-CN"/>
        </w:rPr>
      </w:pPr>
      <w:r>
        <w:rPr>
          <w:rFonts w:hint="eastAsia" w:ascii="宋体" w:hAnsi="宋体" w:cs="宋体"/>
          <w:color w:val="auto"/>
          <w:kern w:val="0"/>
          <w:sz w:val="24"/>
          <w:lang w:val="zh-CN"/>
        </w:rPr>
        <w:t xml:space="preserve">                  投标人名称(电子签名)：                              </w:t>
      </w:r>
    </w:p>
    <w:p w14:paraId="0334B0DC">
      <w:pPr>
        <w:spacing w:line="360" w:lineRule="auto"/>
        <w:jc w:val="center"/>
        <w:rPr>
          <w:rFonts w:ascii="宋体" w:hAnsi="宋体" w:cs="宋体"/>
          <w:color w:val="auto"/>
          <w:kern w:val="0"/>
          <w:sz w:val="24"/>
          <w:lang w:val="zh-CN"/>
        </w:rPr>
      </w:pPr>
      <w:r>
        <w:rPr>
          <w:rFonts w:hint="eastAsia" w:ascii="宋体" w:hAnsi="宋体" w:cs="宋体"/>
          <w:color w:val="auto"/>
          <w:kern w:val="0"/>
          <w:sz w:val="24"/>
          <w:lang w:val="zh-CN"/>
        </w:rPr>
        <w:t xml:space="preserve">                   日期：  年  月  日</w:t>
      </w:r>
    </w:p>
    <w:p w14:paraId="6F73E827">
      <w:pPr>
        <w:jc w:val="center"/>
        <w:rPr>
          <w:rFonts w:ascii="宋体" w:hAnsi="宋体" w:cs="宋体"/>
          <w:b/>
          <w:kern w:val="0"/>
          <w:sz w:val="32"/>
          <w:szCs w:val="32"/>
          <w:highlight w:val="none"/>
        </w:rPr>
      </w:pPr>
    </w:p>
    <w:p w14:paraId="4EEEFE83">
      <w:pPr>
        <w:jc w:val="center"/>
        <w:rPr>
          <w:rFonts w:ascii="宋体" w:hAnsi="宋体" w:cs="宋体"/>
          <w:b/>
          <w:kern w:val="0"/>
          <w:sz w:val="32"/>
          <w:szCs w:val="32"/>
          <w:highlight w:val="none"/>
        </w:rPr>
      </w:pPr>
    </w:p>
    <w:p w14:paraId="4B4836A0">
      <w:pPr>
        <w:snapToGrid w:val="0"/>
        <w:spacing w:line="360" w:lineRule="auto"/>
        <w:ind w:right="480"/>
        <w:rPr>
          <w:rFonts w:ascii="宋体" w:hAnsi="宋体" w:cs="宋体"/>
          <w:b/>
          <w:kern w:val="0"/>
          <w:sz w:val="32"/>
          <w:szCs w:val="32"/>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54B4C591">
      <w:pPr>
        <w:pStyle w:val="4"/>
        <w:rPr>
          <w:rFonts w:ascii="宋体" w:hAnsi="宋体" w:cs="宋体"/>
          <w:kern w:val="0"/>
          <w:highlight w:val="none"/>
        </w:rPr>
      </w:pPr>
      <w:r>
        <w:rPr>
          <w:rFonts w:hint="eastAsia" w:ascii="宋体" w:hAnsi="宋体" w:cs="宋体"/>
          <w:kern w:val="0"/>
          <w:highlight w:val="none"/>
        </w:rPr>
        <w:t>三、分包意向</w:t>
      </w:r>
      <w:r>
        <w:rPr>
          <w:rFonts w:hint="eastAsia" w:ascii="宋体" w:hAnsi="宋体" w:cs="宋体"/>
          <w:color w:val="auto"/>
          <w:kern w:val="0"/>
          <w:highlight w:val="none"/>
        </w:rPr>
        <w:t>协议（如果有）</w:t>
      </w:r>
    </w:p>
    <w:p w14:paraId="1506E781">
      <w:pPr>
        <w:widowControl/>
        <w:spacing w:line="360" w:lineRule="auto"/>
        <w:ind w:firstLine="120" w:firstLineChars="50"/>
        <w:jc w:val="left"/>
        <w:rPr>
          <w:rFonts w:ascii="宋体" w:hAnsi="宋体" w:cs="宋体"/>
          <w:sz w:val="24"/>
          <w:highlight w:val="none"/>
        </w:rPr>
      </w:pPr>
      <w:r>
        <w:rPr>
          <w:rFonts w:hint="eastAsia" w:ascii="宋体" w:hAnsi="宋体" w:cs="宋体"/>
          <w:sz w:val="24"/>
          <w:highlight w:val="none"/>
        </w:rPr>
        <w:t>[</w:t>
      </w:r>
      <w:r>
        <w:rPr>
          <w:rFonts w:hint="eastAsia" w:ascii="宋体" w:hAnsi="宋体" w:cs="宋体"/>
          <w:b/>
          <w:sz w:val="24"/>
          <w:highlight w:val="none"/>
        </w:rPr>
        <w:t>中标后以分包方式履行合同的，提供分包意向协议(附件6</w:t>
      </w:r>
      <w:r>
        <w:rPr>
          <w:rFonts w:ascii="宋体" w:hAnsi="宋体" w:cs="宋体"/>
          <w:b/>
          <w:sz w:val="24"/>
          <w:highlight w:val="none"/>
        </w:rPr>
        <w:t>)</w:t>
      </w:r>
      <w:r>
        <w:rPr>
          <w:rFonts w:hint="eastAsia" w:ascii="宋体" w:hAnsi="宋体" w:cs="宋体"/>
          <w:b/>
          <w:sz w:val="24"/>
          <w:highlight w:val="none"/>
        </w:rPr>
        <w:t>；采购人不同意分包或者投标人中标后不以分包方式履行合同的，则不需要提供。</w:t>
      </w:r>
      <w:r>
        <w:rPr>
          <w:rFonts w:hint="eastAsia" w:ascii="宋体" w:hAnsi="宋体" w:cs="宋体"/>
          <w:sz w:val="24"/>
          <w:highlight w:val="none"/>
        </w:rPr>
        <w:t>]</w:t>
      </w:r>
    </w:p>
    <w:p w14:paraId="789AB8B3">
      <w:pPr>
        <w:snapToGrid w:val="0"/>
        <w:spacing w:line="360" w:lineRule="auto"/>
        <w:rPr>
          <w:rFonts w:ascii="宋体" w:hAnsi="宋体" w:cs="宋体"/>
          <w:kern w:val="0"/>
          <w:sz w:val="24"/>
          <w:highlight w:val="none"/>
        </w:rPr>
      </w:pPr>
    </w:p>
    <w:p w14:paraId="56D4E99F">
      <w:pPr>
        <w:snapToGrid w:val="0"/>
        <w:spacing w:line="360" w:lineRule="auto"/>
        <w:rPr>
          <w:rFonts w:ascii="宋体" w:hAnsi="宋体" w:cs="宋体"/>
          <w:kern w:val="0"/>
          <w:sz w:val="24"/>
          <w:highlight w:val="none"/>
        </w:rPr>
      </w:pPr>
    </w:p>
    <w:p w14:paraId="7B309B8D">
      <w:pPr>
        <w:snapToGrid w:val="0"/>
        <w:spacing w:line="360" w:lineRule="auto"/>
        <w:rPr>
          <w:rFonts w:ascii="宋体" w:hAnsi="宋体" w:cs="宋体"/>
          <w:kern w:val="0"/>
          <w:sz w:val="24"/>
          <w:highlight w:val="none"/>
        </w:rPr>
      </w:pPr>
    </w:p>
    <w:p w14:paraId="25C2E3A0">
      <w:pPr>
        <w:snapToGrid w:val="0"/>
        <w:spacing w:line="360" w:lineRule="auto"/>
        <w:rPr>
          <w:rFonts w:ascii="宋体" w:hAnsi="宋体" w:cs="宋体"/>
          <w:kern w:val="0"/>
          <w:sz w:val="24"/>
          <w:highlight w:val="none"/>
        </w:rPr>
      </w:pPr>
    </w:p>
    <w:p w14:paraId="2782B37F">
      <w:pPr>
        <w:snapToGrid w:val="0"/>
        <w:spacing w:line="360" w:lineRule="auto"/>
        <w:rPr>
          <w:rFonts w:ascii="宋体" w:hAnsi="宋体" w:cs="宋体"/>
          <w:kern w:val="0"/>
          <w:sz w:val="24"/>
          <w:highlight w:val="none"/>
        </w:rPr>
      </w:pPr>
    </w:p>
    <w:p w14:paraId="19AFC013">
      <w:pPr>
        <w:rPr>
          <w:rFonts w:hint="eastAsia"/>
          <w:highlight w:val="none"/>
        </w:rPr>
      </w:pPr>
      <w:r>
        <w:rPr>
          <w:rFonts w:hint="eastAsia"/>
          <w:highlight w:val="none"/>
        </w:rPr>
        <w:br w:type="page"/>
      </w:r>
    </w:p>
    <w:p w14:paraId="4BC797B8">
      <w:pPr>
        <w:pStyle w:val="4"/>
        <w:rPr>
          <w:highlight w:val="none"/>
        </w:rPr>
      </w:pPr>
      <w:r>
        <w:rPr>
          <w:rFonts w:hint="eastAsia"/>
          <w:highlight w:val="none"/>
        </w:rPr>
        <w:t>四、符合性审查资料</w:t>
      </w:r>
    </w:p>
    <w:p w14:paraId="722A6914">
      <w:pPr>
        <w:jc w:val="center"/>
        <w:rPr>
          <w:rFonts w:ascii="宋体" w:hAnsi="宋体" w:cs="宋体"/>
          <w:b/>
          <w:color w:val="auto"/>
          <w:kern w:val="0"/>
          <w:sz w:val="32"/>
          <w:szCs w:val="32"/>
        </w:rPr>
      </w:pP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873"/>
        <w:gridCol w:w="3669"/>
        <w:gridCol w:w="1418"/>
      </w:tblGrid>
      <w:tr w14:paraId="60418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14:paraId="5F45354C">
            <w:pPr>
              <w:suppressLineNumbers w:val="0"/>
              <w:snapToGrid w:val="0"/>
              <w:spacing w:before="0" w:beforeAutospacing="0" w:after="0" w:afterAutospacing="0" w:line="240" w:lineRule="atLeast"/>
              <w:ind w:left="0" w:right="0"/>
              <w:jc w:val="center"/>
              <w:rPr>
                <w:rFonts w:hint="default" w:ascii="宋体" w:hAnsi="宋体" w:cs="宋体"/>
                <w:b/>
                <w:color w:val="auto"/>
                <w:sz w:val="24"/>
              </w:rPr>
            </w:pPr>
            <w:r>
              <w:rPr>
                <w:rFonts w:hint="eastAsia" w:ascii="宋体" w:hAnsi="宋体" w:cs="宋体"/>
                <w:b/>
                <w:color w:val="auto"/>
                <w:sz w:val="24"/>
              </w:rPr>
              <w:t>序号</w:t>
            </w:r>
          </w:p>
        </w:tc>
        <w:tc>
          <w:tcPr>
            <w:tcW w:w="3873" w:type="dxa"/>
            <w:noWrap w:val="0"/>
            <w:vAlign w:val="center"/>
          </w:tcPr>
          <w:p w14:paraId="7EF8060C">
            <w:pPr>
              <w:suppressLineNumbers w:val="0"/>
              <w:snapToGrid w:val="0"/>
              <w:spacing w:before="0" w:beforeAutospacing="0" w:after="0" w:afterAutospacing="0" w:line="240" w:lineRule="atLeast"/>
              <w:ind w:left="0" w:right="0"/>
              <w:jc w:val="center"/>
              <w:rPr>
                <w:rFonts w:hint="default" w:ascii="宋体" w:hAnsi="宋体" w:cs="宋体"/>
                <w:b/>
                <w:color w:val="auto"/>
                <w:sz w:val="24"/>
              </w:rPr>
            </w:pPr>
            <w:r>
              <w:rPr>
                <w:rFonts w:hint="eastAsia" w:ascii="宋体" w:hAnsi="宋体" w:cs="宋体"/>
                <w:b/>
                <w:color w:val="auto"/>
                <w:sz w:val="24"/>
              </w:rPr>
              <w:t>实质性要求</w:t>
            </w:r>
          </w:p>
        </w:tc>
        <w:tc>
          <w:tcPr>
            <w:tcW w:w="3669" w:type="dxa"/>
            <w:noWrap w:val="0"/>
            <w:vAlign w:val="center"/>
          </w:tcPr>
          <w:p w14:paraId="16616827">
            <w:pPr>
              <w:suppressLineNumbers w:val="0"/>
              <w:snapToGrid w:val="0"/>
              <w:spacing w:before="0" w:beforeAutospacing="0" w:after="0" w:afterAutospacing="0" w:line="240" w:lineRule="atLeast"/>
              <w:ind w:left="0" w:right="0"/>
              <w:jc w:val="center"/>
              <w:rPr>
                <w:rFonts w:hint="default" w:ascii="宋体" w:hAnsi="宋体" w:cs="宋体"/>
                <w:b/>
                <w:color w:val="auto"/>
                <w:sz w:val="24"/>
              </w:rPr>
            </w:pPr>
            <w:r>
              <w:rPr>
                <w:rFonts w:hint="eastAsia" w:ascii="宋体" w:hAnsi="宋体" w:cs="宋体"/>
                <w:b/>
                <w:color w:val="auto"/>
                <w:sz w:val="24"/>
              </w:rPr>
              <w:t>需要提供的符合性审查资料</w:t>
            </w:r>
          </w:p>
        </w:tc>
        <w:tc>
          <w:tcPr>
            <w:tcW w:w="1418" w:type="dxa"/>
            <w:noWrap w:val="0"/>
            <w:vAlign w:val="center"/>
          </w:tcPr>
          <w:p w14:paraId="00AACBE1">
            <w:pPr>
              <w:suppressLineNumbers w:val="0"/>
              <w:snapToGrid w:val="0"/>
              <w:spacing w:before="0" w:beforeAutospacing="0" w:after="0" w:afterAutospacing="0" w:line="240" w:lineRule="atLeast"/>
              <w:ind w:left="0" w:right="0"/>
              <w:jc w:val="center"/>
              <w:rPr>
                <w:rFonts w:hint="default" w:ascii="宋体" w:hAnsi="宋体" w:cs="宋体"/>
                <w:b/>
                <w:color w:val="auto"/>
                <w:sz w:val="24"/>
              </w:rPr>
            </w:pPr>
            <w:r>
              <w:rPr>
                <w:rFonts w:hint="eastAsia" w:ascii="宋体" w:hAnsi="宋体" w:cs="宋体"/>
                <w:b/>
                <w:color w:val="auto"/>
                <w:sz w:val="24"/>
              </w:rPr>
              <w:t>投标文件中的</w:t>
            </w:r>
          </w:p>
          <w:p w14:paraId="1B71D823">
            <w:pPr>
              <w:suppressLineNumbers w:val="0"/>
              <w:snapToGrid w:val="0"/>
              <w:spacing w:before="0" w:beforeAutospacing="0" w:after="0" w:afterAutospacing="0" w:line="240" w:lineRule="atLeast"/>
              <w:ind w:left="0" w:right="0"/>
              <w:jc w:val="center"/>
              <w:rPr>
                <w:rFonts w:hint="default" w:ascii="宋体" w:hAnsi="宋体" w:cs="宋体"/>
                <w:b/>
                <w:color w:val="auto"/>
                <w:sz w:val="24"/>
              </w:rPr>
            </w:pPr>
            <w:r>
              <w:rPr>
                <w:rFonts w:hint="eastAsia" w:ascii="宋体" w:hAnsi="宋体" w:cs="宋体"/>
                <w:b/>
                <w:color w:val="auto"/>
                <w:sz w:val="24"/>
              </w:rPr>
              <w:t>页码位置</w:t>
            </w:r>
          </w:p>
        </w:tc>
      </w:tr>
      <w:tr w14:paraId="6908F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noWrap w:val="0"/>
            <w:vAlign w:val="center"/>
          </w:tcPr>
          <w:p w14:paraId="7929A92C">
            <w:pPr>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1</w:t>
            </w:r>
          </w:p>
        </w:tc>
        <w:tc>
          <w:tcPr>
            <w:tcW w:w="3873" w:type="dxa"/>
            <w:noWrap w:val="0"/>
            <w:vAlign w:val="top"/>
          </w:tcPr>
          <w:p w14:paraId="799B041B">
            <w:pPr>
              <w:suppressLineNumbers w:val="0"/>
              <w:spacing w:before="0" w:beforeAutospacing="0" w:after="0" w:afterAutospacing="0" w:line="360" w:lineRule="auto"/>
              <w:ind w:left="0" w:right="0"/>
              <w:rPr>
                <w:rFonts w:hint="default" w:ascii="宋体" w:hAnsi="宋体" w:cs="宋体"/>
                <w:color w:val="auto"/>
                <w:sz w:val="24"/>
              </w:rPr>
            </w:pPr>
            <w:r>
              <w:rPr>
                <w:rFonts w:hint="eastAsia" w:ascii="宋体" w:hAnsi="宋体" w:cs="宋体"/>
                <w:color w:val="auto"/>
                <w:sz w:val="24"/>
              </w:rPr>
              <w:t>投标文件按照招标文件要求签署、盖章。</w:t>
            </w:r>
          </w:p>
        </w:tc>
        <w:tc>
          <w:tcPr>
            <w:tcW w:w="3669" w:type="dxa"/>
            <w:noWrap w:val="0"/>
            <w:vAlign w:val="center"/>
          </w:tcPr>
          <w:p w14:paraId="146045DF">
            <w:pPr>
              <w:suppressLineNumbers w:val="0"/>
              <w:spacing w:before="0" w:beforeAutospacing="0" w:after="0" w:afterAutospacing="0"/>
              <w:ind w:left="0" w:right="0"/>
              <w:rPr>
                <w:rFonts w:hint="default" w:ascii="宋体" w:hAnsi="宋体" w:cs="宋体"/>
                <w:color w:val="auto"/>
                <w:sz w:val="24"/>
              </w:rPr>
            </w:pPr>
            <w:r>
              <w:rPr>
                <w:rFonts w:hint="eastAsia" w:ascii="宋体" w:hAnsi="宋体" w:cs="宋体"/>
                <w:color w:val="auto"/>
                <w:sz w:val="24"/>
              </w:rPr>
              <w:t>需要使用电子签名或者签字盖章的投标文件的组成部分</w:t>
            </w:r>
          </w:p>
        </w:tc>
        <w:tc>
          <w:tcPr>
            <w:tcW w:w="1418" w:type="dxa"/>
            <w:noWrap w:val="0"/>
            <w:vAlign w:val="top"/>
          </w:tcPr>
          <w:p w14:paraId="53083EAA">
            <w:pPr>
              <w:suppressLineNumbers w:val="0"/>
              <w:spacing w:before="0" w:beforeAutospacing="0" w:after="0" w:afterAutospacing="0"/>
              <w:ind w:left="0" w:right="0"/>
              <w:rPr>
                <w:rFonts w:hint="default" w:ascii="宋体" w:hAnsi="宋体" w:cs="宋体"/>
                <w:color w:val="auto"/>
                <w:sz w:val="24"/>
              </w:rPr>
            </w:pPr>
          </w:p>
          <w:p w14:paraId="011288FF">
            <w:pPr>
              <w:suppressLineNumbers w:val="0"/>
              <w:spacing w:before="0" w:beforeAutospacing="0" w:after="0" w:afterAutospacing="0"/>
              <w:ind w:left="0" w:right="0"/>
              <w:rPr>
                <w:rFonts w:hint="default" w:ascii="宋体" w:hAnsi="宋体" w:cs="宋体"/>
                <w:color w:val="auto"/>
                <w:sz w:val="24"/>
              </w:rPr>
            </w:pPr>
            <w:r>
              <w:rPr>
                <w:rFonts w:hint="eastAsia" w:ascii="宋体" w:hAnsi="宋体" w:cs="宋体"/>
                <w:color w:val="auto"/>
                <w:sz w:val="24"/>
              </w:rPr>
              <w:t>见投标文件</w:t>
            </w:r>
          </w:p>
          <w:p w14:paraId="094EBCF4">
            <w:pPr>
              <w:suppressLineNumbers w:val="0"/>
              <w:spacing w:before="0" w:beforeAutospacing="0" w:after="0" w:afterAutospacing="0"/>
              <w:ind w:left="0" w:right="0"/>
              <w:rPr>
                <w:rFonts w:hint="default" w:ascii="宋体" w:hAnsi="宋体" w:cs="宋体"/>
                <w:color w:val="auto"/>
              </w:rPr>
            </w:pPr>
            <w:r>
              <w:rPr>
                <w:rFonts w:hint="eastAsia" w:ascii="宋体" w:hAnsi="宋体" w:cs="宋体"/>
                <w:color w:val="auto"/>
                <w:sz w:val="24"/>
              </w:rPr>
              <w:t>第</w:t>
            </w:r>
            <w:r>
              <w:rPr>
                <w:rFonts w:hint="eastAsia" w:ascii="宋体" w:hAnsi="宋体" w:cs="宋体"/>
                <w:color w:val="auto"/>
                <w:sz w:val="24"/>
                <w:u w:val="single"/>
              </w:rPr>
              <w:t xml:space="preserve">  </w:t>
            </w:r>
            <w:r>
              <w:rPr>
                <w:rFonts w:hint="eastAsia" w:ascii="宋体" w:hAnsi="宋体" w:cs="宋体"/>
                <w:color w:val="auto"/>
                <w:sz w:val="24"/>
              </w:rPr>
              <w:t>页</w:t>
            </w:r>
          </w:p>
        </w:tc>
      </w:tr>
      <w:tr w14:paraId="075EE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noWrap w:val="0"/>
            <w:vAlign w:val="center"/>
          </w:tcPr>
          <w:p w14:paraId="19AD692D">
            <w:pPr>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2</w:t>
            </w:r>
          </w:p>
        </w:tc>
        <w:tc>
          <w:tcPr>
            <w:tcW w:w="3873" w:type="dxa"/>
            <w:noWrap w:val="0"/>
            <w:vAlign w:val="top"/>
          </w:tcPr>
          <w:p w14:paraId="2E788558">
            <w:pPr>
              <w:suppressLineNumbers w:val="0"/>
              <w:spacing w:before="0" w:beforeAutospacing="0" w:after="0" w:afterAutospacing="0" w:line="360" w:lineRule="auto"/>
              <w:ind w:left="0" w:right="0"/>
              <w:rPr>
                <w:rFonts w:hint="default" w:ascii="宋体" w:hAnsi="宋体" w:cs="宋体"/>
                <w:color w:val="auto"/>
                <w:sz w:val="24"/>
              </w:rPr>
            </w:pPr>
            <w:r>
              <w:rPr>
                <w:rFonts w:hint="eastAsia" w:ascii="宋体" w:hAnsi="宋体" w:cs="宋体"/>
                <w:color w:val="auto"/>
                <w:sz w:val="24"/>
              </w:rPr>
              <w:t>投标文件中承诺的投标有效期不少于招标文件中载明的投标有效期。</w:t>
            </w:r>
          </w:p>
        </w:tc>
        <w:tc>
          <w:tcPr>
            <w:tcW w:w="3669" w:type="dxa"/>
            <w:noWrap w:val="0"/>
            <w:vAlign w:val="center"/>
          </w:tcPr>
          <w:p w14:paraId="57628C87">
            <w:pPr>
              <w:suppressLineNumbers w:val="0"/>
              <w:spacing w:before="0" w:beforeAutospacing="0" w:after="0" w:afterAutospacing="0"/>
              <w:ind w:left="0" w:right="0"/>
              <w:rPr>
                <w:rFonts w:hint="default" w:ascii="宋体" w:hAnsi="宋体" w:cs="宋体"/>
                <w:color w:val="auto"/>
                <w:sz w:val="24"/>
              </w:rPr>
            </w:pPr>
            <w:r>
              <w:rPr>
                <w:rFonts w:hint="eastAsia" w:ascii="宋体" w:hAnsi="宋体" w:cs="宋体"/>
                <w:color w:val="auto"/>
                <w:sz w:val="24"/>
              </w:rPr>
              <w:t>投标函</w:t>
            </w:r>
          </w:p>
        </w:tc>
        <w:tc>
          <w:tcPr>
            <w:tcW w:w="1418" w:type="dxa"/>
            <w:noWrap w:val="0"/>
            <w:vAlign w:val="top"/>
          </w:tcPr>
          <w:p w14:paraId="37671D49">
            <w:pPr>
              <w:suppressLineNumbers w:val="0"/>
              <w:spacing w:before="0" w:beforeAutospacing="0" w:after="0" w:afterAutospacing="0"/>
              <w:ind w:left="0" w:right="0"/>
              <w:rPr>
                <w:rFonts w:hint="default" w:ascii="宋体" w:hAnsi="宋体" w:cs="宋体"/>
                <w:color w:val="auto"/>
              </w:rPr>
            </w:pPr>
            <w:r>
              <w:rPr>
                <w:rFonts w:hint="eastAsia" w:ascii="宋体" w:hAnsi="宋体" w:cs="宋体"/>
                <w:color w:val="auto"/>
                <w:sz w:val="24"/>
              </w:rPr>
              <w:t>见投标文件第</w:t>
            </w:r>
            <w:r>
              <w:rPr>
                <w:rFonts w:hint="eastAsia" w:ascii="宋体" w:hAnsi="宋体" w:cs="宋体"/>
                <w:color w:val="auto"/>
                <w:sz w:val="24"/>
                <w:u w:val="single"/>
              </w:rPr>
              <w:t xml:space="preserve">  </w:t>
            </w:r>
            <w:r>
              <w:rPr>
                <w:rFonts w:hint="eastAsia" w:ascii="宋体" w:hAnsi="宋体" w:cs="宋体"/>
                <w:color w:val="auto"/>
                <w:sz w:val="24"/>
              </w:rPr>
              <w:t>页</w:t>
            </w:r>
          </w:p>
        </w:tc>
      </w:tr>
      <w:tr w14:paraId="167D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noWrap w:val="0"/>
            <w:vAlign w:val="center"/>
          </w:tcPr>
          <w:p w14:paraId="06F22521">
            <w:pPr>
              <w:suppressLineNumbers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3</w:t>
            </w:r>
          </w:p>
        </w:tc>
        <w:tc>
          <w:tcPr>
            <w:tcW w:w="3873" w:type="dxa"/>
            <w:noWrap w:val="0"/>
            <w:vAlign w:val="top"/>
          </w:tcPr>
          <w:p w14:paraId="1251AC60">
            <w:pPr>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b w:val="0"/>
                <w:bCs w:val="0"/>
                <w:snapToGrid w:val="0"/>
                <w:color w:val="auto"/>
                <w:sz w:val="24"/>
                <w:highlight w:val="none"/>
              </w:rPr>
              <w:t>投标</w:t>
            </w:r>
            <w:r>
              <w:rPr>
                <w:rFonts w:hint="eastAsia" w:ascii="宋体" w:hAnsi="宋体" w:cs="宋体"/>
                <w:b w:val="0"/>
                <w:bCs w:val="0"/>
                <w:snapToGrid w:val="0"/>
                <w:color w:val="auto"/>
                <w:sz w:val="24"/>
                <w:highlight w:val="none"/>
                <w:lang w:val="en-US" w:eastAsia="zh-CN"/>
              </w:rPr>
              <w:t>文件的组成应符合招标文件要求</w:t>
            </w:r>
          </w:p>
        </w:tc>
        <w:tc>
          <w:tcPr>
            <w:tcW w:w="3669" w:type="dxa"/>
            <w:noWrap w:val="0"/>
            <w:vAlign w:val="center"/>
          </w:tcPr>
          <w:p w14:paraId="2A77ADBD">
            <w:pPr>
              <w:suppressLineNumbers w:val="0"/>
              <w:spacing w:before="0" w:beforeAutospacing="0" w:after="0" w:afterAutospacing="0"/>
              <w:ind w:left="0" w:right="0"/>
              <w:jc w:val="both"/>
              <w:rPr>
                <w:rFonts w:hint="default" w:ascii="宋体" w:hAnsi="宋体" w:eastAsia="宋体" w:cs="宋体"/>
                <w:color w:val="auto"/>
                <w:kern w:val="2"/>
                <w:sz w:val="24"/>
                <w:szCs w:val="24"/>
                <w:highlight w:val="none"/>
                <w:lang w:val="en-US" w:eastAsia="zh-CN" w:bidi="ar-SA"/>
              </w:rPr>
            </w:pPr>
            <w:r>
              <w:rPr>
                <w:rFonts w:hint="eastAsia" w:ascii="宋体" w:hAnsi="宋体" w:cs="宋体"/>
                <w:b w:val="0"/>
                <w:bCs w:val="0"/>
                <w:color w:val="auto"/>
                <w:sz w:val="24"/>
                <w:highlight w:val="none"/>
                <w:lang w:val="en-US" w:eastAsia="zh-CN"/>
              </w:rPr>
              <w:t>投标文件</w:t>
            </w:r>
          </w:p>
        </w:tc>
        <w:tc>
          <w:tcPr>
            <w:tcW w:w="1418" w:type="dxa"/>
            <w:noWrap w:val="0"/>
            <w:vAlign w:val="center"/>
          </w:tcPr>
          <w:p w14:paraId="50A1AD3F">
            <w:pPr>
              <w:suppressLineNumbers w:val="0"/>
              <w:spacing w:before="0" w:beforeAutospacing="0" w:after="0" w:afterAutospacing="0"/>
              <w:ind w:left="0" w:right="0"/>
              <w:jc w:val="both"/>
              <w:rPr>
                <w:rFonts w:hint="default" w:ascii="宋体" w:hAnsi="宋体" w:eastAsia="宋体" w:cs="宋体"/>
                <w:color w:val="auto"/>
                <w:kern w:val="2"/>
                <w:sz w:val="24"/>
                <w:szCs w:val="24"/>
                <w:highlight w:val="none"/>
                <w:lang w:val="en-US" w:eastAsia="zh-CN" w:bidi="ar-SA"/>
              </w:rPr>
            </w:pPr>
            <w:r>
              <w:rPr>
                <w:rFonts w:hint="eastAsia" w:ascii="宋体" w:hAnsi="宋体" w:cs="宋体"/>
                <w:b w:val="0"/>
                <w:bCs w:val="0"/>
                <w:color w:val="auto"/>
                <w:sz w:val="24"/>
                <w:highlight w:val="none"/>
                <w:lang w:val="en-US" w:eastAsia="zh-CN"/>
              </w:rPr>
              <w:t>/</w:t>
            </w:r>
          </w:p>
        </w:tc>
      </w:tr>
      <w:tr w14:paraId="16810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noWrap w:val="0"/>
            <w:vAlign w:val="center"/>
          </w:tcPr>
          <w:p w14:paraId="4F22BC68">
            <w:pPr>
              <w:suppressLineNumbers w:val="0"/>
              <w:spacing w:before="0" w:beforeAutospacing="0" w:after="0" w:afterAutospacing="0"/>
              <w:ind w:left="0" w:right="0"/>
              <w:jc w:val="center"/>
              <w:rPr>
                <w:rFonts w:hint="eastAsia" w:ascii="宋体" w:hAnsi="宋体" w:eastAsia="宋体" w:cs="宋体"/>
                <w:color w:val="auto"/>
                <w:sz w:val="24"/>
                <w:highlight w:val="none"/>
                <w:lang w:val="en-US" w:eastAsia="zh-CN"/>
              </w:rPr>
            </w:pPr>
            <w:r>
              <w:rPr>
                <w:rFonts w:hint="eastAsia" w:cs="宋体"/>
                <w:color w:val="auto"/>
                <w:sz w:val="24"/>
                <w:highlight w:val="none"/>
                <w:lang w:val="en-US" w:eastAsia="zh-CN"/>
              </w:rPr>
              <w:t>4</w:t>
            </w:r>
          </w:p>
        </w:tc>
        <w:tc>
          <w:tcPr>
            <w:tcW w:w="3873" w:type="dxa"/>
            <w:noWrap w:val="0"/>
            <w:vAlign w:val="center"/>
          </w:tcPr>
          <w:p w14:paraId="3599124D">
            <w:pPr>
              <w:suppressLineNumbers w:val="0"/>
              <w:spacing w:before="0" w:beforeAutospacing="0" w:after="0" w:afterAutospacing="0" w:line="360" w:lineRule="auto"/>
              <w:ind w:left="0" w:right="0"/>
              <w:jc w:val="both"/>
              <w:rPr>
                <w:rFonts w:hint="eastAsia"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其他实质性要求1：</w:t>
            </w:r>
          </w:p>
        </w:tc>
        <w:tc>
          <w:tcPr>
            <w:tcW w:w="3669" w:type="dxa"/>
            <w:vMerge w:val="restart"/>
            <w:noWrap w:val="0"/>
            <w:vAlign w:val="center"/>
          </w:tcPr>
          <w:p w14:paraId="16430D61">
            <w:pPr>
              <w:suppressLineNumbers w:val="0"/>
              <w:spacing w:before="0" w:beforeAutospacing="0" w:after="0" w:afterAutospacing="0"/>
              <w:ind w:left="0" w:right="0"/>
              <w:rPr>
                <w:rFonts w:hint="eastAsia" w:ascii="宋体" w:hAnsi="宋体" w:cs="宋体"/>
                <w:color w:val="auto"/>
                <w:kern w:val="0"/>
                <w:sz w:val="24"/>
                <w:highlight w:val="none"/>
              </w:rPr>
            </w:pPr>
            <w:r>
              <w:rPr>
                <w:rFonts w:hint="eastAsia" w:ascii="宋体" w:hAnsi="宋体" w:cs="宋体"/>
                <w:color w:val="auto"/>
                <w:kern w:val="0"/>
                <w:sz w:val="24"/>
                <w:highlight w:val="none"/>
              </w:rPr>
              <w:t>招标文件</w:t>
            </w:r>
            <w:r>
              <w:rPr>
                <w:rFonts w:hint="eastAsia" w:cs="宋体"/>
                <w:color w:val="auto"/>
                <w:kern w:val="0"/>
                <w:sz w:val="24"/>
                <w:highlight w:val="none"/>
                <w:lang w:eastAsia="zh-CN"/>
              </w:rPr>
              <w:t>其他</w:t>
            </w:r>
            <w:r>
              <w:rPr>
                <w:rFonts w:hint="eastAsia" w:ascii="宋体" w:hAnsi="宋体" w:cs="宋体"/>
                <w:color w:val="auto"/>
                <w:kern w:val="0"/>
                <w:sz w:val="24"/>
                <w:highlight w:val="none"/>
              </w:rPr>
              <w:t>实质性要求相应的材料（“▲” 系指实质性要求条款，招标文件</w:t>
            </w:r>
            <w:r>
              <w:rPr>
                <w:rFonts w:hint="eastAsia" w:cs="宋体"/>
                <w:color w:val="auto"/>
                <w:kern w:val="0"/>
                <w:sz w:val="24"/>
                <w:highlight w:val="none"/>
                <w:lang w:eastAsia="zh-CN"/>
              </w:rPr>
              <w:t>无其他</w:t>
            </w:r>
            <w:r>
              <w:rPr>
                <w:rFonts w:hint="eastAsia" w:ascii="宋体" w:hAnsi="宋体" w:cs="宋体"/>
                <w:color w:val="auto"/>
                <w:kern w:val="0"/>
                <w:sz w:val="24"/>
                <w:highlight w:val="none"/>
              </w:rPr>
              <w:t>实质性要求的，无需提供）</w:t>
            </w:r>
          </w:p>
        </w:tc>
        <w:tc>
          <w:tcPr>
            <w:tcW w:w="1418" w:type="dxa"/>
            <w:noWrap w:val="0"/>
            <w:vAlign w:val="top"/>
          </w:tcPr>
          <w:p w14:paraId="01620979">
            <w:pPr>
              <w:suppressLineNumbers w:val="0"/>
              <w:spacing w:before="0" w:beforeAutospacing="0" w:after="0" w:afterAutospacing="0"/>
              <w:ind w:left="0" w:right="0"/>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146D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noWrap w:val="0"/>
            <w:vAlign w:val="center"/>
          </w:tcPr>
          <w:p w14:paraId="026F0A81">
            <w:pPr>
              <w:suppressLineNumbers w:val="0"/>
              <w:spacing w:before="0" w:beforeAutospacing="0" w:after="0" w:afterAutospacing="0"/>
              <w:ind w:left="0" w:right="0"/>
              <w:jc w:val="center"/>
              <w:rPr>
                <w:rFonts w:hint="eastAsia" w:ascii="宋体" w:hAnsi="宋体" w:eastAsia="宋体" w:cs="宋体"/>
                <w:color w:val="auto"/>
                <w:sz w:val="24"/>
                <w:highlight w:val="none"/>
                <w:lang w:val="en-US" w:eastAsia="zh-CN"/>
              </w:rPr>
            </w:pPr>
            <w:r>
              <w:rPr>
                <w:rFonts w:hint="eastAsia" w:cs="宋体"/>
                <w:color w:val="auto"/>
                <w:sz w:val="24"/>
                <w:highlight w:val="none"/>
                <w:lang w:val="en-US" w:eastAsia="zh-CN"/>
              </w:rPr>
              <w:t>5</w:t>
            </w:r>
          </w:p>
        </w:tc>
        <w:tc>
          <w:tcPr>
            <w:tcW w:w="3873" w:type="dxa"/>
            <w:noWrap w:val="0"/>
            <w:vAlign w:val="center"/>
          </w:tcPr>
          <w:p w14:paraId="6192291D">
            <w:pPr>
              <w:suppressLineNumbers w:val="0"/>
              <w:spacing w:before="0" w:beforeAutospacing="0" w:after="0" w:afterAutospacing="0" w:line="360" w:lineRule="auto"/>
              <w:ind w:left="0" w:right="0"/>
              <w:jc w:val="both"/>
              <w:rPr>
                <w:rFonts w:hint="eastAsia"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其他实质性要求2：</w:t>
            </w:r>
          </w:p>
        </w:tc>
        <w:tc>
          <w:tcPr>
            <w:tcW w:w="3669" w:type="dxa"/>
            <w:vMerge w:val="continue"/>
            <w:noWrap w:val="0"/>
            <w:vAlign w:val="center"/>
          </w:tcPr>
          <w:p w14:paraId="3F75EEEE">
            <w:pPr>
              <w:suppressLineNumbers w:val="0"/>
              <w:spacing w:before="0" w:beforeAutospacing="0" w:after="0" w:afterAutospacing="0"/>
              <w:ind w:left="0" w:right="0"/>
              <w:rPr>
                <w:rFonts w:hint="eastAsia" w:ascii="宋体" w:hAnsi="宋体" w:cs="宋体"/>
                <w:color w:val="auto"/>
                <w:kern w:val="0"/>
                <w:sz w:val="24"/>
                <w:highlight w:val="none"/>
              </w:rPr>
            </w:pPr>
          </w:p>
        </w:tc>
        <w:tc>
          <w:tcPr>
            <w:tcW w:w="1418" w:type="dxa"/>
            <w:noWrap w:val="0"/>
            <w:vAlign w:val="top"/>
          </w:tcPr>
          <w:p w14:paraId="08DC9098">
            <w:pPr>
              <w:suppressLineNumbers w:val="0"/>
              <w:spacing w:before="0" w:beforeAutospacing="0" w:after="0" w:afterAutospacing="0"/>
              <w:ind w:left="0" w:right="0"/>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7000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noWrap w:val="0"/>
            <w:vAlign w:val="center"/>
          </w:tcPr>
          <w:p w14:paraId="310A54BE">
            <w:pPr>
              <w:suppressLineNumbers w:val="0"/>
              <w:spacing w:before="0" w:beforeAutospacing="0" w:after="0" w:afterAutospacing="0"/>
              <w:ind w:left="0" w:right="0"/>
              <w:jc w:val="center"/>
              <w:rPr>
                <w:rFonts w:hint="eastAsia" w:ascii="宋体" w:hAnsi="宋体" w:eastAsia="宋体" w:cs="宋体"/>
                <w:color w:val="auto"/>
                <w:sz w:val="24"/>
                <w:highlight w:val="none"/>
                <w:lang w:val="en-US" w:eastAsia="zh-CN"/>
              </w:rPr>
            </w:pPr>
            <w:r>
              <w:rPr>
                <w:rFonts w:hint="eastAsia" w:cs="宋体"/>
                <w:color w:val="auto"/>
                <w:sz w:val="24"/>
                <w:highlight w:val="none"/>
                <w:lang w:val="en-US" w:eastAsia="zh-CN"/>
              </w:rPr>
              <w:t>6</w:t>
            </w:r>
          </w:p>
        </w:tc>
        <w:tc>
          <w:tcPr>
            <w:tcW w:w="3873" w:type="dxa"/>
            <w:noWrap w:val="0"/>
            <w:vAlign w:val="center"/>
          </w:tcPr>
          <w:p w14:paraId="5B61C25A">
            <w:pPr>
              <w:suppressLineNumbers w:val="0"/>
              <w:spacing w:before="0" w:beforeAutospacing="0" w:after="0" w:afterAutospacing="0" w:line="360" w:lineRule="auto"/>
              <w:ind w:left="0" w:right="0"/>
              <w:jc w:val="both"/>
              <w:rPr>
                <w:rFonts w:hint="eastAsia"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3669" w:type="dxa"/>
            <w:vMerge w:val="continue"/>
            <w:noWrap w:val="0"/>
            <w:vAlign w:val="center"/>
          </w:tcPr>
          <w:p w14:paraId="326C50B1">
            <w:pPr>
              <w:suppressLineNumbers w:val="0"/>
              <w:spacing w:before="0" w:beforeAutospacing="0" w:after="0" w:afterAutospacing="0"/>
              <w:ind w:left="0" w:right="0"/>
              <w:rPr>
                <w:rFonts w:hint="eastAsia" w:ascii="宋体" w:hAnsi="宋体" w:cs="宋体"/>
                <w:color w:val="auto"/>
                <w:kern w:val="0"/>
                <w:sz w:val="24"/>
                <w:highlight w:val="none"/>
              </w:rPr>
            </w:pPr>
          </w:p>
        </w:tc>
        <w:tc>
          <w:tcPr>
            <w:tcW w:w="1418" w:type="dxa"/>
            <w:noWrap w:val="0"/>
            <w:vAlign w:val="top"/>
          </w:tcPr>
          <w:p w14:paraId="4DDEF256">
            <w:pPr>
              <w:suppressLineNumbers w:val="0"/>
              <w:spacing w:before="0" w:beforeAutospacing="0" w:after="0" w:afterAutospacing="0"/>
              <w:ind w:left="0" w:right="0"/>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14:paraId="1AEA76F3">
      <w:pPr>
        <w:spacing w:line="360" w:lineRule="auto"/>
        <w:ind w:right="420"/>
        <w:rPr>
          <w:rFonts w:hint="eastAsia" w:ascii="宋体" w:hAnsi="宋体" w:cs="宋体"/>
          <w:color w:val="auto"/>
          <w:sz w:val="24"/>
        </w:rPr>
      </w:pPr>
      <w:r>
        <w:rPr>
          <w:rFonts w:hint="eastAsia" w:ascii="宋体" w:hAnsi="宋体" w:cs="宋体"/>
          <w:color w:val="auto"/>
          <w:sz w:val="24"/>
        </w:rPr>
        <w:t>注：</w:t>
      </w:r>
      <w:r>
        <w:rPr>
          <w:rFonts w:hint="eastAsia" w:ascii="宋体" w:hAnsi="宋体" w:cs="宋体"/>
          <w:color w:val="auto"/>
          <w:sz w:val="24"/>
          <w:lang w:val="en-US" w:eastAsia="zh-CN"/>
        </w:rPr>
        <w:t>1.</w:t>
      </w:r>
      <w:r>
        <w:rPr>
          <w:rFonts w:hint="eastAsia" w:ascii="宋体" w:hAnsi="宋体" w:cs="宋体"/>
          <w:color w:val="auto"/>
          <w:sz w:val="24"/>
        </w:rPr>
        <w:t>按本格式和要求提供。</w:t>
      </w:r>
    </w:p>
    <w:p w14:paraId="023D2D80">
      <w:pPr>
        <w:spacing w:line="360" w:lineRule="auto"/>
        <w:ind w:right="420"/>
        <w:rPr>
          <w:rFonts w:ascii="宋体" w:hAnsi="宋体" w:cs="宋体"/>
          <w:color w:val="auto"/>
          <w:sz w:val="24"/>
        </w:rPr>
      </w:pPr>
      <w:r>
        <w:rPr>
          <w:rFonts w:hint="eastAsia" w:ascii="宋体" w:hAnsi="宋体" w:cs="宋体"/>
          <w:b/>
          <w:bCs/>
          <w:color w:val="auto"/>
          <w:sz w:val="24"/>
          <w:highlight w:val="none"/>
        </w:rPr>
        <w:t>2、招标文件中实质性要求必须明确响应。</w:t>
      </w:r>
    </w:p>
    <w:p w14:paraId="600ECD31">
      <w:pPr>
        <w:jc w:val="center"/>
        <w:rPr>
          <w:rFonts w:ascii="宋体" w:hAnsi="宋体" w:cs="宋体"/>
          <w:b/>
          <w:color w:val="auto"/>
          <w:kern w:val="0"/>
          <w:sz w:val="32"/>
          <w:szCs w:val="32"/>
        </w:rPr>
      </w:pPr>
    </w:p>
    <w:p w14:paraId="0EB83174">
      <w:pPr>
        <w:snapToGrid w:val="0"/>
        <w:spacing w:line="360" w:lineRule="auto"/>
        <w:ind w:firstLine="576"/>
        <w:jc w:val="center"/>
        <w:rPr>
          <w:rFonts w:ascii="宋体" w:hAnsi="宋体" w:cs="宋体"/>
          <w:color w:val="auto"/>
          <w:kern w:val="0"/>
          <w:sz w:val="24"/>
          <w:lang w:val="zh-CN"/>
        </w:rPr>
      </w:pPr>
      <w:r>
        <w:rPr>
          <w:rFonts w:hint="eastAsia" w:cs="宋体"/>
          <w:b/>
          <w:color w:val="auto"/>
          <w:kern w:val="0"/>
          <w:sz w:val="32"/>
          <w:szCs w:val="32"/>
          <w:lang w:val="en-US" w:eastAsia="zh-CN"/>
        </w:rPr>
        <w:t xml:space="preserve">      </w:t>
      </w:r>
      <w:r>
        <w:rPr>
          <w:rFonts w:hint="eastAsia" w:ascii="宋体" w:hAnsi="宋体" w:cs="宋体"/>
          <w:b/>
          <w:color w:val="auto"/>
          <w:kern w:val="0"/>
          <w:sz w:val="32"/>
          <w:szCs w:val="32"/>
        </w:rPr>
        <w:t xml:space="preserve"> </w:t>
      </w:r>
      <w:r>
        <w:rPr>
          <w:rFonts w:hint="eastAsia" w:ascii="宋体" w:hAnsi="宋体" w:cs="宋体"/>
          <w:color w:val="auto"/>
          <w:kern w:val="0"/>
          <w:sz w:val="24"/>
          <w:lang w:val="zh-CN"/>
        </w:rPr>
        <w:t xml:space="preserve">     投标人名称(电子签名)：                              </w:t>
      </w:r>
    </w:p>
    <w:p w14:paraId="4875B717">
      <w:pPr>
        <w:spacing w:line="360" w:lineRule="auto"/>
        <w:jc w:val="center"/>
        <w:rPr>
          <w:rFonts w:ascii="宋体" w:hAnsi="宋体" w:cs="宋体"/>
          <w:color w:val="auto"/>
          <w:kern w:val="0"/>
          <w:sz w:val="24"/>
          <w:lang w:val="zh-CN"/>
        </w:rPr>
      </w:pPr>
      <w:r>
        <w:rPr>
          <w:rFonts w:hint="eastAsia" w:ascii="宋体" w:hAnsi="宋体" w:cs="宋体"/>
          <w:color w:val="auto"/>
          <w:kern w:val="0"/>
          <w:sz w:val="24"/>
          <w:lang w:val="zh-CN"/>
        </w:rPr>
        <w:t xml:space="preserve">                   日期：  年  月  日</w:t>
      </w:r>
    </w:p>
    <w:p w14:paraId="07450B22">
      <w:pPr>
        <w:rPr>
          <w:rFonts w:hint="eastAsia"/>
          <w:highlight w:val="none"/>
        </w:rPr>
      </w:pPr>
      <w:r>
        <w:rPr>
          <w:rFonts w:hint="eastAsia"/>
          <w:highlight w:val="none"/>
        </w:rPr>
        <w:br w:type="page"/>
      </w:r>
    </w:p>
    <w:p w14:paraId="68B442D3">
      <w:pPr>
        <w:jc w:val="center"/>
        <w:rPr>
          <w:rFonts w:ascii="宋体" w:hAnsi="宋体" w:cs="宋体"/>
          <w:color w:val="auto"/>
        </w:rPr>
      </w:pPr>
      <w:r>
        <w:rPr>
          <w:rFonts w:hint="eastAsia" w:cs="宋体"/>
          <w:b/>
          <w:color w:val="auto"/>
          <w:kern w:val="0"/>
          <w:sz w:val="32"/>
          <w:szCs w:val="32"/>
          <w:lang w:val="en-US" w:eastAsia="zh-CN"/>
        </w:rPr>
        <w:t>五</w:t>
      </w:r>
      <w:r>
        <w:rPr>
          <w:rFonts w:hint="eastAsia" w:ascii="宋体" w:hAnsi="宋体" w:cs="宋体"/>
          <w:b/>
          <w:color w:val="auto"/>
          <w:kern w:val="0"/>
          <w:sz w:val="32"/>
          <w:szCs w:val="32"/>
        </w:rPr>
        <w:t>、评标标准相应的商务技术资料</w:t>
      </w:r>
    </w:p>
    <w:p w14:paraId="03B17141">
      <w:pPr>
        <w:snapToGrid w:val="0"/>
        <w:spacing w:line="360" w:lineRule="auto"/>
        <w:jc w:val="left"/>
        <w:rPr>
          <w:rFonts w:hint="eastAsia" w:ascii="宋体" w:hAnsi="宋体" w:cs="宋体"/>
          <w:b/>
          <w:color w:val="auto"/>
          <w:sz w:val="24"/>
        </w:rPr>
      </w:pPr>
    </w:p>
    <w:p w14:paraId="6AA5B64D">
      <w:pPr>
        <w:snapToGrid w:val="0"/>
        <w:spacing w:line="360" w:lineRule="auto"/>
        <w:jc w:val="left"/>
        <w:rPr>
          <w:rFonts w:ascii="宋体" w:hAnsi="宋体" w:cs="宋体"/>
          <w:b/>
          <w:color w:val="auto"/>
          <w:sz w:val="28"/>
          <w:szCs w:val="28"/>
        </w:rPr>
      </w:pPr>
      <w:r>
        <w:rPr>
          <w:rFonts w:hint="eastAsia" w:ascii="宋体" w:hAnsi="宋体" w:cs="宋体"/>
          <w:b/>
          <w:color w:val="auto"/>
          <w:sz w:val="28"/>
          <w:szCs w:val="28"/>
        </w:rPr>
        <w:t>（按招标文件第四部分评标办法前附表中“投标文件中评标标准相应的商务技术资料目录”提供资料。）</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6181"/>
        <w:gridCol w:w="2330"/>
      </w:tblGrid>
      <w:tr w14:paraId="493F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top"/>
          </w:tcPr>
          <w:p w14:paraId="7508F7B8">
            <w:pPr>
              <w:suppressLineNumbers w:val="0"/>
              <w:snapToGrid w:val="0"/>
              <w:spacing w:before="0" w:beforeAutospacing="0" w:after="0" w:afterAutospacing="0" w:line="360" w:lineRule="auto"/>
              <w:ind w:left="0" w:right="0"/>
              <w:jc w:val="center"/>
              <w:rPr>
                <w:rFonts w:hint="eastAsia" w:ascii="宋体" w:hAnsi="宋体" w:eastAsia="宋体" w:cs="仿宋_GB2312"/>
                <w:b w:val="0"/>
                <w:bCs/>
                <w:color w:val="auto"/>
                <w:sz w:val="24"/>
                <w:lang w:val="en-US" w:eastAsia="zh-CN"/>
              </w:rPr>
            </w:pPr>
            <w:r>
              <w:rPr>
                <w:rFonts w:hint="eastAsia" w:ascii="宋体" w:hAnsi="宋体" w:eastAsia="宋体" w:cs="仿宋_GB2312"/>
                <w:b w:val="0"/>
                <w:bCs/>
                <w:color w:val="auto"/>
                <w:sz w:val="24"/>
                <w:lang w:val="en-US" w:eastAsia="zh-CN"/>
              </w:rPr>
              <w:t>序号</w:t>
            </w:r>
          </w:p>
        </w:tc>
        <w:tc>
          <w:tcPr>
            <w:tcW w:w="6181" w:type="dxa"/>
            <w:tcBorders>
              <w:top w:val="single" w:color="auto" w:sz="4" w:space="0"/>
              <w:left w:val="single" w:color="auto" w:sz="4" w:space="0"/>
              <w:bottom w:val="single" w:color="auto" w:sz="4" w:space="0"/>
              <w:right w:val="single" w:color="auto" w:sz="4" w:space="0"/>
            </w:tcBorders>
            <w:noWrap w:val="0"/>
            <w:vAlign w:val="top"/>
          </w:tcPr>
          <w:p w14:paraId="42D5B289">
            <w:pPr>
              <w:suppressLineNumbers w:val="0"/>
              <w:snapToGrid w:val="0"/>
              <w:spacing w:before="0" w:beforeAutospacing="0" w:after="0" w:afterAutospacing="0" w:line="360" w:lineRule="auto"/>
              <w:ind w:left="0" w:right="0"/>
              <w:jc w:val="center"/>
              <w:rPr>
                <w:rFonts w:hint="eastAsia" w:ascii="宋体" w:hAnsi="宋体" w:cs="宋体"/>
                <w:b w:val="0"/>
                <w:bCs/>
                <w:color w:val="auto"/>
                <w:sz w:val="24"/>
                <w:vertAlign w:val="baseline"/>
              </w:rPr>
            </w:pPr>
            <w:r>
              <w:rPr>
                <w:rFonts w:hint="eastAsia" w:ascii="宋体" w:hAnsi="宋体" w:eastAsia="宋体" w:cs="仿宋_GB2312"/>
                <w:b w:val="0"/>
                <w:bCs/>
                <w:color w:val="auto"/>
                <w:sz w:val="24"/>
              </w:rPr>
              <w:t>投标文件中评标标准相应的商务技术资料目录*</w:t>
            </w:r>
          </w:p>
        </w:tc>
        <w:tc>
          <w:tcPr>
            <w:tcW w:w="2330" w:type="dxa"/>
            <w:tcBorders>
              <w:top w:val="single" w:color="auto" w:sz="4" w:space="0"/>
              <w:left w:val="single" w:color="auto" w:sz="4" w:space="0"/>
              <w:bottom w:val="single" w:color="auto" w:sz="4" w:space="0"/>
              <w:right w:val="single" w:color="auto" w:sz="4" w:space="0"/>
            </w:tcBorders>
            <w:noWrap w:val="0"/>
            <w:vAlign w:val="top"/>
          </w:tcPr>
          <w:p w14:paraId="2504BECD">
            <w:pPr>
              <w:suppressLineNumbers w:val="0"/>
              <w:snapToGrid w:val="0"/>
              <w:spacing w:before="0" w:beforeAutospacing="0" w:after="0" w:afterAutospacing="0" w:line="240" w:lineRule="atLeast"/>
              <w:ind w:left="0" w:right="0"/>
              <w:jc w:val="center"/>
              <w:rPr>
                <w:rFonts w:hint="default" w:ascii="宋体" w:hAnsi="宋体" w:eastAsia="宋体" w:cs="宋体"/>
                <w:b w:val="0"/>
                <w:bCs/>
                <w:color w:val="auto"/>
                <w:sz w:val="24"/>
                <w:vertAlign w:val="baseline"/>
                <w:lang w:val="en-US" w:eastAsia="zh-CN"/>
              </w:rPr>
            </w:pPr>
            <w:r>
              <w:rPr>
                <w:rFonts w:hint="eastAsia" w:ascii="宋体" w:hAnsi="宋体" w:cs="宋体"/>
                <w:b w:val="0"/>
                <w:bCs/>
                <w:color w:val="auto"/>
                <w:sz w:val="24"/>
              </w:rPr>
              <w:t>投标文件中的页码位置</w:t>
            </w:r>
          </w:p>
        </w:tc>
      </w:tr>
      <w:tr w14:paraId="26132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14:paraId="6081D203">
            <w:pPr>
              <w:pageBreakBefore w:val="0"/>
              <w:widowControl w:val="0"/>
              <w:numPr>
                <w:ilvl w:val="0"/>
                <w:numId w:val="0"/>
              </w:numPr>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jc w:val="center"/>
              <w:textAlignment w:val="auto"/>
              <w:rPr>
                <w:rFonts w:hint="eastAsia" w:ascii="宋体" w:hAnsi="宋体" w:eastAsia="宋体" w:cs="宋体"/>
                <w:b w:val="0"/>
                <w:bCs/>
                <w:color w:val="auto"/>
                <w:sz w:val="24"/>
                <w:vertAlign w:val="baseline"/>
                <w:lang w:val="en-US" w:eastAsia="zh-CN"/>
              </w:rPr>
            </w:pPr>
            <w:r>
              <w:rPr>
                <w:rFonts w:hint="eastAsia" w:ascii="宋体" w:hAnsi="宋体" w:eastAsia="宋体" w:cs="宋体"/>
                <w:color w:val="auto"/>
                <w:sz w:val="24"/>
                <w:szCs w:val="24"/>
                <w:lang w:val="en-US" w:eastAsia="zh-CN"/>
              </w:rPr>
              <w:t>1</w:t>
            </w:r>
          </w:p>
        </w:tc>
        <w:tc>
          <w:tcPr>
            <w:tcW w:w="6181" w:type="dxa"/>
            <w:tcBorders>
              <w:top w:val="single" w:color="auto" w:sz="4" w:space="0"/>
              <w:left w:val="single" w:color="auto" w:sz="4" w:space="0"/>
              <w:bottom w:val="single" w:color="auto" w:sz="4" w:space="0"/>
              <w:right w:val="single" w:color="auto" w:sz="4" w:space="0"/>
            </w:tcBorders>
            <w:noWrap w:val="0"/>
            <w:vAlign w:val="top"/>
          </w:tcPr>
          <w:p w14:paraId="66D60A33">
            <w:pPr>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w:t>
            </w:r>
          </w:p>
        </w:tc>
        <w:tc>
          <w:tcPr>
            <w:tcW w:w="2330" w:type="dxa"/>
            <w:tcBorders>
              <w:top w:val="single" w:color="auto" w:sz="4" w:space="0"/>
              <w:left w:val="single" w:color="auto" w:sz="4" w:space="0"/>
              <w:bottom w:val="single" w:color="auto" w:sz="4" w:space="0"/>
              <w:right w:val="single" w:color="auto" w:sz="4" w:space="0"/>
            </w:tcBorders>
            <w:noWrap w:val="0"/>
            <w:vAlign w:val="center"/>
          </w:tcPr>
          <w:p w14:paraId="26E8E6EB">
            <w:pPr>
              <w:suppressLineNumbers w:val="0"/>
              <w:snapToGrid/>
              <w:spacing w:before="0" w:beforeAutospacing="0" w:after="0" w:afterAutospacing="0" w:line="240" w:lineRule="auto"/>
              <w:ind w:left="0" w:right="0"/>
              <w:jc w:val="center"/>
              <w:rPr>
                <w:rFonts w:hint="eastAsia" w:ascii="宋体" w:hAnsi="宋体" w:cs="宋体"/>
                <w:b w:val="0"/>
                <w:bCs/>
                <w:color w:val="auto"/>
                <w:sz w:val="24"/>
                <w:vertAlign w:val="baseline"/>
              </w:rPr>
            </w:pPr>
            <w:r>
              <w:rPr>
                <w:rFonts w:hint="eastAsia" w:ascii="宋体" w:hAnsi="宋体" w:cs="宋体"/>
                <w:b w:val="0"/>
                <w:bCs/>
                <w:color w:val="auto"/>
                <w:sz w:val="24"/>
              </w:rPr>
              <w:t>见投标文件第</w:t>
            </w:r>
            <w:r>
              <w:rPr>
                <w:rFonts w:hint="eastAsia" w:ascii="宋体" w:hAnsi="宋体" w:cs="宋体"/>
                <w:b w:val="0"/>
                <w:bCs/>
                <w:color w:val="auto"/>
                <w:sz w:val="24"/>
                <w:u w:val="single"/>
              </w:rPr>
              <w:t xml:space="preserve">  </w:t>
            </w:r>
            <w:r>
              <w:rPr>
                <w:rFonts w:hint="eastAsia" w:ascii="宋体" w:hAnsi="宋体" w:cs="宋体"/>
                <w:b w:val="0"/>
                <w:bCs/>
                <w:color w:val="auto"/>
                <w:sz w:val="24"/>
              </w:rPr>
              <w:t>页</w:t>
            </w:r>
          </w:p>
        </w:tc>
      </w:tr>
      <w:tr w14:paraId="5323E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14:paraId="30BBC337">
            <w:pPr>
              <w:pageBreakBefore w:val="0"/>
              <w:widowControl w:val="0"/>
              <w:numPr>
                <w:ilvl w:val="0"/>
                <w:numId w:val="0"/>
              </w:numPr>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jc w:val="center"/>
              <w:textAlignment w:val="auto"/>
              <w:rPr>
                <w:rFonts w:hint="eastAsia" w:ascii="宋体" w:hAnsi="宋体" w:eastAsia="宋体" w:cs="宋体"/>
                <w:b w:val="0"/>
                <w:bCs/>
                <w:color w:val="auto"/>
                <w:sz w:val="24"/>
                <w:vertAlign w:val="baseline"/>
                <w:lang w:val="en-US" w:eastAsia="zh-CN"/>
              </w:rPr>
            </w:pPr>
            <w:r>
              <w:rPr>
                <w:rFonts w:hint="eastAsia" w:ascii="宋体" w:hAnsi="宋体" w:eastAsia="宋体" w:cs="宋体"/>
                <w:color w:val="auto"/>
                <w:sz w:val="24"/>
                <w:szCs w:val="24"/>
                <w:lang w:val="en-US" w:eastAsia="zh-CN"/>
              </w:rPr>
              <w:t>2</w:t>
            </w:r>
          </w:p>
        </w:tc>
        <w:tc>
          <w:tcPr>
            <w:tcW w:w="6181" w:type="dxa"/>
            <w:tcBorders>
              <w:top w:val="single" w:color="auto" w:sz="4" w:space="0"/>
              <w:left w:val="single" w:color="auto" w:sz="4" w:space="0"/>
              <w:bottom w:val="single" w:color="auto" w:sz="4" w:space="0"/>
              <w:right w:val="single" w:color="auto" w:sz="4" w:space="0"/>
            </w:tcBorders>
            <w:noWrap w:val="0"/>
            <w:vAlign w:val="top"/>
          </w:tcPr>
          <w:p w14:paraId="5076E368">
            <w:pPr>
              <w:pStyle w:val="4"/>
              <w:pageBreakBefore w:val="0"/>
              <w:widowControl w:val="0"/>
              <w:suppressLineNumbers w:val="0"/>
              <w:kinsoku/>
              <w:wordWrap/>
              <w:overflowPunct/>
              <w:topLinePunct w:val="0"/>
              <w:autoSpaceDE/>
              <w:autoSpaceDN/>
              <w:bidi w:val="0"/>
              <w:spacing w:before="0" w:beforeAutospacing="0" w:after="0" w:afterAutospacing="0" w:line="360" w:lineRule="auto"/>
              <w:ind w:left="431" w:leftChars="0" w:right="0" w:hanging="431" w:firstLineChars="0"/>
              <w:jc w:val="both"/>
              <w:textAlignment w:val="auto"/>
              <w:rPr>
                <w:rFonts w:hint="eastAsia" w:ascii="宋体" w:hAnsi="宋体" w:eastAsia="宋体" w:cs="宋体"/>
                <w:b/>
                <w:bCs/>
                <w:color w:val="auto"/>
                <w:kern w:val="2"/>
                <w:sz w:val="24"/>
                <w:szCs w:val="24"/>
                <w:lang w:val="en-US" w:eastAsia="zh-CN" w:bidi="ar-SA"/>
              </w:rPr>
            </w:pPr>
          </w:p>
        </w:tc>
        <w:tc>
          <w:tcPr>
            <w:tcW w:w="2330" w:type="dxa"/>
            <w:tcBorders>
              <w:top w:val="single" w:color="auto" w:sz="4" w:space="0"/>
              <w:left w:val="single" w:color="auto" w:sz="4" w:space="0"/>
              <w:bottom w:val="single" w:color="auto" w:sz="4" w:space="0"/>
              <w:right w:val="single" w:color="auto" w:sz="4" w:space="0"/>
            </w:tcBorders>
            <w:noWrap w:val="0"/>
            <w:vAlign w:val="center"/>
          </w:tcPr>
          <w:p w14:paraId="76AA04A5">
            <w:pPr>
              <w:suppressLineNumbers w:val="0"/>
              <w:snapToGrid/>
              <w:spacing w:before="0" w:beforeAutospacing="0" w:after="0" w:afterAutospacing="0" w:line="240" w:lineRule="auto"/>
              <w:ind w:left="0" w:right="0"/>
              <w:jc w:val="center"/>
              <w:rPr>
                <w:rFonts w:hint="eastAsia" w:ascii="宋体" w:hAnsi="宋体" w:cs="宋体"/>
                <w:b w:val="0"/>
                <w:bCs/>
                <w:color w:val="auto"/>
                <w:sz w:val="24"/>
                <w:vertAlign w:val="baseline"/>
              </w:rPr>
            </w:pPr>
            <w:r>
              <w:rPr>
                <w:rFonts w:hint="eastAsia" w:ascii="宋体" w:hAnsi="宋体" w:cs="宋体"/>
                <w:b w:val="0"/>
                <w:bCs/>
                <w:color w:val="auto"/>
                <w:sz w:val="24"/>
              </w:rPr>
              <w:t>见投标文件第</w:t>
            </w:r>
            <w:r>
              <w:rPr>
                <w:rFonts w:hint="eastAsia" w:ascii="宋体" w:hAnsi="宋体" w:cs="宋体"/>
                <w:b w:val="0"/>
                <w:bCs/>
                <w:color w:val="auto"/>
                <w:sz w:val="24"/>
                <w:u w:val="single"/>
              </w:rPr>
              <w:t xml:space="preserve">  </w:t>
            </w:r>
            <w:r>
              <w:rPr>
                <w:rFonts w:hint="eastAsia" w:ascii="宋体" w:hAnsi="宋体" w:cs="宋体"/>
                <w:b w:val="0"/>
                <w:bCs/>
                <w:color w:val="auto"/>
                <w:sz w:val="24"/>
              </w:rPr>
              <w:t>页</w:t>
            </w:r>
          </w:p>
        </w:tc>
      </w:tr>
      <w:tr w14:paraId="2C227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14:paraId="7DD051E4">
            <w:pPr>
              <w:pageBreakBefore w:val="0"/>
              <w:widowControl w:val="0"/>
              <w:numPr>
                <w:ilvl w:val="0"/>
                <w:numId w:val="0"/>
              </w:numPr>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jc w:val="center"/>
              <w:textAlignment w:val="auto"/>
              <w:rPr>
                <w:rFonts w:hint="default" w:ascii="宋体" w:hAnsi="宋体" w:cs="宋体"/>
                <w:b w:val="0"/>
                <w:bCs/>
                <w:color w:val="auto"/>
                <w:sz w:val="24"/>
                <w:vertAlign w:val="baseline"/>
                <w:lang w:val="en-US" w:eastAsia="zh-CN"/>
              </w:rPr>
            </w:pPr>
            <w:r>
              <w:rPr>
                <w:rFonts w:hint="eastAsia" w:ascii="宋体" w:hAnsi="宋体" w:eastAsia="宋体" w:cs="宋体"/>
                <w:color w:val="auto"/>
                <w:sz w:val="24"/>
                <w:szCs w:val="24"/>
                <w:lang w:val="en-US" w:eastAsia="zh-CN"/>
              </w:rPr>
              <w:t>3</w:t>
            </w:r>
          </w:p>
        </w:tc>
        <w:tc>
          <w:tcPr>
            <w:tcW w:w="6181" w:type="dxa"/>
            <w:tcBorders>
              <w:top w:val="single" w:color="auto" w:sz="4" w:space="0"/>
              <w:left w:val="single" w:color="auto" w:sz="4" w:space="0"/>
              <w:bottom w:val="single" w:color="auto" w:sz="4" w:space="0"/>
              <w:right w:val="single" w:color="auto" w:sz="4" w:space="0"/>
            </w:tcBorders>
            <w:noWrap w:val="0"/>
            <w:vAlign w:val="top"/>
          </w:tcPr>
          <w:p w14:paraId="143E44B2">
            <w:pPr>
              <w:pageBreakBefore w:val="0"/>
              <w:widowControl w:val="0"/>
              <w:suppressLineNumbers w:val="0"/>
              <w:kinsoku/>
              <w:wordWrap/>
              <w:overflowPunct/>
              <w:topLinePunct w:val="0"/>
              <w:autoSpaceDE/>
              <w:autoSpaceDN/>
              <w:bidi w:val="0"/>
              <w:spacing w:before="0" w:beforeAutospacing="0" w:after="0" w:afterAutospacing="0" w:line="360" w:lineRule="auto"/>
              <w:ind w:left="0" w:right="0"/>
              <w:textAlignment w:val="auto"/>
              <w:rPr>
                <w:rFonts w:hint="eastAsia" w:ascii="宋体" w:hAnsi="宋体" w:eastAsia="宋体" w:cs="宋体"/>
                <w:color w:val="auto"/>
                <w:kern w:val="2"/>
                <w:sz w:val="24"/>
                <w:szCs w:val="24"/>
                <w:lang w:val="en-US" w:eastAsia="zh-CN" w:bidi="ar-SA"/>
              </w:rPr>
            </w:pPr>
          </w:p>
        </w:tc>
        <w:tc>
          <w:tcPr>
            <w:tcW w:w="2330" w:type="dxa"/>
            <w:tcBorders>
              <w:top w:val="single" w:color="auto" w:sz="4" w:space="0"/>
              <w:left w:val="single" w:color="auto" w:sz="4" w:space="0"/>
              <w:bottom w:val="single" w:color="auto" w:sz="4" w:space="0"/>
              <w:right w:val="single" w:color="auto" w:sz="4" w:space="0"/>
            </w:tcBorders>
            <w:noWrap w:val="0"/>
            <w:vAlign w:val="center"/>
          </w:tcPr>
          <w:p w14:paraId="2CBDCE81">
            <w:pPr>
              <w:suppressLineNumbers w:val="0"/>
              <w:snapToGrid/>
              <w:spacing w:before="0" w:beforeAutospacing="0" w:after="0" w:afterAutospacing="0" w:line="240" w:lineRule="auto"/>
              <w:ind w:left="0" w:right="0"/>
              <w:jc w:val="center"/>
              <w:rPr>
                <w:rFonts w:hint="eastAsia" w:ascii="宋体" w:hAnsi="宋体" w:cs="宋体"/>
                <w:b w:val="0"/>
                <w:bCs/>
                <w:color w:val="auto"/>
                <w:sz w:val="24"/>
              </w:rPr>
            </w:pPr>
            <w:r>
              <w:rPr>
                <w:rFonts w:hint="eastAsia" w:ascii="宋体" w:hAnsi="宋体" w:cs="宋体"/>
                <w:b w:val="0"/>
                <w:bCs/>
                <w:color w:val="auto"/>
                <w:sz w:val="24"/>
              </w:rPr>
              <w:t>见投标文件第</w:t>
            </w:r>
            <w:r>
              <w:rPr>
                <w:rFonts w:hint="eastAsia" w:ascii="宋体" w:hAnsi="宋体" w:cs="宋体"/>
                <w:b w:val="0"/>
                <w:bCs/>
                <w:color w:val="auto"/>
                <w:sz w:val="24"/>
                <w:u w:val="single"/>
              </w:rPr>
              <w:t xml:space="preserve">  </w:t>
            </w:r>
            <w:r>
              <w:rPr>
                <w:rFonts w:hint="eastAsia" w:ascii="宋体" w:hAnsi="宋体" w:cs="宋体"/>
                <w:b w:val="0"/>
                <w:bCs/>
                <w:color w:val="auto"/>
                <w:sz w:val="24"/>
              </w:rPr>
              <w:t>页</w:t>
            </w:r>
          </w:p>
        </w:tc>
      </w:tr>
      <w:tr w14:paraId="4239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14:paraId="10AC4603">
            <w:pPr>
              <w:pageBreakBefore w:val="0"/>
              <w:widowControl w:val="0"/>
              <w:numPr>
                <w:ilvl w:val="0"/>
                <w:numId w:val="0"/>
              </w:numPr>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jc w:val="center"/>
              <w:textAlignment w:val="auto"/>
              <w:rPr>
                <w:rFonts w:hint="eastAsia" w:ascii="宋体" w:hAnsi="宋体" w:cs="宋体"/>
                <w:color w:val="auto"/>
                <w:kern w:val="0"/>
                <w:sz w:val="24"/>
              </w:rPr>
            </w:pPr>
            <w:r>
              <w:rPr>
                <w:rFonts w:hint="eastAsia" w:ascii="宋体" w:hAnsi="宋体" w:eastAsia="宋体" w:cs="宋体"/>
                <w:color w:val="auto"/>
                <w:sz w:val="24"/>
                <w:szCs w:val="24"/>
                <w:lang w:val="en-US" w:eastAsia="zh-CN"/>
              </w:rPr>
              <w:t>4</w:t>
            </w:r>
          </w:p>
        </w:tc>
        <w:tc>
          <w:tcPr>
            <w:tcW w:w="6181" w:type="dxa"/>
            <w:tcBorders>
              <w:top w:val="single" w:color="auto" w:sz="4" w:space="0"/>
              <w:left w:val="single" w:color="auto" w:sz="4" w:space="0"/>
              <w:bottom w:val="single" w:color="auto" w:sz="4" w:space="0"/>
              <w:right w:val="single" w:color="auto" w:sz="4" w:space="0"/>
            </w:tcBorders>
            <w:noWrap w:val="0"/>
            <w:vAlign w:val="top"/>
          </w:tcPr>
          <w:p w14:paraId="20003412">
            <w:pPr>
              <w:pageBreakBefore w:val="0"/>
              <w:widowControl w:val="0"/>
              <w:suppressLineNumbers w:val="0"/>
              <w:kinsoku/>
              <w:wordWrap/>
              <w:overflowPunct/>
              <w:topLinePunct w:val="0"/>
              <w:autoSpaceDE/>
              <w:autoSpaceDN/>
              <w:bidi w:val="0"/>
              <w:spacing w:before="0" w:beforeAutospacing="0" w:after="0" w:afterAutospacing="0" w:line="360" w:lineRule="auto"/>
              <w:ind w:left="0" w:right="0"/>
              <w:textAlignment w:val="auto"/>
              <w:rPr>
                <w:rFonts w:hint="eastAsia" w:ascii="宋体" w:hAnsi="宋体" w:eastAsia="宋体" w:cs="宋体"/>
                <w:color w:val="auto"/>
                <w:kern w:val="2"/>
                <w:sz w:val="24"/>
                <w:szCs w:val="24"/>
                <w:lang w:val="en-US" w:eastAsia="zh-CN" w:bidi="ar-SA"/>
              </w:rPr>
            </w:pPr>
          </w:p>
        </w:tc>
        <w:tc>
          <w:tcPr>
            <w:tcW w:w="2330" w:type="dxa"/>
            <w:tcBorders>
              <w:top w:val="single" w:color="auto" w:sz="4" w:space="0"/>
              <w:left w:val="single" w:color="auto" w:sz="4" w:space="0"/>
              <w:bottom w:val="single" w:color="auto" w:sz="4" w:space="0"/>
              <w:right w:val="single" w:color="auto" w:sz="4" w:space="0"/>
            </w:tcBorders>
            <w:noWrap w:val="0"/>
            <w:vAlign w:val="center"/>
          </w:tcPr>
          <w:p w14:paraId="2E58AA9F">
            <w:pPr>
              <w:suppressLineNumbers w:val="0"/>
              <w:snapToGrid/>
              <w:spacing w:before="0" w:beforeAutospacing="0" w:after="0" w:afterAutospacing="0" w:line="240" w:lineRule="auto"/>
              <w:ind w:left="0" w:right="0"/>
              <w:jc w:val="center"/>
              <w:rPr>
                <w:rFonts w:hint="eastAsia" w:ascii="宋体" w:hAnsi="宋体" w:cs="宋体"/>
                <w:b w:val="0"/>
                <w:bCs/>
                <w:color w:val="auto"/>
                <w:sz w:val="24"/>
              </w:rPr>
            </w:pPr>
            <w:r>
              <w:rPr>
                <w:rFonts w:hint="eastAsia" w:ascii="宋体" w:hAnsi="宋体" w:cs="宋体"/>
                <w:b w:val="0"/>
                <w:bCs/>
                <w:color w:val="auto"/>
                <w:sz w:val="24"/>
              </w:rPr>
              <w:t>见投标文件第</w:t>
            </w:r>
            <w:r>
              <w:rPr>
                <w:rFonts w:hint="eastAsia" w:ascii="宋体" w:hAnsi="宋体" w:cs="宋体"/>
                <w:b w:val="0"/>
                <w:bCs/>
                <w:color w:val="auto"/>
                <w:sz w:val="24"/>
                <w:u w:val="single"/>
              </w:rPr>
              <w:t xml:space="preserve">  </w:t>
            </w:r>
            <w:r>
              <w:rPr>
                <w:rFonts w:hint="eastAsia" w:ascii="宋体" w:hAnsi="宋体" w:cs="宋体"/>
                <w:b w:val="0"/>
                <w:bCs/>
                <w:color w:val="auto"/>
                <w:sz w:val="24"/>
              </w:rPr>
              <w:t>页</w:t>
            </w:r>
          </w:p>
        </w:tc>
      </w:tr>
      <w:tr w14:paraId="4A8C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14:paraId="795E5039">
            <w:pPr>
              <w:pageBreakBefore w:val="0"/>
              <w:widowControl w:val="0"/>
              <w:numPr>
                <w:ilvl w:val="0"/>
                <w:numId w:val="0"/>
              </w:numPr>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jc w:val="center"/>
              <w:textAlignment w:val="auto"/>
              <w:rPr>
                <w:rFonts w:hint="eastAsia" w:ascii="宋体" w:hAnsi="宋体" w:cs="宋体"/>
                <w:color w:val="auto"/>
                <w:kern w:val="0"/>
                <w:sz w:val="24"/>
              </w:rPr>
            </w:pPr>
            <w:r>
              <w:rPr>
                <w:rFonts w:hint="eastAsia" w:ascii="宋体" w:hAnsi="宋体" w:eastAsia="宋体" w:cs="宋体"/>
                <w:color w:val="auto"/>
                <w:sz w:val="24"/>
                <w:szCs w:val="24"/>
                <w:lang w:val="en-US" w:eastAsia="zh-CN"/>
              </w:rPr>
              <w:t>5</w:t>
            </w:r>
          </w:p>
        </w:tc>
        <w:tc>
          <w:tcPr>
            <w:tcW w:w="6181" w:type="dxa"/>
            <w:tcBorders>
              <w:top w:val="single" w:color="auto" w:sz="4" w:space="0"/>
              <w:left w:val="single" w:color="auto" w:sz="4" w:space="0"/>
              <w:bottom w:val="single" w:color="auto" w:sz="4" w:space="0"/>
              <w:right w:val="single" w:color="auto" w:sz="4" w:space="0"/>
            </w:tcBorders>
            <w:noWrap w:val="0"/>
            <w:vAlign w:val="top"/>
          </w:tcPr>
          <w:p w14:paraId="57C5E4B2">
            <w:pPr>
              <w:pageBreakBefore w:val="0"/>
              <w:widowControl w:val="0"/>
              <w:suppressLineNumbers w:val="0"/>
              <w:kinsoku/>
              <w:wordWrap/>
              <w:overflowPunct/>
              <w:topLinePunct w:val="0"/>
              <w:autoSpaceDE/>
              <w:autoSpaceDN/>
              <w:bidi w:val="0"/>
              <w:spacing w:before="0" w:beforeAutospacing="0" w:after="0" w:afterAutospacing="0" w:line="360" w:lineRule="auto"/>
              <w:ind w:left="0" w:right="0"/>
              <w:textAlignment w:val="auto"/>
              <w:rPr>
                <w:rFonts w:hint="eastAsia" w:ascii="宋体" w:hAnsi="宋体" w:eastAsia="宋体" w:cs="宋体"/>
                <w:b/>
                <w:bCs/>
                <w:color w:val="auto"/>
                <w:kern w:val="2"/>
                <w:sz w:val="24"/>
                <w:szCs w:val="24"/>
                <w:highlight w:val="none"/>
                <w:lang w:val="en-US" w:eastAsia="zh-CN" w:bidi="ar-SA"/>
              </w:rPr>
            </w:pPr>
          </w:p>
        </w:tc>
        <w:tc>
          <w:tcPr>
            <w:tcW w:w="2330" w:type="dxa"/>
            <w:tcBorders>
              <w:top w:val="single" w:color="auto" w:sz="4" w:space="0"/>
              <w:left w:val="single" w:color="auto" w:sz="4" w:space="0"/>
              <w:bottom w:val="single" w:color="auto" w:sz="4" w:space="0"/>
              <w:right w:val="single" w:color="auto" w:sz="4" w:space="0"/>
            </w:tcBorders>
            <w:noWrap w:val="0"/>
            <w:vAlign w:val="center"/>
          </w:tcPr>
          <w:p w14:paraId="5358E4DC">
            <w:pPr>
              <w:suppressLineNumbers w:val="0"/>
              <w:snapToGrid/>
              <w:spacing w:before="0" w:beforeAutospacing="0" w:after="0" w:afterAutospacing="0" w:line="240" w:lineRule="auto"/>
              <w:ind w:left="0" w:right="0"/>
              <w:jc w:val="center"/>
              <w:rPr>
                <w:rFonts w:hint="eastAsia" w:ascii="宋体" w:hAnsi="宋体" w:cs="宋体"/>
                <w:b w:val="0"/>
                <w:bCs/>
                <w:color w:val="auto"/>
                <w:sz w:val="24"/>
              </w:rPr>
            </w:pPr>
            <w:r>
              <w:rPr>
                <w:rFonts w:hint="eastAsia" w:ascii="宋体" w:hAnsi="宋体" w:cs="宋体"/>
                <w:b w:val="0"/>
                <w:bCs/>
                <w:color w:val="auto"/>
                <w:sz w:val="24"/>
              </w:rPr>
              <w:t>见投标文件第</w:t>
            </w:r>
            <w:r>
              <w:rPr>
                <w:rFonts w:hint="eastAsia" w:ascii="宋体" w:hAnsi="宋体" w:cs="宋体"/>
                <w:b w:val="0"/>
                <w:bCs/>
                <w:color w:val="auto"/>
                <w:sz w:val="24"/>
                <w:u w:val="single"/>
              </w:rPr>
              <w:t xml:space="preserve">  </w:t>
            </w:r>
            <w:r>
              <w:rPr>
                <w:rFonts w:hint="eastAsia" w:ascii="宋体" w:hAnsi="宋体" w:cs="宋体"/>
                <w:b w:val="0"/>
                <w:bCs/>
                <w:color w:val="auto"/>
                <w:sz w:val="24"/>
              </w:rPr>
              <w:t>页</w:t>
            </w:r>
          </w:p>
        </w:tc>
      </w:tr>
      <w:tr w14:paraId="1BCCA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14:paraId="7DF4A7D1">
            <w:pPr>
              <w:pageBreakBefore w:val="0"/>
              <w:widowControl w:val="0"/>
              <w:numPr>
                <w:ilvl w:val="0"/>
                <w:numId w:val="0"/>
              </w:numPr>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jc w:val="center"/>
              <w:textAlignment w:val="auto"/>
              <w:rPr>
                <w:rFonts w:hint="eastAsia" w:ascii="宋体" w:hAnsi="宋体" w:cs="宋体"/>
                <w:color w:val="auto"/>
                <w:kern w:val="0"/>
                <w:sz w:val="24"/>
              </w:rPr>
            </w:pPr>
            <w:r>
              <w:rPr>
                <w:rFonts w:hint="eastAsia" w:ascii="宋体" w:hAnsi="宋体" w:eastAsia="宋体" w:cs="宋体"/>
                <w:color w:val="auto"/>
                <w:sz w:val="24"/>
                <w:szCs w:val="24"/>
                <w:lang w:val="en-US" w:eastAsia="zh-CN"/>
              </w:rPr>
              <w:t>6</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3C41196B">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leftChars="0" w:right="0" w:rightChars="0"/>
              <w:textAlignment w:val="auto"/>
              <w:rPr>
                <w:rFonts w:hint="eastAsia" w:ascii="宋体" w:hAnsi="宋体" w:eastAsia="宋体" w:cs="宋体"/>
                <w:color w:val="auto"/>
                <w:kern w:val="2"/>
                <w:sz w:val="24"/>
                <w:szCs w:val="24"/>
                <w:highlight w:val="none"/>
                <w:lang w:val="en-US" w:eastAsia="zh-CN" w:bidi="ar-SA"/>
              </w:rPr>
            </w:pPr>
          </w:p>
        </w:tc>
        <w:tc>
          <w:tcPr>
            <w:tcW w:w="2330" w:type="dxa"/>
            <w:tcBorders>
              <w:top w:val="single" w:color="auto" w:sz="4" w:space="0"/>
              <w:left w:val="single" w:color="auto" w:sz="4" w:space="0"/>
              <w:bottom w:val="single" w:color="auto" w:sz="4" w:space="0"/>
              <w:right w:val="single" w:color="auto" w:sz="4" w:space="0"/>
            </w:tcBorders>
            <w:noWrap w:val="0"/>
            <w:vAlign w:val="center"/>
          </w:tcPr>
          <w:p w14:paraId="20FB9C29">
            <w:pPr>
              <w:suppressLineNumbers w:val="0"/>
              <w:snapToGrid/>
              <w:spacing w:before="0" w:beforeAutospacing="0" w:after="0" w:afterAutospacing="0" w:line="240" w:lineRule="auto"/>
              <w:ind w:left="0" w:right="0"/>
              <w:jc w:val="center"/>
              <w:rPr>
                <w:rFonts w:hint="eastAsia" w:ascii="宋体" w:hAnsi="宋体" w:cs="宋体"/>
                <w:b w:val="0"/>
                <w:bCs/>
                <w:color w:val="auto"/>
                <w:sz w:val="24"/>
              </w:rPr>
            </w:pPr>
            <w:r>
              <w:rPr>
                <w:rFonts w:hint="eastAsia" w:ascii="宋体" w:hAnsi="宋体" w:cs="宋体"/>
                <w:b w:val="0"/>
                <w:bCs/>
                <w:color w:val="auto"/>
                <w:sz w:val="24"/>
              </w:rPr>
              <w:t>见投标文件第</w:t>
            </w:r>
            <w:r>
              <w:rPr>
                <w:rFonts w:hint="eastAsia" w:ascii="宋体" w:hAnsi="宋体" w:cs="宋体"/>
                <w:b w:val="0"/>
                <w:bCs/>
                <w:color w:val="auto"/>
                <w:sz w:val="24"/>
                <w:u w:val="single"/>
              </w:rPr>
              <w:t xml:space="preserve">  </w:t>
            </w:r>
            <w:r>
              <w:rPr>
                <w:rFonts w:hint="eastAsia" w:ascii="宋体" w:hAnsi="宋体" w:cs="宋体"/>
                <w:b w:val="0"/>
                <w:bCs/>
                <w:color w:val="auto"/>
                <w:sz w:val="24"/>
              </w:rPr>
              <w:t>页</w:t>
            </w:r>
          </w:p>
        </w:tc>
      </w:tr>
      <w:tr w14:paraId="631EE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14:paraId="6718AB98">
            <w:pPr>
              <w:pageBreakBefore w:val="0"/>
              <w:widowControl w:val="0"/>
              <w:numPr>
                <w:ilvl w:val="0"/>
                <w:numId w:val="0"/>
              </w:numPr>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jc w:val="center"/>
              <w:textAlignment w:val="auto"/>
              <w:rPr>
                <w:rFonts w:hint="eastAsia" w:ascii="宋体" w:hAnsi="宋体" w:cs="宋体"/>
                <w:color w:val="auto"/>
                <w:kern w:val="0"/>
                <w:sz w:val="24"/>
              </w:rPr>
            </w:pPr>
            <w:r>
              <w:rPr>
                <w:rFonts w:hint="eastAsia" w:ascii="宋体" w:hAnsi="宋体" w:eastAsia="宋体" w:cs="宋体"/>
                <w:color w:val="auto"/>
                <w:sz w:val="24"/>
                <w:szCs w:val="24"/>
                <w:lang w:val="en-US" w:eastAsia="zh-CN"/>
              </w:rPr>
              <w:t>7</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5D766942">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leftChars="0" w:right="0" w:rightChars="0"/>
              <w:textAlignment w:val="auto"/>
              <w:rPr>
                <w:rFonts w:hint="eastAsia" w:ascii="宋体" w:hAnsi="宋体" w:eastAsia="宋体" w:cs="宋体"/>
                <w:color w:val="auto"/>
                <w:kern w:val="2"/>
                <w:sz w:val="24"/>
                <w:szCs w:val="24"/>
                <w:highlight w:val="none"/>
                <w:lang w:val="en-US" w:eastAsia="zh-CN" w:bidi="ar-SA"/>
              </w:rPr>
            </w:pPr>
          </w:p>
        </w:tc>
        <w:tc>
          <w:tcPr>
            <w:tcW w:w="2330" w:type="dxa"/>
            <w:tcBorders>
              <w:top w:val="single" w:color="auto" w:sz="4" w:space="0"/>
              <w:left w:val="single" w:color="auto" w:sz="4" w:space="0"/>
              <w:bottom w:val="single" w:color="auto" w:sz="4" w:space="0"/>
              <w:right w:val="single" w:color="auto" w:sz="4" w:space="0"/>
            </w:tcBorders>
            <w:noWrap w:val="0"/>
            <w:vAlign w:val="center"/>
          </w:tcPr>
          <w:p w14:paraId="1B281CC3">
            <w:pPr>
              <w:suppressLineNumbers w:val="0"/>
              <w:snapToGrid/>
              <w:spacing w:before="0" w:beforeAutospacing="0" w:after="0" w:afterAutospacing="0" w:line="240" w:lineRule="auto"/>
              <w:ind w:left="0" w:right="0"/>
              <w:jc w:val="center"/>
              <w:rPr>
                <w:rFonts w:hint="eastAsia" w:ascii="宋体" w:hAnsi="宋体" w:cs="宋体"/>
                <w:b w:val="0"/>
                <w:bCs/>
                <w:color w:val="auto"/>
                <w:sz w:val="24"/>
              </w:rPr>
            </w:pPr>
            <w:r>
              <w:rPr>
                <w:rFonts w:hint="eastAsia" w:ascii="宋体" w:hAnsi="宋体" w:cs="宋体"/>
                <w:b w:val="0"/>
                <w:bCs/>
                <w:color w:val="auto"/>
                <w:sz w:val="24"/>
              </w:rPr>
              <w:t>见投标文件第</w:t>
            </w:r>
            <w:r>
              <w:rPr>
                <w:rFonts w:hint="eastAsia" w:ascii="宋体" w:hAnsi="宋体" w:cs="宋体"/>
                <w:b w:val="0"/>
                <w:bCs/>
                <w:color w:val="auto"/>
                <w:sz w:val="24"/>
                <w:u w:val="single"/>
              </w:rPr>
              <w:t xml:space="preserve">  </w:t>
            </w:r>
            <w:r>
              <w:rPr>
                <w:rFonts w:hint="eastAsia" w:ascii="宋体" w:hAnsi="宋体" w:cs="宋体"/>
                <w:b w:val="0"/>
                <w:bCs/>
                <w:color w:val="auto"/>
                <w:sz w:val="24"/>
              </w:rPr>
              <w:t>页</w:t>
            </w:r>
          </w:p>
        </w:tc>
      </w:tr>
      <w:tr w14:paraId="772EF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14:paraId="00D3EA6C">
            <w:pPr>
              <w:pageBreakBefore w:val="0"/>
              <w:widowControl w:val="0"/>
              <w:numPr>
                <w:ilvl w:val="0"/>
                <w:numId w:val="0"/>
              </w:numPr>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jc w:val="center"/>
              <w:textAlignment w:val="auto"/>
              <w:rPr>
                <w:rFonts w:hint="eastAsia" w:ascii="宋体" w:hAnsi="宋体" w:cs="宋体"/>
                <w:color w:val="auto"/>
                <w:kern w:val="0"/>
                <w:sz w:val="24"/>
              </w:rPr>
            </w:pPr>
            <w:r>
              <w:rPr>
                <w:rFonts w:hint="eastAsia" w:ascii="宋体" w:hAnsi="宋体" w:eastAsia="宋体" w:cs="宋体"/>
                <w:color w:val="auto"/>
                <w:sz w:val="24"/>
                <w:szCs w:val="24"/>
                <w:lang w:val="en-US" w:eastAsia="zh-CN"/>
              </w:rPr>
              <w:t>8</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2C9A0B83">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leftChars="0" w:right="0" w:rightChars="0"/>
              <w:textAlignment w:val="auto"/>
              <w:rPr>
                <w:rFonts w:hint="eastAsia" w:ascii="宋体" w:hAnsi="宋体" w:eastAsia="宋体" w:cs="宋体"/>
                <w:color w:val="auto"/>
                <w:kern w:val="2"/>
                <w:sz w:val="24"/>
                <w:szCs w:val="24"/>
                <w:highlight w:val="none"/>
                <w:lang w:val="en-US" w:eastAsia="zh-CN" w:bidi="ar-SA"/>
              </w:rPr>
            </w:pPr>
          </w:p>
        </w:tc>
        <w:tc>
          <w:tcPr>
            <w:tcW w:w="2330" w:type="dxa"/>
            <w:tcBorders>
              <w:top w:val="single" w:color="auto" w:sz="4" w:space="0"/>
              <w:left w:val="single" w:color="auto" w:sz="4" w:space="0"/>
              <w:bottom w:val="single" w:color="auto" w:sz="4" w:space="0"/>
              <w:right w:val="single" w:color="auto" w:sz="4" w:space="0"/>
            </w:tcBorders>
            <w:noWrap w:val="0"/>
            <w:vAlign w:val="center"/>
          </w:tcPr>
          <w:p w14:paraId="64A0EEC8">
            <w:pPr>
              <w:suppressLineNumbers w:val="0"/>
              <w:snapToGrid/>
              <w:spacing w:before="0" w:beforeAutospacing="0" w:after="0" w:afterAutospacing="0" w:line="240" w:lineRule="auto"/>
              <w:ind w:left="0" w:right="0"/>
              <w:jc w:val="center"/>
              <w:rPr>
                <w:rFonts w:hint="eastAsia" w:ascii="宋体" w:hAnsi="宋体" w:cs="宋体"/>
                <w:b w:val="0"/>
                <w:bCs/>
                <w:color w:val="auto"/>
                <w:sz w:val="24"/>
              </w:rPr>
            </w:pPr>
            <w:r>
              <w:rPr>
                <w:rFonts w:hint="eastAsia" w:ascii="宋体" w:hAnsi="宋体" w:cs="宋体"/>
                <w:b w:val="0"/>
                <w:bCs/>
                <w:color w:val="auto"/>
                <w:sz w:val="24"/>
              </w:rPr>
              <w:t>见投标文件第</w:t>
            </w:r>
            <w:r>
              <w:rPr>
                <w:rFonts w:hint="eastAsia" w:ascii="宋体" w:hAnsi="宋体" w:cs="宋体"/>
                <w:b w:val="0"/>
                <w:bCs/>
                <w:color w:val="auto"/>
                <w:sz w:val="24"/>
                <w:u w:val="single"/>
              </w:rPr>
              <w:t xml:space="preserve">  </w:t>
            </w:r>
            <w:r>
              <w:rPr>
                <w:rFonts w:hint="eastAsia" w:ascii="宋体" w:hAnsi="宋体" w:cs="宋体"/>
                <w:b w:val="0"/>
                <w:bCs/>
                <w:color w:val="auto"/>
                <w:sz w:val="24"/>
              </w:rPr>
              <w:t>页</w:t>
            </w:r>
          </w:p>
        </w:tc>
      </w:tr>
      <w:tr w14:paraId="716AE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14:paraId="554A7C4C">
            <w:pPr>
              <w:pageBreakBefore w:val="0"/>
              <w:widowControl w:val="0"/>
              <w:numPr>
                <w:ilvl w:val="0"/>
                <w:numId w:val="0"/>
              </w:numPr>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jc w:val="center"/>
              <w:textAlignment w:val="auto"/>
              <w:rPr>
                <w:rFonts w:hint="eastAsia" w:ascii="宋体" w:hAnsi="宋体" w:cs="宋体"/>
                <w:color w:val="auto"/>
                <w:kern w:val="0"/>
                <w:sz w:val="24"/>
              </w:rPr>
            </w:pPr>
            <w:r>
              <w:rPr>
                <w:rFonts w:hint="eastAsia" w:ascii="宋体" w:hAnsi="宋体" w:eastAsia="宋体" w:cs="宋体"/>
                <w:color w:val="auto"/>
                <w:sz w:val="24"/>
                <w:szCs w:val="24"/>
                <w:lang w:val="en-US" w:eastAsia="zh-CN"/>
              </w:rPr>
              <w:t>9</w:t>
            </w:r>
          </w:p>
        </w:tc>
        <w:tc>
          <w:tcPr>
            <w:tcW w:w="6181" w:type="dxa"/>
            <w:tcBorders>
              <w:top w:val="single" w:color="auto" w:sz="4" w:space="0"/>
              <w:left w:val="single" w:color="auto" w:sz="4" w:space="0"/>
              <w:bottom w:val="single" w:color="auto" w:sz="4" w:space="0"/>
              <w:right w:val="single" w:color="auto" w:sz="4" w:space="0"/>
            </w:tcBorders>
            <w:noWrap w:val="0"/>
            <w:vAlign w:val="top"/>
          </w:tcPr>
          <w:p w14:paraId="63428540">
            <w:pPr>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jc w:val="left"/>
              <w:textAlignment w:val="auto"/>
              <w:rPr>
                <w:rFonts w:hint="eastAsia" w:ascii="宋体" w:hAnsi="宋体" w:eastAsia="宋体" w:cs="宋体"/>
                <w:color w:val="auto"/>
                <w:kern w:val="2"/>
                <w:sz w:val="24"/>
                <w:szCs w:val="24"/>
                <w:lang w:val="en-US" w:eastAsia="zh-CN" w:bidi="ar-SA"/>
              </w:rPr>
            </w:pPr>
          </w:p>
        </w:tc>
        <w:tc>
          <w:tcPr>
            <w:tcW w:w="2330" w:type="dxa"/>
            <w:tcBorders>
              <w:top w:val="single" w:color="auto" w:sz="4" w:space="0"/>
              <w:left w:val="single" w:color="auto" w:sz="4" w:space="0"/>
              <w:bottom w:val="single" w:color="auto" w:sz="4" w:space="0"/>
              <w:right w:val="single" w:color="auto" w:sz="4" w:space="0"/>
            </w:tcBorders>
            <w:noWrap w:val="0"/>
            <w:vAlign w:val="center"/>
          </w:tcPr>
          <w:p w14:paraId="1B8519D9">
            <w:pPr>
              <w:suppressLineNumbers w:val="0"/>
              <w:snapToGrid/>
              <w:spacing w:before="0" w:beforeAutospacing="0" w:after="0" w:afterAutospacing="0" w:line="240" w:lineRule="auto"/>
              <w:ind w:left="0" w:right="0"/>
              <w:jc w:val="center"/>
              <w:rPr>
                <w:rFonts w:hint="eastAsia" w:ascii="宋体" w:hAnsi="宋体" w:cs="宋体"/>
                <w:b w:val="0"/>
                <w:bCs/>
                <w:color w:val="auto"/>
                <w:sz w:val="24"/>
              </w:rPr>
            </w:pPr>
            <w:r>
              <w:rPr>
                <w:rFonts w:hint="eastAsia" w:ascii="宋体" w:hAnsi="宋体" w:cs="宋体"/>
                <w:b w:val="0"/>
                <w:bCs/>
                <w:color w:val="auto"/>
                <w:sz w:val="24"/>
              </w:rPr>
              <w:t>见投标文件第</w:t>
            </w:r>
            <w:r>
              <w:rPr>
                <w:rFonts w:hint="eastAsia" w:ascii="宋体" w:hAnsi="宋体" w:cs="宋体"/>
                <w:b w:val="0"/>
                <w:bCs/>
                <w:color w:val="auto"/>
                <w:sz w:val="24"/>
                <w:u w:val="single"/>
              </w:rPr>
              <w:t xml:space="preserve">  </w:t>
            </w:r>
            <w:r>
              <w:rPr>
                <w:rFonts w:hint="eastAsia" w:ascii="宋体" w:hAnsi="宋体" w:cs="宋体"/>
                <w:b w:val="0"/>
                <w:bCs/>
                <w:color w:val="auto"/>
                <w:sz w:val="24"/>
              </w:rPr>
              <w:t>页</w:t>
            </w:r>
          </w:p>
        </w:tc>
      </w:tr>
    </w:tbl>
    <w:p w14:paraId="02D4C5C6">
      <w:pPr>
        <w:jc w:val="center"/>
        <w:rPr>
          <w:rFonts w:ascii="宋体" w:hAnsi="宋体" w:cs="宋体"/>
          <w:b/>
          <w:color w:val="auto"/>
          <w:kern w:val="0"/>
          <w:sz w:val="32"/>
          <w:szCs w:val="32"/>
        </w:rPr>
      </w:pPr>
    </w:p>
    <w:p w14:paraId="238F7F83">
      <w:pPr>
        <w:pStyle w:val="4"/>
        <w:rPr>
          <w:color w:val="auto"/>
        </w:rPr>
      </w:pPr>
    </w:p>
    <w:p w14:paraId="7FD46E65">
      <w:pPr>
        <w:snapToGrid w:val="0"/>
        <w:spacing w:line="360" w:lineRule="auto"/>
        <w:ind w:firstLine="576"/>
        <w:jc w:val="center"/>
        <w:rPr>
          <w:rFonts w:ascii="宋体" w:hAnsi="宋体" w:cs="宋体"/>
          <w:color w:val="auto"/>
          <w:kern w:val="0"/>
          <w:sz w:val="24"/>
          <w:lang w:val="zh-CN"/>
        </w:rPr>
      </w:pPr>
      <w:r>
        <w:rPr>
          <w:rFonts w:hint="eastAsia" w:ascii="宋体" w:hAnsi="宋体" w:cs="宋体"/>
          <w:color w:val="auto"/>
          <w:kern w:val="0"/>
          <w:sz w:val="24"/>
          <w:lang w:val="zh-CN"/>
        </w:rPr>
        <w:t xml:space="preserve">   </w:t>
      </w:r>
      <w:r>
        <w:rPr>
          <w:rFonts w:hint="eastAsia" w:cs="宋体"/>
          <w:color w:val="auto"/>
          <w:kern w:val="0"/>
          <w:sz w:val="24"/>
          <w:lang w:val="en-US" w:eastAsia="zh-CN"/>
        </w:rPr>
        <w:t xml:space="preserve">            </w:t>
      </w:r>
      <w:r>
        <w:rPr>
          <w:rFonts w:hint="eastAsia" w:ascii="宋体" w:hAnsi="宋体" w:cs="宋体"/>
          <w:color w:val="auto"/>
          <w:kern w:val="0"/>
          <w:sz w:val="24"/>
          <w:lang w:val="zh-CN"/>
        </w:rPr>
        <w:t xml:space="preserve">  投标人名称(电子签名)：                              </w:t>
      </w:r>
    </w:p>
    <w:p w14:paraId="389D3D48">
      <w:pPr>
        <w:spacing w:line="360" w:lineRule="auto"/>
        <w:jc w:val="center"/>
        <w:rPr>
          <w:rFonts w:ascii="宋体" w:hAnsi="宋体" w:cs="宋体"/>
          <w:color w:val="auto"/>
          <w:kern w:val="0"/>
          <w:sz w:val="24"/>
          <w:lang w:val="zh-CN"/>
        </w:rPr>
      </w:pPr>
      <w:r>
        <w:rPr>
          <w:rFonts w:hint="eastAsia" w:ascii="宋体" w:hAnsi="宋体" w:cs="宋体"/>
          <w:color w:val="auto"/>
          <w:kern w:val="0"/>
          <w:sz w:val="24"/>
          <w:lang w:val="zh-CN"/>
        </w:rPr>
        <w:t xml:space="preserve">                   日期：  年  月  日</w:t>
      </w:r>
    </w:p>
    <w:p w14:paraId="7013C701">
      <w:pPr>
        <w:ind w:firstLine="0" w:firstLineChars="0"/>
        <w:rPr>
          <w:rFonts w:hint="eastAsia" w:ascii="宋体" w:hAnsi="宋体" w:cs="宋体"/>
          <w:b/>
          <w:color w:val="auto"/>
          <w:kern w:val="0"/>
          <w:sz w:val="32"/>
          <w:szCs w:val="32"/>
        </w:rPr>
      </w:pPr>
    </w:p>
    <w:p w14:paraId="47146CA0">
      <w:pPr>
        <w:ind w:firstLine="0" w:firstLineChars="0"/>
        <w:rPr>
          <w:rFonts w:hint="eastAsia" w:ascii="宋体" w:hAnsi="宋体" w:cs="宋体"/>
          <w:b/>
          <w:kern w:val="0"/>
          <w:sz w:val="32"/>
          <w:szCs w:val="32"/>
        </w:rPr>
      </w:pPr>
      <w:r>
        <w:rPr>
          <w:rFonts w:hint="eastAsia" w:ascii="宋体" w:hAnsi="宋体" w:cs="宋体"/>
          <w:b/>
          <w:kern w:val="0"/>
          <w:sz w:val="32"/>
          <w:szCs w:val="32"/>
        </w:rPr>
        <w:br w:type="page"/>
      </w:r>
    </w:p>
    <w:p w14:paraId="42152D44">
      <w:pPr>
        <w:ind w:firstLine="2891" w:firstLineChars="900"/>
        <w:rPr>
          <w:rFonts w:ascii="宋体" w:hAnsi="宋体" w:cs="宋体"/>
          <w:b/>
          <w:kern w:val="0"/>
          <w:sz w:val="32"/>
          <w:szCs w:val="32"/>
        </w:rPr>
      </w:pPr>
      <w:r>
        <w:rPr>
          <w:rFonts w:hint="eastAsia" w:ascii="宋体" w:hAnsi="宋体" w:cs="宋体"/>
          <w:b/>
          <w:kern w:val="0"/>
          <w:sz w:val="32"/>
          <w:szCs w:val="32"/>
        </w:rPr>
        <w:t>六、投标标的清单</w:t>
      </w:r>
    </w:p>
    <w:tbl>
      <w:tblPr>
        <w:tblStyle w:val="62"/>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09A7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5A19474">
            <w:pPr>
              <w:suppressLineNumbers w:val="0"/>
              <w:spacing w:before="0" w:beforeAutospacing="0" w:after="0" w:afterAutospacing="0" w:line="360" w:lineRule="auto"/>
              <w:ind w:left="0" w:right="0"/>
              <w:jc w:val="center"/>
              <w:rPr>
                <w:rFonts w:hint="default" w:ascii="宋体" w:hAnsi="宋体" w:cs="宋体"/>
                <w:b/>
                <w:sz w:val="24"/>
                <w:szCs w:val="20"/>
              </w:rPr>
            </w:pPr>
            <w:r>
              <w:rPr>
                <w:rFonts w:hint="eastAsia" w:ascii="宋体" w:hAnsi="宋体" w:cs="宋体"/>
                <w:b/>
                <w:sz w:val="24"/>
                <w:szCs w:val="20"/>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381305D9">
            <w:pPr>
              <w:suppressLineNumbers w:val="0"/>
              <w:spacing w:before="0" w:beforeAutospacing="0" w:after="0" w:afterAutospacing="0" w:line="360" w:lineRule="auto"/>
              <w:ind w:left="0" w:right="0"/>
              <w:jc w:val="center"/>
              <w:rPr>
                <w:rFonts w:hint="default" w:ascii="宋体" w:hAnsi="宋体" w:cs="宋体"/>
                <w:b/>
                <w:sz w:val="24"/>
                <w:szCs w:val="20"/>
              </w:rPr>
            </w:pPr>
            <w:r>
              <w:rPr>
                <w:rFonts w:hint="eastAsia" w:ascii="宋体" w:hAnsi="宋体" w:cs="宋体"/>
                <w:b/>
                <w:sz w:val="24"/>
                <w:szCs w:val="20"/>
              </w:rPr>
              <w:t>名称</w:t>
            </w:r>
          </w:p>
        </w:tc>
        <w:tc>
          <w:tcPr>
            <w:tcW w:w="1114" w:type="dxa"/>
            <w:tcBorders>
              <w:top w:val="single" w:color="auto" w:sz="4" w:space="0"/>
              <w:left w:val="single" w:color="auto" w:sz="4" w:space="0"/>
              <w:bottom w:val="single" w:color="auto" w:sz="4" w:space="0"/>
              <w:right w:val="single" w:color="auto" w:sz="4" w:space="0"/>
            </w:tcBorders>
            <w:vAlign w:val="top"/>
          </w:tcPr>
          <w:p w14:paraId="2456951C">
            <w:pPr>
              <w:suppressLineNumbers w:val="0"/>
              <w:spacing w:before="0" w:beforeAutospacing="0" w:after="0" w:afterAutospacing="0" w:line="360" w:lineRule="auto"/>
              <w:ind w:left="0" w:right="0"/>
              <w:jc w:val="center"/>
              <w:rPr>
                <w:rFonts w:hint="default" w:ascii="宋体" w:hAnsi="宋体" w:cs="宋体"/>
                <w:b/>
                <w:sz w:val="24"/>
                <w:szCs w:val="20"/>
              </w:rPr>
            </w:pPr>
          </w:p>
          <w:p w14:paraId="67A15881">
            <w:pPr>
              <w:suppressLineNumbers w:val="0"/>
              <w:spacing w:before="0" w:beforeAutospacing="0" w:after="0" w:afterAutospacing="0" w:line="360" w:lineRule="auto"/>
              <w:ind w:left="0" w:right="0"/>
              <w:jc w:val="center"/>
              <w:rPr>
                <w:rFonts w:hint="default" w:ascii="宋体" w:hAnsi="宋体" w:cs="宋体"/>
                <w:b/>
                <w:sz w:val="24"/>
                <w:szCs w:val="20"/>
              </w:rPr>
            </w:pPr>
            <w:r>
              <w:rPr>
                <w:rFonts w:hint="eastAsia" w:ascii="宋体" w:hAnsi="宋体" w:cs="宋体"/>
                <w:b/>
                <w:sz w:val="24"/>
                <w:szCs w:val="20"/>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3A13D286">
            <w:pPr>
              <w:suppressLineNumbers w:val="0"/>
              <w:spacing w:before="0" w:beforeAutospacing="0" w:after="0" w:afterAutospacing="0" w:line="360" w:lineRule="auto"/>
              <w:ind w:left="0" w:right="0"/>
              <w:jc w:val="center"/>
              <w:rPr>
                <w:rFonts w:hint="default" w:ascii="宋体" w:hAnsi="宋体" w:cs="宋体"/>
                <w:b/>
                <w:sz w:val="24"/>
                <w:szCs w:val="20"/>
              </w:rPr>
            </w:pPr>
            <w:r>
              <w:rPr>
                <w:rFonts w:hint="eastAsia" w:ascii="宋体" w:hAnsi="宋体" w:cs="宋体"/>
                <w:b/>
                <w:sz w:val="24"/>
                <w:szCs w:val="20"/>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77FF77AF">
            <w:pPr>
              <w:suppressLineNumbers w:val="0"/>
              <w:spacing w:before="0" w:beforeAutospacing="0" w:after="0" w:afterAutospacing="0" w:line="360" w:lineRule="auto"/>
              <w:ind w:left="0" w:right="0"/>
              <w:jc w:val="center"/>
              <w:rPr>
                <w:rFonts w:hint="default" w:ascii="宋体" w:hAnsi="宋体" w:cs="宋体"/>
                <w:b/>
                <w:sz w:val="24"/>
                <w:szCs w:val="20"/>
              </w:rPr>
            </w:pPr>
            <w:r>
              <w:rPr>
                <w:rFonts w:hint="eastAsia" w:ascii="宋体" w:hAnsi="宋体" w:cs="宋体"/>
                <w:b/>
                <w:sz w:val="24"/>
                <w:szCs w:val="20"/>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00D81342">
            <w:pPr>
              <w:suppressLineNumbers w:val="0"/>
              <w:spacing w:before="0" w:beforeAutospacing="0" w:after="0" w:afterAutospacing="0" w:line="360" w:lineRule="auto"/>
              <w:ind w:left="0" w:right="0"/>
              <w:jc w:val="center"/>
              <w:rPr>
                <w:rFonts w:hint="default" w:ascii="宋体" w:hAnsi="宋体" w:cs="宋体"/>
                <w:b/>
                <w:sz w:val="24"/>
                <w:szCs w:val="20"/>
              </w:rPr>
            </w:pPr>
            <w:r>
              <w:rPr>
                <w:rFonts w:hint="eastAsia" w:ascii="宋体" w:hAnsi="宋体" w:cs="宋体"/>
                <w:b/>
                <w:sz w:val="24"/>
                <w:szCs w:val="20"/>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13073EE8">
            <w:pPr>
              <w:suppressLineNumbers w:val="0"/>
              <w:spacing w:before="0" w:beforeAutospacing="0" w:after="0" w:afterAutospacing="0" w:line="360" w:lineRule="auto"/>
              <w:ind w:left="0" w:right="0"/>
              <w:jc w:val="center"/>
              <w:rPr>
                <w:rFonts w:hint="default" w:ascii="宋体" w:hAnsi="宋体" w:cs="宋体"/>
                <w:b/>
                <w:sz w:val="24"/>
                <w:szCs w:val="20"/>
              </w:rPr>
            </w:pPr>
          </w:p>
          <w:p w14:paraId="27C21A0D">
            <w:pPr>
              <w:suppressLineNumbers w:val="0"/>
              <w:spacing w:before="0" w:beforeAutospacing="0" w:after="0" w:afterAutospacing="0" w:line="360" w:lineRule="auto"/>
              <w:ind w:left="0" w:right="0"/>
              <w:jc w:val="center"/>
              <w:rPr>
                <w:rFonts w:hint="default" w:ascii="宋体" w:hAnsi="宋体" w:cs="宋体"/>
                <w:b/>
                <w:sz w:val="24"/>
                <w:szCs w:val="20"/>
              </w:rPr>
            </w:pPr>
            <w:r>
              <w:rPr>
                <w:rFonts w:hint="eastAsia" w:ascii="宋体" w:hAnsi="宋体" w:cs="宋体"/>
                <w:b/>
                <w:sz w:val="24"/>
                <w:szCs w:val="20"/>
              </w:rPr>
              <w:t>备注（如果有）</w:t>
            </w:r>
          </w:p>
          <w:p w14:paraId="260B4A2E">
            <w:pPr>
              <w:suppressLineNumbers w:val="0"/>
              <w:spacing w:before="0" w:beforeAutospacing="0" w:after="0" w:afterAutospacing="0" w:line="360" w:lineRule="auto"/>
              <w:ind w:left="0" w:right="0"/>
              <w:jc w:val="center"/>
              <w:rPr>
                <w:rFonts w:hint="default" w:ascii="宋体" w:hAnsi="宋体" w:cs="宋体"/>
                <w:b/>
                <w:sz w:val="24"/>
                <w:szCs w:val="20"/>
              </w:rPr>
            </w:pPr>
          </w:p>
        </w:tc>
      </w:tr>
      <w:tr w14:paraId="7D1F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0F65884">
            <w:pPr>
              <w:suppressLineNumbers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1</w:t>
            </w:r>
          </w:p>
        </w:tc>
        <w:tc>
          <w:tcPr>
            <w:tcW w:w="1369" w:type="dxa"/>
            <w:tcBorders>
              <w:top w:val="single" w:color="auto" w:sz="4" w:space="0"/>
              <w:left w:val="single" w:color="auto" w:sz="4" w:space="0"/>
              <w:bottom w:val="single" w:color="auto" w:sz="4" w:space="0"/>
              <w:right w:val="single" w:color="auto" w:sz="4" w:space="0"/>
            </w:tcBorders>
            <w:vAlign w:val="center"/>
          </w:tcPr>
          <w:p w14:paraId="47C75E4A">
            <w:pPr>
              <w:suppressLineNumbers w:val="0"/>
              <w:snapToGrid w:val="0"/>
              <w:spacing w:before="0" w:beforeAutospacing="0" w:after="0" w:afterAutospacing="0" w:line="360" w:lineRule="auto"/>
              <w:ind w:left="0" w:right="0"/>
              <w:jc w:val="center"/>
              <w:rPr>
                <w:rFonts w:hint="default" w:ascii="宋体" w:hAnsi="宋体" w:cs="宋体"/>
                <w:sz w:val="24"/>
                <w:szCs w:val="20"/>
              </w:rPr>
            </w:pPr>
          </w:p>
        </w:tc>
        <w:tc>
          <w:tcPr>
            <w:tcW w:w="1114" w:type="dxa"/>
            <w:tcBorders>
              <w:top w:val="single" w:color="auto" w:sz="4" w:space="0"/>
              <w:left w:val="single" w:color="auto" w:sz="4" w:space="0"/>
              <w:bottom w:val="single" w:color="auto" w:sz="4" w:space="0"/>
              <w:right w:val="single" w:color="auto" w:sz="4" w:space="0"/>
            </w:tcBorders>
            <w:vAlign w:val="center"/>
          </w:tcPr>
          <w:p w14:paraId="24946A7A">
            <w:pPr>
              <w:suppressLineNumbers w:val="0"/>
              <w:snapToGrid w:val="0"/>
              <w:spacing w:before="0" w:beforeAutospacing="0" w:after="0" w:afterAutospacing="0" w:line="360" w:lineRule="auto"/>
              <w:ind w:left="0" w:right="0"/>
              <w:jc w:val="center"/>
              <w:rPr>
                <w:rFonts w:hint="default"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46C20CED">
            <w:pPr>
              <w:suppressLineNumbers w:val="0"/>
              <w:snapToGrid w:val="0"/>
              <w:spacing w:before="0" w:beforeAutospacing="0" w:after="0" w:afterAutospacing="0" w:line="360" w:lineRule="auto"/>
              <w:ind w:left="0" w:right="0"/>
              <w:jc w:val="center"/>
              <w:rPr>
                <w:rFonts w:hint="default" w:ascii="宋体" w:hAnsi="宋体" w:cs="宋体"/>
                <w:sz w:val="24"/>
                <w:szCs w:val="20"/>
              </w:rPr>
            </w:pPr>
          </w:p>
        </w:tc>
        <w:tc>
          <w:tcPr>
            <w:tcW w:w="2775" w:type="dxa"/>
            <w:tcBorders>
              <w:top w:val="single" w:color="auto" w:sz="4" w:space="0"/>
              <w:left w:val="single" w:color="auto" w:sz="4" w:space="0"/>
              <w:bottom w:val="single" w:color="auto" w:sz="4" w:space="0"/>
              <w:right w:val="single" w:color="auto" w:sz="4" w:space="0"/>
            </w:tcBorders>
            <w:vAlign w:val="center"/>
          </w:tcPr>
          <w:p w14:paraId="15C5E653">
            <w:pPr>
              <w:suppressLineNumbers w:val="0"/>
              <w:spacing w:before="0" w:beforeAutospacing="0" w:after="0" w:afterAutospacing="0" w:line="360" w:lineRule="auto"/>
              <w:ind w:left="0" w:right="0"/>
              <w:jc w:val="center"/>
              <w:rPr>
                <w:rFonts w:hint="default" w:ascii="宋体" w:hAnsi="宋体" w:cs="宋体"/>
                <w:sz w:val="24"/>
                <w:szCs w:val="20"/>
              </w:rPr>
            </w:pPr>
          </w:p>
        </w:tc>
        <w:tc>
          <w:tcPr>
            <w:tcW w:w="930" w:type="dxa"/>
            <w:tcBorders>
              <w:top w:val="single" w:color="auto" w:sz="4" w:space="0"/>
              <w:left w:val="single" w:color="auto" w:sz="4" w:space="0"/>
              <w:bottom w:val="single" w:color="auto" w:sz="4" w:space="0"/>
              <w:right w:val="single" w:color="auto" w:sz="4" w:space="0"/>
            </w:tcBorders>
            <w:vAlign w:val="center"/>
          </w:tcPr>
          <w:p w14:paraId="34C085DE">
            <w:pPr>
              <w:suppressLineNumbers w:val="0"/>
              <w:spacing w:before="0" w:beforeAutospacing="0" w:after="0" w:afterAutospacing="0" w:line="360" w:lineRule="auto"/>
              <w:ind w:left="0" w:right="0"/>
              <w:jc w:val="center"/>
              <w:rPr>
                <w:rFonts w:hint="default" w:ascii="宋体" w:hAnsi="宋体" w:cs="宋体"/>
                <w:sz w:val="24"/>
                <w:szCs w:val="20"/>
              </w:rPr>
            </w:pPr>
          </w:p>
        </w:tc>
        <w:tc>
          <w:tcPr>
            <w:tcW w:w="1526" w:type="dxa"/>
            <w:tcBorders>
              <w:top w:val="single" w:color="auto" w:sz="4" w:space="0"/>
              <w:left w:val="single" w:color="auto" w:sz="4" w:space="0"/>
              <w:bottom w:val="single" w:color="auto" w:sz="4" w:space="0"/>
              <w:right w:val="single" w:color="auto" w:sz="4" w:space="0"/>
            </w:tcBorders>
            <w:vAlign w:val="center"/>
          </w:tcPr>
          <w:p w14:paraId="26596DA6">
            <w:pPr>
              <w:suppressLineNumbers w:val="0"/>
              <w:spacing w:before="0" w:beforeAutospacing="0" w:after="0" w:afterAutospacing="0" w:line="360" w:lineRule="auto"/>
              <w:ind w:left="0" w:right="0"/>
              <w:jc w:val="center"/>
              <w:rPr>
                <w:rFonts w:hint="default" w:ascii="宋体" w:hAnsi="宋体" w:cs="宋体"/>
                <w:sz w:val="24"/>
                <w:szCs w:val="20"/>
              </w:rPr>
            </w:pPr>
          </w:p>
        </w:tc>
      </w:tr>
      <w:tr w14:paraId="0CB08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3F2480E">
            <w:pPr>
              <w:suppressLineNumbers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2</w:t>
            </w:r>
          </w:p>
        </w:tc>
        <w:tc>
          <w:tcPr>
            <w:tcW w:w="1369" w:type="dxa"/>
            <w:tcBorders>
              <w:top w:val="single" w:color="auto" w:sz="4" w:space="0"/>
              <w:left w:val="single" w:color="auto" w:sz="4" w:space="0"/>
              <w:bottom w:val="single" w:color="auto" w:sz="4" w:space="0"/>
              <w:right w:val="single" w:color="auto" w:sz="4" w:space="0"/>
            </w:tcBorders>
            <w:vAlign w:val="center"/>
          </w:tcPr>
          <w:p w14:paraId="0360E8D2">
            <w:pPr>
              <w:suppressLineNumbers w:val="0"/>
              <w:snapToGrid w:val="0"/>
              <w:spacing w:before="0" w:beforeAutospacing="0" w:after="0" w:afterAutospacing="0" w:line="360" w:lineRule="auto"/>
              <w:ind w:left="0" w:right="0"/>
              <w:jc w:val="center"/>
              <w:rPr>
                <w:rFonts w:hint="default" w:ascii="宋体" w:hAnsi="宋体" w:cs="宋体"/>
                <w:sz w:val="24"/>
                <w:szCs w:val="20"/>
              </w:rPr>
            </w:pPr>
          </w:p>
        </w:tc>
        <w:tc>
          <w:tcPr>
            <w:tcW w:w="1114" w:type="dxa"/>
            <w:tcBorders>
              <w:top w:val="single" w:color="auto" w:sz="4" w:space="0"/>
              <w:left w:val="single" w:color="auto" w:sz="4" w:space="0"/>
              <w:bottom w:val="single" w:color="auto" w:sz="4" w:space="0"/>
              <w:right w:val="single" w:color="auto" w:sz="4" w:space="0"/>
            </w:tcBorders>
            <w:vAlign w:val="center"/>
          </w:tcPr>
          <w:p w14:paraId="70607614">
            <w:pPr>
              <w:suppressLineNumbers w:val="0"/>
              <w:snapToGrid w:val="0"/>
              <w:spacing w:before="0" w:beforeAutospacing="0" w:after="0" w:afterAutospacing="0" w:line="360" w:lineRule="auto"/>
              <w:ind w:left="0" w:right="0"/>
              <w:jc w:val="center"/>
              <w:rPr>
                <w:rFonts w:hint="default"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2FE69B03">
            <w:pPr>
              <w:suppressLineNumbers w:val="0"/>
              <w:snapToGrid w:val="0"/>
              <w:spacing w:before="0" w:beforeAutospacing="0" w:after="0" w:afterAutospacing="0" w:line="360" w:lineRule="auto"/>
              <w:ind w:left="0" w:right="0"/>
              <w:jc w:val="center"/>
              <w:rPr>
                <w:rFonts w:hint="default" w:ascii="宋体" w:hAnsi="宋体" w:cs="宋体"/>
                <w:sz w:val="24"/>
                <w:szCs w:val="20"/>
              </w:rPr>
            </w:pPr>
          </w:p>
        </w:tc>
        <w:tc>
          <w:tcPr>
            <w:tcW w:w="2775" w:type="dxa"/>
            <w:tcBorders>
              <w:top w:val="single" w:color="auto" w:sz="4" w:space="0"/>
              <w:left w:val="single" w:color="auto" w:sz="4" w:space="0"/>
              <w:bottom w:val="single" w:color="auto" w:sz="4" w:space="0"/>
              <w:right w:val="single" w:color="auto" w:sz="4" w:space="0"/>
            </w:tcBorders>
            <w:vAlign w:val="center"/>
          </w:tcPr>
          <w:p w14:paraId="3C706261">
            <w:pPr>
              <w:suppressLineNumbers w:val="0"/>
              <w:spacing w:before="0" w:beforeAutospacing="0" w:after="0" w:afterAutospacing="0" w:line="360" w:lineRule="auto"/>
              <w:ind w:left="0" w:right="0"/>
              <w:jc w:val="center"/>
              <w:rPr>
                <w:rFonts w:hint="default" w:ascii="宋体" w:hAnsi="宋体" w:cs="宋体"/>
                <w:sz w:val="24"/>
                <w:szCs w:val="20"/>
              </w:rPr>
            </w:pPr>
          </w:p>
        </w:tc>
        <w:tc>
          <w:tcPr>
            <w:tcW w:w="930" w:type="dxa"/>
            <w:tcBorders>
              <w:top w:val="single" w:color="auto" w:sz="4" w:space="0"/>
              <w:left w:val="single" w:color="auto" w:sz="4" w:space="0"/>
              <w:bottom w:val="single" w:color="auto" w:sz="4" w:space="0"/>
              <w:right w:val="single" w:color="auto" w:sz="4" w:space="0"/>
            </w:tcBorders>
            <w:vAlign w:val="center"/>
          </w:tcPr>
          <w:p w14:paraId="5CE5B824">
            <w:pPr>
              <w:suppressLineNumbers w:val="0"/>
              <w:spacing w:before="0" w:beforeAutospacing="0" w:after="0" w:afterAutospacing="0" w:line="360" w:lineRule="auto"/>
              <w:ind w:left="0" w:right="0"/>
              <w:jc w:val="center"/>
              <w:rPr>
                <w:rFonts w:hint="default" w:ascii="宋体" w:hAnsi="宋体" w:cs="宋体"/>
                <w:sz w:val="24"/>
                <w:szCs w:val="20"/>
              </w:rPr>
            </w:pPr>
          </w:p>
        </w:tc>
        <w:tc>
          <w:tcPr>
            <w:tcW w:w="1526" w:type="dxa"/>
            <w:tcBorders>
              <w:top w:val="single" w:color="auto" w:sz="4" w:space="0"/>
              <w:left w:val="single" w:color="auto" w:sz="4" w:space="0"/>
              <w:bottom w:val="single" w:color="auto" w:sz="4" w:space="0"/>
              <w:right w:val="single" w:color="auto" w:sz="4" w:space="0"/>
            </w:tcBorders>
            <w:vAlign w:val="center"/>
          </w:tcPr>
          <w:p w14:paraId="104310EB">
            <w:pPr>
              <w:suppressLineNumbers w:val="0"/>
              <w:spacing w:before="0" w:beforeAutospacing="0" w:after="0" w:afterAutospacing="0" w:line="360" w:lineRule="auto"/>
              <w:ind w:left="0" w:right="0"/>
              <w:jc w:val="center"/>
              <w:rPr>
                <w:rFonts w:hint="default" w:ascii="宋体" w:hAnsi="宋体" w:cs="宋体"/>
                <w:sz w:val="24"/>
                <w:szCs w:val="20"/>
              </w:rPr>
            </w:pPr>
          </w:p>
        </w:tc>
      </w:tr>
      <w:tr w14:paraId="1B81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6859296">
            <w:pPr>
              <w:suppressLineNumbers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w:t>
            </w:r>
          </w:p>
        </w:tc>
        <w:tc>
          <w:tcPr>
            <w:tcW w:w="1369" w:type="dxa"/>
            <w:tcBorders>
              <w:top w:val="single" w:color="auto" w:sz="4" w:space="0"/>
              <w:left w:val="single" w:color="auto" w:sz="4" w:space="0"/>
              <w:bottom w:val="single" w:color="auto" w:sz="4" w:space="0"/>
              <w:right w:val="single" w:color="auto" w:sz="4" w:space="0"/>
            </w:tcBorders>
            <w:vAlign w:val="center"/>
          </w:tcPr>
          <w:p w14:paraId="64CEA623">
            <w:pPr>
              <w:suppressLineNumbers w:val="0"/>
              <w:snapToGrid w:val="0"/>
              <w:spacing w:before="0" w:beforeAutospacing="0" w:after="0" w:afterAutospacing="0" w:line="360" w:lineRule="auto"/>
              <w:ind w:left="0" w:right="0"/>
              <w:jc w:val="center"/>
              <w:rPr>
                <w:rFonts w:hint="default" w:ascii="宋体" w:hAnsi="宋体" w:cs="宋体"/>
                <w:sz w:val="24"/>
                <w:szCs w:val="20"/>
              </w:rPr>
            </w:pPr>
          </w:p>
        </w:tc>
        <w:tc>
          <w:tcPr>
            <w:tcW w:w="1114" w:type="dxa"/>
            <w:tcBorders>
              <w:top w:val="single" w:color="auto" w:sz="4" w:space="0"/>
              <w:left w:val="single" w:color="auto" w:sz="4" w:space="0"/>
              <w:bottom w:val="single" w:color="auto" w:sz="4" w:space="0"/>
              <w:right w:val="single" w:color="auto" w:sz="4" w:space="0"/>
            </w:tcBorders>
            <w:vAlign w:val="center"/>
          </w:tcPr>
          <w:p w14:paraId="3D30B79C">
            <w:pPr>
              <w:suppressLineNumbers w:val="0"/>
              <w:snapToGrid w:val="0"/>
              <w:spacing w:before="0" w:beforeAutospacing="0" w:after="0" w:afterAutospacing="0" w:line="360" w:lineRule="auto"/>
              <w:ind w:left="0" w:right="0"/>
              <w:jc w:val="center"/>
              <w:rPr>
                <w:rFonts w:hint="default"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02D46A2F">
            <w:pPr>
              <w:suppressLineNumbers w:val="0"/>
              <w:snapToGrid w:val="0"/>
              <w:spacing w:before="0" w:beforeAutospacing="0" w:after="0" w:afterAutospacing="0" w:line="360" w:lineRule="auto"/>
              <w:ind w:left="0" w:right="0"/>
              <w:jc w:val="center"/>
              <w:rPr>
                <w:rFonts w:hint="default" w:ascii="宋体" w:hAnsi="宋体" w:cs="宋体"/>
                <w:sz w:val="24"/>
                <w:szCs w:val="20"/>
              </w:rPr>
            </w:pPr>
          </w:p>
        </w:tc>
        <w:tc>
          <w:tcPr>
            <w:tcW w:w="2775" w:type="dxa"/>
            <w:tcBorders>
              <w:top w:val="single" w:color="auto" w:sz="4" w:space="0"/>
              <w:left w:val="single" w:color="auto" w:sz="4" w:space="0"/>
              <w:bottom w:val="single" w:color="auto" w:sz="4" w:space="0"/>
              <w:right w:val="single" w:color="auto" w:sz="4" w:space="0"/>
            </w:tcBorders>
            <w:vAlign w:val="center"/>
          </w:tcPr>
          <w:p w14:paraId="11D25CB8">
            <w:pPr>
              <w:suppressLineNumbers w:val="0"/>
              <w:spacing w:before="0" w:beforeAutospacing="0" w:after="0" w:afterAutospacing="0" w:line="360" w:lineRule="auto"/>
              <w:ind w:left="0" w:right="0"/>
              <w:jc w:val="center"/>
              <w:rPr>
                <w:rFonts w:hint="default" w:ascii="宋体" w:hAnsi="宋体" w:cs="宋体"/>
                <w:sz w:val="24"/>
                <w:szCs w:val="20"/>
              </w:rPr>
            </w:pPr>
          </w:p>
        </w:tc>
        <w:tc>
          <w:tcPr>
            <w:tcW w:w="930" w:type="dxa"/>
            <w:tcBorders>
              <w:top w:val="single" w:color="auto" w:sz="4" w:space="0"/>
              <w:left w:val="single" w:color="auto" w:sz="4" w:space="0"/>
              <w:bottom w:val="single" w:color="auto" w:sz="4" w:space="0"/>
              <w:right w:val="single" w:color="auto" w:sz="4" w:space="0"/>
            </w:tcBorders>
            <w:vAlign w:val="center"/>
          </w:tcPr>
          <w:p w14:paraId="1342D948">
            <w:pPr>
              <w:suppressLineNumbers w:val="0"/>
              <w:spacing w:before="0" w:beforeAutospacing="0" w:after="0" w:afterAutospacing="0" w:line="360" w:lineRule="auto"/>
              <w:ind w:left="0" w:right="0"/>
              <w:jc w:val="center"/>
              <w:rPr>
                <w:rFonts w:hint="default" w:ascii="宋体" w:hAnsi="宋体" w:cs="宋体"/>
                <w:sz w:val="24"/>
                <w:szCs w:val="20"/>
              </w:rPr>
            </w:pPr>
          </w:p>
        </w:tc>
        <w:tc>
          <w:tcPr>
            <w:tcW w:w="1526" w:type="dxa"/>
            <w:tcBorders>
              <w:top w:val="single" w:color="auto" w:sz="4" w:space="0"/>
              <w:left w:val="single" w:color="auto" w:sz="4" w:space="0"/>
              <w:bottom w:val="single" w:color="auto" w:sz="4" w:space="0"/>
              <w:right w:val="single" w:color="auto" w:sz="4" w:space="0"/>
            </w:tcBorders>
            <w:vAlign w:val="center"/>
          </w:tcPr>
          <w:p w14:paraId="02638EF0">
            <w:pPr>
              <w:suppressLineNumbers w:val="0"/>
              <w:spacing w:before="0" w:beforeAutospacing="0" w:after="0" w:afterAutospacing="0" w:line="360" w:lineRule="auto"/>
              <w:ind w:left="0" w:right="0"/>
              <w:jc w:val="center"/>
              <w:rPr>
                <w:rFonts w:hint="default" w:ascii="宋体" w:hAnsi="宋体" w:cs="宋体"/>
                <w:sz w:val="24"/>
                <w:szCs w:val="20"/>
              </w:rPr>
            </w:pPr>
          </w:p>
        </w:tc>
      </w:tr>
    </w:tbl>
    <w:p w14:paraId="11920716">
      <w:pPr>
        <w:spacing w:line="360" w:lineRule="auto"/>
        <w:ind w:right="420"/>
        <w:rPr>
          <w:rFonts w:ascii="宋体" w:hAnsi="宋体" w:cs="宋体"/>
          <w:sz w:val="24"/>
        </w:rPr>
      </w:pPr>
      <w:r>
        <w:rPr>
          <w:rFonts w:hint="eastAsia" w:ascii="宋体" w:hAnsi="宋体" w:cs="宋体"/>
          <w:sz w:val="24"/>
        </w:rPr>
        <w:t>注：按本格式和要求提供。</w:t>
      </w:r>
    </w:p>
    <w:p w14:paraId="14D59842">
      <w:pPr>
        <w:jc w:val="center"/>
        <w:rPr>
          <w:rFonts w:ascii="宋体" w:hAnsi="宋体" w:cs="宋体"/>
          <w:b/>
          <w:kern w:val="0"/>
          <w:sz w:val="32"/>
          <w:szCs w:val="32"/>
        </w:rPr>
      </w:pPr>
    </w:p>
    <w:p w14:paraId="514E1DA8">
      <w:pPr>
        <w:jc w:val="center"/>
        <w:rPr>
          <w:rFonts w:hint="eastAsia" w:ascii="宋体" w:hAnsi="宋体" w:eastAsia="宋体" w:cs="宋体"/>
          <w:b/>
          <w:kern w:val="0"/>
          <w:sz w:val="32"/>
          <w:szCs w:val="32"/>
          <w:lang w:val="en-US" w:eastAsia="zh-CN"/>
        </w:rPr>
      </w:pPr>
      <w:r>
        <w:rPr>
          <w:rFonts w:hint="eastAsia" w:ascii="宋体" w:hAnsi="宋体" w:cs="宋体"/>
          <w:b/>
          <w:kern w:val="0"/>
          <w:sz w:val="32"/>
          <w:szCs w:val="32"/>
          <w:lang w:val="en-US" w:eastAsia="zh-CN"/>
        </w:rPr>
        <w:t xml:space="preserve"> </w:t>
      </w:r>
    </w:p>
    <w:p w14:paraId="3EEA0EF8">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r>
        <w:rPr>
          <w:rFonts w:hint="eastAsia" w:ascii="宋体" w:hAnsi="宋体" w:cs="宋体"/>
          <w:kern w:val="0"/>
          <w:sz w:val="24"/>
          <w:lang w:val="en-US" w:eastAsia="zh-CN"/>
        </w:rPr>
        <w:t xml:space="preserve">             </w:t>
      </w:r>
      <w:r>
        <w:rPr>
          <w:rFonts w:hint="eastAsia" w:ascii="宋体" w:hAnsi="宋体" w:cs="宋体"/>
          <w:kern w:val="0"/>
          <w:sz w:val="24"/>
          <w:lang w:val="zh-CN"/>
        </w:rPr>
        <w:t xml:space="preserve"> 投标人名称(电子签名)：                              </w:t>
      </w:r>
    </w:p>
    <w:p w14:paraId="3E052789">
      <w:pPr>
        <w:spacing w:line="360" w:lineRule="auto"/>
        <w:jc w:val="center"/>
        <w:rPr>
          <w:rFonts w:ascii="宋体" w:hAnsi="宋体" w:cs="宋体"/>
          <w:kern w:val="0"/>
          <w:sz w:val="24"/>
          <w:lang w:val="zh-CN"/>
        </w:rPr>
      </w:pPr>
      <w:r>
        <w:rPr>
          <w:rFonts w:hint="eastAsia" w:ascii="宋体" w:hAnsi="宋体" w:cs="宋体"/>
          <w:kern w:val="0"/>
          <w:sz w:val="24"/>
          <w:lang w:val="zh-CN"/>
        </w:rPr>
        <w:t xml:space="preserve">                   日期：  年  月  日</w:t>
      </w:r>
    </w:p>
    <w:p w14:paraId="2E63E01C">
      <w:pPr>
        <w:pStyle w:val="3"/>
        <w:rPr>
          <w:rFonts w:hint="eastAsia" w:ascii="宋体" w:hAnsi="宋体" w:cs="宋体"/>
          <w:b/>
          <w:color w:val="auto"/>
          <w:kern w:val="0"/>
          <w:sz w:val="32"/>
          <w:szCs w:val="32"/>
        </w:rPr>
      </w:pPr>
    </w:p>
    <w:p w14:paraId="69CBD360">
      <w:pPr>
        <w:rPr>
          <w:rFonts w:hint="eastAsia" w:ascii="宋体" w:hAnsi="宋体" w:cs="宋体"/>
          <w:b/>
          <w:color w:val="auto"/>
          <w:kern w:val="0"/>
          <w:sz w:val="32"/>
          <w:szCs w:val="32"/>
        </w:rPr>
      </w:pPr>
    </w:p>
    <w:p w14:paraId="00DDAB33">
      <w:pPr>
        <w:pStyle w:val="3"/>
        <w:rPr>
          <w:rFonts w:hint="eastAsia" w:ascii="宋体" w:hAnsi="宋体" w:cs="宋体"/>
          <w:b/>
          <w:color w:val="auto"/>
          <w:kern w:val="0"/>
          <w:sz w:val="32"/>
          <w:szCs w:val="32"/>
        </w:rPr>
      </w:pPr>
    </w:p>
    <w:p w14:paraId="7A6D0DDA">
      <w:pPr>
        <w:rPr>
          <w:rFonts w:hint="eastAsia" w:ascii="宋体" w:hAnsi="宋体" w:cs="宋体"/>
          <w:b/>
          <w:color w:val="auto"/>
          <w:kern w:val="0"/>
          <w:sz w:val="32"/>
          <w:szCs w:val="32"/>
        </w:rPr>
      </w:pPr>
    </w:p>
    <w:p w14:paraId="7EB9A186">
      <w:pPr>
        <w:pStyle w:val="4"/>
        <w:rPr>
          <w:rFonts w:hint="eastAsia" w:ascii="宋体" w:hAnsi="宋体" w:cs="宋体"/>
          <w:b/>
          <w:color w:val="auto"/>
          <w:kern w:val="0"/>
          <w:sz w:val="32"/>
          <w:szCs w:val="32"/>
        </w:rPr>
      </w:pPr>
    </w:p>
    <w:p w14:paraId="02E0C216">
      <w:pPr>
        <w:rPr>
          <w:rFonts w:hint="eastAsia" w:ascii="宋体" w:hAnsi="宋体" w:cs="宋体"/>
          <w:b/>
          <w:color w:val="auto"/>
          <w:kern w:val="0"/>
          <w:sz w:val="32"/>
          <w:szCs w:val="32"/>
        </w:rPr>
      </w:pPr>
    </w:p>
    <w:p w14:paraId="55291F85">
      <w:pPr>
        <w:pStyle w:val="4"/>
        <w:rPr>
          <w:rFonts w:hint="eastAsia" w:ascii="宋体" w:hAnsi="宋体" w:cs="宋体"/>
          <w:b/>
          <w:color w:val="auto"/>
          <w:kern w:val="0"/>
          <w:sz w:val="32"/>
          <w:szCs w:val="32"/>
        </w:rPr>
      </w:pPr>
    </w:p>
    <w:p w14:paraId="64585022">
      <w:pPr>
        <w:rPr>
          <w:rFonts w:hint="eastAsia" w:ascii="宋体" w:hAnsi="宋体" w:cs="宋体"/>
          <w:b/>
          <w:color w:val="auto"/>
          <w:kern w:val="0"/>
          <w:sz w:val="32"/>
          <w:szCs w:val="32"/>
        </w:rPr>
      </w:pPr>
    </w:p>
    <w:p w14:paraId="236B1F46">
      <w:pPr>
        <w:pStyle w:val="4"/>
        <w:rPr>
          <w:rFonts w:hint="eastAsia"/>
        </w:rPr>
      </w:pPr>
    </w:p>
    <w:p w14:paraId="16489841">
      <w:pPr>
        <w:rPr>
          <w:rFonts w:ascii="宋体" w:hAnsi="宋体" w:cs="宋体"/>
          <w:b/>
          <w:color w:val="auto"/>
          <w:kern w:val="0"/>
          <w:sz w:val="32"/>
          <w:szCs w:val="32"/>
        </w:rPr>
      </w:pPr>
    </w:p>
    <w:p w14:paraId="514698F0">
      <w:pPr>
        <w:jc w:val="center"/>
        <w:rPr>
          <w:rFonts w:hint="eastAsia" w:ascii="宋体" w:hAnsi="宋体" w:cs="宋体"/>
          <w:b/>
          <w:kern w:val="0"/>
          <w:sz w:val="32"/>
          <w:szCs w:val="32"/>
        </w:rPr>
      </w:pPr>
    </w:p>
    <w:p w14:paraId="04AD4CB7">
      <w:pPr>
        <w:jc w:val="center"/>
        <w:rPr>
          <w:rFonts w:hint="eastAsia" w:ascii="宋体" w:hAnsi="宋体" w:cs="宋体"/>
          <w:b/>
          <w:kern w:val="0"/>
          <w:sz w:val="32"/>
          <w:szCs w:val="32"/>
        </w:rPr>
      </w:pPr>
    </w:p>
    <w:p w14:paraId="3B56162A">
      <w:pPr>
        <w:jc w:val="center"/>
        <w:rPr>
          <w:rFonts w:hint="eastAsia" w:ascii="宋体" w:hAnsi="宋体" w:cs="宋体"/>
          <w:b/>
          <w:kern w:val="0"/>
          <w:sz w:val="32"/>
          <w:szCs w:val="32"/>
        </w:rPr>
      </w:pPr>
    </w:p>
    <w:p w14:paraId="009EE94F">
      <w:pPr>
        <w:jc w:val="center"/>
        <w:rPr>
          <w:rFonts w:hint="eastAsia" w:ascii="宋体" w:hAnsi="宋体" w:cs="宋体"/>
          <w:b/>
          <w:kern w:val="0"/>
          <w:sz w:val="32"/>
          <w:szCs w:val="32"/>
        </w:rPr>
      </w:pPr>
    </w:p>
    <w:p w14:paraId="04BF89B9">
      <w:pPr>
        <w:jc w:val="center"/>
        <w:rPr>
          <w:rFonts w:ascii="宋体" w:hAnsi="宋体" w:cs="宋体"/>
          <w:b/>
          <w:kern w:val="0"/>
          <w:sz w:val="32"/>
          <w:szCs w:val="32"/>
        </w:rPr>
      </w:pPr>
      <w:r>
        <w:rPr>
          <w:rFonts w:hint="eastAsia" w:ascii="宋体" w:hAnsi="宋体" w:cs="宋体"/>
          <w:b/>
          <w:kern w:val="0"/>
          <w:sz w:val="32"/>
          <w:szCs w:val="32"/>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3C7D4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59" w:type="dxa"/>
            <w:vAlign w:val="center"/>
          </w:tcPr>
          <w:p w14:paraId="63EB7C78">
            <w:pPr>
              <w:suppressLineNumbers w:val="0"/>
              <w:spacing w:before="0" w:beforeAutospacing="0" w:after="0" w:afterAutospacing="0"/>
              <w:ind w:left="0" w:right="0"/>
              <w:jc w:val="center"/>
              <w:rPr>
                <w:rFonts w:hint="default" w:ascii="宋体" w:hAnsi="宋体" w:cs="宋体"/>
                <w:b/>
                <w:bCs/>
                <w:sz w:val="24"/>
              </w:rPr>
            </w:pPr>
            <w:r>
              <w:rPr>
                <w:rFonts w:hint="eastAsia" w:ascii="宋体" w:hAnsi="宋体" w:cs="宋体"/>
                <w:b/>
                <w:bCs/>
                <w:sz w:val="24"/>
              </w:rPr>
              <w:t>序号</w:t>
            </w:r>
          </w:p>
        </w:tc>
        <w:tc>
          <w:tcPr>
            <w:tcW w:w="3683" w:type="dxa"/>
            <w:vAlign w:val="center"/>
          </w:tcPr>
          <w:p w14:paraId="04364BA4">
            <w:pPr>
              <w:suppressLineNumbers w:val="0"/>
              <w:spacing w:before="0" w:beforeAutospacing="0" w:after="0" w:afterAutospacing="0"/>
              <w:ind w:left="0" w:right="0"/>
              <w:jc w:val="center"/>
              <w:rPr>
                <w:rFonts w:hint="default" w:ascii="宋体" w:hAnsi="宋体" w:cs="宋体"/>
                <w:b/>
                <w:bCs/>
                <w:sz w:val="24"/>
              </w:rPr>
            </w:pPr>
            <w:r>
              <w:rPr>
                <w:rFonts w:hint="eastAsia" w:ascii="宋体" w:hAnsi="宋体" w:cs="宋体"/>
                <w:b/>
                <w:bCs/>
                <w:sz w:val="24"/>
              </w:rPr>
              <w:t>招标文件章节及具体内容</w:t>
            </w:r>
          </w:p>
        </w:tc>
        <w:tc>
          <w:tcPr>
            <w:tcW w:w="3546" w:type="dxa"/>
            <w:vAlign w:val="center"/>
          </w:tcPr>
          <w:p w14:paraId="523662B2">
            <w:pPr>
              <w:suppressLineNumbers w:val="0"/>
              <w:spacing w:before="0" w:beforeAutospacing="0" w:after="0" w:afterAutospacing="0"/>
              <w:ind w:left="0" w:right="0"/>
              <w:jc w:val="center"/>
              <w:rPr>
                <w:rFonts w:hint="default" w:ascii="宋体" w:hAnsi="宋体" w:cs="宋体"/>
                <w:b/>
                <w:bCs/>
                <w:sz w:val="24"/>
              </w:rPr>
            </w:pPr>
            <w:r>
              <w:rPr>
                <w:rFonts w:hint="eastAsia" w:ascii="宋体" w:hAnsi="宋体" w:cs="宋体"/>
                <w:b/>
                <w:bCs/>
                <w:sz w:val="24"/>
              </w:rPr>
              <w:t>投标文件章节及具体内容</w:t>
            </w:r>
          </w:p>
        </w:tc>
        <w:tc>
          <w:tcPr>
            <w:tcW w:w="1276" w:type="dxa"/>
            <w:vAlign w:val="center"/>
          </w:tcPr>
          <w:p w14:paraId="79C45C2F">
            <w:pPr>
              <w:suppressLineNumbers w:val="0"/>
              <w:spacing w:before="0" w:beforeAutospacing="0" w:after="0" w:afterAutospacing="0"/>
              <w:ind w:left="0" w:right="0"/>
              <w:jc w:val="center"/>
              <w:rPr>
                <w:rFonts w:hint="default" w:ascii="宋体" w:hAnsi="宋体" w:cs="宋体"/>
                <w:b/>
                <w:bCs/>
                <w:sz w:val="24"/>
              </w:rPr>
            </w:pPr>
            <w:r>
              <w:rPr>
                <w:rFonts w:hint="eastAsia" w:ascii="宋体" w:hAnsi="宋体" w:cs="宋体"/>
                <w:b/>
                <w:bCs/>
                <w:sz w:val="24"/>
              </w:rPr>
              <w:t>偏离说明</w:t>
            </w:r>
          </w:p>
        </w:tc>
      </w:tr>
      <w:tr w14:paraId="5105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14:paraId="3FAEA0A2">
            <w:pPr>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1</w:t>
            </w:r>
          </w:p>
        </w:tc>
        <w:tc>
          <w:tcPr>
            <w:tcW w:w="3683" w:type="dxa"/>
            <w:vAlign w:val="top"/>
          </w:tcPr>
          <w:p w14:paraId="1D365D16">
            <w:pPr>
              <w:suppressLineNumbers w:val="0"/>
              <w:spacing w:before="0" w:beforeAutospacing="0" w:after="0" w:afterAutospacing="0"/>
              <w:ind w:left="0" w:right="0"/>
              <w:jc w:val="center"/>
              <w:rPr>
                <w:rFonts w:hint="default" w:ascii="宋体" w:hAnsi="宋体" w:cs="宋体"/>
                <w:b/>
                <w:kern w:val="0"/>
                <w:sz w:val="32"/>
                <w:szCs w:val="32"/>
              </w:rPr>
            </w:pPr>
          </w:p>
        </w:tc>
        <w:tc>
          <w:tcPr>
            <w:tcW w:w="3546" w:type="dxa"/>
            <w:vAlign w:val="top"/>
          </w:tcPr>
          <w:p w14:paraId="58817039">
            <w:pPr>
              <w:suppressLineNumbers w:val="0"/>
              <w:spacing w:before="0" w:beforeAutospacing="0" w:after="0" w:afterAutospacing="0"/>
              <w:ind w:left="0" w:right="0"/>
              <w:jc w:val="center"/>
              <w:rPr>
                <w:rFonts w:hint="default" w:ascii="宋体" w:hAnsi="宋体" w:cs="宋体"/>
                <w:b/>
                <w:kern w:val="0"/>
                <w:sz w:val="32"/>
                <w:szCs w:val="32"/>
              </w:rPr>
            </w:pPr>
          </w:p>
        </w:tc>
        <w:tc>
          <w:tcPr>
            <w:tcW w:w="1276" w:type="dxa"/>
            <w:vAlign w:val="top"/>
          </w:tcPr>
          <w:p w14:paraId="12268A6C">
            <w:pPr>
              <w:suppressLineNumbers w:val="0"/>
              <w:spacing w:before="0" w:beforeAutospacing="0" w:after="0" w:afterAutospacing="0"/>
              <w:ind w:left="0" w:right="0"/>
              <w:jc w:val="center"/>
              <w:rPr>
                <w:rFonts w:hint="default" w:ascii="宋体" w:hAnsi="宋体" w:cs="宋体"/>
                <w:b/>
                <w:kern w:val="0"/>
                <w:sz w:val="32"/>
                <w:szCs w:val="32"/>
              </w:rPr>
            </w:pPr>
          </w:p>
        </w:tc>
      </w:tr>
      <w:tr w14:paraId="57D6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14:paraId="4D9F60BA">
            <w:pPr>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2</w:t>
            </w:r>
          </w:p>
        </w:tc>
        <w:tc>
          <w:tcPr>
            <w:tcW w:w="3683" w:type="dxa"/>
            <w:vAlign w:val="top"/>
          </w:tcPr>
          <w:p w14:paraId="4F9D021B">
            <w:pPr>
              <w:suppressLineNumbers w:val="0"/>
              <w:spacing w:before="0" w:beforeAutospacing="0" w:after="0" w:afterAutospacing="0"/>
              <w:ind w:left="0" w:right="0"/>
              <w:jc w:val="center"/>
              <w:rPr>
                <w:rFonts w:hint="default" w:ascii="宋体" w:hAnsi="宋体" w:cs="宋体"/>
                <w:b/>
                <w:kern w:val="0"/>
                <w:sz w:val="32"/>
                <w:szCs w:val="32"/>
              </w:rPr>
            </w:pPr>
          </w:p>
        </w:tc>
        <w:tc>
          <w:tcPr>
            <w:tcW w:w="3546" w:type="dxa"/>
            <w:vAlign w:val="top"/>
          </w:tcPr>
          <w:p w14:paraId="771D10B5">
            <w:pPr>
              <w:suppressLineNumbers w:val="0"/>
              <w:spacing w:before="0" w:beforeAutospacing="0" w:after="0" w:afterAutospacing="0"/>
              <w:ind w:left="0" w:right="0"/>
              <w:jc w:val="center"/>
              <w:rPr>
                <w:rFonts w:hint="default" w:ascii="宋体" w:hAnsi="宋体" w:cs="宋体"/>
                <w:b/>
                <w:kern w:val="0"/>
                <w:sz w:val="32"/>
                <w:szCs w:val="32"/>
              </w:rPr>
            </w:pPr>
          </w:p>
        </w:tc>
        <w:tc>
          <w:tcPr>
            <w:tcW w:w="1276" w:type="dxa"/>
            <w:vAlign w:val="top"/>
          </w:tcPr>
          <w:p w14:paraId="233EE4CB">
            <w:pPr>
              <w:suppressLineNumbers w:val="0"/>
              <w:spacing w:before="0" w:beforeAutospacing="0" w:after="0" w:afterAutospacing="0"/>
              <w:ind w:left="0" w:right="0"/>
              <w:jc w:val="center"/>
              <w:rPr>
                <w:rFonts w:hint="default" w:ascii="宋体" w:hAnsi="宋体" w:cs="宋体"/>
                <w:b/>
                <w:kern w:val="0"/>
                <w:sz w:val="32"/>
                <w:szCs w:val="32"/>
              </w:rPr>
            </w:pPr>
          </w:p>
        </w:tc>
      </w:tr>
      <w:tr w14:paraId="4CFB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14:paraId="65CC9324">
            <w:pPr>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w:t>
            </w:r>
          </w:p>
        </w:tc>
        <w:tc>
          <w:tcPr>
            <w:tcW w:w="3683" w:type="dxa"/>
            <w:vAlign w:val="top"/>
          </w:tcPr>
          <w:p w14:paraId="1C0DCE05">
            <w:pPr>
              <w:suppressLineNumbers w:val="0"/>
              <w:spacing w:before="0" w:beforeAutospacing="0" w:after="0" w:afterAutospacing="0"/>
              <w:ind w:left="0" w:right="0"/>
              <w:jc w:val="center"/>
              <w:rPr>
                <w:rFonts w:hint="default" w:ascii="宋体" w:hAnsi="宋体" w:cs="宋体"/>
                <w:b/>
                <w:kern w:val="0"/>
                <w:sz w:val="32"/>
                <w:szCs w:val="32"/>
              </w:rPr>
            </w:pPr>
          </w:p>
        </w:tc>
        <w:tc>
          <w:tcPr>
            <w:tcW w:w="3546" w:type="dxa"/>
            <w:vAlign w:val="top"/>
          </w:tcPr>
          <w:p w14:paraId="4C124647">
            <w:pPr>
              <w:suppressLineNumbers w:val="0"/>
              <w:spacing w:before="0" w:beforeAutospacing="0" w:after="0" w:afterAutospacing="0"/>
              <w:ind w:left="0" w:right="0"/>
              <w:jc w:val="center"/>
              <w:rPr>
                <w:rFonts w:hint="default" w:ascii="宋体" w:hAnsi="宋体" w:cs="宋体"/>
                <w:b/>
                <w:kern w:val="0"/>
                <w:sz w:val="32"/>
                <w:szCs w:val="32"/>
              </w:rPr>
            </w:pPr>
          </w:p>
        </w:tc>
        <w:tc>
          <w:tcPr>
            <w:tcW w:w="1276" w:type="dxa"/>
            <w:vAlign w:val="top"/>
          </w:tcPr>
          <w:p w14:paraId="2CABC905">
            <w:pPr>
              <w:suppressLineNumbers w:val="0"/>
              <w:spacing w:before="0" w:beforeAutospacing="0" w:after="0" w:afterAutospacing="0"/>
              <w:ind w:left="0" w:right="0"/>
              <w:jc w:val="center"/>
              <w:rPr>
                <w:rFonts w:hint="default" w:ascii="宋体" w:hAnsi="宋体" w:cs="宋体"/>
                <w:b/>
                <w:kern w:val="0"/>
                <w:sz w:val="32"/>
                <w:szCs w:val="32"/>
              </w:rPr>
            </w:pPr>
          </w:p>
        </w:tc>
      </w:tr>
    </w:tbl>
    <w:p w14:paraId="5F1AB8AA">
      <w:pPr>
        <w:jc w:val="left"/>
        <w:rPr>
          <w:rFonts w:ascii="宋体" w:hAnsi="宋体" w:cs="宋体"/>
          <w:kern w:val="0"/>
          <w:sz w:val="24"/>
        </w:rPr>
      </w:pPr>
      <w:r>
        <w:rPr>
          <w:rFonts w:hint="eastAsia" w:ascii="宋体" w:hAnsi="宋体" w:cs="宋体"/>
          <w:kern w:val="0"/>
          <w:sz w:val="24"/>
        </w:rPr>
        <w:t>投标人保证：除商务技术偏离表列出的偏离外，投标人响应招标文件的全部要求</w:t>
      </w:r>
    </w:p>
    <w:p w14:paraId="52EBDB9F">
      <w:pPr>
        <w:jc w:val="center"/>
        <w:rPr>
          <w:rFonts w:ascii="宋体" w:hAnsi="宋体" w:cs="宋体"/>
          <w:b/>
          <w:kern w:val="0"/>
          <w:sz w:val="32"/>
          <w:szCs w:val="32"/>
        </w:rPr>
      </w:pPr>
    </w:p>
    <w:p w14:paraId="49494B0F">
      <w:pPr>
        <w:pStyle w:val="79"/>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val="en-US" w:eastAsia="zh-CN"/>
        </w:rPr>
        <w:t>1.</w:t>
      </w:r>
      <w:r>
        <w:rPr>
          <w:rFonts w:hint="eastAsia" w:ascii="宋体" w:hAnsi="宋体" w:eastAsia="宋体" w:cs="宋体"/>
          <w:sz w:val="24"/>
          <w:szCs w:val="24"/>
        </w:rPr>
        <w:t>按本格式和要求提供。</w:t>
      </w:r>
    </w:p>
    <w:p w14:paraId="4A0F0549">
      <w:pPr>
        <w:pStyle w:val="7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2.本表格所反映的偏离情况与“符合性审查资料”、“评标标准相应的商务技术资料”不一致的，以“符合性审查资料”、“评标标准相应的商务技术资料”为准。</w:t>
      </w:r>
    </w:p>
    <w:p w14:paraId="60F53744">
      <w:pPr>
        <w:pStyle w:val="7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3.投标人须保证：除商务技术偏离表列出的偏离外，投标人响应招标文件的全部非实质性要求。</w:t>
      </w:r>
    </w:p>
    <w:p w14:paraId="4D275389">
      <w:pPr>
        <w:spacing w:line="360" w:lineRule="auto"/>
        <w:ind w:right="420"/>
        <w:rPr>
          <w:rFonts w:hint="eastAsia" w:ascii="宋体" w:hAnsi="宋体" w:eastAsia="宋体" w:cs="宋体"/>
          <w:sz w:val="24"/>
        </w:rPr>
      </w:pPr>
    </w:p>
    <w:p w14:paraId="19499B72">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en-US" w:eastAsia="zh-CN"/>
        </w:rPr>
        <w:t xml:space="preserve">               </w:t>
      </w:r>
      <w:r>
        <w:rPr>
          <w:rFonts w:hint="eastAsia" w:ascii="宋体" w:hAnsi="宋体" w:cs="宋体"/>
          <w:kern w:val="0"/>
          <w:sz w:val="24"/>
          <w:lang w:val="zh-CN"/>
        </w:rPr>
        <w:t xml:space="preserve">投标人名称(电子签名)：                              </w:t>
      </w:r>
    </w:p>
    <w:p w14:paraId="5074C362">
      <w:pPr>
        <w:spacing w:line="360" w:lineRule="auto"/>
        <w:jc w:val="center"/>
        <w:rPr>
          <w:rFonts w:ascii="宋体" w:hAnsi="宋体" w:cs="宋体"/>
          <w:kern w:val="0"/>
          <w:sz w:val="24"/>
          <w:lang w:val="zh-CN"/>
        </w:rPr>
      </w:pPr>
      <w:r>
        <w:rPr>
          <w:rFonts w:hint="eastAsia" w:ascii="宋体" w:hAnsi="宋体" w:cs="宋体"/>
          <w:kern w:val="0"/>
          <w:sz w:val="24"/>
          <w:lang w:val="zh-CN"/>
        </w:rPr>
        <w:t xml:space="preserve">                   日期：  年  月  日</w:t>
      </w:r>
    </w:p>
    <w:p w14:paraId="47190B73">
      <w:pPr>
        <w:ind w:firstLine="1911" w:firstLineChars="595"/>
        <w:rPr>
          <w:rFonts w:ascii="宋体" w:hAnsi="宋体" w:cs="宋体"/>
          <w:b/>
          <w:bCs/>
          <w:sz w:val="32"/>
          <w:szCs w:val="32"/>
        </w:rPr>
      </w:pPr>
    </w:p>
    <w:p w14:paraId="6396E05F">
      <w:pPr>
        <w:pStyle w:val="4"/>
        <w:rPr>
          <w:rFonts w:ascii="宋体" w:hAnsi="宋体" w:cs="宋体"/>
          <w:b/>
          <w:bCs/>
          <w:sz w:val="32"/>
          <w:szCs w:val="32"/>
        </w:rPr>
      </w:pPr>
    </w:p>
    <w:p w14:paraId="6AED353D">
      <w:pPr>
        <w:rPr>
          <w:rFonts w:ascii="宋体" w:hAnsi="宋体" w:cs="宋体"/>
          <w:b/>
          <w:bCs/>
          <w:sz w:val="32"/>
          <w:szCs w:val="32"/>
        </w:rPr>
      </w:pPr>
    </w:p>
    <w:p w14:paraId="18C5F6E2">
      <w:pPr>
        <w:pStyle w:val="4"/>
        <w:rPr>
          <w:rFonts w:ascii="宋体" w:hAnsi="宋体" w:cs="宋体"/>
          <w:b/>
          <w:bCs/>
          <w:sz w:val="32"/>
          <w:szCs w:val="32"/>
        </w:rPr>
      </w:pPr>
    </w:p>
    <w:p w14:paraId="374A633E">
      <w:pPr>
        <w:pStyle w:val="4"/>
        <w:rPr>
          <w:rFonts w:ascii="宋体" w:hAnsi="宋体" w:cs="宋体"/>
          <w:b/>
          <w:bCs/>
          <w:sz w:val="32"/>
          <w:szCs w:val="32"/>
        </w:rPr>
      </w:pPr>
    </w:p>
    <w:p w14:paraId="48DA412C">
      <w:pPr>
        <w:rPr>
          <w:rFonts w:ascii="宋体" w:hAnsi="宋体" w:cs="宋体"/>
          <w:b/>
          <w:bCs/>
          <w:sz w:val="32"/>
          <w:szCs w:val="32"/>
        </w:rPr>
      </w:pPr>
    </w:p>
    <w:p w14:paraId="74750B3D">
      <w:pPr>
        <w:pStyle w:val="4"/>
        <w:rPr>
          <w:rFonts w:ascii="宋体" w:hAnsi="宋体" w:cs="宋体"/>
          <w:b/>
          <w:bCs/>
          <w:sz w:val="32"/>
          <w:szCs w:val="32"/>
        </w:rPr>
      </w:pPr>
    </w:p>
    <w:p w14:paraId="2F809D08">
      <w:pPr>
        <w:pStyle w:val="4"/>
        <w:ind w:left="0" w:firstLine="0"/>
        <w:jc w:val="both"/>
        <w:rPr>
          <w:rFonts w:ascii="宋体" w:hAnsi="宋体" w:cs="宋体"/>
          <w:b/>
          <w:bCs/>
          <w:sz w:val="32"/>
          <w:szCs w:val="32"/>
        </w:rPr>
      </w:pPr>
    </w:p>
    <w:p w14:paraId="3A201724">
      <w:pPr>
        <w:widowControl/>
        <w:adjustRightInd/>
        <w:jc w:val="center"/>
        <w:rPr>
          <w:rFonts w:ascii="宋体" w:hAnsi="宋体" w:cs="宋体"/>
          <w:b/>
          <w:kern w:val="0"/>
          <w:sz w:val="32"/>
          <w:szCs w:val="32"/>
        </w:rPr>
      </w:pPr>
      <w:r>
        <w:rPr>
          <w:rFonts w:ascii="宋体" w:hAnsi="宋体" w:cs="宋体"/>
          <w:b/>
          <w:bCs/>
          <w:sz w:val="32"/>
          <w:szCs w:val="32"/>
        </w:rPr>
        <w:br w:type="page"/>
      </w:r>
      <w:r>
        <w:rPr>
          <w:rFonts w:hint="eastAsia" w:ascii="宋体" w:hAnsi="宋体" w:cs="宋体"/>
          <w:b/>
          <w:bCs/>
          <w:sz w:val="32"/>
          <w:szCs w:val="32"/>
          <w:lang w:val="en-US" w:eastAsia="zh-CN"/>
        </w:rPr>
        <w:t>八</w:t>
      </w:r>
      <w:r>
        <w:rPr>
          <w:rFonts w:hint="eastAsia" w:ascii="宋体" w:hAnsi="宋体" w:cs="宋体"/>
          <w:b/>
          <w:kern w:val="0"/>
          <w:sz w:val="32"/>
          <w:szCs w:val="32"/>
        </w:rPr>
        <w:t>、</w:t>
      </w:r>
      <w:r>
        <w:rPr>
          <w:rFonts w:hint="eastAsia" w:ascii="宋体" w:hAnsi="宋体" w:cs="宋体"/>
          <w:b/>
          <w:kern w:val="0"/>
          <w:sz w:val="32"/>
          <w:szCs w:val="32"/>
          <w:lang w:val="zh-CN"/>
        </w:rPr>
        <w:t>政府采购供应商廉洁自律承诺书</w:t>
      </w:r>
    </w:p>
    <w:p w14:paraId="47ED8386">
      <w:pPr>
        <w:snapToGrid w:val="0"/>
        <w:spacing w:line="360" w:lineRule="auto"/>
        <w:rPr>
          <w:rFonts w:ascii="宋体" w:hAnsi="宋体" w:cs="宋体"/>
          <w:color w:val="000000"/>
          <w:sz w:val="24"/>
        </w:rPr>
      </w:pPr>
    </w:p>
    <w:p w14:paraId="5E8D1BE1">
      <w:pPr>
        <w:snapToGrid w:val="0"/>
        <w:spacing w:line="360" w:lineRule="auto"/>
        <w:rPr>
          <w:rFonts w:ascii="宋体" w:hAnsi="宋体" w:cs="宋体"/>
          <w:color w:val="000000"/>
          <w:kern w:val="0"/>
          <w:sz w:val="24"/>
        </w:rPr>
      </w:pPr>
      <w:r>
        <w:rPr>
          <w:rFonts w:hint="eastAsia" w:ascii="宋体" w:hAnsi="宋体" w:cs="宋体"/>
          <w:color w:val="000000"/>
          <w:sz w:val="24"/>
        </w:rPr>
        <w:t>（采购人）、（采购代理机构）</w:t>
      </w:r>
      <w:r>
        <w:rPr>
          <w:rFonts w:hint="eastAsia" w:ascii="宋体" w:hAnsi="宋体" w:cs="宋体"/>
          <w:color w:val="000000"/>
          <w:kern w:val="0"/>
          <w:sz w:val="24"/>
          <w:lang w:val="zh-CN"/>
        </w:rPr>
        <w:t>：</w:t>
      </w:r>
    </w:p>
    <w:p w14:paraId="261FD9A7">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14:paraId="217F4A17">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14:paraId="6DB65C0C">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14:paraId="7B957B91">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14:paraId="67D4E2AD">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14:paraId="2C3C704F">
      <w:pPr>
        <w:autoSpaceDE w:val="0"/>
        <w:autoSpaceDN w:val="0"/>
        <w:spacing w:line="360" w:lineRule="auto"/>
        <w:ind w:left="550" w:leftChars="229"/>
        <w:jc w:val="left"/>
        <w:rPr>
          <w:rFonts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w:t>
      </w:r>
    </w:p>
    <w:p w14:paraId="515563D8">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好处；</w:t>
      </w:r>
    </w:p>
    <w:p w14:paraId="7CA03CE4">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六、严格遵守《</w:t>
      </w:r>
      <w:r>
        <w:rPr>
          <w:rFonts w:hint="eastAsia" w:ascii="宋体" w:hAnsi="宋体" w:cs="宋体"/>
          <w:sz w:val="24"/>
          <w:lang w:val="zh-CN"/>
        </w:rPr>
        <w:t>中华人民共和国</w:t>
      </w:r>
      <w:r>
        <w:rPr>
          <w:rFonts w:hint="eastAsia" w:ascii="宋体" w:hAnsi="宋体" w:cs="宋体"/>
          <w:kern w:val="0"/>
          <w:sz w:val="24"/>
          <w:lang w:val="zh-CN"/>
        </w:rPr>
        <w:t>政府采购法》《</w:t>
      </w:r>
      <w:r>
        <w:rPr>
          <w:rFonts w:hint="eastAsia" w:cs="宋体"/>
          <w:kern w:val="0"/>
          <w:sz w:val="24"/>
          <w:lang w:val="zh-CN"/>
        </w:rPr>
        <w:t>中华人民共和国招标投标法</w:t>
      </w:r>
      <w:r>
        <w:rPr>
          <w:rFonts w:hint="eastAsia" w:ascii="宋体" w:hAnsi="宋体" w:cs="宋体"/>
          <w:sz w:val="24"/>
          <w:lang w:val="zh-CN"/>
        </w:rPr>
        <w:t>《中华人民共和国民法典》</w:t>
      </w:r>
      <w:r>
        <w:rPr>
          <w:rFonts w:hint="eastAsia" w:ascii="宋体" w:hAnsi="宋体" w:cs="宋体"/>
          <w:kern w:val="0"/>
          <w:sz w:val="24"/>
          <w:lang w:val="zh-CN"/>
        </w:rPr>
        <w:t xml:space="preserve">等法律法规，诚实守信，合法经营，坚决抵制各种违法违纪行为。 </w:t>
      </w:r>
    </w:p>
    <w:p w14:paraId="680FE437">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如违反上述承诺，你</w:t>
      </w:r>
      <w:r>
        <w:rPr>
          <w:rFonts w:hint="eastAsia" w:ascii="宋体" w:hAnsi="宋体" w:cs="宋体"/>
          <w:sz w:val="24"/>
        </w:rPr>
        <w:t>单位</w:t>
      </w:r>
      <w:r>
        <w:rPr>
          <w:rFonts w:hint="eastAsia" w:ascii="宋体" w:hAnsi="宋体" w:cs="宋体"/>
          <w:kern w:val="0"/>
          <w:sz w:val="24"/>
          <w:lang w:val="zh-CN"/>
        </w:rPr>
        <w:t>有权立即取消我单位投标、中标或在建项目的建设资格，有权拒绝我单位在一定时期内进入你</w:t>
      </w:r>
      <w:r>
        <w:rPr>
          <w:rFonts w:hint="eastAsia" w:ascii="宋体" w:hAnsi="宋体" w:cs="宋体"/>
          <w:sz w:val="24"/>
        </w:rPr>
        <w:t>单位</w:t>
      </w:r>
      <w:r>
        <w:rPr>
          <w:rFonts w:hint="eastAsia" w:ascii="宋体" w:hAnsi="宋体" w:cs="宋体"/>
          <w:kern w:val="0"/>
          <w:sz w:val="24"/>
          <w:lang w:val="zh-CN"/>
        </w:rPr>
        <w:t>进行项目建设或其他经营活动，并通报市财政局。由此引起的相应损失均由我单位承担。</w:t>
      </w:r>
    </w:p>
    <w:p w14:paraId="1E884D35">
      <w:pPr>
        <w:autoSpaceDE w:val="0"/>
        <w:autoSpaceDN w:val="0"/>
        <w:spacing w:line="360" w:lineRule="auto"/>
        <w:ind w:left="2"/>
        <w:jc w:val="left"/>
        <w:rPr>
          <w:rFonts w:ascii="宋体" w:hAnsi="宋体" w:cs="宋体"/>
          <w:kern w:val="0"/>
          <w:sz w:val="24"/>
          <w:lang w:val="zh-CN"/>
        </w:rPr>
      </w:pPr>
    </w:p>
    <w:p w14:paraId="4C056DF0">
      <w:pPr>
        <w:autoSpaceDE w:val="0"/>
        <w:autoSpaceDN w:val="0"/>
        <w:spacing w:line="360" w:lineRule="auto"/>
        <w:ind w:left="2"/>
        <w:jc w:val="left"/>
        <w:rPr>
          <w:rFonts w:ascii="宋体" w:hAnsi="宋体" w:cs="宋体"/>
          <w:kern w:val="0"/>
          <w:sz w:val="24"/>
          <w:lang w:val="zh-CN"/>
        </w:rPr>
      </w:pPr>
    </w:p>
    <w:p w14:paraId="390C7E60">
      <w:pPr>
        <w:autoSpaceDE w:val="0"/>
        <w:autoSpaceDN w:val="0"/>
        <w:spacing w:line="360" w:lineRule="auto"/>
        <w:ind w:left="2"/>
        <w:jc w:val="left"/>
        <w:rPr>
          <w:rFonts w:ascii="宋体" w:hAnsi="宋体" w:cs="宋体"/>
          <w:kern w:val="0"/>
          <w:sz w:val="24"/>
          <w:lang w:val="zh-CN"/>
        </w:rPr>
      </w:pPr>
    </w:p>
    <w:p w14:paraId="772638B2">
      <w:pPr>
        <w:autoSpaceDE w:val="0"/>
        <w:autoSpaceDN w:val="0"/>
        <w:spacing w:line="360" w:lineRule="auto"/>
        <w:ind w:left="2" w:leftChars="1" w:right="1120" w:firstLine="4560" w:firstLineChars="1900"/>
        <w:jc w:val="left"/>
        <w:rPr>
          <w:rFonts w:ascii="宋体" w:hAnsi="宋体" w:cs="宋体"/>
          <w:kern w:val="0"/>
          <w:sz w:val="24"/>
          <w:lang w:val="zh-CN"/>
        </w:rPr>
      </w:pPr>
      <w:r>
        <w:rPr>
          <w:rFonts w:hint="eastAsia" w:ascii="宋体" w:hAnsi="宋体" w:cs="宋体"/>
          <w:kern w:val="0"/>
          <w:sz w:val="24"/>
          <w:lang w:val="zh-CN"/>
        </w:rPr>
        <w:t>投标人名称（</w:t>
      </w:r>
      <w:r>
        <w:rPr>
          <w:rFonts w:hint="eastAsia" w:ascii="宋体" w:hAnsi="宋体" w:cs="宋体"/>
          <w:sz w:val="24"/>
        </w:rPr>
        <w:t>电子签名</w:t>
      </w:r>
      <w:r>
        <w:rPr>
          <w:rFonts w:hint="eastAsia" w:ascii="宋体" w:hAnsi="宋体" w:cs="宋体"/>
          <w:kern w:val="0"/>
          <w:sz w:val="24"/>
          <w:lang w:val="zh-CN"/>
        </w:rPr>
        <w:t xml:space="preserve">）：                                                                                                                                                                                                               </w:t>
      </w:r>
    </w:p>
    <w:p w14:paraId="3684463E">
      <w:pPr>
        <w:spacing w:line="360" w:lineRule="auto"/>
        <w:ind w:left="5280" w:leftChars="2200"/>
        <w:rPr>
          <w:rFonts w:ascii="宋体" w:hAnsi="宋体" w:cs="宋体"/>
          <w:sz w:val="24"/>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年   月   日</w:t>
      </w:r>
    </w:p>
    <w:p w14:paraId="4293B548">
      <w:pPr>
        <w:spacing w:line="360" w:lineRule="auto"/>
        <w:jc w:val="center"/>
        <w:rPr>
          <w:rFonts w:ascii="宋体" w:hAnsi="宋体" w:cs="宋体"/>
          <w:b/>
          <w:bCs/>
          <w:sz w:val="24"/>
        </w:rPr>
      </w:pPr>
    </w:p>
    <w:p w14:paraId="24FA9C3E">
      <w:pPr>
        <w:spacing w:line="360" w:lineRule="auto"/>
        <w:ind w:right="420"/>
        <w:rPr>
          <w:rFonts w:ascii="宋体" w:hAnsi="宋体" w:cs="宋体"/>
          <w:sz w:val="24"/>
        </w:rPr>
      </w:pPr>
      <w:r>
        <w:rPr>
          <w:rFonts w:hint="eastAsia" w:ascii="宋体" w:hAnsi="宋体" w:cs="宋体"/>
          <w:sz w:val="24"/>
        </w:rPr>
        <w:t>注：按本格式和要求提供。</w:t>
      </w:r>
    </w:p>
    <w:p w14:paraId="7122D876">
      <w:pPr>
        <w:spacing w:line="360" w:lineRule="auto"/>
        <w:jc w:val="center"/>
        <w:rPr>
          <w:rFonts w:ascii="宋体" w:hAnsi="宋体" w:cs="宋体"/>
          <w:b/>
          <w:bCs/>
          <w:sz w:val="24"/>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14:paraId="66B05D74">
      <w:pPr>
        <w:pStyle w:val="975"/>
        <w:numPr>
          <w:ilvl w:val="0"/>
          <w:numId w:val="0"/>
        </w:numPr>
        <w:snapToGrid w:val="0"/>
        <w:spacing w:before="120" w:after="120"/>
        <w:jc w:val="both"/>
        <w:rPr>
          <w:rFonts w:hint="eastAsia" w:hAnsi="宋体" w:cs="宋体"/>
          <w:b/>
          <w:color w:val="auto"/>
          <w:sz w:val="28"/>
          <w:szCs w:val="28"/>
          <w:highlight w:val="none"/>
          <w:lang w:eastAsia="zh-CN"/>
        </w:rPr>
      </w:pPr>
      <w:r>
        <w:rPr>
          <w:rFonts w:hint="eastAsia" w:hAnsi="宋体" w:cs="宋体"/>
          <w:b/>
          <w:color w:val="auto"/>
          <w:sz w:val="28"/>
          <w:szCs w:val="28"/>
          <w:highlight w:val="none"/>
          <w:lang w:val="en-US" w:eastAsia="zh-CN"/>
        </w:rPr>
        <w:t>九、</w:t>
      </w:r>
      <w:r>
        <w:rPr>
          <w:rFonts w:hint="eastAsia" w:hAnsi="宋体" w:cs="宋体"/>
          <w:b/>
          <w:color w:val="auto"/>
          <w:sz w:val="28"/>
          <w:szCs w:val="28"/>
          <w:highlight w:val="none"/>
        </w:rPr>
        <w:t>确认声明书</w:t>
      </w:r>
      <w:r>
        <w:rPr>
          <w:rFonts w:hint="eastAsia" w:hAnsi="宋体" w:cs="宋体"/>
          <w:b/>
          <w:color w:val="auto"/>
          <w:sz w:val="28"/>
          <w:szCs w:val="28"/>
          <w:highlight w:val="none"/>
          <w:lang w:eastAsia="zh-CN"/>
        </w:rPr>
        <w:t>（将以下表格填写完成后，与投标文件同步制作递交）</w:t>
      </w:r>
    </w:p>
    <w:p w14:paraId="788DDC1B">
      <w:pPr>
        <w:pStyle w:val="975"/>
        <w:snapToGrid w:val="0"/>
        <w:spacing w:before="120" w:after="120"/>
        <w:jc w:val="center"/>
        <w:rPr>
          <w:rFonts w:hint="eastAsia" w:hAnsi="宋体" w:cs="宋体"/>
          <w:color w:val="auto"/>
          <w:kern w:val="0"/>
          <w:sz w:val="21"/>
          <w:szCs w:val="21"/>
          <w:highlight w:val="none"/>
        </w:rPr>
      </w:pPr>
      <w:r>
        <w:rPr>
          <w:rFonts w:hint="eastAsia" w:hAnsi="宋体" w:cs="宋体"/>
          <w:b/>
          <w:color w:val="auto"/>
          <w:szCs w:val="24"/>
          <w:highlight w:val="none"/>
        </w:rPr>
        <w:t>（要求在电子投标文件解密后，</w:t>
      </w:r>
      <w:r>
        <w:rPr>
          <w:rFonts w:hint="eastAsia" w:hAnsi="宋体" w:cs="宋体"/>
          <w:b/>
          <w:color w:val="auto"/>
          <w:szCs w:val="24"/>
          <w:highlight w:val="none"/>
          <w:lang w:eastAsia="zh-CN"/>
        </w:rPr>
        <w:t>自行核实下述承诺内容，如有不符，重新联系代理公司重新按新的内容邮箱递交）</w:t>
      </w:r>
    </w:p>
    <w:p w14:paraId="53ED6CF7">
      <w:pPr>
        <w:pStyle w:val="975"/>
        <w:snapToGrid w:val="0"/>
        <w:spacing w:before="120" w:after="120"/>
        <w:jc w:val="center"/>
        <w:rPr>
          <w:rFonts w:hint="eastAsia" w:hAnsi="宋体" w:cs="宋体"/>
          <w:b/>
          <w:color w:val="auto"/>
          <w:sz w:val="32"/>
          <w:szCs w:val="32"/>
          <w:highlight w:val="none"/>
        </w:rPr>
      </w:pPr>
    </w:p>
    <w:p w14:paraId="5CE4CCF7">
      <w:pPr>
        <w:pStyle w:val="975"/>
        <w:snapToGrid w:val="0"/>
        <w:spacing w:before="120" w:after="120"/>
        <w:jc w:val="center"/>
        <w:rPr>
          <w:rFonts w:hint="eastAsia" w:hAnsi="宋体" w:cs="宋体"/>
          <w:b/>
          <w:color w:val="auto"/>
          <w:sz w:val="32"/>
          <w:szCs w:val="32"/>
          <w:highlight w:val="none"/>
        </w:rPr>
      </w:pPr>
      <w:r>
        <w:rPr>
          <w:rFonts w:hint="eastAsia" w:hAnsi="宋体" w:cs="宋体"/>
          <w:b/>
          <w:color w:val="auto"/>
          <w:sz w:val="32"/>
          <w:szCs w:val="32"/>
          <w:highlight w:val="none"/>
        </w:rPr>
        <w:t>政府采购活动现场确认声明书</w:t>
      </w:r>
    </w:p>
    <w:p w14:paraId="62CAA241">
      <w:pPr>
        <w:pStyle w:val="975"/>
        <w:snapToGrid w:val="0"/>
        <w:spacing w:before="120" w:after="120" w:line="380" w:lineRule="exact"/>
        <w:rPr>
          <w:rFonts w:hint="eastAsia" w:hAnsi="宋体" w:cs="宋体"/>
          <w:b/>
          <w:color w:val="auto"/>
          <w:sz w:val="21"/>
          <w:szCs w:val="21"/>
          <w:highlight w:val="none"/>
        </w:rPr>
      </w:pPr>
      <w:r>
        <w:rPr>
          <w:rFonts w:hint="eastAsia" w:hAnsi="宋体" w:cs="宋体"/>
          <w:color w:val="auto"/>
          <w:kern w:val="0"/>
          <w:sz w:val="21"/>
          <w:szCs w:val="21"/>
          <w:highlight w:val="none"/>
          <w:u w:val="single"/>
        </w:rPr>
        <w:t xml:space="preserve">     </w:t>
      </w:r>
      <w:r>
        <w:rPr>
          <w:rFonts w:hint="eastAsia" w:hAnsi="宋体" w:cs="宋体"/>
          <w:color w:val="auto"/>
          <w:kern w:val="0"/>
          <w:sz w:val="21"/>
          <w:szCs w:val="21"/>
          <w:highlight w:val="none"/>
          <w:u w:val="single"/>
          <w:lang w:val="en-US" w:eastAsia="zh-CN"/>
        </w:rPr>
        <w:t>采购人、代理机构</w:t>
      </w:r>
      <w:r>
        <w:rPr>
          <w:rFonts w:hint="eastAsia" w:hAnsi="宋体" w:cs="宋体"/>
          <w:color w:val="auto"/>
          <w:kern w:val="0"/>
          <w:sz w:val="21"/>
          <w:szCs w:val="21"/>
          <w:highlight w:val="none"/>
          <w:u w:val="single"/>
        </w:rPr>
        <w:t xml:space="preserve">        </w:t>
      </w:r>
      <w:r>
        <w:rPr>
          <w:rFonts w:hint="eastAsia" w:hAnsi="宋体" w:cs="宋体"/>
          <w:color w:val="auto"/>
          <w:kern w:val="0"/>
          <w:sz w:val="21"/>
          <w:szCs w:val="21"/>
          <w:highlight w:val="none"/>
        </w:rPr>
        <w:t>：</w:t>
      </w:r>
    </w:p>
    <w:p w14:paraId="64A7AF35">
      <w:pPr>
        <w:pStyle w:val="975"/>
        <w:snapToGrid w:val="0"/>
        <w:spacing w:before="120" w:after="120" w:line="380" w:lineRule="exact"/>
        <w:ind w:firstLine="444" w:firstLineChars="200"/>
        <w:rPr>
          <w:rFonts w:hint="eastAsia" w:hAnsi="宋体" w:cs="宋体"/>
          <w:color w:val="auto"/>
          <w:spacing w:val="6"/>
          <w:sz w:val="21"/>
          <w:szCs w:val="21"/>
          <w:highlight w:val="none"/>
        </w:rPr>
      </w:pPr>
      <w:r>
        <w:rPr>
          <w:rFonts w:hint="eastAsia" w:hAnsi="宋体" w:cs="宋体"/>
          <w:color w:val="auto"/>
          <w:spacing w:val="6"/>
          <w:sz w:val="21"/>
          <w:szCs w:val="21"/>
          <w:highlight w:val="none"/>
        </w:rPr>
        <w:t>本人经由</w:t>
      </w:r>
      <w:r>
        <w:rPr>
          <w:rFonts w:hint="eastAsia" w:hAnsi="宋体" w:cs="宋体"/>
          <w:color w:val="auto"/>
          <w:spacing w:val="6"/>
          <w:sz w:val="21"/>
          <w:szCs w:val="21"/>
          <w:highlight w:val="none"/>
          <w:u w:val="single"/>
        </w:rPr>
        <w:t xml:space="preserve">                  （单位）</w:t>
      </w:r>
      <w:r>
        <w:rPr>
          <w:rFonts w:hint="eastAsia" w:hAnsi="宋体" w:cs="宋体"/>
          <w:color w:val="auto"/>
          <w:spacing w:val="6"/>
          <w:sz w:val="21"/>
          <w:szCs w:val="21"/>
          <w:highlight w:val="none"/>
        </w:rPr>
        <w:t>负责人</w:t>
      </w:r>
      <w:r>
        <w:rPr>
          <w:rFonts w:hint="eastAsia" w:hAnsi="宋体" w:cs="宋体"/>
          <w:color w:val="auto"/>
          <w:spacing w:val="6"/>
          <w:sz w:val="21"/>
          <w:szCs w:val="21"/>
          <w:highlight w:val="none"/>
          <w:u w:val="single"/>
        </w:rPr>
        <w:t xml:space="preserve">        （姓名）</w:t>
      </w:r>
      <w:r>
        <w:rPr>
          <w:rFonts w:hint="eastAsia" w:hAnsi="宋体" w:cs="宋体"/>
          <w:color w:val="auto"/>
          <w:spacing w:val="6"/>
          <w:sz w:val="21"/>
          <w:szCs w:val="21"/>
          <w:highlight w:val="none"/>
        </w:rPr>
        <w:t>合法授权参加</w:t>
      </w:r>
      <w:r>
        <w:rPr>
          <w:rFonts w:hint="eastAsia" w:hAnsi="宋体" w:cs="宋体"/>
          <w:color w:val="auto"/>
          <w:spacing w:val="6"/>
          <w:sz w:val="21"/>
          <w:szCs w:val="21"/>
          <w:highlight w:val="none"/>
          <w:u w:val="single"/>
        </w:rPr>
        <w:t xml:space="preserve">                </w:t>
      </w:r>
      <w:r>
        <w:rPr>
          <w:rFonts w:hint="eastAsia" w:hAnsi="宋体" w:cs="宋体"/>
          <w:color w:val="auto"/>
          <w:spacing w:val="6"/>
          <w:sz w:val="21"/>
          <w:szCs w:val="21"/>
          <w:highlight w:val="none"/>
        </w:rPr>
        <w:t>项目（编号：</w:t>
      </w:r>
      <w:r>
        <w:rPr>
          <w:rFonts w:hint="eastAsia" w:hAnsi="宋体" w:cs="宋体"/>
          <w:color w:val="auto"/>
          <w:spacing w:val="6"/>
          <w:sz w:val="21"/>
          <w:szCs w:val="21"/>
          <w:highlight w:val="none"/>
          <w:u w:val="single"/>
        </w:rPr>
        <w:t xml:space="preserve">        </w:t>
      </w:r>
      <w:r>
        <w:rPr>
          <w:rFonts w:hint="eastAsia" w:hAnsi="宋体" w:cs="宋体"/>
          <w:color w:val="auto"/>
          <w:spacing w:val="6"/>
          <w:sz w:val="21"/>
          <w:szCs w:val="21"/>
          <w:highlight w:val="none"/>
        </w:rPr>
        <w:t xml:space="preserve">）政府采购活动，经与本单位法人代表（负责人）联系确认，现就有关公平竞争事项郑重声明如下： </w:t>
      </w:r>
    </w:p>
    <w:p w14:paraId="59177211">
      <w:pPr>
        <w:pStyle w:val="976"/>
        <w:widowControl/>
        <w:numPr>
          <w:ilvl w:val="0"/>
          <w:numId w:val="12"/>
        </w:numPr>
        <w:snapToGrid w:val="0"/>
        <w:spacing w:line="380" w:lineRule="exact"/>
        <w:ind w:firstLine="396" w:firstLineChars="189"/>
        <w:rPr>
          <w:rFonts w:ascii="宋体" w:hAnsi="宋体" w:cs="宋体"/>
          <w:color w:val="auto"/>
          <w:kern w:val="0"/>
          <w:szCs w:val="21"/>
          <w:highlight w:val="none"/>
        </w:rPr>
      </w:pPr>
      <w:r>
        <w:rPr>
          <w:rFonts w:ascii="宋体" w:hAnsi="宋体" w:cs="宋体"/>
          <w:color w:val="auto"/>
          <w:kern w:val="0"/>
          <w:szCs w:val="21"/>
          <w:highlight w:val="none"/>
        </w:rPr>
        <w:t>本单位与采购人之间 □不存在利害关系 □存在下列利害关系</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w:t>
      </w:r>
    </w:p>
    <w:p w14:paraId="7F223D60">
      <w:pPr>
        <w:pStyle w:val="976"/>
        <w:widowControl/>
        <w:snapToGrid w:val="0"/>
        <w:spacing w:line="380" w:lineRule="exact"/>
        <w:rPr>
          <w:rFonts w:ascii="宋体" w:hAnsi="宋体" w:cs="宋体"/>
          <w:color w:val="auto"/>
          <w:kern w:val="0"/>
          <w:szCs w:val="21"/>
          <w:highlight w:val="none"/>
        </w:rPr>
      </w:pPr>
      <w:r>
        <w:rPr>
          <w:rFonts w:ascii="宋体" w:hAnsi="宋体" w:cs="宋体"/>
          <w:color w:val="auto"/>
          <w:kern w:val="0"/>
          <w:szCs w:val="21"/>
          <w:highlight w:val="none"/>
        </w:rPr>
        <w:t xml:space="preserve">  A.投资关系    B.行政隶属关系    C.业务指导关系</w:t>
      </w:r>
    </w:p>
    <w:p w14:paraId="057AE4A8">
      <w:pPr>
        <w:pStyle w:val="976"/>
        <w:widowControl/>
        <w:snapToGrid w:val="0"/>
        <w:spacing w:line="380" w:lineRule="exact"/>
        <w:rPr>
          <w:rFonts w:ascii="宋体" w:hAnsi="宋体" w:cs="宋体"/>
          <w:color w:val="auto"/>
          <w:kern w:val="0"/>
          <w:szCs w:val="21"/>
          <w:highlight w:val="none"/>
        </w:rPr>
      </w:pPr>
      <w:r>
        <w:rPr>
          <w:rFonts w:ascii="宋体" w:hAnsi="宋体" w:cs="宋体"/>
          <w:color w:val="auto"/>
          <w:kern w:val="0"/>
          <w:szCs w:val="21"/>
          <w:highlight w:val="none"/>
        </w:rPr>
        <w:t xml:space="preserve">  D.其他可能</w:t>
      </w:r>
      <w:r>
        <w:rPr>
          <w:rFonts w:ascii="宋体" w:hAnsi="宋体" w:cs="宋体"/>
          <w:color w:val="auto"/>
          <w:szCs w:val="21"/>
          <w:highlight w:val="none"/>
        </w:rPr>
        <w:t>影响采购公正的</w:t>
      </w:r>
      <w:r>
        <w:rPr>
          <w:rFonts w:ascii="宋体" w:hAnsi="宋体" w:cs="宋体"/>
          <w:color w:val="auto"/>
          <w:kern w:val="0"/>
          <w:szCs w:val="21"/>
          <w:highlight w:val="none"/>
        </w:rPr>
        <w:t>利害关系</w:t>
      </w:r>
      <w:r>
        <w:rPr>
          <w:rFonts w:ascii="宋体" w:hAnsi="宋体" w:cs="宋体"/>
          <w:color w:val="auto"/>
          <w:kern w:val="0"/>
          <w:szCs w:val="21"/>
          <w:highlight w:val="none"/>
          <w:u w:val="single"/>
        </w:rPr>
        <w:t xml:space="preserve">（如有，请如实说明）                 </w:t>
      </w:r>
      <w:r>
        <w:rPr>
          <w:rFonts w:ascii="宋体" w:hAnsi="宋体" w:cs="宋体"/>
          <w:color w:val="auto"/>
          <w:kern w:val="0"/>
          <w:szCs w:val="21"/>
          <w:highlight w:val="none"/>
        </w:rPr>
        <w:t>。</w:t>
      </w:r>
    </w:p>
    <w:p w14:paraId="3266DDEA">
      <w:pPr>
        <w:pStyle w:val="976"/>
        <w:widowControl/>
        <w:snapToGrid w:val="0"/>
        <w:spacing w:line="380" w:lineRule="exact"/>
        <w:rPr>
          <w:rFonts w:ascii="宋体" w:hAnsi="宋体" w:cs="宋体"/>
          <w:color w:val="auto"/>
          <w:kern w:val="0"/>
          <w:szCs w:val="21"/>
          <w:highlight w:val="none"/>
        </w:rPr>
      </w:pPr>
      <w:r>
        <w:rPr>
          <w:rFonts w:ascii="宋体" w:hAnsi="宋体" w:cs="宋体"/>
          <w:color w:val="auto"/>
          <w:spacing w:val="6"/>
          <w:szCs w:val="21"/>
          <w:highlight w:val="none"/>
        </w:rPr>
        <w:t xml:space="preserve">  二、</w:t>
      </w:r>
      <w:r>
        <w:rPr>
          <w:rFonts w:ascii="宋体" w:hAnsi="宋体" w:cs="宋体"/>
          <w:color w:val="auto"/>
          <w:kern w:val="0"/>
          <w:szCs w:val="21"/>
          <w:highlight w:val="none"/>
        </w:rPr>
        <w:t>现已清楚知道参加本项目采购活动的其他所有供应商名称，本单位 □与其他所有供应商之间均不存在利害关系 □与</w:t>
      </w:r>
      <w:r>
        <w:rPr>
          <w:rFonts w:ascii="宋体" w:hAnsi="宋体" w:cs="宋体"/>
          <w:color w:val="auto"/>
          <w:kern w:val="0"/>
          <w:szCs w:val="21"/>
          <w:highlight w:val="none"/>
          <w:u w:val="single"/>
        </w:rPr>
        <w:t xml:space="preserve">           （供应商名称）</w:t>
      </w:r>
      <w:r>
        <w:rPr>
          <w:rFonts w:ascii="宋体" w:hAnsi="宋体" w:cs="宋体"/>
          <w:color w:val="auto"/>
          <w:kern w:val="0"/>
          <w:szCs w:val="21"/>
          <w:highlight w:val="none"/>
        </w:rPr>
        <w:t>之间存在下列利害关系</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w:t>
      </w:r>
    </w:p>
    <w:p w14:paraId="65B8D822">
      <w:pPr>
        <w:pStyle w:val="975"/>
        <w:widowControl w:val="0"/>
        <w:wordWrap/>
        <w:adjustRightInd/>
        <w:snapToGrid w:val="0"/>
        <w:spacing w:before="120" w:after="120" w:line="300" w:lineRule="exact"/>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 xml:space="preserve">  A.法定代表人或负责人或实际控制人是同一人</w:t>
      </w:r>
    </w:p>
    <w:p w14:paraId="7F1B6706">
      <w:pPr>
        <w:pStyle w:val="975"/>
        <w:widowControl w:val="0"/>
        <w:wordWrap/>
        <w:adjustRightInd/>
        <w:snapToGrid w:val="0"/>
        <w:spacing w:before="120" w:after="120" w:line="300" w:lineRule="exact"/>
        <w:textAlignment w:val="auto"/>
        <w:rPr>
          <w:rFonts w:hint="eastAsia" w:hAnsi="宋体" w:cs="宋体"/>
          <w:color w:val="auto"/>
          <w:spacing w:val="6"/>
          <w:sz w:val="21"/>
          <w:szCs w:val="21"/>
          <w:highlight w:val="none"/>
        </w:rPr>
      </w:pPr>
      <w:r>
        <w:rPr>
          <w:rFonts w:hint="eastAsia" w:hAnsi="宋体" w:cs="宋体"/>
          <w:color w:val="auto"/>
          <w:kern w:val="0"/>
          <w:sz w:val="21"/>
          <w:szCs w:val="21"/>
          <w:highlight w:val="none"/>
        </w:rPr>
        <w:t xml:space="preserve">  B.法定代表人或负责人或实际控制人是夫妻关系</w:t>
      </w:r>
    </w:p>
    <w:p w14:paraId="6E024552">
      <w:pPr>
        <w:pStyle w:val="975"/>
        <w:widowControl w:val="0"/>
        <w:wordWrap/>
        <w:adjustRightInd/>
        <w:snapToGrid w:val="0"/>
        <w:spacing w:before="120" w:after="120" w:line="300" w:lineRule="exact"/>
        <w:textAlignment w:val="auto"/>
        <w:rPr>
          <w:rFonts w:hint="eastAsia" w:hAnsi="宋体" w:cs="宋体"/>
          <w:color w:val="auto"/>
          <w:spacing w:val="6"/>
          <w:sz w:val="21"/>
          <w:szCs w:val="21"/>
          <w:highlight w:val="none"/>
        </w:rPr>
      </w:pPr>
      <w:r>
        <w:rPr>
          <w:rFonts w:hint="eastAsia" w:hAnsi="宋体" w:cs="宋体"/>
          <w:color w:val="auto"/>
          <w:kern w:val="0"/>
          <w:sz w:val="21"/>
          <w:szCs w:val="21"/>
          <w:highlight w:val="none"/>
        </w:rPr>
        <w:t xml:space="preserve">  C.法定代表人或负责人或实际控制人是直系血亲关系</w:t>
      </w:r>
    </w:p>
    <w:p w14:paraId="0A2AC92F">
      <w:pPr>
        <w:pStyle w:val="975"/>
        <w:widowControl w:val="0"/>
        <w:wordWrap/>
        <w:adjustRightInd/>
        <w:snapToGrid w:val="0"/>
        <w:spacing w:before="120" w:after="120" w:line="300" w:lineRule="exact"/>
        <w:textAlignment w:val="auto"/>
        <w:rPr>
          <w:rFonts w:hint="eastAsia" w:hAnsi="宋体" w:cs="宋体"/>
          <w:color w:val="auto"/>
          <w:spacing w:val="6"/>
          <w:sz w:val="21"/>
          <w:szCs w:val="21"/>
          <w:highlight w:val="none"/>
        </w:rPr>
      </w:pPr>
      <w:r>
        <w:rPr>
          <w:rFonts w:hint="eastAsia" w:hAnsi="宋体" w:cs="宋体"/>
          <w:color w:val="auto"/>
          <w:kern w:val="0"/>
          <w:sz w:val="21"/>
          <w:szCs w:val="21"/>
          <w:highlight w:val="none"/>
        </w:rPr>
        <w:t xml:space="preserve">  D.法定代表人或负责人或实际控制人存在三代以内旁系血亲关系</w:t>
      </w:r>
    </w:p>
    <w:p w14:paraId="49D4FF3A">
      <w:pPr>
        <w:pStyle w:val="975"/>
        <w:widowControl w:val="0"/>
        <w:wordWrap/>
        <w:adjustRightInd/>
        <w:snapToGrid w:val="0"/>
        <w:spacing w:before="120" w:after="120" w:line="300" w:lineRule="exact"/>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 xml:space="preserve">  E.法定代表人或负责人或实际控制人存在近姻亲关系</w:t>
      </w:r>
    </w:p>
    <w:p w14:paraId="00BCB518">
      <w:pPr>
        <w:pStyle w:val="975"/>
        <w:widowControl w:val="0"/>
        <w:wordWrap/>
        <w:adjustRightInd/>
        <w:snapToGrid w:val="0"/>
        <w:spacing w:before="120" w:after="120" w:line="300" w:lineRule="exact"/>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 xml:space="preserve">  F.法定代表人或负责人或实际控制人存在股份控制或实际控制关系</w:t>
      </w:r>
    </w:p>
    <w:p w14:paraId="7FD7E4E2">
      <w:pPr>
        <w:pStyle w:val="975"/>
        <w:widowControl w:val="0"/>
        <w:wordWrap/>
        <w:adjustRightInd/>
        <w:snapToGrid w:val="0"/>
        <w:spacing w:before="120" w:after="120" w:line="300" w:lineRule="exact"/>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 xml:space="preserve">  G.存在共同直接或间接投资设立子公司、联营企业和合营企业情况</w:t>
      </w:r>
    </w:p>
    <w:p w14:paraId="504E03A3">
      <w:pPr>
        <w:pStyle w:val="975"/>
        <w:widowControl w:val="0"/>
        <w:wordWrap/>
        <w:adjustRightInd/>
        <w:snapToGrid w:val="0"/>
        <w:spacing w:before="120" w:after="120" w:line="300" w:lineRule="exact"/>
        <w:textAlignment w:val="auto"/>
        <w:rPr>
          <w:rFonts w:hint="eastAsia" w:hAnsi="宋体" w:cs="宋体"/>
          <w:color w:val="auto"/>
          <w:sz w:val="21"/>
          <w:szCs w:val="21"/>
          <w:highlight w:val="none"/>
        </w:rPr>
      </w:pPr>
      <w:r>
        <w:rPr>
          <w:rFonts w:hint="eastAsia" w:hAnsi="宋体" w:cs="宋体"/>
          <w:color w:val="auto"/>
          <w:kern w:val="0"/>
          <w:sz w:val="21"/>
          <w:szCs w:val="21"/>
          <w:highlight w:val="none"/>
        </w:rPr>
        <w:t xml:space="preserve">  H.存在分级代理或代销关系、同一生产制造商关系、</w:t>
      </w:r>
      <w:r>
        <w:rPr>
          <w:rFonts w:hint="eastAsia" w:hAnsi="宋体" w:cs="宋体"/>
          <w:color w:val="auto"/>
          <w:sz w:val="21"/>
          <w:szCs w:val="21"/>
          <w:highlight w:val="none"/>
        </w:rPr>
        <w:t>管理关系、重要业务（占主营业务收入50%以上）或重要财务往来关系（如融资）等其他实质性控制关系</w:t>
      </w:r>
    </w:p>
    <w:p w14:paraId="57785E97">
      <w:pPr>
        <w:pStyle w:val="975"/>
        <w:snapToGrid w:val="0"/>
        <w:spacing w:before="120" w:after="120" w:line="380" w:lineRule="exact"/>
        <w:rPr>
          <w:rFonts w:hint="eastAsia" w:hAnsi="宋体" w:cs="宋体"/>
          <w:color w:val="auto"/>
          <w:spacing w:val="6"/>
          <w:sz w:val="21"/>
          <w:szCs w:val="21"/>
          <w:highlight w:val="none"/>
        </w:rPr>
      </w:pPr>
      <w:r>
        <w:rPr>
          <w:rFonts w:hint="eastAsia" w:hAnsi="宋体" w:cs="宋体"/>
          <w:color w:val="auto"/>
          <w:sz w:val="21"/>
          <w:szCs w:val="21"/>
          <w:highlight w:val="none"/>
        </w:rPr>
        <w:t xml:space="preserve">    I</w:t>
      </w:r>
      <w:r>
        <w:rPr>
          <w:rFonts w:hint="eastAsia" w:hAnsi="宋体" w:cs="宋体"/>
          <w:color w:val="auto"/>
          <w:kern w:val="0"/>
          <w:sz w:val="21"/>
          <w:szCs w:val="21"/>
          <w:highlight w:val="none"/>
        </w:rPr>
        <w:t>.</w:t>
      </w:r>
      <w:r>
        <w:rPr>
          <w:rFonts w:hint="eastAsia" w:hAnsi="宋体" w:cs="宋体"/>
          <w:color w:val="auto"/>
          <w:sz w:val="21"/>
          <w:szCs w:val="21"/>
          <w:highlight w:val="none"/>
        </w:rPr>
        <w:t>其他利害关系情况</w:t>
      </w:r>
      <w:r>
        <w:rPr>
          <w:rFonts w:hint="eastAsia" w:hAnsi="宋体" w:cs="宋体"/>
          <w:color w:val="auto"/>
          <w:sz w:val="21"/>
          <w:szCs w:val="21"/>
          <w:highlight w:val="none"/>
          <w:u w:val="single"/>
        </w:rPr>
        <w:t xml:space="preserve">                              </w:t>
      </w:r>
      <w:r>
        <w:rPr>
          <w:rFonts w:hint="eastAsia" w:hAnsi="宋体" w:cs="宋体"/>
          <w:color w:val="auto"/>
          <w:kern w:val="0"/>
          <w:sz w:val="21"/>
          <w:szCs w:val="21"/>
          <w:highlight w:val="none"/>
        </w:rPr>
        <w:t>。</w:t>
      </w:r>
    </w:p>
    <w:p w14:paraId="7AEBCE06">
      <w:pPr>
        <w:pStyle w:val="976"/>
        <w:widowControl/>
        <w:numPr>
          <w:ilvl w:val="0"/>
          <w:numId w:val="13"/>
        </w:numPr>
        <w:snapToGrid w:val="0"/>
        <w:spacing w:line="380" w:lineRule="exact"/>
        <w:ind w:firstLine="396" w:firstLineChars="189"/>
        <w:rPr>
          <w:rFonts w:ascii="宋体" w:hAnsi="宋体" w:cs="宋体"/>
          <w:color w:val="auto"/>
          <w:kern w:val="0"/>
          <w:szCs w:val="21"/>
          <w:highlight w:val="none"/>
        </w:rPr>
      </w:pPr>
      <w:r>
        <w:rPr>
          <w:rFonts w:ascii="宋体" w:hAnsi="宋体" w:cs="宋体"/>
          <w:color w:val="auto"/>
          <w:szCs w:val="21"/>
          <w:highlight w:val="none"/>
        </w:rPr>
        <w:t>现已清</w:t>
      </w:r>
      <w:r>
        <w:rPr>
          <w:rFonts w:hint="eastAsia" w:ascii="宋体" w:hAnsi="宋体" w:cs="宋体"/>
          <w:color w:val="auto"/>
          <w:szCs w:val="21"/>
          <w:highlight w:val="none"/>
          <w:lang w:eastAsia="zh-CN"/>
        </w:rPr>
        <w:t>楚地</w:t>
      </w:r>
      <w:r>
        <w:rPr>
          <w:rFonts w:ascii="宋体" w:hAnsi="宋体" w:cs="宋体"/>
          <w:color w:val="auto"/>
          <w:szCs w:val="21"/>
          <w:highlight w:val="none"/>
        </w:rPr>
        <w:t>知道并</w:t>
      </w:r>
      <w:r>
        <w:rPr>
          <w:rFonts w:ascii="宋体" w:hAnsi="宋体" w:cs="宋体"/>
          <w:color w:val="auto"/>
          <w:kern w:val="0"/>
          <w:szCs w:val="21"/>
          <w:highlight w:val="none"/>
        </w:rPr>
        <w:t>严格遵守政府采购法律法规和现场纪律。</w:t>
      </w:r>
    </w:p>
    <w:p w14:paraId="01B4FEA5">
      <w:pPr>
        <w:pStyle w:val="976"/>
        <w:widowControl/>
        <w:numPr>
          <w:ilvl w:val="0"/>
          <w:numId w:val="13"/>
        </w:numPr>
        <w:snapToGrid w:val="0"/>
        <w:spacing w:line="380" w:lineRule="exact"/>
        <w:ind w:firstLine="396" w:firstLineChars="189"/>
        <w:rPr>
          <w:rFonts w:ascii="宋体" w:hAnsi="宋体" w:cs="宋体"/>
          <w:color w:val="auto"/>
          <w:szCs w:val="21"/>
          <w:highlight w:val="none"/>
        </w:rPr>
      </w:pPr>
      <w:r>
        <w:rPr>
          <w:rFonts w:ascii="宋体" w:hAnsi="宋体" w:cs="宋体"/>
          <w:color w:val="auto"/>
          <w:kern w:val="0"/>
          <w:szCs w:val="21"/>
          <w:highlight w:val="none"/>
        </w:rPr>
        <w:t>我发现</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供应商之间存在或可能存在上述第二条第</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项利害关系。</w:t>
      </w:r>
    </w:p>
    <w:p w14:paraId="07B83479">
      <w:pPr>
        <w:pStyle w:val="975"/>
        <w:snapToGrid w:val="0"/>
        <w:spacing w:before="120" w:after="120"/>
        <w:ind w:firstLine="420" w:firstLineChars="200"/>
        <w:rPr>
          <w:rFonts w:hint="eastAsia" w:hAnsi="宋体" w:cs="宋体"/>
          <w:color w:val="auto"/>
          <w:sz w:val="21"/>
          <w:szCs w:val="21"/>
          <w:highlight w:val="none"/>
          <w:lang w:eastAsia="zh-CN"/>
        </w:rPr>
      </w:pPr>
      <w:r>
        <w:rPr>
          <w:rFonts w:hint="eastAsia" w:hAnsi="宋体" w:cs="宋体"/>
          <w:color w:val="auto"/>
          <w:sz w:val="21"/>
          <w:szCs w:val="21"/>
          <w:highlight w:val="none"/>
        </w:rPr>
        <w:t xml:space="preserve">                             </w:t>
      </w:r>
      <w:r>
        <w:rPr>
          <w:rFonts w:hint="eastAsia" w:hAnsi="宋体" w:cs="宋体"/>
          <w:color w:val="auto"/>
          <w:sz w:val="21"/>
          <w:szCs w:val="21"/>
          <w:highlight w:val="none"/>
          <w:lang w:val="en-US" w:eastAsia="zh-CN"/>
        </w:rPr>
        <w:t xml:space="preserve">       </w:t>
      </w:r>
      <w:r>
        <w:rPr>
          <w:rFonts w:hint="eastAsia" w:hAnsi="宋体" w:cs="宋体"/>
          <w:color w:val="auto"/>
          <w:sz w:val="21"/>
          <w:szCs w:val="21"/>
          <w:highlight w:val="none"/>
        </w:rPr>
        <w:t xml:space="preserve">      供应商</w:t>
      </w:r>
      <w:r>
        <w:rPr>
          <w:rFonts w:hint="eastAsia" w:hAnsi="宋体" w:cs="宋体"/>
          <w:color w:val="auto"/>
          <w:sz w:val="21"/>
          <w:szCs w:val="21"/>
          <w:highlight w:val="none"/>
          <w:lang w:eastAsia="zh-CN"/>
        </w:rPr>
        <w:t>盖章：</w:t>
      </w:r>
    </w:p>
    <w:p w14:paraId="7C7C8211">
      <w:pPr>
        <w:pStyle w:val="975"/>
        <w:snapToGrid w:val="0"/>
        <w:spacing w:before="120" w:after="120"/>
        <w:ind w:firstLine="4830" w:firstLineChars="2300"/>
        <w:rPr>
          <w:rFonts w:hint="eastAsia" w:hAnsi="宋体" w:cs="宋体"/>
          <w:color w:val="auto"/>
          <w:sz w:val="21"/>
          <w:szCs w:val="21"/>
          <w:highlight w:val="none"/>
        </w:rPr>
      </w:pPr>
      <w:r>
        <w:rPr>
          <w:rFonts w:hint="eastAsia" w:hAnsi="宋体" w:cs="宋体"/>
          <w:color w:val="auto"/>
          <w:sz w:val="21"/>
          <w:szCs w:val="21"/>
          <w:highlight w:val="none"/>
          <w:lang w:eastAsia="zh-CN"/>
        </w:rPr>
        <w:t>授权委托</w:t>
      </w:r>
      <w:r>
        <w:rPr>
          <w:rFonts w:hint="eastAsia" w:hAnsi="宋体" w:cs="宋体"/>
          <w:color w:val="auto"/>
          <w:sz w:val="21"/>
          <w:szCs w:val="21"/>
          <w:highlight w:val="none"/>
        </w:rPr>
        <w:t>代表签名：</w:t>
      </w:r>
    </w:p>
    <w:p w14:paraId="40A373F3">
      <w:pPr>
        <w:snapToGrid w:val="0"/>
        <w:spacing w:line="360" w:lineRule="auto"/>
        <w:jc w:val="left"/>
        <w:rPr>
          <w:color w:val="auto"/>
          <w:highlight w:val="none"/>
          <w:lang w:val="en-US"/>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年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月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日</w:t>
      </w:r>
    </w:p>
    <w:p w14:paraId="74B2CAFE">
      <w:pPr>
        <w:spacing w:line="360" w:lineRule="auto"/>
        <w:jc w:val="center"/>
        <w:rPr>
          <w:rFonts w:hint="eastAsia" w:ascii="宋体" w:hAnsi="宋体" w:cs="宋体"/>
          <w:b/>
          <w:bCs/>
          <w:sz w:val="24"/>
          <w:highlight w:val="none"/>
        </w:rPr>
      </w:pPr>
    </w:p>
    <w:p w14:paraId="6749AD99">
      <w:pPr>
        <w:spacing w:line="360" w:lineRule="auto"/>
        <w:jc w:val="center"/>
        <w:outlineLvl w:val="9"/>
        <w:rPr>
          <w:rFonts w:hint="eastAsia" w:ascii="宋体" w:hAnsi="宋体" w:eastAsia="宋体" w:cs="宋体"/>
          <w:b/>
          <w:color w:val="auto"/>
          <w:kern w:val="0"/>
          <w:sz w:val="44"/>
          <w:szCs w:val="44"/>
          <w:highlight w:val="none"/>
        </w:rPr>
      </w:pPr>
      <w:r>
        <w:rPr>
          <w:rFonts w:hint="eastAsia" w:ascii="宋体" w:hAnsi="宋体" w:eastAsia="宋体" w:cs="宋体"/>
          <w:b/>
          <w:color w:val="auto"/>
          <w:kern w:val="0"/>
          <w:sz w:val="44"/>
          <w:szCs w:val="44"/>
          <w:highlight w:val="none"/>
          <w:lang w:eastAsia="zh-CN"/>
        </w:rPr>
        <w:t>报价</w:t>
      </w:r>
      <w:r>
        <w:rPr>
          <w:rFonts w:hint="eastAsia" w:ascii="宋体" w:hAnsi="宋体" w:eastAsia="宋体" w:cs="宋体"/>
          <w:b/>
          <w:color w:val="auto"/>
          <w:kern w:val="0"/>
          <w:sz w:val="44"/>
          <w:szCs w:val="44"/>
          <w:highlight w:val="none"/>
        </w:rPr>
        <w:t>文件部分(封面）</w:t>
      </w:r>
    </w:p>
    <w:p w14:paraId="5A08D47F">
      <w:pPr>
        <w:spacing w:line="360" w:lineRule="auto"/>
        <w:jc w:val="left"/>
        <w:outlineLvl w:val="9"/>
        <w:rPr>
          <w:highlight w:val="none"/>
        </w:rPr>
      </w:pPr>
    </w:p>
    <w:p w14:paraId="36A2610D">
      <w:pPr>
        <w:shd w:val="clear" w:color="000000" w:fill="auto"/>
        <w:snapToGrid/>
        <w:spacing w:line="360" w:lineRule="auto"/>
        <w:jc w:val="center"/>
        <w:outlineLvl w:val="9"/>
        <w:rPr>
          <w:rFonts w:hint="eastAsia" w:ascii="Times New Roman" w:hAnsi="Times New Roman" w:eastAsia="宋体" w:cs="Times New Roman"/>
          <w:b/>
          <w:bCs/>
          <w:sz w:val="36"/>
          <w:szCs w:val="44"/>
          <w:highlight w:val="none"/>
        </w:rPr>
      </w:pPr>
      <w:r>
        <w:rPr>
          <w:rFonts w:hint="default" w:ascii="Times New Roman" w:hAnsi="Times New Roman" w:eastAsia="宋体" w:cs="Times New Roman"/>
          <w:b/>
          <w:bCs/>
          <w:sz w:val="36"/>
          <w:szCs w:val="44"/>
          <w:highlight w:val="none"/>
        </w:rPr>
        <w:t>（项目名称）</w:t>
      </w:r>
    </w:p>
    <w:p w14:paraId="057F2E52">
      <w:pPr>
        <w:shd w:val="clear" w:color="000000" w:fill="auto"/>
        <w:snapToGrid/>
        <w:spacing w:line="360" w:lineRule="auto"/>
        <w:jc w:val="left"/>
        <w:outlineLvl w:val="9"/>
        <w:rPr>
          <w:rFonts w:hint="eastAsia" w:ascii="宋体" w:hAnsi="宋体" w:eastAsia="宋体" w:cs="宋体"/>
          <w:highlight w:val="none"/>
        </w:rPr>
      </w:pPr>
    </w:p>
    <w:p w14:paraId="0EC32BA7">
      <w:pPr>
        <w:shd w:val="clear" w:color="000000" w:fill="auto"/>
        <w:snapToGrid/>
        <w:spacing w:line="360" w:lineRule="auto"/>
        <w:jc w:val="center"/>
        <w:outlineLvl w:val="9"/>
        <w:rPr>
          <w:rFonts w:hint="eastAsia" w:ascii="Times New Roman" w:hAnsi="Times New Roman" w:eastAsia="宋体" w:cs="Times New Roman"/>
          <w:b/>
          <w:bCs/>
          <w:sz w:val="52"/>
          <w:szCs w:val="52"/>
          <w:highlight w:val="none"/>
        </w:rPr>
      </w:pPr>
      <w:r>
        <w:rPr>
          <w:rFonts w:hint="default" w:ascii="Times New Roman" w:hAnsi="Times New Roman" w:eastAsia="宋体" w:cs="Times New Roman"/>
          <w:b/>
          <w:bCs/>
          <w:sz w:val="52"/>
          <w:szCs w:val="52"/>
          <w:highlight w:val="none"/>
        </w:rPr>
        <w:t>报 价 文 件</w:t>
      </w:r>
    </w:p>
    <w:p w14:paraId="1A3400F3">
      <w:pPr>
        <w:widowControl/>
        <w:spacing w:line="360" w:lineRule="auto"/>
        <w:ind w:right="0"/>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（线上电子招投标）</w:t>
      </w:r>
    </w:p>
    <w:p w14:paraId="52522807">
      <w:pPr>
        <w:spacing w:line="360" w:lineRule="auto"/>
        <w:jc w:val="center"/>
        <w:rPr>
          <w:rFonts w:hint="eastAsia" w:ascii="宋体" w:hAnsi="宋体" w:eastAsia="宋体" w:cs="宋体"/>
          <w:b/>
          <w:bCs/>
          <w:sz w:val="32"/>
          <w:szCs w:val="32"/>
          <w:highlight w:val="none"/>
        </w:rPr>
      </w:pPr>
    </w:p>
    <w:p w14:paraId="5FFD8E45">
      <w:pPr>
        <w:shd w:val="clear" w:color="000000" w:fill="auto"/>
        <w:snapToGrid/>
        <w:spacing w:line="360" w:lineRule="auto"/>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招标编号：</w:t>
      </w:r>
      <w:r>
        <w:rPr>
          <w:rFonts w:hint="eastAsia" w:cs="宋体"/>
          <w:b/>
          <w:bCs/>
          <w:sz w:val="32"/>
          <w:szCs w:val="32"/>
          <w:highlight w:val="none"/>
          <w:lang w:eastAsia="zh-CN"/>
        </w:rPr>
        <w:t>330113260650060000001-YHZFCG2026-021</w:t>
      </w:r>
    </w:p>
    <w:p w14:paraId="223EBBF1">
      <w:pPr>
        <w:snapToGrid w:val="0"/>
        <w:spacing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投</w:t>
      </w:r>
    </w:p>
    <w:p w14:paraId="51F53C5F">
      <w:pPr>
        <w:snapToGrid w:val="0"/>
        <w:spacing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标</w:t>
      </w:r>
    </w:p>
    <w:p w14:paraId="31B6C91D">
      <w:pPr>
        <w:snapToGrid w:val="0"/>
        <w:spacing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文</w:t>
      </w:r>
    </w:p>
    <w:p w14:paraId="62158014">
      <w:pPr>
        <w:snapToGrid w:val="0"/>
        <w:spacing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件</w:t>
      </w:r>
    </w:p>
    <w:p w14:paraId="3D4CDFB7">
      <w:pPr>
        <w:snapToGrid w:val="0"/>
        <w:spacing w:line="360" w:lineRule="auto"/>
        <w:rPr>
          <w:rFonts w:hint="eastAsia" w:ascii="宋体" w:hAnsi="宋体" w:eastAsia="宋体" w:cs="宋体"/>
          <w:color w:val="auto"/>
          <w:sz w:val="32"/>
          <w:szCs w:val="32"/>
          <w:highlight w:val="none"/>
        </w:rPr>
      </w:pPr>
    </w:p>
    <w:p w14:paraId="08EA3027">
      <w:pPr>
        <w:snapToGrid w:val="0"/>
        <w:spacing w:line="360" w:lineRule="auto"/>
        <w:ind w:firstLine="1920" w:firstLineChars="600"/>
        <w:rPr>
          <w:rFonts w:hint="eastAsia" w:ascii="宋体" w:hAnsi="宋体" w:eastAsia="宋体" w:cs="宋体"/>
          <w:color w:val="auto"/>
          <w:sz w:val="32"/>
          <w:szCs w:val="32"/>
          <w:highlight w:val="none"/>
        </w:rPr>
      </w:pPr>
    </w:p>
    <w:p w14:paraId="4846ADBC">
      <w:pPr>
        <w:snapToGrid w:val="0"/>
        <w:spacing w:line="360" w:lineRule="auto"/>
        <w:ind w:firstLine="1920" w:firstLineChars="6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投标人全称：（单位公章或电子公章）</w:t>
      </w:r>
    </w:p>
    <w:p w14:paraId="0806777B">
      <w:pPr>
        <w:snapToGrid w:val="0"/>
        <w:spacing w:line="360" w:lineRule="auto"/>
        <w:ind w:firstLine="1920" w:firstLineChars="6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投标人地址：</w:t>
      </w:r>
    </w:p>
    <w:p w14:paraId="69109D74">
      <w:pPr>
        <w:spacing w:line="240" w:lineRule="auto"/>
        <w:jc w:val="center"/>
        <w:rPr>
          <w:rFonts w:hint="eastAsia"/>
          <w:highlight w:val="none"/>
        </w:rPr>
        <w:sectPr>
          <w:headerReference r:id="rId21" w:type="first"/>
          <w:footerReference r:id="rId23" w:type="first"/>
          <w:headerReference r:id="rId20" w:type="default"/>
          <w:footerReference r:id="rId22" w:type="default"/>
          <w:pgSz w:w="11906" w:h="16838"/>
          <w:pgMar w:top="1276" w:right="1418" w:bottom="1247" w:left="1418" w:header="680" w:footer="680" w:gutter="0"/>
          <w:cols w:space="720" w:num="1"/>
          <w:titlePg/>
          <w:docGrid w:linePitch="312" w:charSpace="0"/>
        </w:sectPr>
      </w:pPr>
      <w:r>
        <w:rPr>
          <w:rFonts w:hint="eastAsia" w:ascii="宋体" w:hAnsi="宋体" w:eastAsia="宋体" w:cs="宋体"/>
          <w:color w:val="auto"/>
          <w:sz w:val="32"/>
          <w:szCs w:val="32"/>
          <w:highlight w:val="none"/>
        </w:rPr>
        <w:t>年   月   日</w:t>
      </w:r>
    </w:p>
    <w:p w14:paraId="1EA85C6D">
      <w:pPr>
        <w:spacing w:line="360" w:lineRule="auto"/>
        <w:jc w:val="center"/>
        <w:outlineLvl w:val="0"/>
        <w:rPr>
          <w:rFonts w:ascii="宋体" w:hAnsi="宋体" w:cs="宋体"/>
          <w:b/>
          <w:kern w:val="0"/>
          <w:sz w:val="36"/>
          <w:szCs w:val="36"/>
          <w:highlight w:val="none"/>
        </w:rPr>
      </w:pPr>
      <w:r>
        <w:rPr>
          <w:rFonts w:hint="eastAsia" w:ascii="宋体" w:hAnsi="宋体" w:cs="宋体"/>
          <w:b/>
          <w:kern w:val="0"/>
          <w:sz w:val="36"/>
          <w:szCs w:val="36"/>
          <w:highlight w:val="none"/>
        </w:rPr>
        <w:t>报价文件部分</w:t>
      </w:r>
    </w:p>
    <w:p w14:paraId="1CB9EC3D">
      <w:pPr>
        <w:jc w:val="center"/>
        <w:rPr>
          <w:b/>
          <w:bCs/>
          <w:sz w:val="32"/>
          <w:szCs w:val="40"/>
          <w:highlight w:val="none"/>
        </w:rPr>
      </w:pPr>
      <w:r>
        <w:rPr>
          <w:rFonts w:hint="eastAsia"/>
          <w:b/>
          <w:bCs/>
          <w:sz w:val="32"/>
          <w:szCs w:val="40"/>
          <w:highlight w:val="none"/>
        </w:rPr>
        <w:t>目录</w:t>
      </w:r>
    </w:p>
    <w:p w14:paraId="64F83D7D">
      <w:pPr>
        <w:jc w:val="left"/>
        <w:rPr>
          <w:highlight w:val="none"/>
        </w:rPr>
      </w:pPr>
    </w:p>
    <w:p w14:paraId="7C6478EF">
      <w:pPr>
        <w:snapToGrid w:val="0"/>
        <w:spacing w:line="360" w:lineRule="auto"/>
        <w:rPr>
          <w:rFonts w:hint="eastAsia" w:ascii="宋体" w:hAnsi="宋体" w:cs="宋体"/>
          <w:sz w:val="24"/>
          <w:highlight w:val="none"/>
        </w:rPr>
      </w:pPr>
      <w:r>
        <w:rPr>
          <w:rFonts w:hint="eastAsia" w:ascii="宋体" w:hAnsi="宋体" w:cs="宋体"/>
          <w:sz w:val="24"/>
          <w:highlight w:val="none"/>
        </w:rPr>
        <w:t>（1）开标一览表（报价表）……………………………………………………（页码）</w:t>
      </w:r>
    </w:p>
    <w:p w14:paraId="3DF70252">
      <w:pPr>
        <w:snapToGrid w:val="0"/>
        <w:spacing w:line="360" w:lineRule="auto"/>
        <w:ind w:right="480"/>
        <w:jc w:val="both"/>
        <w:rPr>
          <w:rFonts w:hint="eastAsia" w:ascii="宋体" w:hAnsi="宋体" w:cs="宋体"/>
          <w:sz w:val="24"/>
          <w:highlight w:val="none"/>
        </w:rPr>
      </w:pPr>
      <w:r>
        <w:rPr>
          <w:rFonts w:hint="eastAsia" w:ascii="宋体" w:hAnsi="宋体" w:cs="宋体"/>
          <w:sz w:val="24"/>
          <w:highlight w:val="none"/>
        </w:rPr>
        <w:t>（2）报价情况说明（</w:t>
      </w:r>
      <w:r>
        <w:rPr>
          <w:rFonts w:hint="eastAsia" w:ascii="宋体" w:hAnsi="宋体" w:cs="宋体"/>
          <w:sz w:val="24"/>
          <w:highlight w:val="none"/>
          <w:lang w:eastAsia="zh-CN"/>
        </w:rPr>
        <w:t>如果有</w:t>
      </w:r>
      <w:r>
        <w:rPr>
          <w:rFonts w:hint="eastAsia" w:ascii="宋体" w:hAnsi="宋体" w:cs="宋体"/>
          <w:sz w:val="24"/>
          <w:highlight w:val="none"/>
        </w:rPr>
        <w:t>）…………………………………………………（页码）</w:t>
      </w:r>
    </w:p>
    <w:p w14:paraId="63B460E3">
      <w:pPr>
        <w:snapToGrid w:val="0"/>
        <w:spacing w:line="360" w:lineRule="auto"/>
        <w:ind w:right="480"/>
        <w:jc w:val="both"/>
        <w:rPr>
          <w:rFonts w:ascii="宋体" w:hAnsi="宋体" w:cs="宋体"/>
          <w:b/>
          <w:kern w:val="0"/>
          <w:sz w:val="32"/>
          <w:szCs w:val="32"/>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3</w:t>
      </w:r>
      <w:r>
        <w:rPr>
          <w:rFonts w:hint="eastAsia" w:ascii="宋体" w:hAnsi="宋体" w:cs="宋体"/>
          <w:sz w:val="24"/>
          <w:highlight w:val="none"/>
          <w:lang w:eastAsia="zh-CN"/>
        </w:rPr>
        <w:t>）</w:t>
      </w:r>
      <w:r>
        <w:rPr>
          <w:rFonts w:hint="eastAsia" w:ascii="宋体" w:hAnsi="宋体" w:cs="宋体"/>
          <w:sz w:val="24"/>
          <w:highlight w:val="none"/>
        </w:rPr>
        <w:t>中小企业声明函</w:t>
      </w:r>
      <w:r>
        <w:rPr>
          <w:rFonts w:hint="eastAsia" w:ascii="宋体" w:hAnsi="宋体" w:cs="宋体"/>
          <w:sz w:val="24"/>
          <w:highlight w:val="none"/>
          <w:lang w:eastAsia="zh-CN"/>
        </w:rPr>
        <w:t>（如需）</w:t>
      </w:r>
      <w:r>
        <w:rPr>
          <w:rFonts w:hint="eastAsia" w:ascii="宋体" w:hAnsi="宋体" w:cs="宋体"/>
          <w:sz w:val="24"/>
          <w:highlight w:val="none"/>
        </w:rPr>
        <w:t>…………………………………………………（页码）</w:t>
      </w:r>
    </w:p>
    <w:p w14:paraId="2821ABFB">
      <w:pPr>
        <w:rPr>
          <w:highlight w:val="none"/>
        </w:rPr>
      </w:pPr>
    </w:p>
    <w:p w14:paraId="617C8DCB">
      <w:pPr>
        <w:snapToGrid w:val="0"/>
        <w:spacing w:line="360" w:lineRule="auto"/>
        <w:ind w:right="480"/>
        <w:jc w:val="center"/>
        <w:rPr>
          <w:rFonts w:ascii="宋体" w:hAnsi="宋体" w:cs="宋体"/>
          <w:b/>
          <w:kern w:val="0"/>
          <w:sz w:val="32"/>
          <w:szCs w:val="32"/>
          <w:highlight w:val="none"/>
        </w:rPr>
      </w:pPr>
    </w:p>
    <w:p w14:paraId="58AA8E5A">
      <w:pPr>
        <w:snapToGrid w:val="0"/>
        <w:spacing w:line="360" w:lineRule="auto"/>
        <w:ind w:right="480"/>
        <w:jc w:val="center"/>
        <w:rPr>
          <w:rFonts w:ascii="宋体" w:hAnsi="宋体" w:cs="宋体"/>
          <w:b/>
          <w:kern w:val="0"/>
          <w:sz w:val="32"/>
          <w:szCs w:val="32"/>
          <w:highlight w:val="none"/>
        </w:rPr>
      </w:pPr>
    </w:p>
    <w:p w14:paraId="7E5C4678">
      <w:pPr>
        <w:snapToGrid w:val="0"/>
        <w:spacing w:line="360" w:lineRule="auto"/>
        <w:ind w:right="480"/>
        <w:jc w:val="center"/>
        <w:rPr>
          <w:rFonts w:ascii="宋体" w:hAnsi="宋体" w:cs="宋体"/>
          <w:b/>
          <w:kern w:val="0"/>
          <w:sz w:val="32"/>
          <w:szCs w:val="32"/>
          <w:highlight w:val="none"/>
        </w:rPr>
      </w:pPr>
    </w:p>
    <w:p w14:paraId="4AF1541C">
      <w:pPr>
        <w:snapToGrid w:val="0"/>
        <w:spacing w:line="360" w:lineRule="auto"/>
        <w:ind w:right="480"/>
        <w:jc w:val="center"/>
        <w:rPr>
          <w:rFonts w:ascii="宋体" w:hAnsi="宋体" w:cs="宋体"/>
          <w:b/>
          <w:kern w:val="0"/>
          <w:sz w:val="32"/>
          <w:szCs w:val="32"/>
          <w:highlight w:val="none"/>
        </w:rPr>
      </w:pPr>
    </w:p>
    <w:p w14:paraId="3314EDE3">
      <w:pPr>
        <w:snapToGrid w:val="0"/>
        <w:spacing w:line="360" w:lineRule="auto"/>
        <w:ind w:right="480"/>
        <w:jc w:val="center"/>
        <w:rPr>
          <w:rFonts w:ascii="宋体" w:hAnsi="宋体" w:cs="宋体"/>
          <w:b/>
          <w:kern w:val="0"/>
          <w:sz w:val="32"/>
          <w:szCs w:val="32"/>
          <w:highlight w:val="none"/>
        </w:rPr>
      </w:pPr>
    </w:p>
    <w:p w14:paraId="4B614DD2">
      <w:pPr>
        <w:snapToGrid w:val="0"/>
        <w:spacing w:line="360" w:lineRule="auto"/>
        <w:ind w:right="480"/>
        <w:jc w:val="center"/>
        <w:rPr>
          <w:rFonts w:ascii="宋体" w:hAnsi="宋体" w:cs="宋体"/>
          <w:b/>
          <w:kern w:val="0"/>
          <w:sz w:val="32"/>
          <w:szCs w:val="32"/>
          <w:highlight w:val="none"/>
        </w:rPr>
      </w:pPr>
    </w:p>
    <w:p w14:paraId="1917D450">
      <w:pPr>
        <w:snapToGrid w:val="0"/>
        <w:spacing w:line="360" w:lineRule="auto"/>
        <w:ind w:right="480"/>
        <w:jc w:val="center"/>
        <w:rPr>
          <w:rFonts w:ascii="宋体" w:hAnsi="宋体" w:cs="宋体"/>
          <w:b/>
          <w:kern w:val="0"/>
          <w:sz w:val="32"/>
          <w:szCs w:val="32"/>
          <w:highlight w:val="none"/>
        </w:rPr>
      </w:pPr>
    </w:p>
    <w:p w14:paraId="73FD1EB0">
      <w:pPr>
        <w:snapToGrid w:val="0"/>
        <w:spacing w:line="360" w:lineRule="auto"/>
        <w:ind w:right="480"/>
        <w:jc w:val="center"/>
        <w:rPr>
          <w:rFonts w:ascii="宋体" w:hAnsi="宋体" w:cs="宋体"/>
          <w:b/>
          <w:kern w:val="0"/>
          <w:sz w:val="32"/>
          <w:szCs w:val="32"/>
          <w:highlight w:val="none"/>
        </w:rPr>
      </w:pPr>
    </w:p>
    <w:p w14:paraId="2168ECC8">
      <w:pPr>
        <w:snapToGrid w:val="0"/>
        <w:spacing w:line="360" w:lineRule="auto"/>
        <w:ind w:right="480"/>
        <w:jc w:val="center"/>
        <w:rPr>
          <w:rFonts w:ascii="宋体" w:hAnsi="宋体" w:cs="宋体"/>
          <w:b/>
          <w:kern w:val="0"/>
          <w:sz w:val="32"/>
          <w:szCs w:val="32"/>
          <w:highlight w:val="none"/>
        </w:rPr>
      </w:pPr>
    </w:p>
    <w:p w14:paraId="3C5C1181">
      <w:pPr>
        <w:snapToGrid w:val="0"/>
        <w:spacing w:line="360" w:lineRule="auto"/>
        <w:ind w:right="480"/>
        <w:jc w:val="center"/>
        <w:rPr>
          <w:rFonts w:ascii="宋体" w:hAnsi="宋体" w:cs="宋体"/>
          <w:b/>
          <w:kern w:val="0"/>
          <w:sz w:val="32"/>
          <w:szCs w:val="32"/>
          <w:highlight w:val="none"/>
        </w:rPr>
      </w:pPr>
    </w:p>
    <w:p w14:paraId="1BEDFA8F">
      <w:pPr>
        <w:snapToGrid w:val="0"/>
        <w:spacing w:line="360" w:lineRule="auto"/>
        <w:ind w:right="480"/>
        <w:jc w:val="center"/>
        <w:rPr>
          <w:rFonts w:ascii="宋体" w:hAnsi="宋体" w:cs="宋体"/>
          <w:b/>
          <w:kern w:val="0"/>
          <w:sz w:val="32"/>
          <w:szCs w:val="32"/>
          <w:highlight w:val="none"/>
        </w:rPr>
      </w:pPr>
    </w:p>
    <w:p w14:paraId="22703E31">
      <w:pPr>
        <w:snapToGrid w:val="0"/>
        <w:spacing w:line="360" w:lineRule="auto"/>
        <w:ind w:right="480"/>
        <w:jc w:val="center"/>
        <w:rPr>
          <w:rFonts w:ascii="宋体" w:hAnsi="宋体" w:cs="宋体"/>
          <w:b/>
          <w:kern w:val="0"/>
          <w:sz w:val="32"/>
          <w:szCs w:val="32"/>
          <w:highlight w:val="none"/>
        </w:rPr>
      </w:pPr>
    </w:p>
    <w:p w14:paraId="325ACB95">
      <w:pPr>
        <w:snapToGrid w:val="0"/>
        <w:spacing w:line="360" w:lineRule="auto"/>
        <w:ind w:right="480"/>
        <w:jc w:val="center"/>
        <w:rPr>
          <w:rFonts w:ascii="宋体" w:hAnsi="宋体" w:cs="宋体"/>
          <w:b/>
          <w:kern w:val="0"/>
          <w:sz w:val="32"/>
          <w:szCs w:val="32"/>
          <w:highlight w:val="none"/>
        </w:rPr>
      </w:pPr>
    </w:p>
    <w:p w14:paraId="04466EF3">
      <w:pPr>
        <w:snapToGrid w:val="0"/>
        <w:spacing w:line="360" w:lineRule="auto"/>
        <w:ind w:right="480"/>
        <w:jc w:val="center"/>
        <w:rPr>
          <w:rFonts w:ascii="宋体" w:hAnsi="宋体" w:cs="宋体"/>
          <w:b/>
          <w:kern w:val="0"/>
          <w:sz w:val="32"/>
          <w:szCs w:val="32"/>
          <w:highlight w:val="none"/>
        </w:rPr>
      </w:pPr>
    </w:p>
    <w:p w14:paraId="65333768">
      <w:pPr>
        <w:snapToGrid w:val="0"/>
        <w:spacing w:line="360" w:lineRule="auto"/>
        <w:ind w:right="480"/>
        <w:jc w:val="center"/>
        <w:rPr>
          <w:rFonts w:ascii="宋体" w:hAnsi="宋体" w:cs="宋体"/>
          <w:b/>
          <w:kern w:val="0"/>
          <w:sz w:val="32"/>
          <w:szCs w:val="32"/>
          <w:highlight w:val="none"/>
        </w:rPr>
      </w:pPr>
    </w:p>
    <w:p w14:paraId="60C215F9">
      <w:pPr>
        <w:pStyle w:val="386"/>
        <w:tabs>
          <w:tab w:val="clear" w:pos="720"/>
        </w:tabs>
        <w:snapToGrid w:val="0"/>
        <w:spacing w:before="120" w:after="120"/>
        <w:ind w:firstLine="643"/>
        <w:outlineLvl w:val="9"/>
        <w:rPr>
          <w:rFonts w:ascii="宋体" w:hAnsi="宋体" w:eastAsia="宋体" w:cs="宋体"/>
          <w:kern w:val="2"/>
          <w:sz w:val="32"/>
          <w:szCs w:val="32"/>
          <w:highlight w:val="none"/>
        </w:rPr>
        <w:sectPr>
          <w:headerReference r:id="rId25" w:type="first"/>
          <w:footerReference r:id="rId27" w:type="first"/>
          <w:headerReference r:id="rId24" w:type="default"/>
          <w:footerReference r:id="rId26" w:type="default"/>
          <w:pgSz w:w="11906" w:h="16838"/>
          <w:pgMar w:top="1276" w:right="1418" w:bottom="1247" w:left="1418" w:header="851" w:footer="992" w:gutter="0"/>
          <w:cols w:space="720" w:num="1"/>
          <w:titlePg/>
          <w:docGrid w:linePitch="312" w:charSpace="0"/>
        </w:sectPr>
      </w:pPr>
    </w:p>
    <w:p w14:paraId="4393DEBE">
      <w:pPr>
        <w:pStyle w:val="4"/>
        <w:rPr>
          <w:highlight w:val="none"/>
        </w:rPr>
      </w:pPr>
      <w:r>
        <w:rPr>
          <w:rFonts w:hint="eastAsia"/>
          <w:highlight w:val="none"/>
        </w:rPr>
        <w:t>一、开标一览表（报价表）</w:t>
      </w:r>
    </w:p>
    <w:p w14:paraId="6F834D79">
      <w:pPr>
        <w:snapToGrid w:val="0"/>
        <w:spacing w:line="360" w:lineRule="auto"/>
        <w:rPr>
          <w:rFonts w:hint="eastAsia" w:ascii="宋体" w:hAnsi="宋体" w:cs="宋体"/>
          <w:color w:val="0000FF"/>
          <w:sz w:val="24"/>
          <w:highlight w:val="none"/>
        </w:rPr>
      </w:pPr>
    </w:p>
    <w:p w14:paraId="4E27876A">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3D93C62A">
      <w:pPr>
        <w:snapToGrid w:val="0"/>
        <w:spacing w:line="360" w:lineRule="auto"/>
        <w:ind w:firstLine="482"/>
        <w:rPr>
          <w:rFonts w:ascii="宋体" w:hAnsi="宋体" w:cs="宋体"/>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sz w:val="24"/>
          <w:highlight w:val="none"/>
          <w:u w:val="single"/>
        </w:rPr>
        <w:t>（项目名称）</w:t>
      </w:r>
      <w:r>
        <w:rPr>
          <w:rFonts w:hint="eastAsia" w:ascii="宋体" w:hAnsi="宋体" w:cs="宋体"/>
          <w:color w:val="auto"/>
          <w:kern w:val="0"/>
          <w:sz w:val="24"/>
          <w:highlight w:val="none"/>
          <w:lang w:val="zh-CN"/>
        </w:rPr>
        <w:t>【招标编号：</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sz w:val="24"/>
          <w:highlight w:val="none"/>
          <w:u w:val="single"/>
        </w:rPr>
        <w:t>（采购编号）</w:t>
      </w:r>
      <w:r>
        <w:rPr>
          <w:rFonts w:hint="eastAsia" w:ascii="宋体" w:hAnsi="宋体" w:cs="宋体"/>
          <w:color w:val="auto"/>
          <w:sz w:val="24"/>
          <w:highlight w:val="none"/>
        </w:rPr>
        <w:t>】的实施</w:t>
      </w:r>
      <w:r>
        <w:rPr>
          <w:rFonts w:hint="eastAsia" w:ascii="宋体" w:hAnsi="宋体" w:cs="宋体"/>
          <w:kern w:val="0"/>
          <w:sz w:val="24"/>
          <w:highlight w:val="none"/>
          <w:lang w:val="zh-CN"/>
        </w:rPr>
        <w:t>。</w:t>
      </w:r>
    </w:p>
    <w:p w14:paraId="08AE561C">
      <w:pPr>
        <w:spacing w:line="360" w:lineRule="auto"/>
        <w:jc w:val="center"/>
        <w:rPr>
          <w:rFonts w:ascii="宋体" w:hAnsi="宋体" w:cs="宋体"/>
          <w:b/>
          <w:kern w:val="0"/>
          <w:sz w:val="24"/>
          <w:highlight w:val="none"/>
          <w:lang w:val="zh-CN"/>
        </w:rPr>
      </w:pPr>
      <w:r>
        <w:rPr>
          <w:rFonts w:hint="eastAsia" w:ascii="宋体" w:hAnsi="宋体" w:cs="宋体"/>
          <w:b/>
          <w:kern w:val="0"/>
          <w:sz w:val="24"/>
          <w:highlight w:val="none"/>
          <w:lang w:val="zh-CN"/>
        </w:rPr>
        <w:t>开标一览表（报价表）(单位均为人民币元)</w:t>
      </w:r>
    </w:p>
    <w:tbl>
      <w:tblPr>
        <w:tblStyle w:val="62"/>
        <w:tblW w:w="931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2"/>
        <w:gridCol w:w="2109"/>
        <w:gridCol w:w="3937"/>
      </w:tblGrid>
      <w:tr w14:paraId="6B2FB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3272" w:type="dxa"/>
            <w:noWrap w:val="0"/>
            <w:vAlign w:val="center"/>
          </w:tcPr>
          <w:p w14:paraId="12FD4FE3">
            <w:pPr>
              <w:pStyle w:val="622"/>
              <w:suppressLineNumbers w:val="0"/>
              <w:spacing w:before="1" w:beforeAutospacing="0" w:after="0" w:afterAutospacing="0" w:line="240" w:lineRule="auto"/>
              <w:ind w:left="0" w:right="0"/>
              <w:jc w:val="center"/>
              <w:rPr>
                <w:rFonts w:hint="default"/>
                <w:sz w:val="24"/>
                <w:szCs w:val="24"/>
              </w:rPr>
            </w:pPr>
            <w:r>
              <w:rPr>
                <w:rFonts w:hint="default"/>
                <w:sz w:val="24"/>
                <w:szCs w:val="24"/>
              </w:rPr>
              <w:t>项目名称</w:t>
            </w:r>
          </w:p>
        </w:tc>
        <w:tc>
          <w:tcPr>
            <w:tcW w:w="2109" w:type="dxa"/>
            <w:noWrap w:val="0"/>
            <w:vAlign w:val="center"/>
          </w:tcPr>
          <w:p w14:paraId="4F453B68">
            <w:pPr>
              <w:pStyle w:val="622"/>
              <w:suppressLineNumbers w:val="0"/>
              <w:spacing w:before="1" w:beforeAutospacing="0" w:after="0" w:afterAutospacing="0" w:line="240" w:lineRule="auto"/>
              <w:ind w:left="0" w:right="0"/>
              <w:jc w:val="center"/>
              <w:rPr>
                <w:rFonts w:hint="default"/>
                <w:sz w:val="24"/>
                <w:szCs w:val="24"/>
              </w:rPr>
            </w:pPr>
            <w:r>
              <w:rPr>
                <w:rFonts w:hint="default"/>
                <w:sz w:val="24"/>
                <w:szCs w:val="24"/>
              </w:rPr>
              <w:t>检测项目</w:t>
            </w:r>
          </w:p>
        </w:tc>
        <w:tc>
          <w:tcPr>
            <w:tcW w:w="3937" w:type="dxa"/>
            <w:noWrap w:val="0"/>
            <w:vAlign w:val="center"/>
          </w:tcPr>
          <w:p w14:paraId="04FE11CD">
            <w:pPr>
              <w:pStyle w:val="622"/>
              <w:suppressLineNumbers w:val="0"/>
              <w:spacing w:before="194" w:beforeAutospacing="0" w:after="0" w:afterAutospacing="0" w:line="240" w:lineRule="auto"/>
              <w:ind w:left="0" w:right="0"/>
              <w:jc w:val="center"/>
              <w:rPr>
                <w:rFonts w:hint="default"/>
                <w:sz w:val="24"/>
                <w:szCs w:val="24"/>
              </w:rPr>
            </w:pPr>
          </w:p>
          <w:p w14:paraId="1E078AC9">
            <w:pPr>
              <w:pStyle w:val="622"/>
              <w:suppressLineNumbers w:val="0"/>
              <w:spacing w:before="1" w:beforeAutospacing="0" w:after="0" w:afterAutospacing="0" w:line="240" w:lineRule="auto"/>
              <w:ind w:left="0" w:right="0"/>
              <w:jc w:val="center"/>
              <w:rPr>
                <w:rFonts w:hint="default" w:eastAsia="宋体"/>
                <w:sz w:val="24"/>
                <w:szCs w:val="24"/>
                <w:lang w:val="en-US" w:eastAsia="zh-CN"/>
              </w:rPr>
            </w:pPr>
            <w:r>
              <w:rPr>
                <w:rFonts w:hint="default"/>
                <w:sz w:val="24"/>
                <w:szCs w:val="24"/>
              </w:rPr>
              <w:t>投标</w:t>
            </w:r>
            <w:r>
              <w:rPr>
                <w:rFonts w:hint="eastAsia"/>
                <w:sz w:val="24"/>
                <w:szCs w:val="24"/>
                <w:lang w:eastAsia="zh-CN"/>
              </w:rPr>
              <w:t>单价</w:t>
            </w:r>
            <w:r>
              <w:rPr>
                <w:rFonts w:hint="default"/>
                <w:sz w:val="24"/>
                <w:szCs w:val="24"/>
              </w:rPr>
              <w:t>报价</w:t>
            </w:r>
            <w:r>
              <w:rPr>
                <w:rFonts w:hint="eastAsia"/>
                <w:sz w:val="24"/>
                <w:szCs w:val="24"/>
                <w:lang w:eastAsia="zh-CN"/>
              </w:rPr>
              <w:t>（</w:t>
            </w:r>
            <w:r>
              <w:rPr>
                <w:rFonts w:hint="eastAsia"/>
                <w:sz w:val="24"/>
                <w:szCs w:val="24"/>
                <w:lang w:val="en-US" w:eastAsia="zh-CN"/>
              </w:rPr>
              <w:t>元/台）</w:t>
            </w:r>
          </w:p>
          <w:p w14:paraId="424BDC3D">
            <w:pPr>
              <w:pStyle w:val="622"/>
              <w:suppressLineNumbers w:val="0"/>
              <w:spacing w:before="1" w:beforeAutospacing="0" w:after="0" w:afterAutospacing="0" w:line="240" w:lineRule="auto"/>
              <w:ind w:left="0" w:right="0"/>
              <w:jc w:val="center"/>
              <w:rPr>
                <w:rFonts w:hint="default"/>
                <w:sz w:val="24"/>
                <w:szCs w:val="24"/>
                <w:lang w:val="en-US" w:eastAsia="zh-CN"/>
              </w:rPr>
            </w:pPr>
          </w:p>
        </w:tc>
      </w:tr>
      <w:tr w14:paraId="71ED0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3272" w:type="dxa"/>
            <w:vMerge w:val="restart"/>
            <w:noWrap w:val="0"/>
            <w:vAlign w:val="center"/>
          </w:tcPr>
          <w:p w14:paraId="7AD4017C">
            <w:pPr>
              <w:pStyle w:val="622"/>
              <w:suppressLineNumbers w:val="0"/>
              <w:spacing w:before="0" w:beforeAutospacing="0" w:after="0" w:afterAutospacing="0" w:line="240" w:lineRule="auto"/>
              <w:ind w:left="139" w:right="129"/>
              <w:jc w:val="center"/>
              <w:rPr>
                <w:rFonts w:hint="default"/>
                <w:sz w:val="24"/>
                <w:szCs w:val="24"/>
              </w:rPr>
            </w:pPr>
            <w:r>
              <w:rPr>
                <w:rFonts w:hint="eastAsia"/>
                <w:sz w:val="24"/>
                <w:szCs w:val="24"/>
                <w:lang w:eastAsia="zh-CN"/>
              </w:rPr>
              <w:t>2026年临平区建筑工程起重机械专项检测项目</w:t>
            </w:r>
          </w:p>
        </w:tc>
        <w:tc>
          <w:tcPr>
            <w:tcW w:w="2109" w:type="dxa"/>
            <w:noWrap w:val="0"/>
            <w:vAlign w:val="center"/>
          </w:tcPr>
          <w:p w14:paraId="482FF74A">
            <w:pPr>
              <w:pStyle w:val="622"/>
              <w:suppressLineNumbers w:val="0"/>
              <w:spacing w:before="0" w:beforeAutospacing="0" w:after="0" w:afterAutospacing="0" w:line="240" w:lineRule="auto"/>
              <w:ind w:left="159" w:right="153"/>
              <w:jc w:val="center"/>
              <w:rPr>
                <w:rFonts w:hint="default"/>
                <w:sz w:val="24"/>
                <w:szCs w:val="24"/>
              </w:rPr>
            </w:pPr>
            <w:r>
              <w:rPr>
                <w:rFonts w:hint="default"/>
                <w:sz w:val="24"/>
                <w:szCs w:val="24"/>
              </w:rPr>
              <w:t>塔式起重机</w:t>
            </w:r>
          </w:p>
        </w:tc>
        <w:tc>
          <w:tcPr>
            <w:tcW w:w="3937" w:type="dxa"/>
            <w:noWrap w:val="0"/>
            <w:vAlign w:val="center"/>
          </w:tcPr>
          <w:p w14:paraId="63EC0CD2">
            <w:pPr>
              <w:suppressLineNumbers w:val="0"/>
              <w:adjustRightInd w:val="0"/>
              <w:spacing w:before="120" w:beforeLines="50" w:beforeAutospacing="0" w:after="0" w:afterAutospacing="0" w:line="240" w:lineRule="auto"/>
              <w:ind w:left="0" w:right="0"/>
              <w:jc w:val="center"/>
              <w:rPr>
                <w:rFonts w:hint="default" w:ascii="Times New Roman"/>
                <w:sz w:val="24"/>
                <w:szCs w:val="24"/>
              </w:rPr>
            </w:pPr>
            <w:r>
              <w:rPr>
                <w:rFonts w:hint="eastAsia"/>
                <w:sz w:val="24"/>
                <w:szCs w:val="24"/>
                <w:u w:val="single"/>
                <w:lang w:val="en-US" w:eastAsia="zh-CN"/>
              </w:rPr>
              <w:t xml:space="preserve">           </w:t>
            </w:r>
            <w:r>
              <w:rPr>
                <w:rFonts w:hint="eastAsia"/>
                <w:sz w:val="24"/>
                <w:szCs w:val="24"/>
                <w:lang w:val="en-US" w:eastAsia="zh-CN"/>
              </w:rPr>
              <w:t>元/台</w:t>
            </w:r>
          </w:p>
        </w:tc>
      </w:tr>
      <w:tr w14:paraId="6AB2A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272" w:type="dxa"/>
            <w:vMerge w:val="continue"/>
            <w:tcBorders>
              <w:top w:val="nil"/>
            </w:tcBorders>
            <w:noWrap w:val="0"/>
            <w:vAlign w:val="center"/>
          </w:tcPr>
          <w:p w14:paraId="0302AF84">
            <w:pPr>
              <w:suppressLineNumbers w:val="0"/>
              <w:spacing w:before="0" w:beforeAutospacing="0" w:after="0" w:afterAutospacing="0" w:line="240" w:lineRule="auto"/>
              <w:ind w:left="0" w:right="0"/>
              <w:jc w:val="center"/>
              <w:rPr>
                <w:rFonts w:hint="default"/>
                <w:sz w:val="24"/>
                <w:szCs w:val="24"/>
              </w:rPr>
            </w:pPr>
          </w:p>
        </w:tc>
        <w:tc>
          <w:tcPr>
            <w:tcW w:w="2109" w:type="dxa"/>
            <w:noWrap w:val="0"/>
            <w:vAlign w:val="center"/>
          </w:tcPr>
          <w:p w14:paraId="59A998DE">
            <w:pPr>
              <w:pStyle w:val="622"/>
              <w:suppressLineNumbers w:val="0"/>
              <w:spacing w:before="0" w:beforeAutospacing="0" w:after="0" w:afterAutospacing="0" w:line="240" w:lineRule="auto"/>
              <w:ind w:left="159" w:right="153"/>
              <w:jc w:val="center"/>
              <w:rPr>
                <w:rFonts w:hint="default"/>
                <w:sz w:val="24"/>
                <w:szCs w:val="24"/>
              </w:rPr>
            </w:pPr>
            <w:r>
              <w:rPr>
                <w:rFonts w:hint="eastAsia"/>
                <w:sz w:val="24"/>
                <w:szCs w:val="24"/>
                <w:lang w:val="zh-CN" w:eastAsia="zh-CN"/>
              </w:rPr>
              <w:t>施工（含物料）升降机</w:t>
            </w:r>
          </w:p>
        </w:tc>
        <w:tc>
          <w:tcPr>
            <w:tcW w:w="3937" w:type="dxa"/>
            <w:noWrap w:val="0"/>
            <w:vAlign w:val="center"/>
          </w:tcPr>
          <w:p w14:paraId="74A13CEC">
            <w:pPr>
              <w:suppressLineNumbers w:val="0"/>
              <w:adjustRightInd w:val="0"/>
              <w:spacing w:before="120" w:beforeLines="50" w:beforeAutospacing="0" w:after="0" w:afterAutospacing="0" w:line="240" w:lineRule="auto"/>
              <w:ind w:left="0" w:right="0"/>
              <w:jc w:val="center"/>
              <w:rPr>
                <w:rFonts w:hint="default" w:ascii="Times New Roman"/>
                <w:sz w:val="24"/>
                <w:szCs w:val="24"/>
              </w:rPr>
            </w:pPr>
            <w:r>
              <w:rPr>
                <w:rFonts w:hint="eastAsia"/>
                <w:sz w:val="24"/>
                <w:szCs w:val="24"/>
                <w:u w:val="single"/>
                <w:lang w:val="en-US" w:eastAsia="zh-CN"/>
              </w:rPr>
              <w:t xml:space="preserve">           </w:t>
            </w:r>
            <w:r>
              <w:rPr>
                <w:rFonts w:hint="eastAsia"/>
                <w:sz w:val="24"/>
                <w:szCs w:val="24"/>
                <w:lang w:val="en-US" w:eastAsia="zh-CN"/>
              </w:rPr>
              <w:t>元/台</w:t>
            </w:r>
          </w:p>
        </w:tc>
      </w:tr>
      <w:tr w14:paraId="12A40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3272" w:type="dxa"/>
            <w:noWrap w:val="0"/>
            <w:vAlign w:val="center"/>
          </w:tcPr>
          <w:p w14:paraId="1296F82C">
            <w:pPr>
              <w:pStyle w:val="622"/>
              <w:suppressLineNumbers w:val="0"/>
              <w:spacing w:before="0" w:beforeAutospacing="0" w:after="0" w:afterAutospacing="0" w:line="240" w:lineRule="auto"/>
              <w:ind w:left="0" w:right="0" w:firstLine="240" w:firstLineChars="100"/>
              <w:jc w:val="both"/>
              <w:rPr>
                <w:rFonts w:hint="default"/>
                <w:sz w:val="24"/>
                <w:szCs w:val="24"/>
              </w:rPr>
            </w:pPr>
            <w:r>
              <w:rPr>
                <w:rFonts w:hint="eastAsia" w:ascii="宋体" w:hAnsi="宋体" w:eastAsia="宋体"/>
                <w:color w:val="000000"/>
                <w:sz w:val="24"/>
                <w:lang w:val="en-US" w:eastAsia="zh-CN"/>
              </w:rPr>
              <w:t>投标单价汇总</w:t>
            </w:r>
            <w:r>
              <w:rPr>
                <w:rFonts w:hint="eastAsia" w:ascii="宋体" w:hAnsi="宋体"/>
                <w:color w:val="000000"/>
                <w:sz w:val="24"/>
                <w:lang w:val="en-US" w:eastAsia="zh-CN"/>
              </w:rPr>
              <w:t>小计</w:t>
            </w:r>
          </w:p>
        </w:tc>
        <w:tc>
          <w:tcPr>
            <w:tcW w:w="6046" w:type="dxa"/>
            <w:gridSpan w:val="2"/>
            <w:noWrap w:val="0"/>
            <w:vAlign w:val="center"/>
          </w:tcPr>
          <w:p w14:paraId="3FF7A365">
            <w:pPr>
              <w:pStyle w:val="622"/>
              <w:suppressLineNumbers w:val="0"/>
              <w:spacing w:before="0" w:beforeAutospacing="0" w:after="0" w:afterAutospacing="0" w:line="240" w:lineRule="auto"/>
              <w:ind w:left="0" w:right="2995" w:firstLine="240" w:firstLineChars="100"/>
              <w:jc w:val="left"/>
              <w:rPr>
                <w:rFonts w:hint="eastAsia"/>
                <w:sz w:val="24"/>
                <w:szCs w:val="24"/>
                <w:lang w:val="en-US" w:eastAsia="zh-CN"/>
              </w:rPr>
            </w:pPr>
            <w:r>
              <w:rPr>
                <w:rFonts w:hint="eastAsia"/>
                <w:sz w:val="24"/>
                <w:szCs w:val="24"/>
                <w:lang w:val="en-US" w:eastAsia="zh-CN"/>
              </w:rPr>
              <w:t>小写</w:t>
            </w:r>
            <w:r>
              <w:rPr>
                <w:rFonts w:hint="default"/>
                <w:sz w:val="24"/>
                <w:szCs w:val="24"/>
              </w:rPr>
              <w:t>：</w:t>
            </w:r>
            <w:r>
              <w:rPr>
                <w:rFonts w:hint="eastAsia"/>
                <w:sz w:val="24"/>
                <w:szCs w:val="24"/>
                <w:u w:val="single"/>
                <w:lang w:val="en-US" w:eastAsia="zh-CN"/>
              </w:rPr>
              <w:t xml:space="preserve">               </w:t>
            </w:r>
            <w:r>
              <w:rPr>
                <w:rFonts w:hint="eastAsia"/>
                <w:sz w:val="24"/>
                <w:szCs w:val="24"/>
                <w:lang w:val="en-US" w:eastAsia="zh-CN"/>
              </w:rPr>
              <w:t>元；</w:t>
            </w:r>
          </w:p>
          <w:p w14:paraId="2DE80530">
            <w:pPr>
              <w:pStyle w:val="622"/>
              <w:suppressLineNumbers w:val="0"/>
              <w:spacing w:before="0" w:beforeAutospacing="0" w:after="0" w:afterAutospacing="0" w:line="240" w:lineRule="auto"/>
              <w:ind w:left="0" w:right="2995"/>
              <w:jc w:val="left"/>
              <w:rPr>
                <w:rFonts w:hint="default"/>
                <w:sz w:val="24"/>
                <w:szCs w:val="24"/>
                <w:lang w:val="en-US" w:eastAsia="zh-CN"/>
              </w:rPr>
            </w:pPr>
          </w:p>
          <w:p w14:paraId="6BA72280">
            <w:pPr>
              <w:pStyle w:val="622"/>
              <w:suppressLineNumbers w:val="0"/>
              <w:spacing w:before="0" w:beforeAutospacing="0" w:after="0" w:afterAutospacing="0" w:line="240" w:lineRule="auto"/>
              <w:ind w:left="0" w:right="2995" w:firstLine="240" w:firstLineChars="100"/>
              <w:jc w:val="left"/>
              <w:rPr>
                <w:rFonts w:hint="default" w:eastAsia="宋体"/>
                <w:sz w:val="24"/>
                <w:szCs w:val="24"/>
                <w:lang w:val="en-US" w:eastAsia="zh-CN"/>
              </w:rPr>
            </w:pPr>
            <w:r>
              <w:rPr>
                <w:rFonts w:hint="default"/>
                <w:sz w:val="24"/>
                <w:szCs w:val="24"/>
              </w:rPr>
              <w:t>大写：</w:t>
            </w:r>
            <w:r>
              <w:rPr>
                <w:rFonts w:hint="eastAsia"/>
                <w:sz w:val="24"/>
                <w:szCs w:val="24"/>
                <w:u w:val="single"/>
                <w:lang w:val="en-US" w:eastAsia="zh-CN"/>
              </w:rPr>
              <w:t xml:space="preserve">               </w:t>
            </w:r>
            <w:r>
              <w:rPr>
                <w:rFonts w:hint="eastAsia"/>
                <w:sz w:val="24"/>
                <w:szCs w:val="24"/>
                <w:lang w:val="en-US" w:eastAsia="zh-CN"/>
              </w:rPr>
              <w:t>元。</w:t>
            </w:r>
          </w:p>
        </w:tc>
      </w:tr>
    </w:tbl>
    <w:p w14:paraId="176EE4B7">
      <w:pPr>
        <w:spacing w:line="360" w:lineRule="auto"/>
        <w:ind w:firstLine="480" w:firstLineChars="200"/>
        <w:rPr>
          <w:rFonts w:hint="eastAsia" w:ascii="宋体" w:hAnsi="宋体" w:eastAsia="宋体" w:cs="宋体"/>
          <w:b w:val="0"/>
          <w:bCs/>
          <w:color w:val="auto"/>
          <w:kern w:val="0"/>
          <w:sz w:val="24"/>
          <w:highlight w:val="none"/>
          <w:lang w:val="zh-CN"/>
        </w:rPr>
      </w:pPr>
      <w:r>
        <w:rPr>
          <w:rFonts w:hint="eastAsia" w:ascii="宋体" w:hAnsi="宋体" w:eastAsia="宋体" w:cs="宋体"/>
          <w:b w:val="0"/>
          <w:bCs/>
          <w:color w:val="auto"/>
          <w:kern w:val="0"/>
          <w:sz w:val="24"/>
          <w:highlight w:val="none"/>
          <w:lang w:val="zh-CN"/>
        </w:rPr>
        <w:t>注：</w:t>
      </w:r>
      <w:r>
        <w:rPr>
          <w:rFonts w:hint="eastAsia" w:ascii="宋体" w:hAnsi="宋体" w:eastAsia="宋体" w:cs="宋体"/>
          <w:b w:val="0"/>
          <w:bCs/>
          <w:color w:val="auto"/>
          <w:kern w:val="0"/>
          <w:sz w:val="24"/>
          <w:highlight w:val="none"/>
          <w:lang w:val="en-US" w:eastAsia="zh-CN"/>
        </w:rPr>
        <w:t>1</w:t>
      </w:r>
      <w:r>
        <w:rPr>
          <w:rFonts w:hint="eastAsia" w:ascii="宋体" w:hAnsi="宋体" w:eastAsia="宋体" w:cs="宋体"/>
          <w:bCs/>
          <w:color w:val="auto"/>
          <w:kern w:val="0"/>
          <w:sz w:val="24"/>
          <w:highlight w:val="none"/>
          <w:lang w:val="zh-CN"/>
        </w:rPr>
        <w:t>、</w:t>
      </w:r>
      <w:r>
        <w:rPr>
          <w:rFonts w:hint="eastAsia" w:ascii="宋体" w:hAnsi="宋体" w:eastAsia="宋体" w:cs="宋体"/>
          <w:bCs/>
          <w:kern w:val="0"/>
          <w:sz w:val="24"/>
          <w:highlight w:val="none"/>
          <w:lang w:val="zh-CN"/>
        </w:rPr>
        <w:t>有关本项目实施所涉及的一切费用均计入报价。</w:t>
      </w:r>
      <w:r>
        <w:rPr>
          <w:rFonts w:hint="eastAsia" w:ascii="宋体" w:hAnsi="宋体" w:eastAsia="宋体" w:cs="宋体"/>
          <w:bCs/>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w:t>
      </w:r>
      <w:r>
        <w:rPr>
          <w:rFonts w:hint="eastAsia" w:ascii="宋体" w:hAnsi="宋体" w:eastAsia="宋体" w:cs="宋体"/>
          <w:bCs/>
          <w:spacing w:val="0"/>
          <w:kern w:val="0"/>
          <w:sz w:val="24"/>
          <w:szCs w:val="24"/>
          <w:highlight w:val="none"/>
        </w:rPr>
        <w:t>总价</w:t>
      </w:r>
      <w:r>
        <w:rPr>
          <w:rFonts w:hint="eastAsia" w:ascii="宋体" w:hAnsi="宋体" w:eastAsia="宋体" w:cs="宋体"/>
          <w:bCs/>
          <w:spacing w:val="0"/>
          <w:kern w:val="0"/>
          <w:sz w:val="24"/>
          <w:szCs w:val="24"/>
          <w:highlight w:val="none"/>
          <w:lang w:eastAsia="zh-CN"/>
        </w:rPr>
        <w:t>不为零</w:t>
      </w:r>
      <w:r>
        <w:rPr>
          <w:rFonts w:hint="eastAsia" w:ascii="宋体" w:hAnsi="宋体" w:eastAsia="宋体" w:cs="宋体"/>
          <w:bCs/>
          <w:spacing w:val="0"/>
          <w:kern w:val="0"/>
          <w:sz w:val="24"/>
          <w:szCs w:val="24"/>
          <w:highlight w:val="none"/>
        </w:rPr>
        <w:t>，报价明细表中</w:t>
      </w:r>
      <w:r>
        <w:rPr>
          <w:rFonts w:hint="eastAsia" w:ascii="宋体" w:hAnsi="宋体" w:eastAsia="宋体" w:cs="宋体"/>
          <w:bCs/>
          <w:spacing w:val="0"/>
          <w:kern w:val="0"/>
          <w:sz w:val="24"/>
          <w:szCs w:val="24"/>
          <w:highlight w:val="none"/>
          <w:lang w:eastAsia="zh-CN"/>
        </w:rPr>
        <w:t>部分</w:t>
      </w:r>
      <w:r>
        <w:rPr>
          <w:rFonts w:hint="eastAsia" w:ascii="宋体" w:hAnsi="宋体" w:eastAsia="宋体" w:cs="宋体"/>
          <w:bCs/>
          <w:spacing w:val="0"/>
          <w:kern w:val="0"/>
          <w:sz w:val="24"/>
          <w:szCs w:val="24"/>
          <w:highlight w:val="none"/>
        </w:rPr>
        <w:t>产品、服务单价为零的，视作已包含在总价中</w:t>
      </w:r>
      <w:r>
        <w:rPr>
          <w:rFonts w:hint="eastAsia" w:ascii="宋体" w:hAnsi="宋体" w:eastAsia="宋体" w:cs="宋体"/>
          <w:bCs/>
          <w:spacing w:val="0"/>
          <w:kern w:val="0"/>
          <w:sz w:val="24"/>
          <w:szCs w:val="24"/>
          <w:highlight w:val="none"/>
          <w:lang w:eastAsia="zh-CN"/>
        </w:rPr>
        <w:t>。</w:t>
      </w:r>
      <w:r>
        <w:rPr>
          <w:rFonts w:hint="eastAsia" w:ascii="宋体" w:hAnsi="宋体" w:eastAsia="宋体" w:cs="宋体"/>
          <w:bCs/>
          <w:kern w:val="0"/>
          <w:sz w:val="24"/>
          <w:highlight w:val="none"/>
          <w:lang w:val="zh-CN"/>
        </w:rPr>
        <w:t>采购内容未包含在《开标一览表（报价表）》名称栏中，投标人不能作出合理解释的，视为投标文件含有采购人不能接受的附加条件的，投标无效。</w:t>
      </w:r>
    </w:p>
    <w:p w14:paraId="00A1BF68">
      <w:pPr>
        <w:snapToGrid w:val="0"/>
        <w:spacing w:line="360" w:lineRule="auto"/>
        <w:ind w:firstLine="480" w:firstLineChars="200"/>
        <w:jc w:val="left"/>
        <w:rPr>
          <w:rFonts w:hint="eastAsia" w:ascii="宋体" w:hAnsi="宋体" w:eastAsia="宋体" w:cs="宋体"/>
          <w:bCs/>
          <w:kern w:val="0"/>
          <w:sz w:val="24"/>
          <w:highlight w:val="none"/>
          <w:lang w:val="en-US"/>
        </w:rPr>
      </w:pPr>
      <w:r>
        <w:rPr>
          <w:rFonts w:hint="eastAsia" w:ascii="宋体" w:hAnsi="宋体" w:eastAsia="宋体" w:cs="宋体"/>
          <w:bCs/>
          <w:kern w:val="0"/>
          <w:sz w:val="24"/>
          <w:highlight w:val="none"/>
          <w:lang w:val="en-US" w:eastAsia="zh-CN"/>
        </w:rPr>
        <w:t>2</w:t>
      </w:r>
      <w:r>
        <w:rPr>
          <w:rFonts w:hint="eastAsia" w:ascii="宋体" w:hAnsi="宋体" w:eastAsia="宋体" w:cs="宋体"/>
          <w:bCs/>
          <w:kern w:val="0"/>
          <w:sz w:val="24"/>
          <w:highlight w:val="none"/>
          <w:lang w:val="zh-CN"/>
        </w:rPr>
        <w:t>、特别提示：采购机构将对项目名称和项目编号，中标供应商名称、地址和中标金</w:t>
      </w:r>
      <w:r>
        <w:rPr>
          <w:rFonts w:hint="eastAsia" w:ascii="宋体" w:hAnsi="宋体" w:eastAsia="宋体" w:cs="宋体"/>
          <w:bCs/>
          <w:kern w:val="0"/>
          <w:sz w:val="24"/>
          <w:highlight w:val="none"/>
          <w:lang w:val="en-US"/>
        </w:rPr>
        <w:t>额，主要中标标的的名称、数量、单价、服务要求等予以公示。</w:t>
      </w:r>
    </w:p>
    <w:p w14:paraId="0C8D0718">
      <w:pPr>
        <w:spacing w:line="360" w:lineRule="auto"/>
        <w:rPr>
          <w:rFonts w:ascii="宋体" w:hAnsi="宋体" w:cs="宋体"/>
          <w:b/>
          <w:kern w:val="0"/>
          <w:sz w:val="24"/>
          <w:highlight w:val="none"/>
        </w:rPr>
      </w:pPr>
    </w:p>
    <w:p w14:paraId="24F54C5B">
      <w:pPr>
        <w:spacing w:line="360" w:lineRule="auto"/>
        <w:ind w:firstLine="480" w:firstLineChars="200"/>
        <w:jc w:val="right"/>
        <w:rPr>
          <w:rFonts w:ascii="宋体" w:hAnsi="宋体" w:cs="宋体"/>
          <w:bCs/>
          <w:kern w:val="0"/>
          <w:sz w:val="24"/>
          <w:highlight w:val="none"/>
        </w:rPr>
      </w:pPr>
      <w:r>
        <w:rPr>
          <w:rFonts w:hint="eastAsia" w:ascii="宋体" w:hAnsi="宋体" w:cs="宋体"/>
          <w:bCs/>
          <w:kern w:val="0"/>
          <w:sz w:val="24"/>
          <w:highlight w:val="none"/>
        </w:rPr>
        <w:t xml:space="preserve">投标人名称（电子签名）：                                                                                                                                                                                                               </w:t>
      </w:r>
    </w:p>
    <w:p w14:paraId="1A1E2792">
      <w:pPr>
        <w:spacing w:line="360" w:lineRule="auto"/>
        <w:ind w:firstLine="480" w:firstLineChars="200"/>
        <w:jc w:val="right"/>
        <w:rPr>
          <w:rFonts w:hint="eastAsia" w:ascii="宋体" w:hAnsi="宋体" w:cs="宋体"/>
          <w:bCs/>
          <w:kern w:val="0"/>
          <w:sz w:val="24"/>
          <w:highlight w:val="none"/>
        </w:rPr>
      </w:pPr>
      <w:r>
        <w:rPr>
          <w:rFonts w:hint="eastAsia" w:ascii="宋体" w:hAnsi="宋体" w:cs="宋体"/>
          <w:bCs/>
          <w:kern w:val="0"/>
          <w:sz w:val="24"/>
          <w:highlight w:val="none"/>
        </w:rPr>
        <w:t>日期：   年   月   日</w:t>
      </w:r>
    </w:p>
    <w:p w14:paraId="5E32C0C4">
      <w:pPr>
        <w:rPr>
          <w:rFonts w:hint="eastAsia"/>
          <w:highlight w:val="none"/>
        </w:rPr>
      </w:pPr>
      <w:r>
        <w:rPr>
          <w:highlight w:val="none"/>
        </w:rPr>
        <w:br w:type="page"/>
      </w:r>
    </w:p>
    <w:p w14:paraId="32E7D253">
      <w:pPr>
        <w:pStyle w:val="4"/>
        <w:rPr>
          <w:rFonts w:hint="eastAsia" w:eastAsia="宋体"/>
          <w:highlight w:val="none"/>
          <w:lang w:eastAsia="zh-CN"/>
        </w:rPr>
      </w:pPr>
      <w:r>
        <w:rPr>
          <w:rFonts w:hint="eastAsia"/>
          <w:highlight w:val="none"/>
        </w:rPr>
        <w:t>二、报价情况说明</w:t>
      </w:r>
      <w:r>
        <w:rPr>
          <w:rFonts w:hint="eastAsia"/>
          <w:highlight w:val="none"/>
          <w:lang w:eastAsia="zh-CN"/>
        </w:rPr>
        <w:t>（如果有）</w:t>
      </w:r>
    </w:p>
    <w:p w14:paraId="7682A1FE">
      <w:pPr>
        <w:spacing w:line="360" w:lineRule="auto"/>
        <w:rPr>
          <w:rFonts w:hint="eastAsia"/>
          <w:sz w:val="28"/>
          <w:szCs w:val="36"/>
          <w:highlight w:val="none"/>
        </w:rPr>
      </w:pPr>
      <w:r>
        <w:rPr>
          <w:rFonts w:hint="eastAsia"/>
          <w:sz w:val="28"/>
          <w:szCs w:val="36"/>
          <w:highlight w:val="none"/>
        </w:rPr>
        <w:t>（如供应商报价低于项目预算50%的，应当提交本文档，详细阐述不影响产品质量或者诚信履约的具体原因）</w:t>
      </w:r>
    </w:p>
    <w:p w14:paraId="3F5856C7">
      <w:pPr>
        <w:rPr>
          <w:rFonts w:hint="eastAsia"/>
          <w:highlight w:val="none"/>
        </w:rPr>
      </w:pPr>
    </w:p>
    <w:p w14:paraId="47B4F710">
      <w:pPr>
        <w:rPr>
          <w:rFonts w:hint="eastAsia"/>
          <w:highlight w:val="none"/>
        </w:rPr>
      </w:pPr>
    </w:p>
    <w:p w14:paraId="437E7CD4">
      <w:pPr>
        <w:pStyle w:val="85"/>
        <w:rPr>
          <w:rFonts w:hint="eastAsia"/>
          <w:highlight w:val="none"/>
        </w:rPr>
      </w:pPr>
    </w:p>
    <w:p w14:paraId="460638D5">
      <w:pPr>
        <w:pStyle w:val="85"/>
        <w:rPr>
          <w:rFonts w:hint="eastAsia"/>
          <w:highlight w:val="none"/>
        </w:rPr>
      </w:pPr>
    </w:p>
    <w:p w14:paraId="4033A33D">
      <w:pPr>
        <w:pStyle w:val="85"/>
        <w:rPr>
          <w:rFonts w:hint="eastAsia"/>
          <w:highlight w:val="none"/>
        </w:rPr>
      </w:pPr>
    </w:p>
    <w:p w14:paraId="0F9CC71F">
      <w:pPr>
        <w:pStyle w:val="85"/>
        <w:rPr>
          <w:rFonts w:hint="eastAsia"/>
          <w:highlight w:val="none"/>
        </w:rPr>
      </w:pPr>
    </w:p>
    <w:p w14:paraId="40BD0AF1">
      <w:pPr>
        <w:rPr>
          <w:rFonts w:hint="eastAsia"/>
          <w:highlight w:val="none"/>
        </w:rPr>
      </w:pPr>
    </w:p>
    <w:p w14:paraId="3AB7633F">
      <w:pPr>
        <w:pStyle w:val="4"/>
        <w:rPr>
          <w:highlight w:val="none"/>
        </w:rPr>
      </w:pPr>
      <w:r>
        <w:rPr>
          <w:rFonts w:hint="eastAsia"/>
          <w:highlight w:val="none"/>
          <w:lang w:eastAsia="zh-CN"/>
        </w:rPr>
        <w:t>三、</w:t>
      </w:r>
      <w:r>
        <w:rPr>
          <w:rFonts w:hint="eastAsia"/>
          <w:highlight w:val="none"/>
        </w:rPr>
        <w:t>中小企业声明函</w:t>
      </w:r>
      <w:bookmarkStart w:id="454" w:name="_Hlk101259491"/>
      <w:r>
        <w:rPr>
          <w:rFonts w:hint="eastAsia"/>
          <w:highlight w:val="none"/>
        </w:rPr>
        <w:t>（如果有）</w:t>
      </w:r>
      <w:bookmarkEnd w:id="454"/>
    </w:p>
    <w:p w14:paraId="1DC23E74">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7F2EA5FB">
      <w:pPr>
        <w:rPr>
          <w:rFonts w:hint="eastAsia"/>
          <w:highlight w:val="none"/>
        </w:rPr>
      </w:pPr>
    </w:p>
    <w:p w14:paraId="781697C8">
      <w:pPr>
        <w:pStyle w:val="3"/>
        <w:pageBreakBefore/>
        <w:widowControl/>
        <w:spacing w:before="100" w:beforeAutospacing="1" w:after="100" w:afterAutospacing="1"/>
        <w:jc w:val="both"/>
        <w:rPr>
          <w:rFonts w:ascii="宋体" w:hAnsi="宋体" w:cs="宋体"/>
          <w:highlight w:val="none"/>
        </w:rPr>
      </w:pPr>
      <w:r>
        <w:rPr>
          <w:rFonts w:hint="eastAsia" w:ascii="宋体" w:hAnsi="宋体" w:cs="宋体"/>
          <w:highlight w:val="none"/>
        </w:rPr>
        <w:t>附件</w:t>
      </w:r>
    </w:p>
    <w:p w14:paraId="37C11BAE">
      <w:pPr>
        <w:spacing w:line="360" w:lineRule="auto"/>
        <w:rPr>
          <w:rFonts w:ascii="宋体" w:hAnsi="宋体" w:cs="宋体"/>
          <w:b/>
          <w:spacing w:val="6"/>
          <w:sz w:val="32"/>
          <w:szCs w:val="32"/>
          <w:highlight w:val="none"/>
        </w:rPr>
      </w:pPr>
      <w:r>
        <w:rPr>
          <w:rFonts w:hint="eastAsia" w:ascii="宋体" w:hAnsi="宋体" w:cs="宋体"/>
          <w:b/>
          <w:spacing w:val="6"/>
          <w:sz w:val="32"/>
          <w:szCs w:val="32"/>
          <w:highlight w:val="none"/>
        </w:rPr>
        <w:t>附件1：</w:t>
      </w:r>
    </w:p>
    <w:p w14:paraId="26536260">
      <w:pPr>
        <w:spacing w:line="360" w:lineRule="auto"/>
        <w:jc w:val="center"/>
        <w:rPr>
          <w:rFonts w:ascii="宋体" w:hAnsi="宋体" w:cs="宋体"/>
          <w:b/>
          <w:spacing w:val="6"/>
          <w:sz w:val="32"/>
          <w:szCs w:val="32"/>
          <w:highlight w:val="none"/>
        </w:rPr>
      </w:pPr>
      <w:bookmarkStart w:id="455" w:name="OLE_LINK13"/>
      <w:bookmarkStart w:id="456" w:name="OLE_LINK14"/>
      <w:r>
        <w:rPr>
          <w:rFonts w:hint="eastAsia" w:ascii="宋体" w:hAnsi="宋体" w:cs="宋体"/>
          <w:b/>
          <w:spacing w:val="6"/>
          <w:sz w:val="32"/>
          <w:szCs w:val="32"/>
          <w:highlight w:val="none"/>
        </w:rPr>
        <w:t>残疾人福利性单位声明函</w:t>
      </w:r>
    </w:p>
    <w:bookmarkEnd w:id="455"/>
    <w:bookmarkEnd w:id="456"/>
    <w:p w14:paraId="6289FB10">
      <w:pPr>
        <w:spacing w:line="360" w:lineRule="auto"/>
        <w:rPr>
          <w:rFonts w:ascii="宋体" w:hAnsi="宋体" w:cs="宋体"/>
          <w:b/>
          <w:spacing w:val="6"/>
          <w:sz w:val="30"/>
          <w:szCs w:val="30"/>
          <w:highlight w:val="none"/>
        </w:rPr>
      </w:pPr>
    </w:p>
    <w:p w14:paraId="669B42E7">
      <w:pPr>
        <w:spacing w:line="360" w:lineRule="auto"/>
        <w:ind w:firstLine="480" w:firstLineChars="200"/>
        <w:rPr>
          <w:rFonts w:ascii="宋体" w:hAnsi="宋体" w:cs="宋体"/>
          <w:sz w:val="24"/>
          <w:highlight w:val="none"/>
        </w:rPr>
      </w:pPr>
      <w:r>
        <w:rPr>
          <w:rFonts w:hint="eastAsia" w:ascii="宋体" w:hAnsi="宋体" w:cs="宋体"/>
          <w:sz w:val="24"/>
          <w:highlight w:val="none"/>
        </w:rPr>
        <w:t>本单位郑重声明，根据《财政部 民政部 中国残疾人联合会关于促进残疾人就业政府采购政策的通知》（财库〔2017〕 141号）的规定，本单位为符合条件的残疾人福利性单位</w:t>
      </w:r>
      <w:r>
        <w:rPr>
          <w:rFonts w:hint="eastAsia" w:ascii="宋体" w:hAnsi="宋体" w:cs="宋体"/>
          <w:color w:val="auto"/>
          <w:sz w:val="24"/>
          <w:highlight w:val="none"/>
        </w:rPr>
        <w:t>，且本单位参加_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rPr>
        <w:t>（项目名称）</w:t>
      </w:r>
      <w:r>
        <w:rPr>
          <w:rFonts w:hint="eastAsia" w:ascii="宋体" w:hAnsi="宋体" w:cs="宋体"/>
          <w:color w:val="auto"/>
          <w:sz w:val="24"/>
          <w:highlight w:val="none"/>
        </w:rPr>
        <w:t>__项目采购活动提供本单位制造的货物（由本单位承担工程/提供服务），或者提供其他残疾</w:t>
      </w:r>
      <w:r>
        <w:rPr>
          <w:rFonts w:hint="eastAsia" w:ascii="宋体" w:hAnsi="宋体" w:cs="宋体"/>
          <w:sz w:val="24"/>
          <w:highlight w:val="none"/>
        </w:rPr>
        <w:t>人福利性单位制造的货物（不包括使用非残疾人福利性单位注册商标的货物）。</w:t>
      </w:r>
    </w:p>
    <w:p w14:paraId="640FC009">
      <w:pPr>
        <w:spacing w:line="360" w:lineRule="auto"/>
        <w:ind w:firstLine="480" w:firstLineChars="200"/>
        <w:rPr>
          <w:rFonts w:ascii="宋体" w:hAnsi="宋体" w:cs="宋体"/>
          <w:sz w:val="24"/>
          <w:highlight w:val="none"/>
        </w:rPr>
      </w:pPr>
      <w:r>
        <w:rPr>
          <w:rFonts w:hint="eastAsia" w:ascii="宋体" w:hAnsi="宋体" w:cs="宋体"/>
          <w:sz w:val="24"/>
          <w:highlight w:val="none"/>
        </w:rPr>
        <w:t>本单位对上述声明的真实性负责。如有虚假，将依法承担相应责任。</w:t>
      </w:r>
    </w:p>
    <w:p w14:paraId="7363932A">
      <w:pPr>
        <w:spacing w:line="360" w:lineRule="auto"/>
        <w:ind w:firstLine="480" w:firstLineChars="200"/>
        <w:rPr>
          <w:rFonts w:ascii="宋体" w:hAnsi="宋体" w:cs="宋体"/>
          <w:sz w:val="24"/>
          <w:highlight w:val="none"/>
        </w:rPr>
      </w:pPr>
    </w:p>
    <w:p w14:paraId="654EEEC1">
      <w:pPr>
        <w:spacing w:line="360" w:lineRule="auto"/>
        <w:ind w:firstLine="480" w:firstLineChars="200"/>
        <w:rPr>
          <w:rFonts w:ascii="宋体" w:hAnsi="宋体" w:cs="宋体"/>
          <w:sz w:val="24"/>
          <w:highlight w:val="none"/>
        </w:rPr>
      </w:pPr>
    </w:p>
    <w:p w14:paraId="2F73C4C6">
      <w:pPr>
        <w:tabs>
          <w:tab w:val="left" w:pos="4860"/>
        </w:tabs>
        <w:spacing w:line="360" w:lineRule="auto"/>
        <w:ind w:right="1560" w:firstLine="480" w:firstLineChars="200"/>
        <w:jc w:val="center"/>
        <w:rPr>
          <w:rFonts w:ascii="宋体" w:hAnsi="宋体" w:cs="宋体"/>
          <w:sz w:val="24"/>
          <w:highlight w:val="none"/>
        </w:rPr>
      </w:pPr>
      <w:r>
        <w:rPr>
          <w:rFonts w:hint="eastAsia" w:ascii="宋体" w:hAnsi="宋体" w:cs="宋体"/>
          <w:sz w:val="24"/>
          <w:highlight w:val="none"/>
        </w:rPr>
        <w:t xml:space="preserve">               </w:t>
      </w:r>
      <w:r>
        <w:rPr>
          <w:rFonts w:hint="eastAsia" w:ascii="宋体" w:hAnsi="宋体" w:cs="宋体"/>
          <w:kern w:val="0"/>
          <w:sz w:val="24"/>
          <w:highlight w:val="none"/>
          <w:lang w:val="zh-CN"/>
        </w:rPr>
        <w:t>投标人名称（电子签名）</w:t>
      </w:r>
      <w:r>
        <w:rPr>
          <w:rFonts w:hint="eastAsia" w:ascii="宋体" w:hAnsi="宋体" w:cs="宋体"/>
          <w:sz w:val="24"/>
          <w:highlight w:val="none"/>
        </w:rPr>
        <w:t>：</w:t>
      </w:r>
    </w:p>
    <w:p w14:paraId="27A88EE4">
      <w:pPr>
        <w:tabs>
          <w:tab w:val="left" w:pos="4860"/>
        </w:tabs>
        <w:spacing w:line="360" w:lineRule="auto"/>
        <w:ind w:right="1560" w:firstLine="480" w:firstLineChars="200"/>
        <w:jc w:val="center"/>
        <w:rPr>
          <w:rFonts w:ascii="宋体" w:hAnsi="宋体" w:cs="宋体"/>
          <w:sz w:val="24"/>
          <w:highlight w:val="none"/>
        </w:rPr>
      </w:pPr>
      <w:r>
        <w:rPr>
          <w:rFonts w:hint="eastAsia" w:ascii="宋体" w:hAnsi="宋体" w:cs="宋体"/>
          <w:sz w:val="24"/>
          <w:highlight w:val="none"/>
        </w:rPr>
        <w:t xml:space="preserve">       日  期：</w:t>
      </w:r>
    </w:p>
    <w:p w14:paraId="4887434E">
      <w:pPr>
        <w:spacing w:line="360" w:lineRule="auto"/>
        <w:ind w:firstLine="480" w:firstLineChars="200"/>
        <w:rPr>
          <w:rFonts w:ascii="宋体" w:hAnsi="宋体" w:cs="宋体"/>
          <w:sz w:val="24"/>
          <w:highlight w:val="none"/>
        </w:rPr>
      </w:pPr>
    </w:p>
    <w:p w14:paraId="4834650C">
      <w:pPr>
        <w:spacing w:line="360" w:lineRule="auto"/>
        <w:ind w:firstLine="480" w:firstLineChars="200"/>
        <w:rPr>
          <w:rFonts w:ascii="宋体" w:hAnsi="宋体" w:cs="宋体"/>
          <w:highlight w:val="none"/>
        </w:rPr>
      </w:pPr>
    </w:p>
    <w:p w14:paraId="643E8DAF">
      <w:pPr>
        <w:spacing w:line="360" w:lineRule="auto"/>
        <w:ind w:firstLine="480" w:firstLineChars="200"/>
        <w:rPr>
          <w:rFonts w:ascii="宋体" w:hAnsi="宋体" w:cs="宋体"/>
          <w:highlight w:val="none"/>
        </w:rPr>
      </w:pPr>
    </w:p>
    <w:p w14:paraId="7A0A7825">
      <w:pPr>
        <w:spacing w:line="360" w:lineRule="auto"/>
        <w:ind w:firstLine="480" w:firstLineChars="200"/>
        <w:rPr>
          <w:rFonts w:ascii="宋体" w:hAnsi="宋体" w:cs="宋体"/>
          <w:highlight w:val="none"/>
        </w:rPr>
      </w:pPr>
    </w:p>
    <w:p w14:paraId="77435024">
      <w:pPr>
        <w:spacing w:line="360" w:lineRule="auto"/>
        <w:ind w:firstLine="480" w:firstLineChars="200"/>
        <w:rPr>
          <w:rFonts w:ascii="宋体" w:hAnsi="宋体" w:cs="宋体"/>
          <w:highlight w:val="none"/>
        </w:rPr>
      </w:pPr>
    </w:p>
    <w:p w14:paraId="77C7F034">
      <w:pPr>
        <w:spacing w:line="360" w:lineRule="auto"/>
        <w:rPr>
          <w:rFonts w:ascii="宋体" w:hAnsi="宋体" w:cs="宋体"/>
          <w:b/>
          <w:sz w:val="24"/>
          <w:highlight w:val="none"/>
        </w:rPr>
      </w:pPr>
    </w:p>
    <w:p w14:paraId="7C8C37B0">
      <w:pPr>
        <w:spacing w:line="360" w:lineRule="auto"/>
        <w:rPr>
          <w:rFonts w:ascii="宋体" w:hAnsi="宋体" w:cs="宋体"/>
          <w:b/>
          <w:sz w:val="24"/>
          <w:highlight w:val="none"/>
        </w:rPr>
      </w:pPr>
    </w:p>
    <w:p w14:paraId="1107B0A0">
      <w:pPr>
        <w:spacing w:line="360" w:lineRule="auto"/>
        <w:rPr>
          <w:rFonts w:ascii="宋体" w:hAnsi="宋体" w:cs="宋体"/>
          <w:b/>
          <w:sz w:val="24"/>
          <w:highlight w:val="none"/>
        </w:rPr>
      </w:pPr>
    </w:p>
    <w:p w14:paraId="54C8452B">
      <w:pPr>
        <w:spacing w:line="360" w:lineRule="auto"/>
        <w:rPr>
          <w:rFonts w:ascii="宋体" w:hAnsi="宋体" w:cs="宋体"/>
          <w:b/>
          <w:sz w:val="24"/>
          <w:highlight w:val="none"/>
        </w:rPr>
      </w:pPr>
    </w:p>
    <w:p w14:paraId="343995B8">
      <w:pPr>
        <w:spacing w:line="360" w:lineRule="auto"/>
        <w:rPr>
          <w:rFonts w:ascii="宋体" w:hAnsi="宋体" w:cs="宋体"/>
          <w:b/>
          <w:sz w:val="24"/>
          <w:highlight w:val="none"/>
        </w:rPr>
      </w:pPr>
    </w:p>
    <w:p w14:paraId="4D45A59B">
      <w:pPr>
        <w:spacing w:line="360" w:lineRule="auto"/>
        <w:rPr>
          <w:rFonts w:ascii="宋体" w:hAnsi="宋体" w:cs="宋体"/>
          <w:b/>
          <w:sz w:val="24"/>
          <w:highlight w:val="none"/>
        </w:rPr>
      </w:pPr>
    </w:p>
    <w:p w14:paraId="72993DC3">
      <w:pPr>
        <w:spacing w:line="360" w:lineRule="auto"/>
        <w:rPr>
          <w:rFonts w:ascii="宋体" w:hAnsi="宋体" w:cs="宋体"/>
          <w:b/>
          <w:sz w:val="24"/>
          <w:highlight w:val="none"/>
        </w:rPr>
      </w:pPr>
    </w:p>
    <w:p w14:paraId="5950763C">
      <w:pPr>
        <w:spacing w:line="360" w:lineRule="auto"/>
        <w:rPr>
          <w:rFonts w:ascii="宋体" w:hAnsi="宋体" w:cs="宋体"/>
          <w:b/>
          <w:sz w:val="24"/>
          <w:highlight w:val="none"/>
        </w:rPr>
      </w:pPr>
    </w:p>
    <w:p w14:paraId="596EB1B9">
      <w:pPr>
        <w:spacing w:line="360" w:lineRule="auto"/>
        <w:rPr>
          <w:rFonts w:ascii="宋体" w:hAnsi="宋体" w:cs="宋体"/>
          <w:b/>
          <w:sz w:val="24"/>
          <w:highlight w:val="none"/>
        </w:rPr>
      </w:pPr>
    </w:p>
    <w:p w14:paraId="237B9772">
      <w:pPr>
        <w:spacing w:line="360" w:lineRule="auto"/>
        <w:jc w:val="left"/>
        <w:rPr>
          <w:rFonts w:ascii="宋体" w:hAnsi="宋体" w:cs="宋体"/>
          <w:b/>
          <w:spacing w:val="6"/>
          <w:sz w:val="32"/>
          <w:szCs w:val="32"/>
          <w:highlight w:val="none"/>
        </w:rPr>
      </w:pPr>
      <w:r>
        <w:rPr>
          <w:rFonts w:hint="eastAsia" w:ascii="宋体" w:hAnsi="宋体" w:cs="宋体"/>
          <w:b/>
          <w:spacing w:val="6"/>
          <w:sz w:val="32"/>
          <w:szCs w:val="32"/>
          <w:highlight w:val="none"/>
        </w:rPr>
        <w:t>附件2：质疑函范本及制作说明</w:t>
      </w:r>
    </w:p>
    <w:p w14:paraId="2623F5F1">
      <w:pPr>
        <w:spacing w:line="360" w:lineRule="auto"/>
        <w:jc w:val="center"/>
        <w:rPr>
          <w:rFonts w:ascii="宋体" w:hAnsi="宋体" w:cs="宋体"/>
          <w:b/>
          <w:spacing w:val="6"/>
          <w:sz w:val="32"/>
          <w:szCs w:val="32"/>
          <w:highlight w:val="none"/>
        </w:rPr>
      </w:pPr>
      <w:r>
        <w:rPr>
          <w:rFonts w:hint="eastAsia" w:ascii="宋体" w:hAnsi="宋体" w:cs="宋体"/>
          <w:b/>
          <w:spacing w:val="6"/>
          <w:sz w:val="32"/>
          <w:szCs w:val="32"/>
          <w:highlight w:val="none"/>
        </w:rPr>
        <w:t>质疑函范本</w:t>
      </w:r>
    </w:p>
    <w:p w14:paraId="43156517">
      <w:pPr>
        <w:snapToGrid w:val="0"/>
        <w:spacing w:before="240" w:beforeLines="100" w:line="360" w:lineRule="auto"/>
        <w:rPr>
          <w:rFonts w:ascii="宋体" w:hAnsi="宋体" w:cs="宋体"/>
          <w:bCs/>
          <w:sz w:val="24"/>
          <w:highlight w:val="none"/>
        </w:rPr>
      </w:pPr>
      <w:r>
        <w:rPr>
          <w:rFonts w:hint="eastAsia" w:ascii="宋体" w:hAnsi="宋体" w:cs="宋体"/>
          <w:bCs/>
          <w:sz w:val="24"/>
          <w:highlight w:val="none"/>
        </w:rPr>
        <w:t>一、质疑供应商基本信息</w:t>
      </w:r>
    </w:p>
    <w:p w14:paraId="26D2257C">
      <w:pPr>
        <w:snapToGrid w:val="0"/>
        <w:spacing w:line="360" w:lineRule="auto"/>
        <w:rPr>
          <w:rFonts w:ascii="宋体" w:hAnsi="宋体" w:cs="宋体"/>
          <w:sz w:val="24"/>
          <w:highlight w:val="none"/>
          <w:u w:val="dotted"/>
        </w:rPr>
      </w:pPr>
      <w:r>
        <w:rPr>
          <w:rFonts w:hint="eastAsia" w:ascii="宋体" w:hAnsi="宋体" w:cs="宋体"/>
          <w:sz w:val="24"/>
          <w:highlight w:val="none"/>
        </w:rPr>
        <w:t>质疑供应商：</w:t>
      </w:r>
      <w:r>
        <w:rPr>
          <w:rFonts w:hint="eastAsia" w:ascii="宋体" w:hAnsi="宋体" w:cs="宋体"/>
          <w:sz w:val="24"/>
          <w:highlight w:val="none"/>
          <w:u w:val="dotted"/>
        </w:rPr>
        <w:t xml:space="preserve">                                        </w:t>
      </w:r>
    </w:p>
    <w:p w14:paraId="4A752EB2">
      <w:pPr>
        <w:snapToGrid w:val="0"/>
        <w:spacing w:line="360" w:lineRule="auto"/>
        <w:rPr>
          <w:rFonts w:ascii="宋体" w:hAnsi="宋体" w:cs="宋体"/>
          <w:sz w:val="24"/>
          <w:highlight w:val="none"/>
        </w:rPr>
      </w:pPr>
      <w:r>
        <w:rPr>
          <w:rFonts w:hint="eastAsia" w:ascii="宋体" w:hAnsi="宋体" w:cs="宋体"/>
          <w:sz w:val="24"/>
          <w:highlight w:val="none"/>
        </w:rPr>
        <w:t>地址：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14:paraId="172D0F2A">
      <w:pPr>
        <w:snapToGrid w:val="0"/>
        <w:spacing w:line="360" w:lineRule="auto"/>
        <w:rPr>
          <w:rFonts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p>
    <w:p w14:paraId="60BD8AB9">
      <w:pPr>
        <w:snapToGrid w:val="0"/>
        <w:spacing w:line="360" w:lineRule="auto"/>
        <w:rPr>
          <w:rFonts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p>
    <w:p w14:paraId="67CEDED4">
      <w:pPr>
        <w:snapToGrid w:val="0"/>
        <w:spacing w:line="360" w:lineRule="auto"/>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14:paraId="3AB7DC0B">
      <w:pPr>
        <w:snapToGrid w:val="0"/>
        <w:spacing w:line="360" w:lineRule="auto"/>
        <w:rPr>
          <w:rFonts w:ascii="宋体" w:hAnsi="宋体" w:cs="宋体"/>
          <w:sz w:val="24"/>
          <w:highlight w:val="none"/>
        </w:rPr>
      </w:pPr>
      <w:r>
        <w:rPr>
          <w:rFonts w:hint="eastAsia" w:ascii="宋体" w:hAnsi="宋体" w:cs="宋体"/>
          <w:sz w:val="24"/>
          <w:highlight w:val="none"/>
        </w:rPr>
        <w:t xml:space="preserve">地址： </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14:paraId="7E37C459">
      <w:pPr>
        <w:snapToGrid w:val="0"/>
        <w:spacing w:line="360" w:lineRule="auto"/>
        <w:rPr>
          <w:rFonts w:ascii="宋体" w:hAnsi="宋体" w:cs="宋体"/>
          <w:bCs/>
          <w:sz w:val="24"/>
          <w:highlight w:val="none"/>
        </w:rPr>
      </w:pPr>
      <w:r>
        <w:rPr>
          <w:rFonts w:hint="eastAsia" w:ascii="宋体" w:hAnsi="宋体" w:cs="宋体"/>
          <w:bCs/>
          <w:sz w:val="24"/>
          <w:highlight w:val="none"/>
        </w:rPr>
        <w:t>二、质疑项目基本情况</w:t>
      </w:r>
    </w:p>
    <w:p w14:paraId="7FA6764C">
      <w:pPr>
        <w:snapToGrid w:val="0"/>
        <w:spacing w:line="360" w:lineRule="auto"/>
        <w:rPr>
          <w:rFonts w:ascii="宋体" w:hAnsi="宋体" w:cs="宋体"/>
          <w:sz w:val="24"/>
          <w:highlight w:val="none"/>
        </w:rPr>
      </w:pPr>
      <w:r>
        <w:rPr>
          <w:rFonts w:hint="eastAsia" w:ascii="宋体" w:hAnsi="宋体" w:cs="宋体"/>
          <w:sz w:val="24"/>
          <w:highlight w:val="none"/>
        </w:rPr>
        <w:t>质疑项目的名称：</w:t>
      </w:r>
      <w:r>
        <w:rPr>
          <w:rFonts w:hint="eastAsia" w:ascii="宋体" w:hAnsi="宋体" w:cs="宋体"/>
          <w:sz w:val="24"/>
          <w:highlight w:val="none"/>
          <w:u w:val="dotted"/>
        </w:rPr>
        <w:t xml:space="preserve">                                     </w:t>
      </w:r>
    </w:p>
    <w:p w14:paraId="15D09BCF">
      <w:pPr>
        <w:snapToGrid w:val="0"/>
        <w:spacing w:line="360" w:lineRule="auto"/>
        <w:rPr>
          <w:rFonts w:ascii="宋体" w:hAnsi="宋体" w:cs="宋体"/>
          <w:sz w:val="24"/>
          <w:highlight w:val="none"/>
        </w:rPr>
      </w:pPr>
      <w:r>
        <w:rPr>
          <w:rFonts w:hint="eastAsia" w:ascii="宋体" w:hAnsi="宋体" w:cs="宋体"/>
          <w:sz w:val="24"/>
          <w:highlight w:val="none"/>
        </w:rPr>
        <w:t>质疑项目的编号：</w:t>
      </w:r>
      <w:r>
        <w:rPr>
          <w:rFonts w:hint="eastAsia" w:ascii="宋体" w:hAnsi="宋体" w:cs="宋体"/>
          <w:sz w:val="24"/>
          <w:highlight w:val="none"/>
          <w:u w:val="dotted"/>
        </w:rPr>
        <w:t xml:space="preserve">               </w:t>
      </w:r>
      <w:r>
        <w:rPr>
          <w:rFonts w:hint="eastAsia" w:ascii="宋体" w:hAnsi="宋体" w:cs="宋体"/>
          <w:sz w:val="24"/>
          <w:highlight w:val="none"/>
        </w:rPr>
        <w:t>包号：</w:t>
      </w:r>
      <w:r>
        <w:rPr>
          <w:rFonts w:hint="eastAsia" w:ascii="宋体" w:hAnsi="宋体" w:cs="宋体"/>
          <w:sz w:val="24"/>
          <w:highlight w:val="none"/>
          <w:u w:val="dotted"/>
        </w:rPr>
        <w:t xml:space="preserve">                </w:t>
      </w:r>
    </w:p>
    <w:p w14:paraId="48E9E92B">
      <w:pPr>
        <w:snapToGrid w:val="0"/>
        <w:spacing w:line="360" w:lineRule="auto"/>
        <w:rPr>
          <w:rFonts w:ascii="宋体" w:hAnsi="宋体" w:cs="宋体"/>
          <w:sz w:val="24"/>
          <w:highlight w:val="none"/>
          <w:u w:val="dotted"/>
        </w:rPr>
      </w:pPr>
      <w:r>
        <w:rPr>
          <w:rFonts w:hint="eastAsia" w:ascii="宋体" w:hAnsi="宋体" w:cs="宋体"/>
          <w:sz w:val="24"/>
          <w:highlight w:val="none"/>
        </w:rPr>
        <w:t>采购人名称：</w:t>
      </w:r>
      <w:r>
        <w:rPr>
          <w:rFonts w:hint="eastAsia" w:ascii="宋体" w:hAnsi="宋体" w:cs="宋体"/>
          <w:sz w:val="24"/>
          <w:highlight w:val="none"/>
          <w:u w:val="dotted"/>
        </w:rPr>
        <w:t xml:space="preserve">                                         </w:t>
      </w:r>
    </w:p>
    <w:p w14:paraId="1C70AE34">
      <w:pPr>
        <w:snapToGrid w:val="0"/>
        <w:spacing w:line="360" w:lineRule="auto"/>
        <w:rPr>
          <w:rFonts w:ascii="宋体" w:hAnsi="宋体" w:cs="宋体"/>
          <w:sz w:val="24"/>
          <w:highlight w:val="none"/>
        </w:rPr>
      </w:pPr>
      <w:r>
        <w:rPr>
          <w:rFonts w:hint="eastAsia" w:ascii="宋体" w:hAnsi="宋体" w:cs="宋体"/>
          <w:sz w:val="24"/>
          <w:highlight w:val="none"/>
        </w:rPr>
        <w:t>采购文件获取日期：</w:t>
      </w:r>
      <w:r>
        <w:rPr>
          <w:rFonts w:hint="eastAsia" w:ascii="宋体" w:hAnsi="宋体" w:cs="宋体"/>
          <w:sz w:val="24"/>
          <w:highlight w:val="none"/>
          <w:u w:val="dotted"/>
        </w:rPr>
        <w:t xml:space="preserve">                                   </w:t>
      </w:r>
    </w:p>
    <w:p w14:paraId="5FDEBB53">
      <w:pPr>
        <w:snapToGrid w:val="0"/>
        <w:spacing w:line="360" w:lineRule="auto"/>
        <w:rPr>
          <w:rFonts w:ascii="宋体" w:hAnsi="宋体" w:cs="宋体"/>
          <w:bCs/>
          <w:sz w:val="24"/>
          <w:highlight w:val="none"/>
        </w:rPr>
      </w:pPr>
      <w:r>
        <w:rPr>
          <w:rFonts w:hint="eastAsia" w:ascii="宋体" w:hAnsi="宋体" w:cs="宋体"/>
          <w:bCs/>
          <w:sz w:val="24"/>
          <w:highlight w:val="none"/>
        </w:rPr>
        <w:t>三、质疑事项具体内容</w:t>
      </w:r>
    </w:p>
    <w:p w14:paraId="0CFD4C31">
      <w:pPr>
        <w:snapToGrid w:val="0"/>
        <w:spacing w:line="360" w:lineRule="auto"/>
        <w:rPr>
          <w:rFonts w:ascii="宋体" w:hAnsi="宋体" w:cs="宋体"/>
          <w:sz w:val="24"/>
          <w:highlight w:val="none"/>
          <w:u w:val="dotted"/>
        </w:rPr>
      </w:pPr>
      <w:r>
        <w:rPr>
          <w:rFonts w:hint="eastAsia" w:ascii="宋体" w:hAnsi="宋体" w:cs="宋体"/>
          <w:sz w:val="24"/>
          <w:highlight w:val="none"/>
        </w:rPr>
        <w:t>质疑事项1：</w:t>
      </w:r>
      <w:r>
        <w:rPr>
          <w:rFonts w:hint="eastAsia" w:ascii="宋体" w:hAnsi="宋体" w:cs="宋体"/>
          <w:sz w:val="24"/>
          <w:highlight w:val="none"/>
          <w:u w:val="dotted"/>
        </w:rPr>
        <w:t xml:space="preserve">                                         </w:t>
      </w:r>
    </w:p>
    <w:p w14:paraId="59D7FBC1">
      <w:pPr>
        <w:snapToGrid w:val="0"/>
        <w:spacing w:line="360" w:lineRule="auto"/>
        <w:rPr>
          <w:rFonts w:ascii="宋体" w:hAnsi="宋体" w:cs="宋体"/>
          <w:sz w:val="24"/>
          <w:highlight w:val="none"/>
          <w:u w:val="dotted"/>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14:paraId="5BF9FA56">
      <w:pPr>
        <w:snapToGrid w:val="0"/>
        <w:spacing w:line="360" w:lineRule="auto"/>
        <w:rPr>
          <w:rFonts w:ascii="宋体" w:hAnsi="宋体" w:cs="宋体"/>
          <w:sz w:val="24"/>
          <w:highlight w:val="none"/>
        </w:rPr>
      </w:pPr>
      <w:r>
        <w:rPr>
          <w:rFonts w:hint="eastAsia" w:ascii="宋体" w:hAnsi="宋体" w:cs="宋体"/>
          <w:sz w:val="24"/>
          <w:highlight w:val="none"/>
          <w:u w:val="dotted"/>
        </w:rPr>
        <w:t xml:space="preserve">                                                    </w:t>
      </w:r>
    </w:p>
    <w:p w14:paraId="70FEF00C">
      <w:pPr>
        <w:snapToGrid w:val="0"/>
        <w:spacing w:line="360" w:lineRule="auto"/>
        <w:rPr>
          <w:rFonts w:ascii="宋体" w:hAnsi="宋体" w:cs="宋体"/>
          <w:sz w:val="24"/>
          <w:highlight w:val="none"/>
          <w:u w:val="dotted"/>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14:paraId="1C6556BF">
      <w:pPr>
        <w:snapToGrid w:val="0"/>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14:paraId="5087431A">
      <w:pPr>
        <w:snapToGrid w:val="0"/>
        <w:spacing w:line="360" w:lineRule="auto"/>
        <w:rPr>
          <w:rFonts w:ascii="宋体" w:hAnsi="宋体" w:cs="宋体"/>
          <w:sz w:val="24"/>
          <w:highlight w:val="none"/>
          <w:u w:val="dotted"/>
        </w:rPr>
      </w:pPr>
      <w:r>
        <w:rPr>
          <w:rFonts w:hint="eastAsia" w:ascii="宋体" w:hAnsi="宋体" w:cs="宋体"/>
          <w:sz w:val="24"/>
          <w:highlight w:val="none"/>
        </w:rPr>
        <w:t>质疑事项2</w:t>
      </w:r>
    </w:p>
    <w:p w14:paraId="6C8B0CE5">
      <w:pPr>
        <w:snapToGrid w:val="0"/>
        <w:spacing w:line="360" w:lineRule="auto"/>
        <w:rPr>
          <w:rFonts w:ascii="宋体" w:hAnsi="宋体" w:cs="宋体"/>
          <w:sz w:val="24"/>
          <w:highlight w:val="none"/>
        </w:rPr>
      </w:pPr>
      <w:r>
        <w:rPr>
          <w:rFonts w:hint="eastAsia" w:ascii="宋体" w:hAnsi="宋体" w:cs="宋体"/>
          <w:sz w:val="24"/>
          <w:highlight w:val="none"/>
        </w:rPr>
        <w:t>……</w:t>
      </w:r>
    </w:p>
    <w:p w14:paraId="13BC1C74">
      <w:pPr>
        <w:snapToGrid w:val="0"/>
        <w:spacing w:line="360" w:lineRule="auto"/>
        <w:rPr>
          <w:rFonts w:ascii="宋体" w:hAnsi="宋体" w:cs="宋体"/>
          <w:bCs/>
          <w:sz w:val="24"/>
          <w:highlight w:val="none"/>
        </w:rPr>
      </w:pPr>
      <w:r>
        <w:rPr>
          <w:rFonts w:hint="eastAsia" w:ascii="宋体" w:hAnsi="宋体" w:cs="宋体"/>
          <w:bCs/>
          <w:sz w:val="24"/>
          <w:highlight w:val="none"/>
        </w:rPr>
        <w:t>四、与质疑事项相关的质疑请求</w:t>
      </w:r>
    </w:p>
    <w:p w14:paraId="73CDEC2D">
      <w:pPr>
        <w:snapToGrid w:val="0"/>
        <w:spacing w:line="360" w:lineRule="auto"/>
        <w:rPr>
          <w:rFonts w:ascii="宋体" w:hAnsi="宋体" w:cs="宋体"/>
          <w:sz w:val="24"/>
          <w:highlight w:val="none"/>
          <w:u w:val="dotted"/>
        </w:rPr>
      </w:pPr>
      <w:r>
        <w:rPr>
          <w:rFonts w:hint="eastAsia" w:ascii="宋体" w:hAnsi="宋体" w:cs="宋体"/>
          <w:sz w:val="24"/>
          <w:highlight w:val="none"/>
        </w:rPr>
        <w:t>请求：</w:t>
      </w:r>
      <w:r>
        <w:rPr>
          <w:rFonts w:hint="eastAsia" w:ascii="宋体" w:hAnsi="宋体" w:cs="宋体"/>
          <w:sz w:val="24"/>
          <w:highlight w:val="none"/>
          <w:u w:val="dotted"/>
        </w:rPr>
        <w:t xml:space="preserve">                                               </w:t>
      </w:r>
    </w:p>
    <w:p w14:paraId="13B0526E">
      <w:pPr>
        <w:spacing w:line="360" w:lineRule="auto"/>
        <w:rPr>
          <w:rFonts w:ascii="宋体" w:hAnsi="宋体" w:cs="宋体"/>
          <w:sz w:val="24"/>
          <w:highlight w:val="none"/>
        </w:rPr>
      </w:pPr>
      <w:r>
        <w:rPr>
          <w:rFonts w:hint="eastAsia" w:ascii="宋体" w:hAnsi="宋体" w:cs="宋体"/>
          <w:sz w:val="24"/>
          <w:highlight w:val="none"/>
        </w:rPr>
        <w:t xml:space="preserve">签字(签章)：                   公章：                      </w:t>
      </w:r>
    </w:p>
    <w:p w14:paraId="208C90DE">
      <w:pPr>
        <w:spacing w:line="360" w:lineRule="auto"/>
        <w:rPr>
          <w:rFonts w:ascii="宋体" w:hAnsi="宋体" w:cs="宋体"/>
          <w:sz w:val="24"/>
          <w:highlight w:val="none"/>
        </w:rPr>
      </w:pPr>
      <w:r>
        <w:rPr>
          <w:rFonts w:hint="eastAsia" w:ascii="宋体" w:hAnsi="宋体" w:cs="宋体"/>
          <w:sz w:val="24"/>
          <w:highlight w:val="none"/>
        </w:rPr>
        <w:t xml:space="preserve">日期：    </w:t>
      </w:r>
    </w:p>
    <w:p w14:paraId="34DD060B">
      <w:pPr>
        <w:spacing w:line="360" w:lineRule="auto"/>
        <w:jc w:val="center"/>
        <w:rPr>
          <w:rFonts w:ascii="宋体" w:hAnsi="宋体" w:cs="宋体"/>
          <w:b/>
          <w:bCs/>
          <w:sz w:val="24"/>
          <w:highlight w:val="none"/>
        </w:rPr>
      </w:pPr>
    </w:p>
    <w:p w14:paraId="429270DE">
      <w:pPr>
        <w:spacing w:line="360" w:lineRule="auto"/>
        <w:rPr>
          <w:rFonts w:ascii="宋体" w:hAnsi="宋体" w:cs="宋体"/>
          <w:b/>
          <w:sz w:val="24"/>
          <w:highlight w:val="none"/>
        </w:rPr>
      </w:pPr>
    </w:p>
    <w:p w14:paraId="41963CBA">
      <w:pPr>
        <w:spacing w:line="360" w:lineRule="auto"/>
        <w:rPr>
          <w:rFonts w:ascii="宋体" w:hAnsi="宋体" w:cs="宋体"/>
          <w:b/>
          <w:sz w:val="24"/>
          <w:highlight w:val="none"/>
        </w:rPr>
      </w:pPr>
    </w:p>
    <w:p w14:paraId="377F9F10">
      <w:pPr>
        <w:spacing w:line="360" w:lineRule="auto"/>
        <w:rPr>
          <w:rFonts w:ascii="宋体" w:hAnsi="宋体" w:cs="宋体"/>
          <w:b/>
          <w:sz w:val="24"/>
          <w:highlight w:val="none"/>
        </w:rPr>
      </w:pPr>
    </w:p>
    <w:p w14:paraId="583CCE9C">
      <w:pPr>
        <w:spacing w:line="360" w:lineRule="auto"/>
        <w:rPr>
          <w:rFonts w:ascii="宋体" w:hAnsi="宋体" w:cs="宋体"/>
          <w:b/>
          <w:sz w:val="24"/>
          <w:highlight w:val="none"/>
        </w:rPr>
      </w:pPr>
      <w:r>
        <w:rPr>
          <w:rFonts w:hint="eastAsia" w:ascii="宋体" w:hAnsi="宋体" w:cs="宋体"/>
          <w:b/>
          <w:sz w:val="24"/>
          <w:highlight w:val="none"/>
        </w:rPr>
        <w:t>质疑函制作说明：</w:t>
      </w:r>
    </w:p>
    <w:p w14:paraId="19F0D85F">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1.供应商提出质疑时，应提交质疑函和必要的证明材料。</w:t>
      </w:r>
    </w:p>
    <w:p w14:paraId="3C5E0616">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2.质疑供应商若委托代理人进行质疑的，质疑函应按要求列明“授权代表”的有关内容，并在附件中提交由质疑</w:t>
      </w:r>
      <w:r>
        <w:rPr>
          <w:rFonts w:hint="eastAsia" w:ascii="宋体" w:hAnsi="宋体" w:cs="宋体"/>
          <w:kern w:val="0"/>
          <w:sz w:val="24"/>
          <w:highlight w:val="none"/>
        </w:rPr>
        <w:t>供应商签署的授权委托书。授权委托书应载明代理人的姓名或者名称、代理事项、具体权限、期限和相关事项。</w:t>
      </w:r>
    </w:p>
    <w:p w14:paraId="7DBE633E">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3.质疑供应商若对项目的某一分包进行质疑，质疑函中应列明具体分包号。</w:t>
      </w:r>
    </w:p>
    <w:p w14:paraId="22FCA4BA">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4.质疑函的质疑事项应具体、明确，并有必要的事实依据和法律依据。</w:t>
      </w:r>
    </w:p>
    <w:p w14:paraId="09AAE570">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5.质疑函的质疑请求应与质疑事项相关。</w:t>
      </w:r>
    </w:p>
    <w:p w14:paraId="3FBB884B">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6.质疑供应商为自然人的，质疑函应由本人签字；质疑供应商为法人或者其他组织的，质疑函应由法定代表人、主要负责人，或者其授权代表签字或者盖章，并加盖公章。</w:t>
      </w:r>
    </w:p>
    <w:p w14:paraId="05F16A14">
      <w:pPr>
        <w:widowControl/>
        <w:spacing w:line="360" w:lineRule="auto"/>
        <w:ind w:firstLine="600" w:firstLineChars="200"/>
        <w:jc w:val="left"/>
        <w:rPr>
          <w:rFonts w:ascii="宋体" w:hAnsi="宋体" w:cs="宋体"/>
          <w:sz w:val="30"/>
          <w:szCs w:val="30"/>
          <w:highlight w:val="none"/>
        </w:rPr>
      </w:pPr>
    </w:p>
    <w:p w14:paraId="071D50E3">
      <w:pPr>
        <w:spacing w:line="360" w:lineRule="auto"/>
        <w:jc w:val="center"/>
        <w:rPr>
          <w:rFonts w:ascii="宋体" w:hAnsi="宋体" w:cs="宋体"/>
          <w:b/>
          <w:spacing w:val="6"/>
          <w:sz w:val="32"/>
          <w:szCs w:val="32"/>
          <w:highlight w:val="none"/>
        </w:rPr>
      </w:pPr>
    </w:p>
    <w:p w14:paraId="0BE701B6">
      <w:pPr>
        <w:spacing w:line="360" w:lineRule="auto"/>
        <w:jc w:val="center"/>
        <w:rPr>
          <w:rFonts w:ascii="宋体" w:hAnsi="宋体" w:cs="宋体"/>
          <w:b/>
          <w:spacing w:val="6"/>
          <w:sz w:val="32"/>
          <w:szCs w:val="32"/>
          <w:highlight w:val="none"/>
        </w:rPr>
      </w:pPr>
    </w:p>
    <w:p w14:paraId="790DD429">
      <w:pPr>
        <w:spacing w:line="360" w:lineRule="auto"/>
        <w:jc w:val="center"/>
        <w:rPr>
          <w:rFonts w:ascii="宋体" w:hAnsi="宋体" w:cs="宋体"/>
          <w:b/>
          <w:spacing w:val="6"/>
          <w:sz w:val="32"/>
          <w:szCs w:val="32"/>
          <w:highlight w:val="none"/>
        </w:rPr>
      </w:pPr>
    </w:p>
    <w:p w14:paraId="6003704C">
      <w:pPr>
        <w:spacing w:line="360" w:lineRule="auto"/>
        <w:jc w:val="center"/>
        <w:rPr>
          <w:rFonts w:ascii="宋体" w:hAnsi="宋体" w:cs="宋体"/>
          <w:b/>
          <w:spacing w:val="6"/>
          <w:sz w:val="32"/>
          <w:szCs w:val="32"/>
          <w:highlight w:val="none"/>
        </w:rPr>
      </w:pPr>
    </w:p>
    <w:p w14:paraId="0EFF29DF">
      <w:pPr>
        <w:spacing w:line="360" w:lineRule="auto"/>
        <w:jc w:val="center"/>
        <w:rPr>
          <w:rFonts w:ascii="宋体" w:hAnsi="宋体" w:cs="宋体"/>
          <w:b/>
          <w:spacing w:val="6"/>
          <w:sz w:val="32"/>
          <w:szCs w:val="32"/>
          <w:highlight w:val="none"/>
        </w:rPr>
      </w:pPr>
    </w:p>
    <w:p w14:paraId="13DA53D9">
      <w:pPr>
        <w:spacing w:line="360" w:lineRule="auto"/>
        <w:jc w:val="center"/>
        <w:rPr>
          <w:rFonts w:ascii="宋体" w:hAnsi="宋体" w:cs="宋体"/>
          <w:b/>
          <w:spacing w:val="6"/>
          <w:sz w:val="32"/>
          <w:szCs w:val="32"/>
          <w:highlight w:val="none"/>
        </w:rPr>
      </w:pPr>
    </w:p>
    <w:p w14:paraId="0D31A620">
      <w:pPr>
        <w:spacing w:line="360" w:lineRule="auto"/>
        <w:jc w:val="center"/>
        <w:rPr>
          <w:rFonts w:ascii="宋体" w:hAnsi="宋体" w:cs="宋体"/>
          <w:b/>
          <w:spacing w:val="6"/>
          <w:sz w:val="32"/>
          <w:szCs w:val="32"/>
          <w:highlight w:val="none"/>
        </w:rPr>
      </w:pPr>
    </w:p>
    <w:p w14:paraId="3F743875">
      <w:pPr>
        <w:spacing w:line="360" w:lineRule="auto"/>
        <w:jc w:val="center"/>
        <w:rPr>
          <w:rFonts w:ascii="宋体" w:hAnsi="宋体" w:cs="宋体"/>
          <w:b/>
          <w:spacing w:val="6"/>
          <w:sz w:val="32"/>
          <w:szCs w:val="32"/>
          <w:highlight w:val="none"/>
        </w:rPr>
      </w:pPr>
    </w:p>
    <w:p w14:paraId="38859394">
      <w:pPr>
        <w:spacing w:line="360" w:lineRule="auto"/>
        <w:jc w:val="center"/>
        <w:rPr>
          <w:rFonts w:ascii="宋体" w:hAnsi="宋体" w:cs="宋体"/>
          <w:b/>
          <w:spacing w:val="6"/>
          <w:sz w:val="32"/>
          <w:szCs w:val="32"/>
          <w:highlight w:val="none"/>
        </w:rPr>
      </w:pPr>
    </w:p>
    <w:p w14:paraId="5DED65FD">
      <w:pPr>
        <w:spacing w:line="360" w:lineRule="auto"/>
        <w:jc w:val="center"/>
        <w:rPr>
          <w:rFonts w:ascii="宋体" w:hAnsi="宋体" w:cs="宋体"/>
          <w:b/>
          <w:spacing w:val="6"/>
          <w:sz w:val="32"/>
          <w:szCs w:val="32"/>
          <w:highlight w:val="none"/>
        </w:rPr>
      </w:pPr>
    </w:p>
    <w:p w14:paraId="0E93001B">
      <w:pPr>
        <w:spacing w:line="360" w:lineRule="auto"/>
        <w:jc w:val="center"/>
        <w:rPr>
          <w:rFonts w:ascii="宋体" w:hAnsi="宋体" w:cs="宋体"/>
          <w:b/>
          <w:spacing w:val="6"/>
          <w:sz w:val="32"/>
          <w:szCs w:val="32"/>
          <w:highlight w:val="none"/>
        </w:rPr>
      </w:pPr>
    </w:p>
    <w:p w14:paraId="2D5746FC">
      <w:pPr>
        <w:rPr>
          <w:highlight w:val="none"/>
        </w:rPr>
      </w:pPr>
    </w:p>
    <w:p w14:paraId="7FA8B773">
      <w:pPr>
        <w:rPr>
          <w:highlight w:val="none"/>
        </w:rPr>
      </w:pPr>
    </w:p>
    <w:p w14:paraId="7C9203A4">
      <w:pPr>
        <w:spacing w:line="360" w:lineRule="auto"/>
        <w:jc w:val="left"/>
        <w:rPr>
          <w:rFonts w:ascii="宋体" w:hAnsi="宋体" w:cs="宋体"/>
          <w:b/>
          <w:spacing w:val="6"/>
          <w:sz w:val="32"/>
          <w:szCs w:val="32"/>
          <w:highlight w:val="none"/>
        </w:rPr>
      </w:pPr>
      <w:r>
        <w:rPr>
          <w:rFonts w:hint="eastAsia" w:ascii="宋体" w:hAnsi="宋体" w:cs="宋体"/>
          <w:b/>
          <w:spacing w:val="6"/>
          <w:sz w:val="32"/>
          <w:szCs w:val="32"/>
          <w:highlight w:val="none"/>
        </w:rPr>
        <w:t>附件3：投诉书范本及制作说明</w:t>
      </w:r>
    </w:p>
    <w:p w14:paraId="06CA065E">
      <w:pPr>
        <w:spacing w:line="360" w:lineRule="auto"/>
        <w:jc w:val="center"/>
        <w:rPr>
          <w:rFonts w:ascii="宋体" w:hAnsi="宋体" w:cs="宋体"/>
          <w:b/>
          <w:sz w:val="24"/>
          <w:highlight w:val="none"/>
        </w:rPr>
      </w:pPr>
    </w:p>
    <w:p w14:paraId="4264F997">
      <w:pPr>
        <w:spacing w:line="360" w:lineRule="auto"/>
        <w:jc w:val="center"/>
        <w:rPr>
          <w:rFonts w:ascii="宋体" w:hAnsi="宋体" w:cs="宋体"/>
          <w:b/>
          <w:spacing w:val="6"/>
          <w:sz w:val="32"/>
          <w:szCs w:val="32"/>
          <w:highlight w:val="none"/>
        </w:rPr>
      </w:pPr>
      <w:r>
        <w:rPr>
          <w:rFonts w:hint="eastAsia" w:ascii="宋体" w:hAnsi="宋体" w:cs="宋体"/>
          <w:b/>
          <w:spacing w:val="6"/>
          <w:sz w:val="32"/>
          <w:szCs w:val="32"/>
          <w:highlight w:val="none"/>
        </w:rPr>
        <w:t>投诉书范本</w:t>
      </w:r>
    </w:p>
    <w:p w14:paraId="64A61DAC">
      <w:pPr>
        <w:spacing w:line="360" w:lineRule="auto"/>
        <w:rPr>
          <w:rFonts w:ascii="宋体" w:hAnsi="宋体" w:cs="宋体"/>
          <w:sz w:val="24"/>
          <w:highlight w:val="none"/>
        </w:rPr>
      </w:pPr>
      <w:r>
        <w:rPr>
          <w:rFonts w:hint="eastAsia" w:ascii="宋体" w:hAnsi="宋体" w:cs="宋体"/>
          <w:sz w:val="24"/>
          <w:highlight w:val="none"/>
        </w:rPr>
        <w:t>一、投诉相关主体基本情况</w:t>
      </w:r>
    </w:p>
    <w:p w14:paraId="20BC6B86">
      <w:pPr>
        <w:spacing w:line="360" w:lineRule="auto"/>
        <w:rPr>
          <w:rFonts w:ascii="宋体" w:hAnsi="宋体" w:cs="宋体"/>
          <w:sz w:val="24"/>
          <w:highlight w:val="none"/>
          <w:u w:val="dotted"/>
        </w:rPr>
      </w:pPr>
      <w:r>
        <w:rPr>
          <w:rFonts w:hint="eastAsia" w:ascii="宋体" w:hAnsi="宋体" w:cs="宋体"/>
          <w:sz w:val="24"/>
          <w:highlight w:val="none"/>
        </w:rPr>
        <w:t>投诉人：</w:t>
      </w:r>
      <w:r>
        <w:rPr>
          <w:rFonts w:hint="eastAsia" w:ascii="宋体" w:hAnsi="宋体" w:cs="宋体"/>
          <w:sz w:val="24"/>
          <w:highlight w:val="none"/>
          <w:u w:val="dotted"/>
        </w:rPr>
        <w:t xml:space="preserve">                                               </w:t>
      </w:r>
    </w:p>
    <w:p w14:paraId="56CFB1EA">
      <w:pPr>
        <w:spacing w:line="360" w:lineRule="auto"/>
        <w:rPr>
          <w:rFonts w:ascii="宋体" w:hAnsi="宋体" w:cs="宋体"/>
          <w:sz w:val="24"/>
          <w:highlight w:val="none"/>
          <w:u w:val="single"/>
        </w:rPr>
      </w:pPr>
      <w:r>
        <w:rPr>
          <w:rFonts w:hint="eastAsia" w:ascii="宋体" w:hAnsi="宋体" w:cs="宋体"/>
          <w:sz w:val="24"/>
          <w:highlight w:val="none"/>
        </w:rPr>
        <w:t>地     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68CFA37F">
      <w:pPr>
        <w:tabs>
          <w:tab w:val="left" w:pos="6510"/>
        </w:tabs>
        <w:spacing w:line="360" w:lineRule="auto"/>
        <w:jc w:val="left"/>
        <w:rPr>
          <w:rFonts w:ascii="宋体" w:hAnsi="宋体" w:cs="宋体"/>
          <w:sz w:val="24"/>
          <w:highlight w:val="none"/>
        </w:rPr>
      </w:pPr>
      <w:r>
        <w:rPr>
          <w:rFonts w:hint="eastAsia" w:ascii="宋体" w:hAnsi="宋体" w:cs="宋体"/>
          <w:sz w:val="24"/>
          <w:highlight w:val="none"/>
        </w:rPr>
        <w:t>法定代表人/主要负责人：</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14:paraId="70696163">
      <w:pPr>
        <w:tabs>
          <w:tab w:val="left" w:pos="6510"/>
        </w:tabs>
        <w:spacing w:line="360" w:lineRule="auto"/>
        <w:rPr>
          <w:rFonts w:ascii="宋体" w:hAnsi="宋体" w:cs="宋体"/>
          <w:sz w:val="24"/>
          <w:highlight w:val="none"/>
          <w:u w:val="dotted"/>
        </w:rPr>
      </w:pPr>
      <w:r>
        <w:rPr>
          <w:rFonts w:hint="eastAsia" w:ascii="宋体" w:hAnsi="宋体" w:cs="宋体"/>
          <w:sz w:val="24"/>
          <w:highlight w:val="none"/>
        </w:rPr>
        <w:t>联系电话：</w:t>
      </w:r>
      <w:r>
        <w:rPr>
          <w:rFonts w:hint="eastAsia" w:ascii="宋体" w:hAnsi="宋体" w:cs="宋体"/>
          <w:sz w:val="24"/>
          <w:highlight w:val="none"/>
          <w:u w:val="dotted"/>
        </w:rPr>
        <w:t xml:space="preserve">                                             </w:t>
      </w:r>
    </w:p>
    <w:p w14:paraId="440E8594">
      <w:pPr>
        <w:spacing w:line="360" w:lineRule="auto"/>
        <w:rPr>
          <w:rFonts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p>
    <w:p w14:paraId="06384951">
      <w:pPr>
        <w:spacing w:line="360" w:lineRule="auto"/>
        <w:rPr>
          <w:rFonts w:ascii="宋体" w:hAnsi="宋体" w:cs="宋体"/>
          <w:sz w:val="24"/>
          <w:highlight w:val="none"/>
          <w:u w:val="dotted"/>
        </w:rPr>
      </w:pPr>
      <w:r>
        <w:rPr>
          <w:rFonts w:hint="eastAsia" w:ascii="宋体" w:hAnsi="宋体" w:cs="宋体"/>
          <w:sz w:val="24"/>
          <w:highlight w:val="none"/>
        </w:rPr>
        <w:t>地     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r>
        <w:rPr>
          <w:rFonts w:hint="eastAsia" w:ascii="宋体" w:hAnsi="宋体" w:cs="宋体"/>
          <w:sz w:val="24"/>
          <w:highlight w:val="none"/>
          <w:u w:val="dotted"/>
        </w:rPr>
        <w:t xml:space="preserve">                   </w:t>
      </w:r>
    </w:p>
    <w:p w14:paraId="3C79DFE8">
      <w:pPr>
        <w:spacing w:line="360" w:lineRule="auto"/>
        <w:rPr>
          <w:rFonts w:ascii="宋体" w:hAnsi="宋体" w:cs="宋体"/>
          <w:sz w:val="24"/>
          <w:highlight w:val="none"/>
          <w:u w:val="single"/>
        </w:rPr>
      </w:pPr>
      <w:r>
        <w:rPr>
          <w:rFonts w:hint="eastAsia" w:ascii="宋体" w:hAnsi="宋体" w:cs="宋体"/>
          <w:sz w:val="24"/>
          <w:highlight w:val="none"/>
        </w:rPr>
        <w:t>被投诉人1：</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0B48458F">
      <w:pPr>
        <w:spacing w:line="360" w:lineRule="auto"/>
        <w:rPr>
          <w:rFonts w:ascii="宋体" w:hAnsi="宋体" w:cs="宋体"/>
          <w:sz w:val="24"/>
          <w:highlight w:val="none"/>
          <w:u w:val="single"/>
        </w:rPr>
      </w:pPr>
      <w:r>
        <w:rPr>
          <w:rFonts w:hint="eastAsia" w:ascii="宋体" w:hAnsi="宋体" w:cs="宋体"/>
          <w:sz w:val="24"/>
          <w:highlight w:val="none"/>
        </w:rPr>
        <w:t>地     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3C0291CB">
      <w:pPr>
        <w:spacing w:line="360" w:lineRule="auto"/>
        <w:rPr>
          <w:rFonts w:ascii="宋体" w:hAnsi="宋体" w:cs="宋体"/>
          <w:sz w:val="24"/>
          <w:highlight w:val="none"/>
          <w:u w:val="singl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53F4E781">
      <w:pPr>
        <w:spacing w:line="360" w:lineRule="auto"/>
        <w:rPr>
          <w:rFonts w:ascii="宋体" w:hAnsi="宋体" w:cs="宋体"/>
          <w:sz w:val="24"/>
          <w:highlight w:val="none"/>
        </w:rPr>
      </w:pPr>
      <w:r>
        <w:rPr>
          <w:rFonts w:hint="eastAsia" w:ascii="宋体" w:hAnsi="宋体" w:cs="宋体"/>
          <w:sz w:val="24"/>
          <w:highlight w:val="none"/>
        </w:rPr>
        <w:t>被投诉人2</w:t>
      </w:r>
    </w:p>
    <w:p w14:paraId="154C41DE">
      <w:pPr>
        <w:spacing w:line="360" w:lineRule="auto"/>
        <w:rPr>
          <w:rFonts w:ascii="宋体" w:hAnsi="宋体" w:cs="宋体"/>
          <w:sz w:val="24"/>
          <w:highlight w:val="none"/>
          <w:u w:val="dotted"/>
        </w:rPr>
      </w:pPr>
      <w:r>
        <w:rPr>
          <w:rFonts w:hint="eastAsia" w:ascii="宋体" w:hAnsi="宋体" w:cs="宋体"/>
          <w:sz w:val="24"/>
          <w:highlight w:val="none"/>
        </w:rPr>
        <w:t>……</w:t>
      </w:r>
    </w:p>
    <w:p w14:paraId="00F530C8">
      <w:pPr>
        <w:spacing w:line="360" w:lineRule="auto"/>
        <w:rPr>
          <w:rFonts w:ascii="宋体" w:hAnsi="宋体" w:cs="宋体"/>
          <w:sz w:val="24"/>
          <w:highlight w:val="none"/>
          <w:u w:val="single"/>
        </w:rPr>
      </w:pPr>
      <w:r>
        <w:rPr>
          <w:rFonts w:hint="eastAsia" w:ascii="宋体" w:hAnsi="宋体" w:cs="宋体"/>
          <w:sz w:val="24"/>
          <w:highlight w:val="none"/>
        </w:rPr>
        <w:t>相关供应商：</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69EA01AE">
      <w:pPr>
        <w:spacing w:line="360" w:lineRule="auto"/>
        <w:rPr>
          <w:rFonts w:ascii="宋体" w:hAnsi="宋体" w:cs="宋体"/>
          <w:sz w:val="24"/>
          <w:highlight w:val="none"/>
          <w:u w:val="single"/>
        </w:rPr>
      </w:pPr>
      <w:r>
        <w:rPr>
          <w:rFonts w:hint="eastAsia" w:ascii="宋体" w:hAnsi="宋体" w:cs="宋体"/>
          <w:sz w:val="24"/>
          <w:highlight w:val="none"/>
        </w:rPr>
        <w:t>地     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0E9DF3AB">
      <w:pPr>
        <w:spacing w:line="360" w:lineRule="auto"/>
        <w:rPr>
          <w:rFonts w:ascii="宋体" w:hAnsi="宋体" w:cs="宋体"/>
          <w:sz w:val="24"/>
          <w:highlight w:val="none"/>
          <w:u w:val="singl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54D7DFE8">
      <w:pPr>
        <w:spacing w:line="360" w:lineRule="auto"/>
        <w:rPr>
          <w:rFonts w:ascii="宋体" w:hAnsi="宋体" w:cs="宋体"/>
          <w:sz w:val="24"/>
          <w:highlight w:val="none"/>
        </w:rPr>
      </w:pPr>
      <w:r>
        <w:rPr>
          <w:rFonts w:hint="eastAsia" w:ascii="宋体" w:hAnsi="宋体" w:cs="宋体"/>
          <w:sz w:val="24"/>
          <w:highlight w:val="none"/>
        </w:rPr>
        <w:t>二、投诉项目基本情况</w:t>
      </w:r>
    </w:p>
    <w:p w14:paraId="0FB8205D">
      <w:pPr>
        <w:spacing w:line="360" w:lineRule="auto"/>
        <w:rPr>
          <w:rFonts w:ascii="宋体" w:hAnsi="宋体" w:cs="宋体"/>
          <w:sz w:val="24"/>
          <w:highlight w:val="none"/>
          <w:u w:val="dotted"/>
        </w:rPr>
      </w:pPr>
      <w:r>
        <w:rPr>
          <w:rFonts w:hint="eastAsia" w:ascii="宋体" w:hAnsi="宋体" w:cs="宋体"/>
          <w:sz w:val="24"/>
          <w:highlight w:val="none"/>
        </w:rPr>
        <w:t>采购项目名称：</w:t>
      </w:r>
      <w:r>
        <w:rPr>
          <w:rFonts w:hint="eastAsia" w:ascii="宋体" w:hAnsi="宋体" w:cs="宋体"/>
          <w:sz w:val="24"/>
          <w:highlight w:val="none"/>
          <w:u w:val="dotted"/>
        </w:rPr>
        <w:t xml:space="preserve">                                        </w:t>
      </w:r>
    </w:p>
    <w:p w14:paraId="38F56908">
      <w:pPr>
        <w:spacing w:line="360" w:lineRule="auto"/>
        <w:rPr>
          <w:rFonts w:ascii="宋体" w:hAnsi="宋体" w:cs="宋体"/>
          <w:sz w:val="24"/>
          <w:highlight w:val="none"/>
          <w:u w:val="single"/>
        </w:rPr>
      </w:pPr>
      <w:r>
        <w:rPr>
          <w:rFonts w:hint="eastAsia" w:ascii="宋体" w:hAnsi="宋体" w:cs="宋体"/>
          <w:sz w:val="24"/>
          <w:highlight w:val="none"/>
        </w:rPr>
        <w:t>采购项目编号：</w:t>
      </w:r>
      <w:r>
        <w:rPr>
          <w:rFonts w:hint="eastAsia" w:ascii="宋体" w:hAnsi="宋体" w:cs="宋体"/>
          <w:sz w:val="24"/>
          <w:highlight w:val="none"/>
          <w:u w:val="dotted"/>
        </w:rPr>
        <w:t xml:space="preserve">                 </w:t>
      </w:r>
      <w:r>
        <w:rPr>
          <w:rFonts w:hint="eastAsia" w:ascii="宋体" w:hAnsi="宋体" w:cs="宋体"/>
          <w:sz w:val="24"/>
          <w:highlight w:val="none"/>
        </w:rPr>
        <w:t>包号：</w:t>
      </w:r>
      <w:r>
        <w:rPr>
          <w:rFonts w:hint="eastAsia" w:ascii="宋体" w:hAnsi="宋体" w:cs="宋体"/>
          <w:sz w:val="24"/>
          <w:highlight w:val="none"/>
          <w:u w:val="dotted"/>
        </w:rPr>
        <w:t xml:space="preserve">              </w:t>
      </w:r>
    </w:p>
    <w:p w14:paraId="217A94B9">
      <w:pPr>
        <w:spacing w:line="360" w:lineRule="auto"/>
        <w:rPr>
          <w:rFonts w:ascii="宋体" w:hAnsi="宋体" w:cs="宋体"/>
          <w:sz w:val="24"/>
          <w:highlight w:val="none"/>
        </w:rPr>
      </w:pPr>
      <w:r>
        <w:rPr>
          <w:rFonts w:hint="eastAsia" w:ascii="宋体" w:hAnsi="宋体" w:cs="宋体"/>
          <w:sz w:val="24"/>
          <w:highlight w:val="none"/>
        </w:rPr>
        <w:t>采购人名称：</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0D955DB9">
      <w:pPr>
        <w:spacing w:line="360" w:lineRule="auto"/>
        <w:rPr>
          <w:rFonts w:ascii="宋体" w:hAnsi="宋体" w:cs="宋体"/>
          <w:sz w:val="24"/>
          <w:highlight w:val="none"/>
          <w:u w:val="single"/>
        </w:rPr>
      </w:pPr>
      <w:r>
        <w:rPr>
          <w:rFonts w:hint="eastAsia" w:ascii="宋体" w:hAnsi="宋体" w:cs="宋体"/>
          <w:sz w:val="24"/>
          <w:highlight w:val="none"/>
        </w:rPr>
        <w:t>代理机构名称：</w:t>
      </w:r>
      <w:r>
        <w:rPr>
          <w:rFonts w:hint="eastAsia" w:ascii="宋体" w:hAnsi="宋体" w:cs="宋体"/>
          <w:sz w:val="24"/>
          <w:highlight w:val="none"/>
          <w:u w:val="dotted"/>
        </w:rPr>
        <w:t xml:space="preserve">                                         </w:t>
      </w:r>
    </w:p>
    <w:p w14:paraId="05148FD1">
      <w:pPr>
        <w:spacing w:line="360" w:lineRule="auto"/>
        <w:rPr>
          <w:rFonts w:ascii="宋体" w:hAnsi="宋体" w:cs="宋体"/>
          <w:sz w:val="24"/>
          <w:highlight w:val="none"/>
          <w:u w:val="dotted"/>
        </w:rPr>
      </w:pPr>
      <w:r>
        <w:rPr>
          <w:rFonts w:hint="eastAsia" w:ascii="宋体" w:hAnsi="宋体" w:cs="宋体"/>
          <w:sz w:val="24"/>
          <w:highlight w:val="none"/>
        </w:rPr>
        <w:t>采购文件公告:</w:t>
      </w:r>
      <w:r>
        <w:rPr>
          <w:rFonts w:hint="eastAsia" w:ascii="宋体" w:hAnsi="宋体" w:cs="宋体"/>
          <w:sz w:val="24"/>
          <w:highlight w:val="none"/>
          <w:u w:val="dotted"/>
        </w:rPr>
        <w:t xml:space="preserve">是/否 </w:t>
      </w:r>
      <w:r>
        <w:rPr>
          <w:rFonts w:hint="eastAsia" w:ascii="宋体" w:hAnsi="宋体" w:cs="宋体"/>
          <w:sz w:val="24"/>
          <w:highlight w:val="none"/>
        </w:rPr>
        <w:t>公告期限：</w:t>
      </w:r>
      <w:r>
        <w:rPr>
          <w:rFonts w:hint="eastAsia" w:ascii="宋体" w:hAnsi="宋体" w:cs="宋体"/>
          <w:sz w:val="24"/>
          <w:highlight w:val="none"/>
          <w:u w:val="dotted"/>
        </w:rPr>
        <w:t xml:space="preserve">                                 </w:t>
      </w:r>
    </w:p>
    <w:p w14:paraId="54A71D26">
      <w:pPr>
        <w:spacing w:line="360" w:lineRule="auto"/>
        <w:rPr>
          <w:rFonts w:ascii="宋体" w:hAnsi="宋体" w:cs="宋体"/>
          <w:sz w:val="24"/>
          <w:highlight w:val="none"/>
          <w:u w:val="single"/>
        </w:rPr>
      </w:pPr>
      <w:r>
        <w:rPr>
          <w:rFonts w:hint="eastAsia" w:ascii="宋体" w:hAnsi="宋体" w:cs="宋体"/>
          <w:sz w:val="24"/>
          <w:highlight w:val="none"/>
        </w:rPr>
        <w:t>采购结果公告:</w:t>
      </w:r>
      <w:r>
        <w:rPr>
          <w:rFonts w:hint="eastAsia" w:ascii="宋体" w:hAnsi="宋体" w:cs="宋体"/>
          <w:sz w:val="24"/>
          <w:highlight w:val="none"/>
          <w:u w:val="dotted"/>
        </w:rPr>
        <w:t xml:space="preserve">是/否 </w:t>
      </w:r>
      <w:r>
        <w:rPr>
          <w:rFonts w:hint="eastAsia" w:ascii="宋体" w:hAnsi="宋体" w:cs="宋体"/>
          <w:sz w:val="24"/>
          <w:highlight w:val="none"/>
        </w:rPr>
        <w:t>公告期限：</w:t>
      </w:r>
      <w:r>
        <w:rPr>
          <w:rFonts w:hint="eastAsia" w:ascii="宋体" w:hAnsi="宋体" w:cs="宋体"/>
          <w:sz w:val="24"/>
          <w:highlight w:val="none"/>
          <w:u w:val="dotted"/>
        </w:rPr>
        <w:t xml:space="preserve">                        </w:t>
      </w:r>
    </w:p>
    <w:p w14:paraId="0B7922AD">
      <w:pPr>
        <w:spacing w:line="360" w:lineRule="auto"/>
        <w:rPr>
          <w:rFonts w:ascii="宋体" w:hAnsi="宋体" w:cs="宋体"/>
          <w:sz w:val="24"/>
          <w:highlight w:val="none"/>
        </w:rPr>
      </w:pPr>
      <w:r>
        <w:rPr>
          <w:rFonts w:hint="eastAsia" w:ascii="宋体" w:hAnsi="宋体" w:cs="宋体"/>
          <w:sz w:val="24"/>
          <w:highlight w:val="none"/>
        </w:rPr>
        <w:t>三、质疑基本情况</w:t>
      </w:r>
    </w:p>
    <w:p w14:paraId="07A57E2E">
      <w:pPr>
        <w:spacing w:line="360" w:lineRule="auto"/>
        <w:ind w:firstLine="480" w:firstLineChars="200"/>
        <w:rPr>
          <w:rFonts w:ascii="宋体" w:hAnsi="宋体" w:cs="宋体"/>
          <w:sz w:val="24"/>
          <w:highlight w:val="none"/>
          <w:u w:val="dotted"/>
        </w:rPr>
      </w:pPr>
      <w:r>
        <w:rPr>
          <w:rFonts w:hint="eastAsia" w:ascii="宋体" w:hAnsi="宋体" w:cs="宋体"/>
          <w:sz w:val="24"/>
          <w:highlight w:val="none"/>
        </w:rPr>
        <w:t>投诉人于</w:t>
      </w:r>
      <w:r>
        <w:rPr>
          <w:rFonts w:hint="eastAsia" w:ascii="宋体" w:hAnsi="宋体" w:cs="宋体"/>
          <w:sz w:val="24"/>
          <w:highlight w:val="none"/>
          <w:u w:val="dotted"/>
        </w:rPr>
        <w:t xml:space="preserve">   </w:t>
      </w:r>
      <w:r>
        <w:rPr>
          <w:rFonts w:hint="eastAsia" w:ascii="宋体" w:hAnsi="宋体" w:cs="宋体"/>
          <w:sz w:val="24"/>
          <w:highlight w:val="none"/>
        </w:rPr>
        <w:t>年</w:t>
      </w:r>
      <w:r>
        <w:rPr>
          <w:rFonts w:hint="eastAsia" w:ascii="宋体" w:hAnsi="宋体" w:cs="宋体"/>
          <w:sz w:val="24"/>
          <w:highlight w:val="none"/>
          <w:u w:val="dotted"/>
        </w:rPr>
        <w:t xml:space="preserve">   </w:t>
      </w:r>
      <w:r>
        <w:rPr>
          <w:rFonts w:hint="eastAsia" w:ascii="宋体" w:hAnsi="宋体" w:cs="宋体"/>
          <w:sz w:val="24"/>
          <w:highlight w:val="none"/>
        </w:rPr>
        <w:t>月</w:t>
      </w:r>
      <w:r>
        <w:rPr>
          <w:rFonts w:hint="eastAsia" w:ascii="宋体" w:hAnsi="宋体" w:cs="宋体"/>
          <w:sz w:val="24"/>
          <w:highlight w:val="none"/>
          <w:u w:val="dotted"/>
        </w:rPr>
        <w:t xml:space="preserve">  </w:t>
      </w:r>
      <w:r>
        <w:rPr>
          <w:rFonts w:hint="eastAsia" w:ascii="宋体" w:hAnsi="宋体" w:cs="宋体"/>
          <w:sz w:val="24"/>
          <w:highlight w:val="none"/>
        </w:rPr>
        <w:t>日,向</w:t>
      </w:r>
      <w:r>
        <w:rPr>
          <w:rFonts w:hint="eastAsia" w:ascii="宋体" w:hAnsi="宋体" w:cs="宋体"/>
          <w:sz w:val="24"/>
          <w:highlight w:val="none"/>
          <w:u w:val="dotted"/>
        </w:rPr>
        <w:t xml:space="preserve">                   </w:t>
      </w:r>
      <w:r>
        <w:rPr>
          <w:rFonts w:hint="eastAsia" w:ascii="宋体" w:hAnsi="宋体" w:cs="宋体"/>
          <w:sz w:val="24"/>
          <w:highlight w:val="none"/>
        </w:rPr>
        <w:t>提出质疑，质疑事项为：</w:t>
      </w:r>
      <w:r>
        <w:rPr>
          <w:rFonts w:hint="eastAsia" w:ascii="宋体" w:hAnsi="宋体" w:cs="宋体"/>
          <w:sz w:val="24"/>
          <w:highlight w:val="none"/>
          <w:u w:val="dotted"/>
        </w:rPr>
        <w:t xml:space="preserve">                                </w:t>
      </w:r>
    </w:p>
    <w:p w14:paraId="1FF63F48">
      <w:pPr>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r>
        <w:rPr>
          <w:rFonts w:hint="eastAsia" w:ascii="宋体" w:hAnsi="宋体" w:cs="宋体"/>
          <w:sz w:val="24"/>
          <w:highlight w:val="none"/>
        </w:rPr>
        <w:t xml:space="preserve">  </w:t>
      </w:r>
    </w:p>
    <w:p w14:paraId="1AC2106D">
      <w:pPr>
        <w:spacing w:line="360" w:lineRule="auto"/>
        <w:ind w:firstLine="360" w:firstLineChars="150"/>
        <w:rPr>
          <w:rFonts w:ascii="宋体" w:hAnsi="宋体" w:cs="宋体"/>
          <w:sz w:val="24"/>
          <w:highlight w:val="none"/>
        </w:rPr>
      </w:pPr>
      <w:r>
        <w:rPr>
          <w:rFonts w:hint="eastAsia" w:ascii="宋体" w:hAnsi="宋体" w:cs="宋体"/>
          <w:sz w:val="24"/>
          <w:highlight w:val="none"/>
          <w:u w:val="dotted"/>
        </w:rPr>
        <w:t>采购人/代理机构</w:t>
      </w:r>
      <w:r>
        <w:rPr>
          <w:rFonts w:hint="eastAsia" w:ascii="宋体" w:hAnsi="宋体" w:cs="宋体"/>
          <w:sz w:val="24"/>
          <w:highlight w:val="none"/>
        </w:rPr>
        <w:t>于</w:t>
      </w:r>
      <w:r>
        <w:rPr>
          <w:rFonts w:hint="eastAsia" w:ascii="宋体" w:hAnsi="宋体" w:cs="宋体"/>
          <w:sz w:val="24"/>
          <w:highlight w:val="none"/>
          <w:u w:val="dotted"/>
        </w:rPr>
        <w:t xml:space="preserve">   </w:t>
      </w:r>
      <w:r>
        <w:rPr>
          <w:rFonts w:hint="eastAsia" w:ascii="宋体" w:hAnsi="宋体" w:cs="宋体"/>
          <w:sz w:val="24"/>
          <w:highlight w:val="none"/>
        </w:rPr>
        <w:t>年</w:t>
      </w:r>
      <w:r>
        <w:rPr>
          <w:rFonts w:hint="eastAsia" w:ascii="宋体" w:hAnsi="宋体" w:cs="宋体"/>
          <w:sz w:val="24"/>
          <w:highlight w:val="none"/>
          <w:u w:val="dotted"/>
        </w:rPr>
        <w:t xml:space="preserve">   </w:t>
      </w:r>
      <w:r>
        <w:rPr>
          <w:rFonts w:hint="eastAsia" w:ascii="宋体" w:hAnsi="宋体" w:cs="宋体"/>
          <w:sz w:val="24"/>
          <w:highlight w:val="none"/>
        </w:rPr>
        <w:t>月</w:t>
      </w:r>
      <w:r>
        <w:rPr>
          <w:rFonts w:hint="eastAsia" w:ascii="宋体" w:hAnsi="宋体" w:cs="宋体"/>
          <w:sz w:val="24"/>
          <w:highlight w:val="none"/>
          <w:u w:val="dotted"/>
        </w:rPr>
        <w:t xml:space="preserve">   </w:t>
      </w:r>
      <w:r>
        <w:rPr>
          <w:rFonts w:hint="eastAsia" w:ascii="宋体" w:hAnsi="宋体" w:cs="宋体"/>
          <w:sz w:val="24"/>
          <w:highlight w:val="none"/>
        </w:rPr>
        <w:t>日,就质疑事项作出了答复/没有在法定期限内作出答复。</w:t>
      </w:r>
    </w:p>
    <w:p w14:paraId="082147F1">
      <w:pPr>
        <w:spacing w:line="360" w:lineRule="auto"/>
        <w:rPr>
          <w:rFonts w:ascii="宋体" w:hAnsi="宋体" w:cs="宋体"/>
          <w:sz w:val="24"/>
          <w:highlight w:val="none"/>
        </w:rPr>
      </w:pPr>
      <w:r>
        <w:rPr>
          <w:rFonts w:hint="eastAsia" w:ascii="宋体" w:hAnsi="宋体" w:cs="宋体"/>
          <w:sz w:val="24"/>
          <w:highlight w:val="none"/>
        </w:rPr>
        <w:t>四、投诉事项具体内容</w:t>
      </w:r>
    </w:p>
    <w:p w14:paraId="2400B2B6">
      <w:pPr>
        <w:spacing w:line="360" w:lineRule="auto"/>
        <w:rPr>
          <w:rFonts w:ascii="宋体" w:hAnsi="宋体" w:cs="宋体"/>
          <w:sz w:val="24"/>
          <w:highlight w:val="none"/>
          <w:u w:val="single"/>
        </w:rPr>
      </w:pPr>
      <w:r>
        <w:rPr>
          <w:rFonts w:hint="eastAsia" w:ascii="宋体" w:hAnsi="宋体" w:cs="宋体"/>
          <w:sz w:val="24"/>
          <w:highlight w:val="none"/>
        </w:rPr>
        <w:t>投诉事项 1：</w:t>
      </w:r>
      <w:r>
        <w:rPr>
          <w:rFonts w:hint="eastAsia" w:ascii="宋体" w:hAnsi="宋体" w:cs="宋体"/>
          <w:sz w:val="24"/>
          <w:highlight w:val="none"/>
          <w:u w:val="dotted"/>
        </w:rPr>
        <w:t xml:space="preserve">                                       </w:t>
      </w:r>
    </w:p>
    <w:p w14:paraId="48F72805">
      <w:pPr>
        <w:spacing w:line="360" w:lineRule="auto"/>
        <w:rPr>
          <w:rFonts w:ascii="宋体" w:hAnsi="宋体" w:cs="宋体"/>
          <w:sz w:val="24"/>
          <w:highlight w:val="none"/>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14:paraId="3AEF8060">
      <w:pPr>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14:paraId="3D3C56DF">
      <w:pPr>
        <w:spacing w:line="360" w:lineRule="auto"/>
        <w:rPr>
          <w:rFonts w:ascii="宋体" w:hAnsi="宋体" w:cs="宋体"/>
          <w:sz w:val="24"/>
          <w:highlight w:val="none"/>
          <w:u w:val="single"/>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14:paraId="251EC1E8">
      <w:pPr>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14:paraId="4EE0E0D1">
      <w:pPr>
        <w:spacing w:line="360" w:lineRule="auto"/>
        <w:rPr>
          <w:rFonts w:ascii="宋体" w:hAnsi="宋体" w:cs="宋体"/>
          <w:sz w:val="24"/>
          <w:highlight w:val="none"/>
        </w:rPr>
      </w:pPr>
      <w:r>
        <w:rPr>
          <w:rFonts w:hint="eastAsia" w:ascii="宋体" w:hAnsi="宋体" w:cs="宋体"/>
          <w:sz w:val="24"/>
          <w:highlight w:val="none"/>
        </w:rPr>
        <w:t>投诉事项2</w:t>
      </w:r>
    </w:p>
    <w:p w14:paraId="4705CEEB">
      <w:pPr>
        <w:spacing w:line="360" w:lineRule="auto"/>
        <w:rPr>
          <w:rFonts w:ascii="宋体" w:hAnsi="宋体" w:cs="宋体"/>
          <w:sz w:val="24"/>
          <w:highlight w:val="none"/>
          <w:u w:val="dotted"/>
        </w:rPr>
      </w:pPr>
      <w:r>
        <w:rPr>
          <w:rFonts w:hint="eastAsia" w:ascii="宋体" w:hAnsi="宋体" w:cs="宋体"/>
          <w:sz w:val="24"/>
          <w:highlight w:val="none"/>
        </w:rPr>
        <w:t>……</w:t>
      </w:r>
    </w:p>
    <w:p w14:paraId="40153B74">
      <w:pPr>
        <w:spacing w:line="360" w:lineRule="auto"/>
        <w:rPr>
          <w:rFonts w:ascii="宋体" w:hAnsi="宋体" w:cs="宋体"/>
          <w:sz w:val="24"/>
          <w:highlight w:val="none"/>
        </w:rPr>
      </w:pPr>
      <w:r>
        <w:rPr>
          <w:rFonts w:hint="eastAsia" w:ascii="宋体" w:hAnsi="宋体" w:cs="宋体"/>
          <w:sz w:val="24"/>
          <w:highlight w:val="none"/>
        </w:rPr>
        <w:t>五、与投诉事项相关的投诉请求</w:t>
      </w:r>
    </w:p>
    <w:p w14:paraId="2DA4159C">
      <w:pPr>
        <w:spacing w:line="360" w:lineRule="auto"/>
        <w:rPr>
          <w:rFonts w:ascii="宋体" w:hAnsi="宋体" w:cs="宋体"/>
          <w:sz w:val="24"/>
          <w:highlight w:val="none"/>
        </w:rPr>
      </w:pPr>
      <w:r>
        <w:rPr>
          <w:rFonts w:hint="eastAsia" w:ascii="宋体" w:hAnsi="宋体" w:cs="宋体"/>
          <w:sz w:val="24"/>
          <w:highlight w:val="none"/>
        </w:rPr>
        <w:t>请求：</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14:paraId="1CB733BD">
      <w:pPr>
        <w:spacing w:line="360" w:lineRule="auto"/>
        <w:rPr>
          <w:rFonts w:ascii="宋体" w:hAnsi="宋体" w:cs="宋体"/>
          <w:sz w:val="24"/>
          <w:highlight w:val="none"/>
          <w:u w:val="single"/>
        </w:rPr>
      </w:pPr>
      <w:r>
        <w:rPr>
          <w:rFonts w:hint="eastAsia" w:ascii="宋体" w:hAnsi="宋体" w:cs="宋体"/>
          <w:sz w:val="24"/>
          <w:highlight w:val="none"/>
        </w:rPr>
        <w:t xml:space="preserve">                                                                                                    </w:t>
      </w:r>
    </w:p>
    <w:p w14:paraId="798D774E">
      <w:pPr>
        <w:spacing w:line="360" w:lineRule="auto"/>
        <w:rPr>
          <w:rFonts w:ascii="宋体" w:hAnsi="宋体" w:cs="宋体"/>
          <w:sz w:val="24"/>
          <w:highlight w:val="none"/>
        </w:rPr>
      </w:pPr>
      <w:r>
        <w:rPr>
          <w:rFonts w:hint="eastAsia" w:ascii="宋体" w:hAnsi="宋体" w:cs="宋体"/>
          <w:sz w:val="24"/>
          <w:highlight w:val="none"/>
        </w:rPr>
        <w:t xml:space="preserve">签字(签章)：                   公章：                      </w:t>
      </w:r>
    </w:p>
    <w:p w14:paraId="243C3819">
      <w:pPr>
        <w:spacing w:line="360" w:lineRule="auto"/>
        <w:rPr>
          <w:rFonts w:ascii="宋体" w:hAnsi="宋体" w:cs="宋体"/>
          <w:sz w:val="24"/>
          <w:highlight w:val="none"/>
        </w:rPr>
      </w:pPr>
      <w:r>
        <w:rPr>
          <w:rFonts w:hint="eastAsia" w:ascii="宋体" w:hAnsi="宋体" w:cs="宋体"/>
          <w:sz w:val="24"/>
          <w:highlight w:val="none"/>
        </w:rPr>
        <w:t xml:space="preserve">日期：    </w:t>
      </w:r>
    </w:p>
    <w:p w14:paraId="295A5649">
      <w:pPr>
        <w:spacing w:line="360" w:lineRule="auto"/>
        <w:rPr>
          <w:rFonts w:ascii="宋体" w:hAnsi="宋体" w:cs="宋体"/>
          <w:b/>
          <w:sz w:val="24"/>
          <w:highlight w:val="none"/>
        </w:rPr>
      </w:pPr>
    </w:p>
    <w:p w14:paraId="34316F75">
      <w:pPr>
        <w:spacing w:line="360" w:lineRule="auto"/>
        <w:rPr>
          <w:rFonts w:ascii="宋体" w:hAnsi="宋体" w:cs="宋体"/>
          <w:b/>
          <w:sz w:val="24"/>
          <w:highlight w:val="none"/>
        </w:rPr>
      </w:pPr>
    </w:p>
    <w:p w14:paraId="272221CD">
      <w:pPr>
        <w:spacing w:line="360" w:lineRule="auto"/>
        <w:rPr>
          <w:rFonts w:ascii="宋体" w:hAnsi="宋体" w:cs="宋体"/>
          <w:b/>
          <w:sz w:val="24"/>
          <w:highlight w:val="none"/>
        </w:rPr>
      </w:pPr>
      <w:r>
        <w:rPr>
          <w:rFonts w:hint="eastAsia" w:ascii="宋体" w:hAnsi="宋体" w:cs="宋体"/>
          <w:b/>
          <w:sz w:val="24"/>
          <w:highlight w:val="none"/>
        </w:rPr>
        <w:t>投诉书制作说明：</w:t>
      </w:r>
    </w:p>
    <w:p w14:paraId="4C399D9F">
      <w:pPr>
        <w:widowControl/>
        <w:spacing w:line="360" w:lineRule="auto"/>
        <w:ind w:firstLine="480" w:firstLineChars="200"/>
        <w:rPr>
          <w:rFonts w:ascii="宋体" w:hAnsi="宋体" w:cs="宋体"/>
          <w:kern w:val="0"/>
          <w:sz w:val="24"/>
          <w:highlight w:val="none"/>
        </w:rPr>
      </w:pPr>
      <w:r>
        <w:rPr>
          <w:rFonts w:hint="eastAsia" w:ascii="宋体" w:hAnsi="宋体" w:cs="宋体"/>
          <w:sz w:val="24"/>
          <w:highlight w:val="none"/>
        </w:rPr>
        <w:t>1.投诉人提起投诉时，应当提交投诉书和必要的证明材料，并按照被投诉人和与投诉事项有关的供应商数量提供投诉书副本。</w:t>
      </w:r>
    </w:p>
    <w:p w14:paraId="24D85290">
      <w:pPr>
        <w:widowControl/>
        <w:spacing w:line="360" w:lineRule="auto"/>
        <w:ind w:firstLine="480" w:firstLineChars="200"/>
        <w:jc w:val="left"/>
        <w:rPr>
          <w:rFonts w:ascii="宋体" w:hAnsi="宋体" w:cs="宋体"/>
          <w:kern w:val="0"/>
          <w:sz w:val="24"/>
          <w:highlight w:val="none"/>
        </w:rPr>
      </w:pPr>
      <w:r>
        <w:rPr>
          <w:rFonts w:hint="eastAsia" w:ascii="宋体" w:hAnsi="宋体" w:cs="宋体"/>
          <w:sz w:val="24"/>
          <w:highlight w:val="none"/>
        </w:rPr>
        <w:t>2.投诉人若委托代理人进行投诉的，投诉书应按照要求列明“授权代表”的有关内容，并在附件中提交由</w:t>
      </w:r>
      <w:r>
        <w:rPr>
          <w:rFonts w:hint="eastAsia" w:ascii="宋体" w:hAnsi="宋体" w:cs="宋体"/>
          <w:kern w:val="0"/>
          <w:sz w:val="24"/>
          <w:highlight w:val="none"/>
        </w:rPr>
        <w:t>投诉人签署的授权委托书。授权委托书应当载明代理人的姓名或者名称、代理事项、具体权限、期限和相关事项。</w:t>
      </w:r>
    </w:p>
    <w:p w14:paraId="6D1D7045">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3.投诉人若对项目的某一分包进行投诉，投诉书应列明具体分包号。</w:t>
      </w:r>
    </w:p>
    <w:p w14:paraId="352D0745">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4.投诉书应简要列明质疑事项，质疑函、质疑答复等作为附件材料提供。</w:t>
      </w:r>
    </w:p>
    <w:p w14:paraId="7DDC4403">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5.投诉书的投诉事项应具体、明确，并有必要的事实依据和法律依据。</w:t>
      </w:r>
    </w:p>
    <w:p w14:paraId="1CACC88B">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6.投诉书的投诉请求应与投诉事项相关。</w:t>
      </w:r>
    </w:p>
    <w:p w14:paraId="6A080074">
      <w:pPr>
        <w:widowControl/>
        <w:spacing w:line="360" w:lineRule="auto"/>
        <w:ind w:firstLine="480" w:firstLineChars="200"/>
        <w:jc w:val="left"/>
        <w:rPr>
          <w:rFonts w:ascii="宋体" w:hAnsi="宋体" w:cs="宋体"/>
          <w:kern w:val="0"/>
          <w:sz w:val="24"/>
          <w:highlight w:val="none"/>
        </w:rPr>
      </w:pPr>
      <w:r>
        <w:rPr>
          <w:rFonts w:hint="eastAsia" w:ascii="宋体" w:hAnsi="宋体" w:cs="宋体"/>
          <w:sz w:val="24"/>
          <w:highlight w:val="none"/>
        </w:rPr>
        <w:t>7.投诉人为自然人的，投诉书应当由本人签字；投诉人为法人或者其他组织的，投诉书应当由法定代表人、主要负责人，或者其授权代表签字或者盖章，并加盖公章。</w:t>
      </w:r>
    </w:p>
    <w:p w14:paraId="29B13A3B">
      <w:pPr>
        <w:spacing w:line="360" w:lineRule="auto"/>
        <w:rPr>
          <w:rFonts w:ascii="宋体" w:hAnsi="宋体" w:cs="宋体"/>
          <w:b/>
          <w:sz w:val="24"/>
          <w:highlight w:val="none"/>
        </w:rPr>
      </w:pPr>
    </w:p>
    <w:p w14:paraId="46670B34">
      <w:pPr>
        <w:autoSpaceDE w:val="0"/>
        <w:autoSpaceDN w:val="0"/>
        <w:jc w:val="center"/>
        <w:rPr>
          <w:rFonts w:ascii="宋体" w:hAnsi="宋体" w:cs="宋体"/>
          <w:b/>
          <w:spacing w:val="6"/>
          <w:sz w:val="32"/>
          <w:szCs w:val="32"/>
          <w:highlight w:val="none"/>
        </w:rPr>
      </w:pPr>
    </w:p>
    <w:p w14:paraId="1A64AA03">
      <w:pPr>
        <w:autoSpaceDE w:val="0"/>
        <w:autoSpaceDN w:val="0"/>
        <w:jc w:val="center"/>
        <w:rPr>
          <w:rFonts w:ascii="宋体" w:hAnsi="宋体" w:cs="宋体"/>
          <w:b/>
          <w:spacing w:val="6"/>
          <w:sz w:val="32"/>
          <w:szCs w:val="32"/>
          <w:highlight w:val="none"/>
        </w:rPr>
      </w:pPr>
    </w:p>
    <w:p w14:paraId="34B57DBA">
      <w:pPr>
        <w:autoSpaceDE w:val="0"/>
        <w:autoSpaceDN w:val="0"/>
        <w:jc w:val="both"/>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6EA6DA50">
      <w:pPr>
        <w:spacing w:line="360" w:lineRule="auto"/>
        <w:rPr>
          <w:rFonts w:ascii="宋体" w:hAnsi="宋体" w:cs="宋体"/>
          <w:color w:val="auto"/>
          <w:sz w:val="24"/>
          <w:highlight w:val="none"/>
          <w:u w:val="single"/>
        </w:rPr>
      </w:pPr>
    </w:p>
    <w:p w14:paraId="2B14A471">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14:paraId="5B84831E">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7FDE4F0F">
      <w:pPr>
        <w:spacing w:line="360" w:lineRule="auto"/>
        <w:ind w:firstLine="480" w:firstLineChars="200"/>
        <w:rPr>
          <w:rFonts w:ascii="宋体" w:hAnsi="宋体" w:cs="宋体"/>
          <w:sz w:val="24"/>
          <w:highlight w:val="none"/>
        </w:rPr>
      </w:pPr>
      <w:r>
        <w:rPr>
          <w:rFonts w:hint="eastAsia" w:ascii="宋体" w:hAnsi="宋体" w:cs="宋体"/>
          <w:sz w:val="24"/>
          <w:highlight w:val="none"/>
        </w:rPr>
        <w:t>特此说明。</w:t>
      </w:r>
    </w:p>
    <w:p w14:paraId="34CE7447">
      <w:pPr>
        <w:spacing w:line="360" w:lineRule="auto"/>
        <w:ind w:firstLine="494"/>
        <w:rPr>
          <w:rFonts w:ascii="宋体" w:hAnsi="宋体" w:cs="宋体"/>
          <w:sz w:val="24"/>
          <w:highlight w:val="none"/>
        </w:rPr>
      </w:pPr>
    </w:p>
    <w:p w14:paraId="3750FB91">
      <w:pPr>
        <w:spacing w:line="360" w:lineRule="auto"/>
        <w:ind w:firstLine="494"/>
        <w:rPr>
          <w:rFonts w:ascii="宋体" w:hAnsi="宋体" w:cs="宋体"/>
          <w:sz w:val="24"/>
          <w:highlight w:val="none"/>
        </w:rPr>
      </w:pPr>
    </w:p>
    <w:p w14:paraId="32D2B4DF">
      <w:pPr>
        <w:spacing w:line="360" w:lineRule="auto"/>
        <w:ind w:firstLine="494"/>
        <w:rPr>
          <w:rFonts w:ascii="宋体" w:hAnsi="宋体" w:cs="宋体"/>
          <w:sz w:val="24"/>
          <w:highlight w:val="none"/>
        </w:rPr>
      </w:pPr>
    </w:p>
    <w:p w14:paraId="5941178D">
      <w:pPr>
        <w:spacing w:line="360" w:lineRule="auto"/>
        <w:ind w:firstLine="494"/>
        <w:rPr>
          <w:rFonts w:ascii="宋体" w:hAnsi="宋体" w:cs="宋体"/>
          <w:sz w:val="24"/>
          <w:highlight w:val="none"/>
        </w:rPr>
      </w:pPr>
    </w:p>
    <w:p w14:paraId="7DAAAFF1">
      <w:pPr>
        <w:spacing w:line="360" w:lineRule="auto"/>
        <w:ind w:right="480" w:firstLine="4080" w:firstLineChars="1700"/>
        <w:rPr>
          <w:rFonts w:ascii="宋体" w:hAnsi="宋体" w:cs="宋体"/>
          <w:sz w:val="24"/>
          <w:highlight w:val="none"/>
        </w:rPr>
      </w:pPr>
      <w:r>
        <w:rPr>
          <w:rFonts w:hint="eastAsia" w:cs="宋体"/>
          <w:sz w:val="24"/>
          <w:highlight w:val="none"/>
          <w:lang w:eastAsia="zh-CN"/>
        </w:rPr>
        <w:t>投标人</w:t>
      </w:r>
      <w:r>
        <w:rPr>
          <w:rFonts w:hint="eastAsia" w:ascii="宋体" w:hAnsi="宋体" w:cs="宋体"/>
          <w:sz w:val="24"/>
          <w:highlight w:val="none"/>
        </w:rPr>
        <w:t>（法定名称章）：</w:t>
      </w:r>
    </w:p>
    <w:p w14:paraId="4EC36655">
      <w:pPr>
        <w:ind w:right="1440" w:firstLine="494"/>
        <w:jc w:val="center"/>
        <w:rPr>
          <w:rFonts w:ascii="宋体" w:hAnsi="宋体" w:cs="宋体"/>
          <w:sz w:val="24"/>
          <w:highlight w:val="none"/>
        </w:rPr>
      </w:pPr>
      <w:r>
        <w:rPr>
          <w:rFonts w:hint="eastAsia" w:ascii="宋体" w:hAnsi="宋体" w:cs="宋体"/>
          <w:sz w:val="24"/>
          <w:highlight w:val="none"/>
        </w:rPr>
        <w:t xml:space="preserve">                              日期：       年     月     日</w:t>
      </w:r>
    </w:p>
    <w:p w14:paraId="6482FFB4">
      <w:pPr>
        <w:rPr>
          <w:rFonts w:ascii="宋体" w:hAnsi="宋体" w:cs="宋体"/>
          <w:sz w:val="24"/>
          <w:highlight w:val="none"/>
        </w:rPr>
      </w:pPr>
      <w:r>
        <w:rPr>
          <w:rFonts w:hint="eastAsia" w:ascii="宋体" w:hAnsi="宋体" w:cs="宋体"/>
          <w:b/>
          <w:bCs/>
          <w:sz w:val="24"/>
          <w:highlight w:val="none"/>
        </w:rPr>
        <w:t>附：</w:t>
      </w:r>
    </w:p>
    <w:p w14:paraId="2BE80FDD">
      <w:pPr>
        <w:spacing w:line="360" w:lineRule="auto"/>
        <w:rPr>
          <w:rFonts w:ascii="宋体" w:hAnsi="宋体" w:cs="宋体"/>
          <w:bCs/>
          <w:sz w:val="24"/>
          <w:highlight w:val="none"/>
        </w:rPr>
      </w:pPr>
      <w:r>
        <w:rPr>
          <w:rFonts w:hint="eastAsia" w:ascii="宋体" w:hAnsi="宋体" w:eastAsia="宋体" w:cs="宋体"/>
          <w:b/>
          <w:bCs/>
          <w:kern w:val="2"/>
          <w:sz w:val="24"/>
          <w:szCs w:val="24"/>
          <w:highlight w:val="none"/>
          <w:lang w:val="en-US" w:eastAsia="zh-CN" w:bidi="ar-SA"/>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 name="Rectangle 17"/>
                <wp:cNvGraphicFramePr/>
                <a:graphic xmlns:a="http://schemas.openxmlformats.org/drawingml/2006/main">
                  <a:graphicData uri="http://schemas.microsoft.com/office/word/2010/wordprocessingShape">
                    <wps:wsp>
                      <wps:cNvSpPr/>
                      <wps:spPr>
                        <a:xfrm>
                          <a:off x="0" y="0"/>
                          <a:ext cx="2704465" cy="22536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5ECB2A0"/>
                        </w:txbxContent>
                      </wps:txbx>
                      <wps:bodyPr upright="1"/>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c/4wdgAAAAKAQAADwAAAAAAAAABACAAAAAiAAAAZHJzL2Rvd25yZXYueG1s&#10;UEsBAhQAFAAAAAgAh07iQFiFeET4AQAALgQAAA4AAAAAAAAAAQAgAAAAJwEAAGRycy9lMm9Eb2Mu&#10;eG1sUEsFBgAAAAAGAAYAWQEAAJEFAAAAAA==&#10;">
                <v:fill on="t" focussize="0,0"/>
                <v:stroke color="#000000" joinstyle="miter"/>
                <v:imagedata o:title=""/>
                <o:lock v:ext="edit" aspectratio="f"/>
                <v:textbox>
                  <w:txbxContent>
                    <w:p w14:paraId="45ECB2A0"/>
                  </w:txbxContent>
                </v:textbox>
              </v:rect>
            </w:pict>
          </mc:Fallback>
        </mc:AlternateContent>
      </w:r>
      <w:r>
        <w:rPr>
          <w:rFonts w:hint="eastAsia" w:ascii="宋体" w:hAnsi="宋体" w:eastAsia="宋体" w:cs="宋体"/>
          <w:b/>
          <w:bCs/>
          <w:kern w:val="2"/>
          <w:sz w:val="24"/>
          <w:szCs w:val="24"/>
          <w:highlight w:val="none"/>
          <w:lang w:val="en-US" w:eastAsia="zh-CN" w:bidi="ar-SA"/>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2" name="Rectangle 16"/>
                <wp:cNvGraphicFramePr/>
                <a:graphic xmlns:a="http://schemas.openxmlformats.org/drawingml/2006/main">
                  <a:graphicData uri="http://schemas.microsoft.com/office/word/2010/wordprocessingShape">
                    <wps:wsp>
                      <wps:cNvSpPr/>
                      <wps:spPr>
                        <a:xfrm>
                          <a:off x="0" y="0"/>
                          <a:ext cx="2647950" cy="22536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D54851"/>
                        </w:txbxContent>
                      </wps:txbx>
                      <wps:bodyPr upright="1"/>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3TsFjYAAAACgEAAA8AAAAAAAAAAQAgAAAAIgAAAGRycy9kb3ducmV2Lnht&#10;bFBLAQIUABQAAAAIAIdO4kAbYTP/+QEAAC4EAAAOAAAAAAAAAAEAIAAAACcBAABkcnMvZTJvRG9j&#10;LnhtbFBLBQYAAAAABgAGAFkBAACSBQAAAAA=&#10;">
                <v:fill on="t" focussize="0,0"/>
                <v:stroke color="#000000" joinstyle="miter"/>
                <v:imagedata o:title=""/>
                <o:lock v:ext="edit" aspectratio="f"/>
                <v:textbox>
                  <w:txbxContent>
                    <w:p w14:paraId="53D54851"/>
                  </w:txbxContent>
                </v:textbox>
              </v:rect>
            </w:pict>
          </mc:Fallback>
        </mc:AlternateContent>
      </w:r>
      <w:r>
        <w:rPr>
          <w:rFonts w:hint="eastAsia" w:cs="宋体"/>
          <w:sz w:val="24"/>
          <w:highlight w:val="none"/>
          <w:lang w:eastAsia="zh-CN"/>
        </w:rPr>
        <w:t>投标人</w:t>
      </w:r>
      <w:r>
        <w:rPr>
          <w:rFonts w:hint="eastAsia" w:ascii="宋体" w:hAnsi="宋体" w:cs="宋体"/>
          <w:sz w:val="24"/>
          <w:highlight w:val="none"/>
        </w:rPr>
        <w:t xml:space="preserve">法定名称章（印模）                </w:t>
      </w:r>
      <w:r>
        <w:rPr>
          <w:rFonts w:hint="eastAsia" w:cs="宋体"/>
          <w:sz w:val="24"/>
          <w:highlight w:val="none"/>
          <w:lang w:eastAsia="zh-CN"/>
        </w:rPr>
        <w:t>投标人</w:t>
      </w:r>
      <w:r>
        <w:rPr>
          <w:rFonts w:hint="eastAsia" w:ascii="宋体" w:hAnsi="宋体" w:cs="宋体"/>
          <w:sz w:val="24"/>
          <w:highlight w:val="none"/>
        </w:rPr>
        <w:t>“XX专用章”（印模）</w:t>
      </w:r>
    </w:p>
    <w:p w14:paraId="3391F321">
      <w:pPr>
        <w:autoSpaceDE w:val="0"/>
        <w:autoSpaceDN w:val="0"/>
        <w:jc w:val="center"/>
        <w:rPr>
          <w:rFonts w:ascii="宋体" w:hAnsi="宋体" w:cs="宋体"/>
          <w:b/>
          <w:spacing w:val="6"/>
          <w:sz w:val="32"/>
          <w:szCs w:val="32"/>
          <w:highlight w:val="none"/>
        </w:rPr>
      </w:pPr>
    </w:p>
    <w:p w14:paraId="652F64DF">
      <w:pPr>
        <w:autoSpaceDE w:val="0"/>
        <w:autoSpaceDN w:val="0"/>
        <w:jc w:val="center"/>
        <w:rPr>
          <w:rFonts w:ascii="宋体" w:hAnsi="宋体" w:cs="宋体"/>
          <w:b/>
          <w:spacing w:val="6"/>
          <w:sz w:val="32"/>
          <w:szCs w:val="32"/>
          <w:highlight w:val="none"/>
        </w:rPr>
      </w:pPr>
    </w:p>
    <w:p w14:paraId="7FF617C2">
      <w:pPr>
        <w:autoSpaceDE w:val="0"/>
        <w:autoSpaceDN w:val="0"/>
        <w:jc w:val="center"/>
        <w:rPr>
          <w:rFonts w:ascii="宋体" w:hAnsi="宋体" w:cs="宋体"/>
          <w:b/>
          <w:spacing w:val="6"/>
          <w:sz w:val="32"/>
          <w:szCs w:val="32"/>
          <w:highlight w:val="none"/>
        </w:rPr>
      </w:pPr>
    </w:p>
    <w:p w14:paraId="1AF938D4">
      <w:pPr>
        <w:autoSpaceDE w:val="0"/>
        <w:autoSpaceDN w:val="0"/>
        <w:jc w:val="center"/>
        <w:rPr>
          <w:rFonts w:ascii="宋体" w:hAnsi="宋体" w:cs="宋体"/>
          <w:b/>
          <w:spacing w:val="6"/>
          <w:sz w:val="32"/>
          <w:szCs w:val="32"/>
          <w:highlight w:val="none"/>
        </w:rPr>
      </w:pPr>
    </w:p>
    <w:p w14:paraId="2385D993">
      <w:pPr>
        <w:autoSpaceDE w:val="0"/>
        <w:autoSpaceDN w:val="0"/>
        <w:jc w:val="center"/>
        <w:rPr>
          <w:rFonts w:ascii="宋体" w:hAnsi="宋体" w:cs="宋体"/>
          <w:b/>
          <w:spacing w:val="6"/>
          <w:sz w:val="32"/>
          <w:szCs w:val="32"/>
          <w:highlight w:val="none"/>
        </w:rPr>
      </w:pPr>
    </w:p>
    <w:p w14:paraId="3BAE4B98">
      <w:pPr>
        <w:autoSpaceDE w:val="0"/>
        <w:autoSpaceDN w:val="0"/>
        <w:jc w:val="center"/>
        <w:rPr>
          <w:rFonts w:ascii="宋体" w:hAnsi="宋体" w:cs="宋体"/>
          <w:b/>
          <w:spacing w:val="6"/>
          <w:sz w:val="32"/>
          <w:szCs w:val="32"/>
          <w:highlight w:val="none"/>
        </w:rPr>
      </w:pPr>
    </w:p>
    <w:p w14:paraId="184FAB9A">
      <w:pPr>
        <w:autoSpaceDE w:val="0"/>
        <w:autoSpaceDN w:val="0"/>
        <w:jc w:val="center"/>
        <w:rPr>
          <w:rFonts w:ascii="宋体" w:hAnsi="宋体" w:cs="宋体"/>
          <w:b/>
          <w:spacing w:val="6"/>
          <w:sz w:val="32"/>
          <w:szCs w:val="32"/>
          <w:highlight w:val="none"/>
        </w:rPr>
      </w:pPr>
    </w:p>
    <w:p w14:paraId="6787F8B2">
      <w:pPr>
        <w:autoSpaceDE w:val="0"/>
        <w:autoSpaceDN w:val="0"/>
        <w:jc w:val="center"/>
        <w:rPr>
          <w:rFonts w:ascii="宋体" w:hAnsi="宋体" w:cs="宋体"/>
          <w:b/>
          <w:spacing w:val="6"/>
          <w:sz w:val="32"/>
          <w:szCs w:val="32"/>
          <w:highlight w:val="none"/>
        </w:rPr>
      </w:pPr>
    </w:p>
    <w:p w14:paraId="63DBD468">
      <w:pPr>
        <w:autoSpaceDE w:val="0"/>
        <w:autoSpaceDN w:val="0"/>
        <w:jc w:val="center"/>
        <w:rPr>
          <w:rFonts w:ascii="宋体" w:hAnsi="宋体" w:cs="宋体"/>
          <w:b/>
          <w:spacing w:val="6"/>
          <w:sz w:val="32"/>
          <w:szCs w:val="32"/>
          <w:highlight w:val="none"/>
        </w:rPr>
      </w:pPr>
    </w:p>
    <w:p w14:paraId="3022C0ED">
      <w:pPr>
        <w:autoSpaceDE w:val="0"/>
        <w:autoSpaceDN w:val="0"/>
        <w:jc w:val="center"/>
        <w:rPr>
          <w:rFonts w:ascii="宋体" w:hAnsi="宋体" w:cs="宋体"/>
          <w:b/>
          <w:spacing w:val="6"/>
          <w:sz w:val="32"/>
          <w:szCs w:val="32"/>
          <w:highlight w:val="none"/>
        </w:rPr>
      </w:pPr>
    </w:p>
    <w:p w14:paraId="7AFE8E1B">
      <w:pPr>
        <w:autoSpaceDE w:val="0"/>
        <w:autoSpaceDN w:val="0"/>
        <w:jc w:val="both"/>
        <w:rPr>
          <w:rFonts w:ascii="宋体" w:hAnsi="宋体" w:cs="宋体"/>
          <w:b/>
          <w:kern w:val="0"/>
          <w:sz w:val="32"/>
          <w:szCs w:val="32"/>
          <w:highlight w:val="none"/>
          <w:lang w:val="zh-CN"/>
        </w:rPr>
      </w:pPr>
      <w:r>
        <w:rPr>
          <w:rFonts w:hint="eastAsia" w:ascii="宋体" w:hAnsi="宋体" w:cs="宋体"/>
          <w:b/>
          <w:spacing w:val="6"/>
          <w:sz w:val="32"/>
          <w:szCs w:val="32"/>
          <w:highlight w:val="none"/>
        </w:rPr>
        <w:t>附件</w:t>
      </w:r>
      <w:r>
        <w:rPr>
          <w:rFonts w:ascii="宋体" w:hAnsi="宋体" w:cs="宋体"/>
          <w:b/>
          <w:spacing w:val="6"/>
          <w:sz w:val="32"/>
          <w:szCs w:val="32"/>
          <w:highlight w:val="none"/>
        </w:rPr>
        <w:t>5</w:t>
      </w:r>
      <w:r>
        <w:rPr>
          <w:rFonts w:hint="eastAsia" w:ascii="宋体" w:hAnsi="宋体" w:cs="宋体"/>
          <w:b/>
          <w:spacing w:val="6"/>
          <w:sz w:val="32"/>
          <w:szCs w:val="32"/>
          <w:highlight w:val="none"/>
        </w:rPr>
        <w:t>：</w:t>
      </w:r>
      <w:r>
        <w:rPr>
          <w:rFonts w:hint="eastAsia" w:ascii="宋体" w:hAnsi="宋体" w:cs="宋体"/>
          <w:b/>
          <w:kern w:val="0"/>
          <w:sz w:val="32"/>
          <w:szCs w:val="32"/>
          <w:highlight w:val="none"/>
          <w:lang w:val="zh-CN"/>
        </w:rPr>
        <w:t>联合协议</w:t>
      </w:r>
    </w:p>
    <w:p w14:paraId="019193FB">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sz w:val="24"/>
          <w:highlight w:val="none"/>
        </w:rPr>
        <w:t>（以联</w:t>
      </w:r>
      <w:r>
        <w:rPr>
          <w:rFonts w:hint="eastAsia" w:ascii="宋体" w:hAnsi="宋体" w:cs="宋体"/>
          <w:b/>
          <w:color w:val="auto"/>
          <w:sz w:val="24"/>
          <w:highlight w:val="none"/>
        </w:rPr>
        <w:t>合体形式投标的，提供联合协议；本项目不接受联合体投标或者投标人不以联合体形式投标的，则不需要提供）</w:t>
      </w:r>
    </w:p>
    <w:p w14:paraId="4FD1EB8F">
      <w:pPr>
        <w:snapToGrid w:val="0"/>
        <w:spacing w:line="360" w:lineRule="auto"/>
        <w:ind w:firstLine="576"/>
        <w:rPr>
          <w:rFonts w:ascii="宋体" w:hAnsi="宋体" w:cs="宋体"/>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投标。</w:t>
      </w:r>
      <w:r>
        <w:rPr>
          <w:rFonts w:hint="eastAsia" w:ascii="宋体" w:hAnsi="宋体" w:cs="宋体"/>
          <w:kern w:val="0"/>
          <w:sz w:val="24"/>
          <w:highlight w:val="none"/>
          <w:lang w:val="zh-CN"/>
        </w:rPr>
        <w:t xml:space="preserve"> </w:t>
      </w:r>
    </w:p>
    <w:p w14:paraId="02BBDBAE">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一、各方一致决定，</w:t>
      </w:r>
      <w:r>
        <w:rPr>
          <w:rFonts w:hint="eastAsia" w:ascii="宋体" w:hAnsi="宋体" w:cs="宋体"/>
          <w:kern w:val="0"/>
          <w:sz w:val="24"/>
          <w:highlight w:val="none"/>
          <w:u w:val="single"/>
        </w:rPr>
        <w:t>（某联合体成员名称）</w:t>
      </w:r>
      <w:r>
        <w:rPr>
          <w:rFonts w:hint="eastAsia" w:ascii="宋体" w:hAnsi="宋体" w:cs="宋体"/>
          <w:kern w:val="0"/>
          <w:sz w:val="24"/>
          <w:highlight w:val="none"/>
        </w:rPr>
        <w:t>为联合体</w:t>
      </w:r>
      <w:r>
        <w:rPr>
          <w:rFonts w:hint="eastAsia" w:ascii="宋体" w:hAnsi="宋体" w:cs="宋体"/>
          <w:kern w:val="0"/>
          <w:sz w:val="24"/>
          <w:highlight w:val="none"/>
          <w:lang w:val="zh-CN"/>
        </w:rPr>
        <w:t>牵头人</w:t>
      </w:r>
      <w:r>
        <w:rPr>
          <w:rFonts w:hint="eastAsia" w:ascii="宋体" w:hAnsi="宋体" w:cs="宋体"/>
          <w:sz w:val="24"/>
          <w:highlight w:val="none"/>
        </w:rPr>
        <w:t>，代表所有联合体成员负责投标和合同实施阶段的主办、协调工作</w:t>
      </w:r>
      <w:r>
        <w:rPr>
          <w:rFonts w:hint="eastAsia" w:ascii="宋体" w:hAnsi="宋体" w:cs="宋体"/>
          <w:kern w:val="0"/>
          <w:sz w:val="24"/>
          <w:highlight w:val="none"/>
          <w:lang w:val="zh-CN"/>
        </w:rPr>
        <w:t>。</w:t>
      </w:r>
    </w:p>
    <w:p w14:paraId="15969CB4">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二、</w:t>
      </w:r>
      <w:r>
        <w:rPr>
          <w:rFonts w:hint="eastAsia" w:ascii="宋体" w:hAnsi="宋体" w:cs="宋体"/>
          <w:sz w:val="24"/>
          <w:highlight w:val="none"/>
        </w:rPr>
        <w:t>所有联合体成员各方签署授权书，授权书载明的</w:t>
      </w:r>
      <w:r>
        <w:rPr>
          <w:rFonts w:hint="eastAsia" w:ascii="宋体" w:hAnsi="宋体" w:cs="宋体"/>
          <w:kern w:val="0"/>
          <w:sz w:val="24"/>
          <w:highlight w:val="none"/>
          <w:lang w:val="zh-CN"/>
        </w:rPr>
        <w:t>授权代表根据招标文件规定及投标内容而对采购人、采购机构所作的任何合法承诺，包括书面澄清及</w:t>
      </w:r>
      <w:r>
        <w:rPr>
          <w:rFonts w:hint="eastAsia" w:cs="宋体"/>
          <w:kern w:val="0"/>
          <w:sz w:val="24"/>
          <w:highlight w:val="none"/>
          <w:lang w:val="zh-CN"/>
        </w:rPr>
        <w:t>响应</w:t>
      </w:r>
      <w:r>
        <w:rPr>
          <w:rFonts w:hint="eastAsia" w:ascii="宋体" w:hAnsi="宋体" w:cs="宋体"/>
          <w:kern w:val="0"/>
          <w:sz w:val="24"/>
          <w:highlight w:val="none"/>
          <w:lang w:val="zh-CN"/>
        </w:rPr>
        <w:t>等均对联合投标各方产生约束力。</w:t>
      </w:r>
    </w:p>
    <w:p w14:paraId="11BEBD5D">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三、本次联合投标中，分工如下：</w:t>
      </w:r>
    </w:p>
    <w:p w14:paraId="3F822167">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u w:val="single"/>
        </w:rPr>
        <w:t>（联合体成员1）</w:t>
      </w:r>
      <w:r>
        <w:rPr>
          <w:rFonts w:hint="eastAsia" w:ascii="宋体" w:hAnsi="宋体" w:cs="宋体"/>
          <w:kern w:val="0"/>
          <w:sz w:val="24"/>
          <w:highlight w:val="none"/>
          <w:lang w:val="zh-CN"/>
        </w:rPr>
        <w:t>承担的工作和义务为：</w:t>
      </w:r>
      <w:r>
        <w:rPr>
          <w:rFonts w:hint="eastAsia" w:ascii="宋体" w:hAnsi="宋体" w:cs="宋体"/>
          <w:highlight w:val="none"/>
          <w:u w:val="single"/>
        </w:rPr>
        <w:t xml:space="preserve">             </w:t>
      </w:r>
      <w:r>
        <w:rPr>
          <w:rFonts w:hint="eastAsia" w:ascii="宋体" w:hAnsi="宋体" w:cs="宋体"/>
          <w:kern w:val="0"/>
          <w:sz w:val="24"/>
          <w:highlight w:val="none"/>
          <w:lang w:val="zh-CN"/>
        </w:rPr>
        <w:t>；</w:t>
      </w:r>
    </w:p>
    <w:p w14:paraId="694E7738">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u w:val="single"/>
        </w:rPr>
        <w:t>（联合体成员</w:t>
      </w:r>
      <w:r>
        <w:rPr>
          <w:rFonts w:ascii="宋体" w:hAnsi="宋体" w:cs="宋体"/>
          <w:kern w:val="0"/>
          <w:sz w:val="24"/>
          <w:highlight w:val="none"/>
          <w:u w:val="single"/>
        </w:rPr>
        <w:t>2</w:t>
      </w:r>
      <w:r>
        <w:rPr>
          <w:rFonts w:hint="eastAsia" w:ascii="宋体" w:hAnsi="宋体" w:cs="宋体"/>
          <w:kern w:val="0"/>
          <w:sz w:val="24"/>
          <w:highlight w:val="none"/>
          <w:u w:val="single"/>
        </w:rPr>
        <w:t>）</w:t>
      </w:r>
      <w:r>
        <w:rPr>
          <w:rFonts w:hint="eastAsia" w:ascii="宋体" w:hAnsi="宋体" w:cs="宋体"/>
          <w:kern w:val="0"/>
          <w:sz w:val="24"/>
          <w:highlight w:val="none"/>
          <w:lang w:val="zh-CN"/>
        </w:rPr>
        <w:t>承担的工作和义务为：</w:t>
      </w:r>
      <w:r>
        <w:rPr>
          <w:rFonts w:hint="eastAsia" w:ascii="宋体" w:hAnsi="宋体" w:cs="宋体"/>
          <w:highlight w:val="none"/>
          <w:u w:val="single"/>
        </w:rPr>
        <w:t xml:space="preserve">             </w:t>
      </w:r>
      <w:r>
        <w:rPr>
          <w:rFonts w:hint="eastAsia" w:ascii="宋体" w:hAnsi="宋体" w:cs="宋体"/>
          <w:kern w:val="0"/>
          <w:sz w:val="24"/>
          <w:highlight w:val="none"/>
          <w:lang w:val="zh-CN"/>
        </w:rPr>
        <w:t>；</w:t>
      </w:r>
    </w:p>
    <w:p w14:paraId="48BCECF2">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w:t>
      </w:r>
    </w:p>
    <w:p w14:paraId="0254BE82">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四、联合体成员中小企业合同份额。</w:t>
      </w:r>
    </w:p>
    <w:p w14:paraId="30FAEEA7">
      <w:pPr>
        <w:snapToGrid w:val="0"/>
        <w:spacing w:line="360" w:lineRule="auto"/>
        <w:ind w:firstLine="576"/>
        <w:rPr>
          <w:rFonts w:ascii="宋体" w:hAnsi="宋体" w:cs="宋体"/>
          <w:b/>
          <w:kern w:val="0"/>
          <w:sz w:val="24"/>
          <w:highlight w:val="none"/>
          <w:lang w:val="zh-CN"/>
        </w:rPr>
      </w:pPr>
      <w:r>
        <w:rPr>
          <w:rFonts w:hint="eastAsia" w:ascii="宋体" w:hAnsi="宋体" w:cs="宋体"/>
          <w:kern w:val="0"/>
          <w:sz w:val="24"/>
          <w:highlight w:val="none"/>
          <w:lang w:val="zh-CN"/>
        </w:rPr>
        <w:t>1、</w:t>
      </w:r>
      <w:r>
        <w:rPr>
          <w:rFonts w:hint="eastAsia" w:ascii="宋体" w:hAnsi="宋体" w:cs="宋体"/>
          <w:kern w:val="0"/>
          <w:sz w:val="24"/>
          <w:highlight w:val="none"/>
          <w:u w:val="single"/>
        </w:rPr>
        <w:t>（</w:t>
      </w:r>
      <w:bookmarkStart w:id="457" w:name="_Hlk101131882"/>
      <w:r>
        <w:rPr>
          <w:rFonts w:hint="eastAsia" w:ascii="宋体" w:hAnsi="宋体" w:cs="宋体"/>
          <w:kern w:val="0"/>
          <w:sz w:val="24"/>
          <w:highlight w:val="none"/>
          <w:u w:val="single"/>
        </w:rPr>
        <w:t>联合体成员X</w:t>
      </w:r>
      <w:r>
        <w:rPr>
          <w:rFonts w:ascii="宋体" w:hAnsi="宋体" w:cs="宋体"/>
          <w:kern w:val="0"/>
          <w:sz w:val="24"/>
          <w:highlight w:val="none"/>
          <w:u w:val="single"/>
        </w:rPr>
        <w:t>,</w:t>
      </w:r>
      <w:r>
        <w:rPr>
          <w:rFonts w:hint="eastAsia" w:ascii="宋体" w:hAnsi="宋体" w:cs="宋体"/>
          <w:kern w:val="0"/>
          <w:sz w:val="24"/>
          <w:highlight w:val="none"/>
          <w:u w:val="single"/>
        </w:rPr>
        <w:t>……</w:t>
      </w:r>
      <w:bookmarkEnd w:id="457"/>
      <w:r>
        <w:rPr>
          <w:rFonts w:hint="eastAsia" w:ascii="宋体" w:hAnsi="宋体" w:cs="宋体"/>
          <w:kern w:val="0"/>
          <w:sz w:val="24"/>
          <w:highlight w:val="none"/>
          <w:u w:val="single"/>
        </w:rPr>
        <w:t>）</w:t>
      </w:r>
      <w:r>
        <w:rPr>
          <w:rFonts w:hint="eastAsia" w:ascii="宋体" w:hAnsi="宋体" w:cs="宋体"/>
          <w:kern w:val="0"/>
          <w:sz w:val="24"/>
          <w:highlight w:val="none"/>
        </w:rPr>
        <w:t>提供的服务由小微企业承接，其合同份额占到合同总金额</w:t>
      </w:r>
      <w:r>
        <w:rPr>
          <w:rFonts w:hint="eastAsia" w:ascii="宋体" w:hAnsi="宋体" w:cs="宋体"/>
          <w:kern w:val="0"/>
          <w:sz w:val="24"/>
          <w:highlight w:val="none"/>
          <w:u w:val="single"/>
        </w:rPr>
        <w:t xml:space="preserve">     </w:t>
      </w:r>
      <w:r>
        <w:rPr>
          <w:rFonts w:hint="eastAsia" w:ascii="宋体" w:hAnsi="宋体" w:cs="宋体"/>
          <w:kern w:val="0"/>
          <w:sz w:val="24"/>
          <w:highlight w:val="none"/>
        </w:rPr>
        <w:t>%以上</w:t>
      </w:r>
      <w:r>
        <w:rPr>
          <w:rFonts w:hint="eastAsia" w:ascii="宋体" w:hAnsi="宋体" w:cs="宋体"/>
          <w:kern w:val="0"/>
          <w:sz w:val="24"/>
          <w:highlight w:val="none"/>
          <w:lang w:val="zh-CN"/>
        </w:rPr>
        <w:t>。</w:t>
      </w:r>
      <w:r>
        <w:rPr>
          <w:rFonts w:hint="eastAsia" w:ascii="宋体" w:hAnsi="宋体" w:cs="宋体"/>
          <w:b/>
          <w:kern w:val="0"/>
          <w:sz w:val="24"/>
          <w:highlight w:val="none"/>
          <w:lang w:val="zh-CN"/>
        </w:rPr>
        <w:t>（</w:t>
      </w:r>
      <w:bookmarkStart w:id="458" w:name="_Hlk101133598"/>
      <w:r>
        <w:rPr>
          <w:rFonts w:hint="eastAsia" w:ascii="宋体" w:hAnsi="宋体" w:cs="宋体"/>
          <w:b/>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sz w:val="24"/>
          <w:highlight w:val="none"/>
        </w:rPr>
        <w:t>拟享受以上价格扣除政策的，填写有关内容。</w:t>
      </w:r>
      <w:bookmarkEnd w:id="458"/>
      <w:r>
        <w:rPr>
          <w:rFonts w:hint="eastAsia" w:ascii="宋体" w:hAnsi="宋体" w:cs="宋体"/>
          <w:b/>
          <w:kern w:val="0"/>
          <w:sz w:val="24"/>
          <w:highlight w:val="none"/>
          <w:lang w:val="zh-CN"/>
        </w:rPr>
        <w:t>）</w:t>
      </w:r>
    </w:p>
    <w:p w14:paraId="5F529BCC">
      <w:pPr>
        <w:spacing w:line="360" w:lineRule="auto"/>
        <w:ind w:firstLine="480" w:firstLineChars="200"/>
        <w:rPr>
          <w:rFonts w:ascii="宋体" w:hAnsi="宋体" w:cs="宋体"/>
          <w:b/>
          <w:bCs/>
          <w:kern w:val="0"/>
          <w:sz w:val="24"/>
          <w:highlight w:val="none"/>
          <w:lang w:val="zh-CN"/>
        </w:rPr>
      </w:pPr>
      <w:r>
        <w:rPr>
          <w:rFonts w:hint="eastAsia" w:ascii="宋体" w:hAnsi="宋体" w:cs="宋体"/>
          <w:sz w:val="24"/>
          <w:highlight w:val="none"/>
        </w:rPr>
        <w:t>2、</w:t>
      </w:r>
      <w:bookmarkStart w:id="459" w:name="_Hlk101133173"/>
      <w:r>
        <w:rPr>
          <w:rFonts w:hint="eastAsia" w:ascii="宋体" w:hAnsi="宋体" w:cs="宋体"/>
          <w:sz w:val="24"/>
          <w:highlight w:val="none"/>
        </w:rPr>
        <w:t>中小企业合同金额达到</w:t>
      </w:r>
      <w:r>
        <w:rPr>
          <w:rFonts w:hint="eastAsia" w:ascii="宋体" w:hAnsi="宋体" w:cs="宋体"/>
          <w:sz w:val="24"/>
          <w:highlight w:val="none"/>
          <w:u w:val="single"/>
        </w:rPr>
        <w:t xml:space="preserve">  </w:t>
      </w:r>
      <w:r>
        <w:rPr>
          <w:rFonts w:hint="eastAsia" w:ascii="宋体" w:hAnsi="宋体" w:cs="宋体"/>
          <w:sz w:val="24"/>
          <w:highlight w:val="none"/>
        </w:rPr>
        <w:t>%，小微企业合同金额达到</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kern w:val="0"/>
          <w:sz w:val="24"/>
          <w:highlight w:val="none"/>
          <w:lang w:val="zh-CN"/>
        </w:rPr>
        <w:t>。</w:t>
      </w:r>
      <w:r>
        <w:rPr>
          <w:rFonts w:hint="eastAsia" w:ascii="宋体" w:hAnsi="宋体" w:cs="宋体"/>
          <w:b/>
          <w:bCs/>
          <w:kern w:val="0"/>
          <w:sz w:val="24"/>
          <w:highlight w:val="none"/>
          <w:lang w:val="zh-CN"/>
        </w:rPr>
        <w:t>（</w:t>
      </w:r>
      <w:r>
        <w:rPr>
          <w:rFonts w:hint="eastAsia" w:ascii="宋体" w:hAnsi="宋体" w:cs="宋体"/>
          <w:b/>
          <w:bCs/>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kern w:val="0"/>
          <w:sz w:val="24"/>
          <w:highlight w:val="none"/>
          <w:lang w:val="zh-CN"/>
        </w:rPr>
        <w:t>）</w:t>
      </w:r>
      <w:bookmarkEnd w:id="459"/>
    </w:p>
    <w:p w14:paraId="7258F2C8">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五、如果中标，</w:t>
      </w:r>
      <w:r>
        <w:rPr>
          <w:rFonts w:hint="eastAsia" w:ascii="宋体" w:hAnsi="宋体" w:cs="宋体"/>
          <w:sz w:val="24"/>
          <w:highlight w:val="none"/>
        </w:rPr>
        <w:t>联合体各成员方共同与采购人签订合同，并就采购合同约定的事项对采购人承担连带责任。</w:t>
      </w:r>
    </w:p>
    <w:p w14:paraId="56D9D062">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六、有关本次联合投标的其他事宜：</w:t>
      </w:r>
    </w:p>
    <w:p w14:paraId="7D1D44A1">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1、联合体各方不再单独参加或者与其他供应商另外组成联合体参加同一合同项下的政府采购活动。</w:t>
      </w:r>
    </w:p>
    <w:p w14:paraId="7B53CEB9">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2、联合体中有同类资质的各方按照联合体分工承担相同工作的，按照资质等级较低的供应商确定资质等级。</w:t>
      </w:r>
    </w:p>
    <w:p w14:paraId="562CFB30">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3、本协议提交采购人、采购机构后，联合体各方不得以任何形式对上述内容进行修改或撤销。</w:t>
      </w:r>
    </w:p>
    <w:p w14:paraId="6DF57117">
      <w:pPr>
        <w:snapToGrid w:val="0"/>
        <w:spacing w:line="360" w:lineRule="auto"/>
        <w:ind w:firstLine="5040" w:firstLineChars="2100"/>
        <w:rPr>
          <w:rFonts w:ascii="宋体" w:hAnsi="宋体" w:cs="宋体"/>
          <w:kern w:val="0"/>
          <w:sz w:val="24"/>
          <w:highlight w:val="none"/>
          <w:lang w:val="zh-CN"/>
        </w:rPr>
      </w:pPr>
      <w:r>
        <w:rPr>
          <w:rFonts w:hint="eastAsia" w:ascii="宋体" w:hAnsi="宋体" w:cs="宋体"/>
          <w:kern w:val="0"/>
          <w:sz w:val="24"/>
          <w:highlight w:val="none"/>
          <w:lang w:val="zh-CN"/>
        </w:rPr>
        <w:t>联合体成员名称(电子签名/公章)：</w:t>
      </w:r>
    </w:p>
    <w:p w14:paraId="3873F68A">
      <w:pPr>
        <w:snapToGrid w:val="0"/>
        <w:spacing w:line="360" w:lineRule="auto"/>
        <w:ind w:firstLine="5040" w:firstLineChars="2100"/>
        <w:rPr>
          <w:rFonts w:ascii="宋体" w:hAnsi="宋体" w:cs="宋体"/>
          <w:kern w:val="0"/>
          <w:sz w:val="24"/>
          <w:highlight w:val="none"/>
          <w:lang w:val="zh-CN"/>
        </w:rPr>
      </w:pPr>
      <w:r>
        <w:rPr>
          <w:rFonts w:hint="eastAsia" w:ascii="宋体" w:hAnsi="宋体" w:cs="宋体"/>
          <w:kern w:val="0"/>
          <w:sz w:val="24"/>
          <w:highlight w:val="none"/>
          <w:lang w:val="zh-CN"/>
        </w:rPr>
        <w:t>联合体成员名称(电子签名/公章)：</w:t>
      </w:r>
    </w:p>
    <w:p w14:paraId="2C6E74F7">
      <w:pPr>
        <w:snapToGrid w:val="0"/>
        <w:spacing w:line="360" w:lineRule="auto"/>
        <w:ind w:right="960"/>
        <w:jc w:val="center"/>
        <w:rPr>
          <w:rFonts w:ascii="宋体" w:hAnsi="宋体" w:cs="宋体"/>
          <w:kern w:val="0"/>
          <w:sz w:val="24"/>
          <w:highlight w:val="none"/>
          <w:lang w:val="zh-CN"/>
        </w:rPr>
      </w:pPr>
      <w:r>
        <w:rPr>
          <w:rFonts w:hint="eastAsia" w:ascii="宋体" w:hAnsi="宋体" w:cs="宋体"/>
          <w:kern w:val="0"/>
          <w:sz w:val="24"/>
          <w:highlight w:val="none"/>
          <w:lang w:val="zh-CN"/>
        </w:rPr>
        <w:t xml:space="preserve">                   ……</w:t>
      </w:r>
    </w:p>
    <w:p w14:paraId="0F954A38">
      <w:pPr>
        <w:snapToGrid w:val="0"/>
        <w:spacing w:line="360" w:lineRule="auto"/>
        <w:jc w:val="right"/>
        <w:rPr>
          <w:rFonts w:ascii="宋体" w:hAnsi="宋体" w:cs="宋体"/>
          <w:kern w:val="0"/>
          <w:sz w:val="24"/>
          <w:highlight w:val="none"/>
          <w:lang w:val="zh-CN"/>
        </w:rPr>
      </w:pPr>
      <w:r>
        <w:rPr>
          <w:rFonts w:hint="eastAsia" w:ascii="宋体" w:hAnsi="宋体" w:cs="宋体"/>
          <w:kern w:val="0"/>
          <w:sz w:val="24"/>
          <w:highlight w:val="none"/>
          <w:lang w:val="zh-CN"/>
        </w:rPr>
        <w:t>日期：  年  月   日</w:t>
      </w:r>
    </w:p>
    <w:p w14:paraId="669E9370">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14:paraId="27F1390D">
      <w:pPr>
        <w:autoSpaceDE w:val="0"/>
        <w:autoSpaceDN w:val="0"/>
        <w:jc w:val="center"/>
        <w:rPr>
          <w:rFonts w:ascii="宋体" w:hAnsi="宋体" w:cs="宋体"/>
          <w:b/>
          <w:spacing w:val="6"/>
          <w:sz w:val="32"/>
          <w:szCs w:val="32"/>
          <w:highlight w:val="none"/>
        </w:rPr>
      </w:pPr>
    </w:p>
    <w:p w14:paraId="7E608314">
      <w:pPr>
        <w:autoSpaceDE w:val="0"/>
        <w:autoSpaceDN w:val="0"/>
        <w:jc w:val="center"/>
        <w:rPr>
          <w:rFonts w:ascii="宋体" w:hAnsi="宋体" w:cs="宋体"/>
          <w:b/>
          <w:spacing w:val="6"/>
          <w:sz w:val="32"/>
          <w:szCs w:val="32"/>
          <w:highlight w:val="none"/>
        </w:rPr>
      </w:pPr>
    </w:p>
    <w:p w14:paraId="1117EC00">
      <w:pPr>
        <w:autoSpaceDE w:val="0"/>
        <w:autoSpaceDN w:val="0"/>
        <w:jc w:val="center"/>
        <w:rPr>
          <w:rFonts w:ascii="宋体" w:hAnsi="宋体" w:cs="宋体"/>
          <w:b/>
          <w:spacing w:val="6"/>
          <w:sz w:val="32"/>
          <w:szCs w:val="32"/>
          <w:highlight w:val="none"/>
        </w:rPr>
      </w:pPr>
    </w:p>
    <w:p w14:paraId="3E27942D">
      <w:pPr>
        <w:autoSpaceDE w:val="0"/>
        <w:autoSpaceDN w:val="0"/>
        <w:jc w:val="center"/>
        <w:rPr>
          <w:rFonts w:ascii="宋体" w:hAnsi="宋体" w:cs="宋体"/>
          <w:b/>
          <w:spacing w:val="6"/>
          <w:sz w:val="32"/>
          <w:szCs w:val="32"/>
          <w:highlight w:val="none"/>
        </w:rPr>
      </w:pPr>
    </w:p>
    <w:p w14:paraId="2867EDFE">
      <w:pPr>
        <w:autoSpaceDE w:val="0"/>
        <w:autoSpaceDN w:val="0"/>
        <w:jc w:val="center"/>
        <w:rPr>
          <w:rFonts w:ascii="宋体" w:hAnsi="宋体" w:cs="宋体"/>
          <w:b/>
          <w:spacing w:val="6"/>
          <w:sz w:val="32"/>
          <w:szCs w:val="32"/>
          <w:highlight w:val="none"/>
        </w:rPr>
      </w:pPr>
    </w:p>
    <w:p w14:paraId="39BE2AF7">
      <w:pPr>
        <w:autoSpaceDE w:val="0"/>
        <w:autoSpaceDN w:val="0"/>
        <w:jc w:val="center"/>
        <w:rPr>
          <w:rFonts w:ascii="宋体" w:hAnsi="宋体" w:cs="宋体"/>
          <w:b/>
          <w:spacing w:val="6"/>
          <w:sz w:val="32"/>
          <w:szCs w:val="32"/>
          <w:highlight w:val="none"/>
        </w:rPr>
      </w:pPr>
    </w:p>
    <w:p w14:paraId="62E6ED22">
      <w:pPr>
        <w:autoSpaceDE w:val="0"/>
        <w:autoSpaceDN w:val="0"/>
        <w:jc w:val="center"/>
        <w:rPr>
          <w:rFonts w:ascii="宋体" w:hAnsi="宋体" w:cs="宋体"/>
          <w:b/>
          <w:spacing w:val="6"/>
          <w:sz w:val="32"/>
          <w:szCs w:val="32"/>
          <w:highlight w:val="none"/>
        </w:rPr>
      </w:pPr>
    </w:p>
    <w:p w14:paraId="6C6AD0F4">
      <w:pPr>
        <w:autoSpaceDE w:val="0"/>
        <w:autoSpaceDN w:val="0"/>
        <w:jc w:val="center"/>
        <w:rPr>
          <w:rFonts w:ascii="宋体" w:hAnsi="宋体" w:cs="宋体"/>
          <w:b/>
          <w:spacing w:val="6"/>
          <w:sz w:val="32"/>
          <w:szCs w:val="32"/>
          <w:highlight w:val="none"/>
        </w:rPr>
      </w:pPr>
    </w:p>
    <w:p w14:paraId="046912F8">
      <w:pPr>
        <w:autoSpaceDE w:val="0"/>
        <w:autoSpaceDN w:val="0"/>
        <w:jc w:val="center"/>
        <w:rPr>
          <w:rFonts w:ascii="宋体" w:hAnsi="宋体" w:cs="宋体"/>
          <w:b/>
          <w:spacing w:val="6"/>
          <w:sz w:val="32"/>
          <w:szCs w:val="32"/>
          <w:highlight w:val="none"/>
        </w:rPr>
      </w:pPr>
    </w:p>
    <w:p w14:paraId="793D6D10">
      <w:pPr>
        <w:autoSpaceDE w:val="0"/>
        <w:autoSpaceDN w:val="0"/>
        <w:jc w:val="center"/>
        <w:rPr>
          <w:rFonts w:ascii="宋体" w:hAnsi="宋体" w:cs="宋体"/>
          <w:b/>
          <w:spacing w:val="6"/>
          <w:sz w:val="32"/>
          <w:szCs w:val="32"/>
          <w:highlight w:val="none"/>
        </w:rPr>
      </w:pPr>
    </w:p>
    <w:p w14:paraId="1C0D0D0F">
      <w:pPr>
        <w:autoSpaceDE w:val="0"/>
        <w:autoSpaceDN w:val="0"/>
        <w:jc w:val="center"/>
        <w:rPr>
          <w:rFonts w:ascii="宋体" w:hAnsi="宋体" w:cs="宋体"/>
          <w:b/>
          <w:spacing w:val="6"/>
          <w:sz w:val="32"/>
          <w:szCs w:val="32"/>
          <w:highlight w:val="none"/>
        </w:rPr>
      </w:pPr>
    </w:p>
    <w:p w14:paraId="0E1EC836">
      <w:pPr>
        <w:autoSpaceDE w:val="0"/>
        <w:autoSpaceDN w:val="0"/>
        <w:jc w:val="center"/>
        <w:rPr>
          <w:rFonts w:ascii="宋体" w:hAnsi="宋体" w:cs="宋体"/>
          <w:b/>
          <w:spacing w:val="6"/>
          <w:sz w:val="32"/>
          <w:szCs w:val="32"/>
          <w:highlight w:val="none"/>
        </w:rPr>
      </w:pPr>
    </w:p>
    <w:p w14:paraId="387567F2">
      <w:pPr>
        <w:autoSpaceDE w:val="0"/>
        <w:autoSpaceDN w:val="0"/>
        <w:jc w:val="center"/>
        <w:rPr>
          <w:rFonts w:ascii="宋体" w:hAnsi="宋体" w:cs="宋体"/>
          <w:b/>
          <w:spacing w:val="6"/>
          <w:sz w:val="32"/>
          <w:szCs w:val="32"/>
          <w:highlight w:val="none"/>
        </w:rPr>
      </w:pPr>
    </w:p>
    <w:p w14:paraId="0F656111">
      <w:pPr>
        <w:autoSpaceDE w:val="0"/>
        <w:autoSpaceDN w:val="0"/>
        <w:jc w:val="center"/>
        <w:rPr>
          <w:rFonts w:ascii="宋体" w:hAnsi="宋体" w:cs="宋体"/>
          <w:b/>
          <w:spacing w:val="6"/>
          <w:sz w:val="32"/>
          <w:szCs w:val="32"/>
          <w:highlight w:val="none"/>
        </w:rPr>
      </w:pPr>
    </w:p>
    <w:p w14:paraId="07CF0645">
      <w:pPr>
        <w:autoSpaceDE w:val="0"/>
        <w:autoSpaceDN w:val="0"/>
        <w:jc w:val="center"/>
        <w:rPr>
          <w:rFonts w:ascii="宋体" w:hAnsi="宋体" w:cs="宋体"/>
          <w:b/>
          <w:spacing w:val="6"/>
          <w:sz w:val="32"/>
          <w:szCs w:val="32"/>
          <w:highlight w:val="none"/>
        </w:rPr>
      </w:pPr>
    </w:p>
    <w:p w14:paraId="6E8F13A0">
      <w:pPr>
        <w:autoSpaceDE w:val="0"/>
        <w:autoSpaceDN w:val="0"/>
        <w:jc w:val="center"/>
        <w:rPr>
          <w:rFonts w:ascii="宋体" w:hAnsi="宋体" w:cs="宋体"/>
          <w:b/>
          <w:spacing w:val="6"/>
          <w:sz w:val="32"/>
          <w:szCs w:val="32"/>
          <w:highlight w:val="none"/>
        </w:rPr>
      </w:pPr>
    </w:p>
    <w:p w14:paraId="55D6C49C">
      <w:pPr>
        <w:autoSpaceDE w:val="0"/>
        <w:autoSpaceDN w:val="0"/>
        <w:jc w:val="center"/>
        <w:rPr>
          <w:rFonts w:ascii="宋体" w:hAnsi="宋体" w:cs="宋体"/>
          <w:b/>
          <w:spacing w:val="6"/>
          <w:sz w:val="32"/>
          <w:szCs w:val="32"/>
          <w:highlight w:val="none"/>
        </w:rPr>
      </w:pPr>
    </w:p>
    <w:p w14:paraId="3C9BEFFC">
      <w:pPr>
        <w:snapToGrid w:val="0"/>
        <w:spacing w:line="360" w:lineRule="auto"/>
        <w:ind w:firstLine="0" w:firstLineChars="0"/>
        <w:rPr>
          <w:rFonts w:ascii="宋体" w:hAnsi="宋体" w:cs="宋体"/>
          <w:b/>
          <w:kern w:val="0"/>
          <w:sz w:val="32"/>
          <w:szCs w:val="32"/>
          <w:highlight w:val="none"/>
        </w:rPr>
      </w:pPr>
      <w:r>
        <w:rPr>
          <w:rFonts w:hint="eastAsia" w:ascii="宋体" w:hAnsi="宋体" w:cs="宋体"/>
          <w:b/>
          <w:spacing w:val="6"/>
          <w:sz w:val="32"/>
          <w:szCs w:val="32"/>
          <w:highlight w:val="none"/>
        </w:rPr>
        <w:t>附件</w:t>
      </w:r>
      <w:r>
        <w:rPr>
          <w:rFonts w:ascii="宋体" w:hAnsi="宋体" w:cs="宋体"/>
          <w:b/>
          <w:spacing w:val="6"/>
          <w:sz w:val="32"/>
          <w:szCs w:val="32"/>
          <w:highlight w:val="none"/>
        </w:rPr>
        <w:t>6</w:t>
      </w:r>
      <w:r>
        <w:rPr>
          <w:rFonts w:hint="eastAsia" w:ascii="宋体" w:hAnsi="宋体" w:cs="宋体"/>
          <w:b/>
          <w:spacing w:val="6"/>
          <w:sz w:val="32"/>
          <w:szCs w:val="32"/>
          <w:highlight w:val="none"/>
        </w:rPr>
        <w:t>：</w:t>
      </w:r>
      <w:r>
        <w:rPr>
          <w:rFonts w:hint="eastAsia" w:ascii="宋体" w:hAnsi="宋体" w:cs="宋体"/>
          <w:b/>
          <w:kern w:val="0"/>
          <w:sz w:val="32"/>
          <w:szCs w:val="32"/>
          <w:highlight w:val="none"/>
        </w:rPr>
        <w:t>分包意向协议</w:t>
      </w:r>
    </w:p>
    <w:p w14:paraId="659B6945">
      <w:pPr>
        <w:widowControl/>
        <w:spacing w:line="360" w:lineRule="auto"/>
        <w:ind w:firstLine="120" w:firstLineChars="50"/>
        <w:jc w:val="left"/>
        <w:rPr>
          <w:rFonts w:ascii="宋体" w:hAnsi="宋体" w:cs="宋体"/>
          <w:sz w:val="24"/>
          <w:highlight w:val="none"/>
        </w:rPr>
      </w:pPr>
      <w:r>
        <w:rPr>
          <w:rFonts w:hint="eastAsia" w:ascii="宋体" w:hAnsi="宋体" w:cs="宋体"/>
          <w:sz w:val="24"/>
          <w:highlight w:val="none"/>
        </w:rPr>
        <w:t>（</w:t>
      </w:r>
      <w:r>
        <w:rPr>
          <w:rFonts w:hint="eastAsia" w:ascii="宋体" w:hAnsi="宋体" w:cs="宋体"/>
          <w:b/>
          <w:sz w:val="24"/>
          <w:highlight w:val="none"/>
        </w:rPr>
        <w:t>中标后以分包方式履行合同的，提供分包意向协议；采购人不同意分包或者投标人中标后不以分包方式履行合同的，则不需要提供。</w:t>
      </w:r>
      <w:r>
        <w:rPr>
          <w:rFonts w:hint="eastAsia" w:ascii="宋体" w:hAnsi="宋体" w:cs="宋体"/>
          <w:sz w:val="24"/>
          <w:highlight w:val="none"/>
        </w:rPr>
        <w:t>）</w:t>
      </w:r>
    </w:p>
    <w:p w14:paraId="4D59243E">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u w:val="single"/>
        </w:rPr>
        <w:t>（投标人名称）</w:t>
      </w:r>
      <w:r>
        <w:rPr>
          <w:rFonts w:hint="eastAsia" w:ascii="宋体" w:hAnsi="宋体" w:cs="宋体"/>
          <w:kern w:val="0"/>
          <w:sz w:val="24"/>
          <w:highlight w:val="none"/>
          <w:lang w:val="zh-CN"/>
        </w:rPr>
        <w:t>若成</w:t>
      </w:r>
      <w:r>
        <w:rPr>
          <w:rFonts w:hint="eastAsia" w:ascii="宋体" w:hAnsi="宋体" w:cs="宋体"/>
          <w:color w:val="auto"/>
          <w:kern w:val="0"/>
          <w:sz w:val="24"/>
          <w:highlight w:val="none"/>
          <w:lang w:val="zh-CN"/>
        </w:rPr>
        <w:t>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的中</w:t>
      </w:r>
      <w:r>
        <w:rPr>
          <w:rFonts w:hint="eastAsia" w:ascii="宋体" w:hAnsi="宋体" w:cs="宋体"/>
          <w:kern w:val="0"/>
          <w:sz w:val="24"/>
          <w:highlight w:val="none"/>
          <w:lang w:val="zh-CN"/>
        </w:rPr>
        <w:t>标供应商，将依法采取分包方式履行合同。</w:t>
      </w:r>
      <w:r>
        <w:rPr>
          <w:rFonts w:hint="eastAsia" w:ascii="宋体" w:hAnsi="宋体" w:cs="宋体"/>
          <w:kern w:val="0"/>
          <w:sz w:val="24"/>
          <w:highlight w:val="none"/>
          <w:u w:val="single"/>
        </w:rPr>
        <w:t>（投标人名称）</w:t>
      </w:r>
      <w:r>
        <w:rPr>
          <w:rFonts w:hint="eastAsia" w:ascii="宋体" w:hAnsi="宋体" w:cs="宋体"/>
          <w:kern w:val="0"/>
          <w:sz w:val="24"/>
          <w:highlight w:val="none"/>
        </w:rPr>
        <w:t>与</w:t>
      </w:r>
      <w:r>
        <w:rPr>
          <w:rFonts w:hint="eastAsia" w:ascii="宋体" w:hAnsi="宋体" w:cs="宋体"/>
          <w:kern w:val="0"/>
          <w:sz w:val="24"/>
          <w:highlight w:val="none"/>
          <w:u w:val="single"/>
        </w:rPr>
        <w:t>（所有分包供应商名称）</w:t>
      </w:r>
      <w:r>
        <w:rPr>
          <w:rFonts w:hint="eastAsia" w:ascii="宋体" w:hAnsi="宋体" w:cs="宋体"/>
          <w:kern w:val="0"/>
          <w:sz w:val="24"/>
          <w:highlight w:val="none"/>
        </w:rPr>
        <w:t>达成分包意向协议</w:t>
      </w:r>
      <w:r>
        <w:rPr>
          <w:rFonts w:hint="eastAsia" w:ascii="宋体" w:hAnsi="宋体" w:cs="宋体"/>
          <w:kern w:val="0"/>
          <w:sz w:val="24"/>
          <w:highlight w:val="none"/>
          <w:lang w:val="zh-CN"/>
        </w:rPr>
        <w:t xml:space="preserve">。 </w:t>
      </w:r>
    </w:p>
    <w:p w14:paraId="02DC99D0">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一、分包标的及数量</w:t>
      </w:r>
    </w:p>
    <w:p w14:paraId="3CD80E1F">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u w:val="single"/>
        </w:rPr>
        <w:t>（投标人名称）</w:t>
      </w:r>
      <w:r>
        <w:rPr>
          <w:rFonts w:hint="eastAsia" w:ascii="宋体" w:hAnsi="宋体" w:cs="宋体"/>
          <w:kern w:val="0"/>
          <w:sz w:val="24"/>
          <w:highlight w:val="none"/>
          <w:lang w:val="zh-CN"/>
        </w:rPr>
        <w:t>将</w:t>
      </w:r>
      <w:r>
        <w:rPr>
          <w:rFonts w:hint="eastAsia" w:ascii="宋体" w:hAnsi="宋体" w:cs="宋体"/>
          <w:highlight w:val="none"/>
          <w:u w:val="single"/>
        </w:rPr>
        <w:t xml:space="preserve">  </w:t>
      </w:r>
      <w:r>
        <w:rPr>
          <w:rFonts w:ascii="宋体" w:hAnsi="宋体" w:cs="宋体"/>
          <w:kern w:val="0"/>
          <w:sz w:val="24"/>
          <w:highlight w:val="none"/>
          <w:u w:val="single"/>
        </w:rPr>
        <w:t xml:space="preserve"> XX工作内容   </w:t>
      </w:r>
      <w:r>
        <w:rPr>
          <w:rFonts w:hint="eastAsia" w:ascii="宋体" w:hAnsi="宋体" w:cs="宋体"/>
          <w:sz w:val="24"/>
          <w:highlight w:val="none"/>
        </w:rPr>
        <w:t>分包给</w:t>
      </w:r>
      <w:r>
        <w:rPr>
          <w:rFonts w:hint="eastAsia" w:ascii="宋体" w:hAnsi="宋体" w:cs="宋体"/>
          <w:kern w:val="0"/>
          <w:sz w:val="24"/>
          <w:highlight w:val="none"/>
          <w:u w:val="single"/>
        </w:rPr>
        <w:t>（分包供应商1名称）</w:t>
      </w:r>
      <w:r>
        <w:rPr>
          <w:rFonts w:hint="eastAsia" w:ascii="宋体" w:hAnsi="宋体" w:cs="宋体"/>
          <w:kern w:val="0"/>
          <w:sz w:val="24"/>
          <w:highlight w:val="none"/>
          <w:lang w:val="zh-CN"/>
        </w:rPr>
        <w:t>，</w:t>
      </w:r>
      <w:r>
        <w:rPr>
          <w:rFonts w:hint="eastAsia" w:ascii="宋体" w:hAnsi="宋体" w:cs="宋体"/>
          <w:kern w:val="0"/>
          <w:sz w:val="24"/>
          <w:highlight w:val="none"/>
          <w:u w:val="single"/>
        </w:rPr>
        <w:t>（分包供应商2名称），</w:t>
      </w:r>
      <w:r>
        <w:rPr>
          <w:rFonts w:hint="eastAsia" w:ascii="宋体" w:hAnsi="宋体" w:cs="宋体"/>
          <w:kern w:val="0"/>
          <w:sz w:val="24"/>
          <w:highlight w:val="none"/>
          <w:lang w:val="zh-CN"/>
        </w:rPr>
        <w:t>具备承</w:t>
      </w:r>
      <w:r>
        <w:rPr>
          <w:rFonts w:hint="eastAsia" w:ascii="宋体" w:hAnsi="宋体" w:cs="宋体"/>
          <w:kern w:val="0"/>
          <w:sz w:val="24"/>
          <w:highlight w:val="none"/>
        </w:rPr>
        <w:t>担</w:t>
      </w:r>
      <w:r>
        <w:rPr>
          <w:rFonts w:hint="eastAsia" w:ascii="宋体" w:hAnsi="宋体" w:cs="宋体"/>
          <w:kern w:val="0"/>
          <w:sz w:val="24"/>
          <w:highlight w:val="none"/>
          <w:u w:val="single"/>
          <w:lang w:val="zh-CN"/>
        </w:rPr>
        <w:t>XX工作内容</w:t>
      </w:r>
      <w:r>
        <w:rPr>
          <w:rFonts w:hint="eastAsia" w:ascii="宋体" w:hAnsi="宋体" w:cs="宋体"/>
          <w:kern w:val="0"/>
          <w:sz w:val="24"/>
          <w:highlight w:val="none"/>
          <w:lang w:val="zh-CN"/>
        </w:rPr>
        <w:t>相应资质条件且不得再次分包；</w:t>
      </w:r>
    </w:p>
    <w:p w14:paraId="5F0FC129">
      <w:pPr>
        <w:jc w:val="center"/>
        <w:rPr>
          <w:highlight w:val="none"/>
        </w:rPr>
      </w:pPr>
      <w:r>
        <w:rPr>
          <w:rFonts w:hint="eastAsia"/>
          <w:highlight w:val="none"/>
        </w:rPr>
        <w:t>……</w:t>
      </w:r>
    </w:p>
    <w:p w14:paraId="0CE223C2">
      <w:pPr>
        <w:rPr>
          <w:highlight w:val="none"/>
        </w:rPr>
      </w:pPr>
      <w:r>
        <w:rPr>
          <w:rFonts w:hint="eastAsia"/>
          <w:highlight w:val="none"/>
          <w:lang w:val="zh-CN"/>
        </w:rPr>
        <w:t xml:space="preserve"> </w:t>
      </w:r>
    </w:p>
    <w:p w14:paraId="5A3F94D6">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二、分包供应商中小企业合同份额</w:t>
      </w:r>
    </w:p>
    <w:p w14:paraId="3E6D08E7">
      <w:pPr>
        <w:snapToGrid w:val="0"/>
        <w:spacing w:line="360" w:lineRule="auto"/>
        <w:ind w:firstLine="576"/>
        <w:rPr>
          <w:rFonts w:ascii="宋体" w:hAnsi="宋体" w:cs="宋体"/>
          <w:b/>
          <w:kern w:val="0"/>
          <w:sz w:val="24"/>
          <w:highlight w:val="none"/>
          <w:lang w:val="zh-CN"/>
        </w:rPr>
      </w:pPr>
      <w:r>
        <w:rPr>
          <w:rFonts w:ascii="宋体" w:hAnsi="宋体" w:cs="宋体"/>
          <w:kern w:val="0"/>
          <w:sz w:val="24"/>
          <w:highlight w:val="none"/>
        </w:rPr>
        <w:t>1、</w:t>
      </w:r>
      <w:r>
        <w:rPr>
          <w:rFonts w:hint="eastAsia" w:ascii="宋体" w:hAnsi="宋体" w:cs="宋体"/>
          <w:kern w:val="0"/>
          <w:sz w:val="24"/>
          <w:highlight w:val="none"/>
          <w:u w:val="single"/>
        </w:rPr>
        <w:t>（分包供应商X</w:t>
      </w:r>
      <w:r>
        <w:rPr>
          <w:rFonts w:ascii="宋体" w:hAnsi="宋体" w:cs="宋体"/>
          <w:kern w:val="0"/>
          <w:sz w:val="24"/>
          <w:highlight w:val="none"/>
          <w:u w:val="single"/>
        </w:rPr>
        <w:t>,</w:t>
      </w:r>
      <w:r>
        <w:rPr>
          <w:rFonts w:hint="eastAsia" w:ascii="宋体" w:hAnsi="宋体" w:cs="宋体"/>
          <w:kern w:val="0"/>
          <w:sz w:val="24"/>
          <w:highlight w:val="none"/>
          <w:u w:val="single"/>
        </w:rPr>
        <w:t>……）提供的服务全部由小微企业承接，</w:t>
      </w:r>
      <w:r>
        <w:rPr>
          <w:rFonts w:hint="eastAsia" w:ascii="宋体" w:hAnsi="宋体" w:cs="宋体"/>
          <w:kern w:val="0"/>
          <w:sz w:val="24"/>
          <w:highlight w:val="none"/>
        </w:rPr>
        <w:t>其合同份额占到合同总金额</w:t>
      </w:r>
      <w:r>
        <w:rPr>
          <w:rFonts w:hint="eastAsia" w:ascii="宋体" w:hAnsi="宋体" w:cs="宋体"/>
          <w:kern w:val="0"/>
          <w:sz w:val="24"/>
          <w:highlight w:val="none"/>
          <w:u w:val="single"/>
        </w:rPr>
        <w:t xml:space="preserve">     </w:t>
      </w:r>
      <w:r>
        <w:rPr>
          <w:rFonts w:hint="eastAsia" w:ascii="宋体" w:hAnsi="宋体" w:cs="宋体"/>
          <w:kern w:val="0"/>
          <w:sz w:val="24"/>
          <w:highlight w:val="none"/>
        </w:rPr>
        <w:t>%以上</w:t>
      </w:r>
      <w:r>
        <w:rPr>
          <w:rFonts w:hint="eastAsia" w:ascii="宋体" w:hAnsi="宋体" w:cs="宋体"/>
          <w:highlight w:val="none"/>
        </w:rPr>
        <w:t>。</w:t>
      </w:r>
      <w:r>
        <w:rPr>
          <w:rFonts w:hint="eastAsia" w:ascii="宋体" w:hAnsi="宋体" w:cs="宋体"/>
          <w:b/>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sz w:val="24"/>
          <w:highlight w:val="none"/>
        </w:rPr>
        <w:t>拟享受以上价格扣除政策的，填写有关内容。</w:t>
      </w:r>
      <w:r>
        <w:rPr>
          <w:rFonts w:hint="eastAsia" w:ascii="宋体" w:hAnsi="宋体" w:cs="宋体"/>
          <w:b/>
          <w:kern w:val="0"/>
          <w:sz w:val="24"/>
          <w:highlight w:val="none"/>
          <w:lang w:val="zh-CN"/>
        </w:rPr>
        <w:t>）</w:t>
      </w:r>
    </w:p>
    <w:p w14:paraId="15551880">
      <w:pPr>
        <w:spacing w:line="360" w:lineRule="auto"/>
        <w:ind w:firstLine="480" w:firstLineChars="200"/>
        <w:rPr>
          <w:rFonts w:ascii="宋体" w:hAnsi="宋体" w:cs="宋体"/>
          <w:b/>
          <w:bCs/>
          <w:kern w:val="0"/>
          <w:sz w:val="24"/>
          <w:highlight w:val="none"/>
          <w:lang w:val="zh-CN"/>
        </w:rPr>
      </w:pPr>
      <w:r>
        <w:rPr>
          <w:rFonts w:hint="eastAsia" w:ascii="宋体" w:hAnsi="宋体" w:cs="宋体"/>
          <w:sz w:val="24"/>
          <w:highlight w:val="none"/>
        </w:rPr>
        <w:t>2、中小企业合同金额达到</w:t>
      </w:r>
      <w:r>
        <w:rPr>
          <w:rFonts w:hint="eastAsia" w:ascii="宋体" w:hAnsi="宋体" w:cs="宋体"/>
          <w:sz w:val="24"/>
          <w:highlight w:val="none"/>
          <w:u w:val="single"/>
        </w:rPr>
        <w:t xml:space="preserve">  </w:t>
      </w:r>
      <w:r>
        <w:rPr>
          <w:rFonts w:hint="eastAsia" w:ascii="宋体" w:hAnsi="宋体" w:cs="宋体"/>
          <w:sz w:val="24"/>
          <w:highlight w:val="none"/>
        </w:rPr>
        <w:t>%，小微企业合同金额达到</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kern w:val="0"/>
          <w:sz w:val="24"/>
          <w:highlight w:val="none"/>
          <w:lang w:val="zh-CN"/>
        </w:rPr>
        <w:t>。</w:t>
      </w:r>
      <w:r>
        <w:rPr>
          <w:rFonts w:hint="eastAsia" w:ascii="宋体" w:hAnsi="宋体" w:cs="宋体"/>
          <w:b/>
          <w:bCs/>
          <w:kern w:val="0"/>
          <w:sz w:val="24"/>
          <w:highlight w:val="none"/>
          <w:lang w:val="zh-CN"/>
        </w:rPr>
        <w:t>（</w:t>
      </w:r>
      <w:r>
        <w:rPr>
          <w:rFonts w:hint="eastAsia" w:ascii="宋体" w:hAnsi="宋体" w:cs="宋体"/>
          <w:b/>
          <w:bCs/>
          <w:sz w:val="24"/>
          <w:highlight w:val="none"/>
        </w:rPr>
        <w:t>要求合同分包形式参加的项目或采购包，供应商按招标文件第一部分招标公告申请人的资格要求中规定的</w:t>
      </w:r>
      <w:r>
        <w:rPr>
          <w:rFonts w:hint="eastAsia" w:ascii="宋体" w:hAnsi="宋体" w:cs="宋体"/>
          <w:b/>
          <w:kern w:val="0"/>
          <w:sz w:val="24"/>
          <w:highlight w:val="none"/>
          <w:lang w:val="zh-CN"/>
        </w:rPr>
        <w:t>分包意向协议</w:t>
      </w:r>
      <w:r>
        <w:rPr>
          <w:rFonts w:hint="eastAsia" w:ascii="宋体" w:hAnsi="宋体" w:cs="宋体"/>
          <w:b/>
          <w:bCs/>
          <w:sz w:val="24"/>
          <w:highlight w:val="none"/>
        </w:rPr>
        <w:t>中中小企业、小微企业合同金额应当达到的比例要求填写。</w:t>
      </w:r>
      <w:r>
        <w:rPr>
          <w:rFonts w:hint="eastAsia" w:ascii="宋体" w:hAnsi="宋体" w:cs="宋体"/>
          <w:b/>
          <w:bCs/>
          <w:kern w:val="0"/>
          <w:sz w:val="24"/>
          <w:highlight w:val="none"/>
          <w:lang w:val="zh-CN"/>
        </w:rPr>
        <w:t>）</w:t>
      </w:r>
    </w:p>
    <w:p w14:paraId="2B82FA32">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三、分包工作履行期限、地点、方式</w:t>
      </w:r>
    </w:p>
    <w:p w14:paraId="16895313">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14:paraId="5C78A4F7">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四、质量</w:t>
      </w:r>
    </w:p>
    <w:p w14:paraId="397721EC">
      <w:pPr>
        <w:snapToGrid w:val="0"/>
        <w:spacing w:line="360" w:lineRule="auto"/>
        <w:ind w:firstLine="576"/>
        <w:rPr>
          <w:rFonts w:ascii="宋体" w:hAnsi="宋体" w:cs="宋体"/>
          <w:kern w:val="0"/>
          <w:sz w:val="24"/>
          <w:highlight w:val="none"/>
          <w:lang w:val="zh-CN"/>
        </w:rPr>
      </w:pPr>
      <w:r>
        <w:rPr>
          <w:rFonts w:hint="eastAsia" w:ascii="宋体" w:hAnsi="宋体" w:cs="宋体"/>
          <w:highlight w:val="none"/>
          <w:u w:val="single"/>
        </w:rPr>
        <w:t xml:space="preserve">                                                                                       </w:t>
      </w:r>
    </w:p>
    <w:p w14:paraId="06BC5A05">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五、价款或者报酬</w:t>
      </w:r>
    </w:p>
    <w:p w14:paraId="3D45EBFA">
      <w:pPr>
        <w:snapToGrid w:val="0"/>
        <w:spacing w:line="360" w:lineRule="auto"/>
        <w:ind w:left="655" w:leftChars="273"/>
        <w:rPr>
          <w:rFonts w:ascii="宋体" w:hAnsi="宋体" w:cs="宋体"/>
          <w:kern w:val="0"/>
          <w:sz w:val="24"/>
          <w:highlight w:val="none"/>
          <w:lang w:val="zh-CN"/>
        </w:rPr>
      </w:pPr>
      <w:r>
        <w:rPr>
          <w:rFonts w:hint="eastAsia" w:ascii="宋体" w:hAnsi="宋体" w:cs="宋体"/>
          <w:highlight w:val="none"/>
          <w:u w:val="single"/>
        </w:rPr>
        <w:t xml:space="preserve">                                                                                     </w:t>
      </w:r>
    </w:p>
    <w:p w14:paraId="456C32AA">
      <w:pPr>
        <w:snapToGrid w:val="0"/>
        <w:spacing w:line="360" w:lineRule="auto"/>
        <w:ind w:left="655" w:leftChars="273"/>
        <w:rPr>
          <w:rFonts w:ascii="宋体" w:hAnsi="宋体" w:cs="宋体"/>
          <w:kern w:val="0"/>
          <w:sz w:val="24"/>
          <w:highlight w:val="none"/>
          <w:lang w:val="zh-CN"/>
        </w:rPr>
      </w:pPr>
      <w:r>
        <w:rPr>
          <w:rFonts w:hint="eastAsia" w:ascii="宋体" w:hAnsi="宋体" w:cs="宋体"/>
          <w:kern w:val="0"/>
          <w:sz w:val="24"/>
          <w:highlight w:val="none"/>
          <w:lang w:val="zh-CN"/>
        </w:rPr>
        <w:t>六、违约责任</w:t>
      </w:r>
    </w:p>
    <w:p w14:paraId="17C06BB7">
      <w:pPr>
        <w:snapToGrid w:val="0"/>
        <w:spacing w:line="360" w:lineRule="auto"/>
        <w:ind w:firstLine="576"/>
        <w:rPr>
          <w:rFonts w:ascii="宋体" w:hAnsi="宋体" w:cs="宋体"/>
          <w:kern w:val="0"/>
          <w:sz w:val="24"/>
          <w:highlight w:val="none"/>
          <w:lang w:val="zh-CN"/>
        </w:rPr>
      </w:pPr>
      <w:r>
        <w:rPr>
          <w:rFonts w:hint="eastAsia" w:ascii="宋体" w:hAnsi="宋体" w:cs="宋体"/>
          <w:highlight w:val="none"/>
          <w:u w:val="single"/>
        </w:rPr>
        <w:t xml:space="preserve">                                                                                     </w:t>
      </w:r>
    </w:p>
    <w:p w14:paraId="632F433C">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七、争议解决的办法</w:t>
      </w:r>
    </w:p>
    <w:p w14:paraId="7A6F0E7C">
      <w:pPr>
        <w:snapToGrid w:val="0"/>
        <w:spacing w:line="360" w:lineRule="auto"/>
        <w:ind w:firstLine="576"/>
        <w:rPr>
          <w:rFonts w:ascii="宋体" w:hAnsi="宋体" w:cs="宋体"/>
          <w:kern w:val="0"/>
          <w:sz w:val="24"/>
          <w:highlight w:val="none"/>
          <w:lang w:val="zh-CN"/>
        </w:rPr>
      </w:pPr>
      <w:r>
        <w:rPr>
          <w:rFonts w:hint="eastAsia" w:ascii="宋体" w:hAnsi="宋体" w:cs="宋体"/>
          <w:highlight w:val="none"/>
          <w:u w:val="single"/>
        </w:rPr>
        <w:t xml:space="preserve">                                                                                  </w:t>
      </w:r>
    </w:p>
    <w:p w14:paraId="175DC631">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八、其他</w:t>
      </w:r>
    </w:p>
    <w:p w14:paraId="22F50487">
      <w:pPr>
        <w:snapToGrid w:val="0"/>
        <w:spacing w:line="360" w:lineRule="auto"/>
        <w:ind w:left="5861" w:leftChars="342" w:hanging="5040" w:hangingChars="2100"/>
        <w:rPr>
          <w:rFonts w:ascii="宋体" w:hAnsi="宋体" w:cs="宋体"/>
          <w:kern w:val="0"/>
          <w:sz w:val="24"/>
          <w:highlight w:val="none"/>
          <w:lang w:val="zh-CN"/>
        </w:rPr>
      </w:pPr>
      <w:r>
        <w:rPr>
          <w:rFonts w:hint="eastAsia" w:ascii="宋体" w:hAnsi="宋体" w:cs="宋体"/>
          <w:sz w:val="24"/>
          <w:highlight w:val="none"/>
        </w:rPr>
        <w:t>中小企业合同金额达到</w:t>
      </w:r>
      <w:r>
        <w:rPr>
          <w:rFonts w:hint="eastAsia" w:ascii="宋体" w:hAnsi="宋体" w:cs="宋体"/>
          <w:sz w:val="24"/>
          <w:highlight w:val="none"/>
          <w:u w:val="single"/>
        </w:rPr>
        <w:t xml:space="preserve">  </w:t>
      </w:r>
      <w:r>
        <w:rPr>
          <w:rFonts w:hint="eastAsia" w:ascii="宋体" w:hAnsi="宋体" w:cs="宋体"/>
          <w:sz w:val="24"/>
          <w:highlight w:val="none"/>
        </w:rPr>
        <w:t>%，小微企业合同金额达到</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kern w:val="0"/>
          <w:sz w:val="24"/>
          <w:highlight w:val="none"/>
          <w:lang w:val="zh-CN"/>
        </w:rPr>
        <w:t xml:space="preserve">  。                                           投标人名称(电子签名)：</w:t>
      </w:r>
    </w:p>
    <w:p w14:paraId="2C95737A">
      <w:pPr>
        <w:snapToGrid w:val="0"/>
        <w:spacing w:line="360" w:lineRule="auto"/>
        <w:jc w:val="right"/>
        <w:rPr>
          <w:rFonts w:ascii="宋体" w:hAnsi="宋体" w:cs="宋体"/>
          <w:kern w:val="0"/>
          <w:sz w:val="24"/>
          <w:highlight w:val="none"/>
          <w:lang w:val="zh-CN"/>
        </w:rPr>
      </w:pPr>
      <w:r>
        <w:rPr>
          <w:rFonts w:hint="eastAsia" w:ascii="宋体" w:hAnsi="宋体" w:cs="宋体"/>
          <w:kern w:val="0"/>
          <w:sz w:val="24"/>
          <w:highlight w:val="none"/>
          <w:lang w:val="zh-CN"/>
        </w:rPr>
        <w:t>分包供应商名称(电子签名/公章)：</w:t>
      </w:r>
    </w:p>
    <w:p w14:paraId="48648840">
      <w:pPr>
        <w:snapToGrid w:val="0"/>
        <w:spacing w:line="360" w:lineRule="auto"/>
        <w:ind w:firstLine="5760" w:firstLineChars="2400"/>
        <w:rPr>
          <w:rFonts w:ascii="宋体" w:hAnsi="宋体" w:cs="宋体"/>
          <w:highlight w:val="none"/>
        </w:rPr>
      </w:pPr>
      <w:r>
        <w:rPr>
          <w:rFonts w:hint="eastAsia" w:ascii="宋体" w:hAnsi="宋体" w:cs="宋体"/>
          <w:kern w:val="0"/>
          <w:sz w:val="24"/>
          <w:highlight w:val="none"/>
          <w:lang w:val="zh-CN"/>
        </w:rPr>
        <w:t>……</w:t>
      </w:r>
    </w:p>
    <w:p w14:paraId="2386AD96">
      <w:pPr>
        <w:snapToGrid w:val="0"/>
        <w:spacing w:line="360" w:lineRule="auto"/>
        <w:ind w:left="5861" w:leftChars="342" w:hanging="5040" w:hangingChars="2100"/>
        <w:rPr>
          <w:rFonts w:ascii="宋体" w:hAnsi="宋体" w:cs="宋体"/>
          <w:kern w:val="0"/>
          <w:sz w:val="24"/>
          <w:highlight w:val="none"/>
          <w:lang w:val="zh-CN"/>
        </w:rPr>
      </w:pPr>
      <w:r>
        <w:rPr>
          <w:rFonts w:hint="eastAsia" w:ascii="宋体" w:hAnsi="宋体" w:cs="宋体"/>
          <w:kern w:val="0"/>
          <w:sz w:val="24"/>
          <w:highlight w:val="none"/>
          <w:lang w:val="zh-CN"/>
        </w:rPr>
        <w:t xml:space="preserve">                                        日期：  年  月   日</w:t>
      </w:r>
    </w:p>
    <w:p w14:paraId="1F9EFC5D">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14:paraId="40FC1332">
      <w:pPr>
        <w:autoSpaceDE w:val="0"/>
        <w:autoSpaceDN w:val="0"/>
        <w:jc w:val="center"/>
        <w:rPr>
          <w:rFonts w:ascii="宋体" w:hAnsi="宋体" w:cs="宋体"/>
          <w:b/>
          <w:spacing w:val="6"/>
          <w:sz w:val="32"/>
          <w:szCs w:val="32"/>
          <w:highlight w:val="none"/>
        </w:rPr>
      </w:pPr>
    </w:p>
    <w:p w14:paraId="0017E058">
      <w:pPr>
        <w:autoSpaceDE w:val="0"/>
        <w:autoSpaceDN w:val="0"/>
        <w:jc w:val="center"/>
        <w:rPr>
          <w:rFonts w:ascii="宋体" w:hAnsi="宋体" w:cs="宋体"/>
          <w:b/>
          <w:spacing w:val="6"/>
          <w:sz w:val="32"/>
          <w:szCs w:val="32"/>
          <w:highlight w:val="none"/>
        </w:rPr>
      </w:pPr>
    </w:p>
    <w:p w14:paraId="471F7D3D">
      <w:pPr>
        <w:autoSpaceDE w:val="0"/>
        <w:autoSpaceDN w:val="0"/>
        <w:jc w:val="center"/>
        <w:rPr>
          <w:rFonts w:ascii="宋体" w:hAnsi="宋体" w:cs="宋体"/>
          <w:b/>
          <w:spacing w:val="6"/>
          <w:sz w:val="32"/>
          <w:szCs w:val="32"/>
          <w:highlight w:val="none"/>
        </w:rPr>
      </w:pPr>
    </w:p>
    <w:p w14:paraId="5FAC8D71">
      <w:pPr>
        <w:autoSpaceDE w:val="0"/>
        <w:autoSpaceDN w:val="0"/>
        <w:jc w:val="center"/>
        <w:rPr>
          <w:rFonts w:ascii="宋体" w:hAnsi="宋体" w:cs="宋体"/>
          <w:b/>
          <w:spacing w:val="6"/>
          <w:sz w:val="32"/>
          <w:szCs w:val="32"/>
          <w:highlight w:val="none"/>
        </w:rPr>
      </w:pPr>
    </w:p>
    <w:p w14:paraId="749204BB">
      <w:pPr>
        <w:autoSpaceDE w:val="0"/>
        <w:autoSpaceDN w:val="0"/>
        <w:jc w:val="center"/>
        <w:rPr>
          <w:rFonts w:ascii="宋体" w:hAnsi="宋体" w:cs="宋体"/>
          <w:b/>
          <w:spacing w:val="6"/>
          <w:sz w:val="32"/>
          <w:szCs w:val="32"/>
          <w:highlight w:val="none"/>
        </w:rPr>
      </w:pPr>
    </w:p>
    <w:p w14:paraId="275D79C5">
      <w:pPr>
        <w:autoSpaceDE w:val="0"/>
        <w:autoSpaceDN w:val="0"/>
        <w:jc w:val="center"/>
        <w:rPr>
          <w:rFonts w:ascii="宋体" w:hAnsi="宋体" w:cs="宋体"/>
          <w:b/>
          <w:spacing w:val="6"/>
          <w:sz w:val="32"/>
          <w:szCs w:val="32"/>
          <w:highlight w:val="none"/>
        </w:rPr>
      </w:pPr>
    </w:p>
    <w:p w14:paraId="5FAFC304">
      <w:pPr>
        <w:autoSpaceDE w:val="0"/>
        <w:autoSpaceDN w:val="0"/>
        <w:jc w:val="center"/>
        <w:rPr>
          <w:rFonts w:ascii="宋体" w:hAnsi="宋体" w:cs="宋体"/>
          <w:b/>
          <w:spacing w:val="6"/>
          <w:sz w:val="32"/>
          <w:szCs w:val="32"/>
          <w:highlight w:val="none"/>
        </w:rPr>
      </w:pPr>
    </w:p>
    <w:p w14:paraId="035D28A6">
      <w:pPr>
        <w:spacing w:line="240" w:lineRule="auto"/>
        <w:jc w:val="left"/>
        <w:outlineLvl w:val="9"/>
        <w:rPr>
          <w:rFonts w:hint="eastAsia" w:ascii="宋体" w:hAnsi="宋体" w:cs="宋体"/>
          <w:b/>
          <w:sz w:val="36"/>
          <w:szCs w:val="20"/>
          <w:highlight w:val="none"/>
        </w:rPr>
      </w:pPr>
      <w:r>
        <w:rPr>
          <w:rFonts w:hint="eastAsia" w:ascii="宋体" w:hAnsi="宋体" w:cs="宋体"/>
          <w:b/>
          <w:sz w:val="36"/>
          <w:szCs w:val="20"/>
          <w:highlight w:val="none"/>
        </w:rPr>
        <w:br w:type="page"/>
      </w:r>
    </w:p>
    <w:p w14:paraId="002990F5">
      <w:pPr>
        <w:spacing w:line="360" w:lineRule="auto"/>
        <w:jc w:val="left"/>
        <w:outlineLvl w:val="0"/>
        <w:rPr>
          <w:rFonts w:ascii="宋体" w:hAnsi="宋体" w:cs="宋体"/>
          <w:b/>
          <w:sz w:val="36"/>
          <w:szCs w:val="20"/>
          <w:highlight w:val="none"/>
        </w:rPr>
      </w:pPr>
      <w:r>
        <w:rPr>
          <w:rFonts w:hint="eastAsia" w:ascii="宋体" w:hAnsi="宋体" w:cs="宋体"/>
          <w:b/>
          <w:sz w:val="36"/>
          <w:szCs w:val="20"/>
          <w:highlight w:val="none"/>
        </w:rPr>
        <w:t>附件</w:t>
      </w:r>
      <w:r>
        <w:rPr>
          <w:rFonts w:ascii="宋体" w:hAnsi="宋体" w:cs="宋体"/>
          <w:b/>
          <w:sz w:val="36"/>
          <w:szCs w:val="20"/>
          <w:highlight w:val="none"/>
        </w:rPr>
        <w:t>7</w:t>
      </w:r>
      <w:r>
        <w:rPr>
          <w:rFonts w:hint="eastAsia" w:ascii="宋体" w:hAnsi="宋体" w:cs="宋体"/>
          <w:b/>
          <w:sz w:val="36"/>
          <w:szCs w:val="20"/>
          <w:highlight w:val="none"/>
        </w:rPr>
        <w:t>：中小企业声明函</w:t>
      </w:r>
    </w:p>
    <w:p w14:paraId="56948722">
      <w:pPr>
        <w:spacing w:line="360" w:lineRule="auto"/>
        <w:jc w:val="center"/>
        <w:rPr>
          <w:rFonts w:ascii="宋体" w:hAnsi="宋体" w:cs="宋体"/>
          <w:sz w:val="24"/>
          <w:highlight w:val="none"/>
          <w:u w:val="single"/>
        </w:rPr>
      </w:pPr>
    </w:p>
    <w:p w14:paraId="07ACA274">
      <w:pPr>
        <w:spacing w:line="360" w:lineRule="auto"/>
        <w:jc w:val="center"/>
        <w:rPr>
          <w:rFonts w:ascii="宋体" w:hAnsi="宋体" w:cs="宋体"/>
          <w:b/>
          <w:color w:val="000000"/>
          <w:sz w:val="32"/>
          <w:szCs w:val="32"/>
          <w:highlight w:val="none"/>
        </w:rPr>
      </w:pPr>
      <w:r>
        <w:rPr>
          <w:rFonts w:hint="eastAsia" w:ascii="宋体" w:hAnsi="宋体" w:cs="宋体"/>
          <w:b/>
          <w:color w:val="000000"/>
          <w:sz w:val="32"/>
          <w:szCs w:val="32"/>
          <w:highlight w:val="none"/>
        </w:rPr>
        <w:t>中小企业声明函（服务）</w:t>
      </w:r>
    </w:p>
    <w:p w14:paraId="0A6C9485">
      <w:pPr>
        <w:spacing w:line="360" w:lineRule="auto"/>
        <w:ind w:firstLine="360" w:firstLineChars="150"/>
        <w:jc w:val="left"/>
        <w:rPr>
          <w:rFonts w:ascii="宋体" w:hAnsi="宋体" w:cs="宋体"/>
          <w:color w:val="000000"/>
          <w:sz w:val="24"/>
          <w:highlight w:val="none"/>
        </w:rPr>
      </w:pPr>
      <w:r>
        <w:rPr>
          <w:rFonts w:hint="eastAsia" w:ascii="宋体" w:hAnsi="宋体" w:cs="宋体"/>
          <w:color w:val="000000"/>
          <w:sz w:val="24"/>
          <w:highlight w:val="none"/>
        </w:rPr>
        <w:t xml:space="preserve">本公司（联合体）郑重声明，根据《政府采购促进中小企业发展管理办法》（财库﹝2020﹞46 号）的规定，本公司（联合体）参加 </w:t>
      </w:r>
      <w:r>
        <w:rPr>
          <w:rFonts w:hint="eastAsia" w:ascii="宋体" w:hAnsi="宋体" w:cs="宋体"/>
          <w:color w:val="000000"/>
          <w:sz w:val="24"/>
          <w:highlight w:val="none"/>
          <w:u w:val="single"/>
        </w:rPr>
        <w:t xml:space="preserve">（采购人） </w:t>
      </w:r>
      <w:r>
        <w:rPr>
          <w:rFonts w:hint="eastAsia" w:ascii="宋体" w:hAnsi="宋体" w:cs="宋体"/>
          <w:color w:val="000000"/>
          <w:sz w:val="24"/>
          <w:highlight w:val="none"/>
        </w:rPr>
        <w:t>的</w:t>
      </w:r>
      <w:r>
        <w:rPr>
          <w:rFonts w:hint="eastAsia" w:ascii="宋体" w:hAnsi="宋体" w:cs="宋体"/>
          <w:color w:val="000000"/>
          <w:sz w:val="24"/>
          <w:highlight w:val="none"/>
          <w:u w:val="single"/>
        </w:rPr>
        <w:t xml:space="preserve"> （项目名称） </w:t>
      </w:r>
      <w:r>
        <w:rPr>
          <w:rFonts w:hint="eastAsia" w:ascii="宋体" w:hAnsi="宋体" w:cs="宋体"/>
          <w:color w:val="000000"/>
          <w:sz w:val="24"/>
          <w:highlight w:val="none"/>
        </w:rPr>
        <w:t>采购活动，服务全部由符合政策要求的中小企业承接。相关企业（含联合体中的中小企业、签订分包意向协议的中小企业）的具体情况如下：</w:t>
      </w:r>
    </w:p>
    <w:p w14:paraId="399B9EB4">
      <w:pPr>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1.</w:t>
      </w:r>
      <w:r>
        <w:rPr>
          <w:rFonts w:hint="eastAsia" w:ascii="宋体" w:hAnsi="宋体" w:cs="宋体"/>
          <w:color w:val="000000"/>
          <w:highlight w:val="none"/>
        </w:rPr>
        <w:t xml:space="preserve"> </w:t>
      </w:r>
      <w:r>
        <w:rPr>
          <w:rFonts w:hint="eastAsia" w:cs="宋体"/>
          <w:b/>
          <w:bCs/>
          <w:color w:val="auto"/>
          <w:sz w:val="24"/>
          <w:highlight w:val="none"/>
          <w:u w:val="single"/>
          <w:lang w:eastAsia="zh-CN"/>
        </w:rPr>
        <w:t>2026年临平区建筑工程起重机械专项检测项目</w:t>
      </w:r>
      <w:r>
        <w:rPr>
          <w:rFonts w:hint="eastAsia" w:ascii="宋体" w:hAnsi="宋体" w:cs="宋体"/>
          <w:color w:val="000000"/>
          <w:sz w:val="24"/>
          <w:highlight w:val="none"/>
          <w:u w:val="single"/>
        </w:rPr>
        <w:t>（标的名称）</w:t>
      </w:r>
      <w:r>
        <w:rPr>
          <w:rFonts w:hint="eastAsia" w:ascii="宋体" w:hAnsi="宋体" w:cs="宋体"/>
          <w:color w:val="000000"/>
          <w:sz w:val="24"/>
          <w:highlight w:val="none"/>
        </w:rPr>
        <w:t>，属于</w:t>
      </w:r>
      <w:r>
        <w:rPr>
          <w:rFonts w:hint="eastAsia" w:ascii="宋体" w:hAnsi="宋体" w:cs="宋体"/>
          <w:color w:val="000000"/>
          <w:sz w:val="24"/>
          <w:highlight w:val="none"/>
          <w:u w:val="single"/>
        </w:rPr>
        <w:t xml:space="preserve"> </w:t>
      </w:r>
      <w:r>
        <w:rPr>
          <w:rFonts w:hint="eastAsia" w:ascii="宋体" w:hAnsi="宋体" w:cs="宋体"/>
          <w:b/>
          <w:bCs/>
          <w:color w:val="auto"/>
          <w:sz w:val="24"/>
          <w:highlight w:val="none"/>
          <w:u w:val="single"/>
          <w:lang w:val="en-US" w:eastAsia="zh-CN"/>
        </w:rPr>
        <w:t>其他未列明</w:t>
      </w:r>
      <w:r>
        <w:rPr>
          <w:rFonts w:hint="eastAsia" w:ascii="宋体" w:hAnsi="宋体" w:cs="宋体"/>
          <w:b/>
          <w:bCs/>
          <w:color w:val="auto"/>
          <w:sz w:val="24"/>
          <w:highlight w:val="none"/>
          <w:u w:val="single"/>
          <w:lang w:eastAsia="zh-CN"/>
        </w:rPr>
        <w:t>行业</w:t>
      </w:r>
      <w:r>
        <w:rPr>
          <w:rFonts w:hint="eastAsia" w:ascii="宋体" w:hAnsi="宋体" w:cs="宋体"/>
          <w:color w:val="000000"/>
          <w:sz w:val="24"/>
          <w:highlight w:val="none"/>
        </w:rPr>
        <w:t xml:space="preserve"> ；承建（承接）企业为 </w:t>
      </w:r>
      <w:r>
        <w:rPr>
          <w:rFonts w:hint="eastAsia" w:ascii="宋体" w:hAnsi="宋体" w:cs="宋体"/>
          <w:color w:val="000000"/>
          <w:sz w:val="24"/>
          <w:highlight w:val="none"/>
          <w:u w:val="single"/>
        </w:rPr>
        <w:t>①（企业名称）</w:t>
      </w:r>
      <w:r>
        <w:rPr>
          <w:rFonts w:hint="eastAsia" w:ascii="宋体" w:hAnsi="宋体" w:cs="宋体"/>
          <w:color w:val="000000"/>
          <w:sz w:val="24"/>
          <w:highlight w:val="none"/>
        </w:rPr>
        <w:t xml:space="preserve"> ，从业人员</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人，营业收入为</w:t>
      </w:r>
      <w:r>
        <w:rPr>
          <w:rFonts w:hint="eastAsia" w:ascii="宋体" w:hAnsi="宋体" w:cs="宋体"/>
          <w:color w:val="000000"/>
          <w:sz w:val="24"/>
          <w:highlight w:val="none"/>
          <w:u w:val="single"/>
        </w:rPr>
        <w:t xml:space="preserve"> </w:t>
      </w:r>
      <w:r>
        <w:rPr>
          <w:rFonts w:hint="eastAsia"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万元，资产总额为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万元属于</w:t>
      </w:r>
      <w:r>
        <w:rPr>
          <w:rFonts w:hint="eastAsia" w:ascii="宋体" w:hAnsi="宋体" w:cs="宋体"/>
          <w:color w:val="000000"/>
          <w:sz w:val="24"/>
          <w:highlight w:val="none"/>
          <w:u w:val="single"/>
        </w:rPr>
        <w:t xml:space="preserve"> ②（</w:t>
      </w:r>
      <w:r>
        <w:rPr>
          <w:rFonts w:hint="eastAsia" w:ascii="宋体" w:hAnsi="宋体" w:cs="宋体"/>
          <w:color w:val="000000" w:themeColor="text1"/>
          <w:sz w:val="24"/>
          <w:u w:val="single"/>
          <w14:textFill>
            <w14:solidFill>
              <w14:schemeClr w14:val="tx1"/>
            </w14:solidFill>
          </w14:textFill>
        </w:rPr>
        <w:sym w:font="Wingdings" w:char="00A8"/>
      </w:r>
      <w:r>
        <w:rPr>
          <w:rFonts w:hint="eastAsia" w:ascii="宋体" w:hAnsi="宋体" w:cs="宋体"/>
          <w:color w:val="000000" w:themeColor="text1"/>
          <w:sz w:val="24"/>
          <w:u w:val="single"/>
          <w14:textFill>
            <w14:solidFill>
              <w14:schemeClr w14:val="tx1"/>
            </w14:solidFill>
          </w14:textFill>
        </w:rPr>
        <w:t>中型企业、</w:t>
      </w:r>
      <w:r>
        <w:rPr>
          <w:rFonts w:hint="eastAsia" w:ascii="宋体" w:hAnsi="宋体" w:cs="宋体"/>
          <w:color w:val="000000" w:themeColor="text1"/>
          <w:sz w:val="24"/>
          <w:u w:val="single"/>
          <w14:textFill>
            <w14:solidFill>
              <w14:schemeClr w14:val="tx1"/>
            </w14:solidFill>
          </w14:textFill>
        </w:rPr>
        <w:sym w:font="Wingdings" w:char="00A8"/>
      </w:r>
      <w:r>
        <w:rPr>
          <w:rFonts w:hint="eastAsia" w:ascii="宋体" w:hAnsi="宋体" w:cs="宋体"/>
          <w:color w:val="000000" w:themeColor="text1"/>
          <w:sz w:val="24"/>
          <w:u w:val="single"/>
          <w14:textFill>
            <w14:solidFill>
              <w14:schemeClr w14:val="tx1"/>
            </w14:solidFill>
          </w14:textFill>
        </w:rPr>
        <w:t>小型企业、</w:t>
      </w:r>
      <w:r>
        <w:rPr>
          <w:rFonts w:hint="eastAsia" w:ascii="宋体" w:hAnsi="宋体" w:cs="宋体"/>
          <w:color w:val="000000" w:themeColor="text1"/>
          <w:sz w:val="24"/>
          <w:u w:val="single"/>
          <w14:textFill>
            <w14:solidFill>
              <w14:schemeClr w14:val="tx1"/>
            </w14:solidFill>
          </w14:textFill>
        </w:rPr>
        <w:sym w:font="Wingdings" w:char="00A8"/>
      </w:r>
      <w:r>
        <w:rPr>
          <w:rFonts w:hint="eastAsia" w:ascii="宋体" w:hAnsi="宋体" w:cs="宋体"/>
          <w:color w:val="000000" w:themeColor="text1"/>
          <w:sz w:val="24"/>
          <w:u w:val="single"/>
          <w14:textFill>
            <w14:solidFill>
              <w14:schemeClr w14:val="tx1"/>
            </w14:solidFill>
          </w14:textFill>
        </w:rPr>
        <w:t>微型企业）</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14:paraId="1B60B8D9">
      <w:pPr>
        <w:spacing w:line="360" w:lineRule="auto"/>
        <w:ind w:firstLine="480" w:firstLineChars="200"/>
        <w:jc w:val="left"/>
        <w:rPr>
          <w:rFonts w:ascii="宋体" w:hAnsi="宋体" w:cs="宋体"/>
          <w:color w:val="000000"/>
          <w:sz w:val="24"/>
          <w:highlight w:val="none"/>
        </w:rPr>
      </w:pPr>
      <w:r>
        <w:rPr>
          <w:rFonts w:hint="eastAsia" w:cs="宋体"/>
          <w:color w:val="000000"/>
          <w:sz w:val="24"/>
          <w:highlight w:val="none"/>
          <w:lang w:val="en-US" w:eastAsia="zh-CN"/>
        </w:rPr>
        <w:t>2</w:t>
      </w:r>
      <w:r>
        <w:rPr>
          <w:rFonts w:hint="eastAsia" w:ascii="宋体" w:hAnsi="宋体" w:cs="宋体"/>
          <w:color w:val="000000"/>
          <w:sz w:val="24"/>
          <w:highlight w:val="none"/>
        </w:rPr>
        <w:t>.</w:t>
      </w:r>
      <w:r>
        <w:rPr>
          <w:rFonts w:hint="eastAsia" w:ascii="宋体" w:hAnsi="宋体" w:cs="宋体"/>
          <w:color w:val="000000"/>
          <w:highlight w:val="none"/>
        </w:rPr>
        <w:t xml:space="preserve"> </w:t>
      </w:r>
      <w:r>
        <w:rPr>
          <w:rFonts w:hint="eastAsia" w:cs="宋体"/>
          <w:b/>
          <w:bCs/>
          <w:color w:val="auto"/>
          <w:sz w:val="24"/>
          <w:highlight w:val="none"/>
          <w:u w:val="single"/>
          <w:lang w:eastAsia="zh-CN"/>
        </w:rPr>
        <w:t>2026年临平区建筑工程起重机械专项检测项目</w:t>
      </w:r>
      <w:r>
        <w:rPr>
          <w:rFonts w:hint="eastAsia" w:ascii="宋体" w:hAnsi="宋体" w:cs="宋体"/>
          <w:color w:val="000000"/>
          <w:sz w:val="24"/>
          <w:highlight w:val="none"/>
          <w:u w:val="single"/>
        </w:rPr>
        <w:t>（标的名称）</w:t>
      </w:r>
      <w:r>
        <w:rPr>
          <w:rFonts w:hint="eastAsia" w:ascii="宋体" w:hAnsi="宋体" w:cs="宋体"/>
          <w:color w:val="000000"/>
          <w:sz w:val="24"/>
          <w:highlight w:val="none"/>
        </w:rPr>
        <w:t>，属于</w:t>
      </w:r>
      <w:r>
        <w:rPr>
          <w:rFonts w:hint="eastAsia" w:ascii="宋体" w:hAnsi="宋体" w:cs="宋体"/>
          <w:color w:val="000000"/>
          <w:sz w:val="24"/>
          <w:highlight w:val="none"/>
          <w:u w:val="single"/>
        </w:rPr>
        <w:t xml:space="preserve"> </w:t>
      </w:r>
      <w:r>
        <w:rPr>
          <w:rFonts w:hint="eastAsia" w:ascii="宋体" w:hAnsi="宋体" w:cs="宋体"/>
          <w:b/>
          <w:bCs/>
          <w:color w:val="auto"/>
          <w:sz w:val="24"/>
          <w:highlight w:val="none"/>
          <w:u w:val="single"/>
          <w:lang w:val="en-US" w:eastAsia="zh-CN"/>
        </w:rPr>
        <w:t>其他未列明</w:t>
      </w:r>
      <w:r>
        <w:rPr>
          <w:rFonts w:hint="eastAsia" w:ascii="宋体" w:hAnsi="宋体" w:cs="宋体"/>
          <w:b/>
          <w:bCs/>
          <w:color w:val="auto"/>
          <w:sz w:val="24"/>
          <w:highlight w:val="none"/>
          <w:u w:val="single"/>
          <w:lang w:eastAsia="zh-CN"/>
        </w:rPr>
        <w:t>行业</w:t>
      </w:r>
      <w:r>
        <w:rPr>
          <w:rFonts w:hint="eastAsia" w:ascii="宋体" w:hAnsi="宋体" w:cs="宋体"/>
          <w:color w:val="000000"/>
          <w:sz w:val="24"/>
          <w:highlight w:val="none"/>
        </w:rPr>
        <w:t xml:space="preserve">；承建（承接）企业为 </w:t>
      </w:r>
      <w:r>
        <w:rPr>
          <w:rFonts w:hint="eastAsia" w:ascii="宋体" w:hAnsi="宋体" w:cs="宋体"/>
          <w:color w:val="000000"/>
          <w:sz w:val="24"/>
          <w:highlight w:val="none"/>
          <w:u w:val="single"/>
        </w:rPr>
        <w:t>①（企业名称）</w:t>
      </w:r>
      <w:r>
        <w:rPr>
          <w:rFonts w:hint="eastAsia" w:ascii="宋体" w:hAnsi="宋体" w:cs="宋体"/>
          <w:color w:val="000000"/>
          <w:sz w:val="24"/>
          <w:highlight w:val="none"/>
        </w:rPr>
        <w:t xml:space="preserve"> ，从业人员</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人，营业收入为</w:t>
      </w:r>
      <w:r>
        <w:rPr>
          <w:rFonts w:hint="eastAsia" w:ascii="宋体" w:hAnsi="宋体" w:cs="宋体"/>
          <w:color w:val="000000"/>
          <w:sz w:val="24"/>
          <w:highlight w:val="none"/>
          <w:u w:val="single"/>
        </w:rPr>
        <w:t xml:space="preserve">  </w:t>
      </w:r>
      <w:r>
        <w:rPr>
          <w:rFonts w:hint="eastAsia" w:cs="宋体"/>
          <w:color w:val="000000"/>
          <w:sz w:val="24"/>
          <w:highlight w:val="none"/>
          <w:u w:val="single"/>
          <w:lang w:val="en-US" w:eastAsia="zh-CN"/>
        </w:rPr>
        <w:t xml:space="preserve"> </w:t>
      </w:r>
      <w:r>
        <w:rPr>
          <w:rFonts w:hint="eastAsia" w:ascii="宋体" w:hAnsi="宋体" w:cs="宋体"/>
          <w:color w:val="000000"/>
          <w:sz w:val="24"/>
          <w:highlight w:val="none"/>
        </w:rPr>
        <w:t>万元，资产总额为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万元属于</w:t>
      </w:r>
      <w:r>
        <w:rPr>
          <w:rFonts w:hint="eastAsia" w:ascii="宋体" w:hAnsi="宋体" w:cs="宋体"/>
          <w:color w:val="000000"/>
          <w:sz w:val="24"/>
          <w:highlight w:val="none"/>
          <w:u w:val="single"/>
        </w:rPr>
        <w:t xml:space="preserve"> ②（</w:t>
      </w:r>
      <w:r>
        <w:rPr>
          <w:rFonts w:hint="eastAsia" w:ascii="宋体" w:hAnsi="宋体" w:cs="宋体"/>
          <w:color w:val="000000" w:themeColor="text1"/>
          <w:sz w:val="24"/>
          <w:u w:val="single"/>
          <w14:textFill>
            <w14:solidFill>
              <w14:schemeClr w14:val="tx1"/>
            </w14:solidFill>
          </w14:textFill>
        </w:rPr>
        <w:sym w:font="Wingdings" w:char="00A8"/>
      </w:r>
      <w:r>
        <w:rPr>
          <w:rFonts w:hint="eastAsia" w:ascii="宋体" w:hAnsi="宋体" w:cs="宋体"/>
          <w:color w:val="000000" w:themeColor="text1"/>
          <w:sz w:val="24"/>
          <w:u w:val="single"/>
          <w14:textFill>
            <w14:solidFill>
              <w14:schemeClr w14:val="tx1"/>
            </w14:solidFill>
          </w14:textFill>
        </w:rPr>
        <w:t>中型企业、</w:t>
      </w:r>
      <w:r>
        <w:rPr>
          <w:rFonts w:hint="eastAsia" w:ascii="宋体" w:hAnsi="宋体" w:cs="宋体"/>
          <w:color w:val="000000" w:themeColor="text1"/>
          <w:sz w:val="24"/>
          <w:u w:val="single"/>
          <w14:textFill>
            <w14:solidFill>
              <w14:schemeClr w14:val="tx1"/>
            </w14:solidFill>
          </w14:textFill>
        </w:rPr>
        <w:sym w:font="Wingdings" w:char="00A8"/>
      </w:r>
      <w:r>
        <w:rPr>
          <w:rFonts w:hint="eastAsia" w:ascii="宋体" w:hAnsi="宋体" w:cs="宋体"/>
          <w:color w:val="000000" w:themeColor="text1"/>
          <w:sz w:val="24"/>
          <w:u w:val="single"/>
          <w14:textFill>
            <w14:solidFill>
              <w14:schemeClr w14:val="tx1"/>
            </w14:solidFill>
          </w14:textFill>
        </w:rPr>
        <w:t>小型企业、</w:t>
      </w:r>
      <w:r>
        <w:rPr>
          <w:rFonts w:hint="eastAsia" w:ascii="宋体" w:hAnsi="宋体" w:cs="宋体"/>
          <w:color w:val="000000" w:themeColor="text1"/>
          <w:sz w:val="24"/>
          <w:u w:val="single"/>
          <w14:textFill>
            <w14:solidFill>
              <w14:schemeClr w14:val="tx1"/>
            </w14:solidFill>
          </w14:textFill>
        </w:rPr>
        <w:sym w:font="Wingdings" w:char="00A8"/>
      </w:r>
      <w:r>
        <w:rPr>
          <w:rFonts w:hint="eastAsia" w:ascii="宋体" w:hAnsi="宋体" w:cs="宋体"/>
          <w:color w:val="000000" w:themeColor="text1"/>
          <w:sz w:val="24"/>
          <w:u w:val="single"/>
          <w14:textFill>
            <w14:solidFill>
              <w14:schemeClr w14:val="tx1"/>
            </w14:solidFill>
          </w14:textFill>
        </w:rPr>
        <w:t>微型企业）</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14:paraId="1E3C907A">
      <w:pPr>
        <w:spacing w:line="360" w:lineRule="auto"/>
        <w:ind w:firstLine="480" w:firstLineChars="200"/>
        <w:jc w:val="left"/>
        <w:rPr>
          <w:rFonts w:hint="eastAsia" w:ascii="宋体" w:hAnsi="宋体" w:cs="宋体"/>
          <w:color w:val="000000"/>
          <w:sz w:val="24"/>
          <w:highlight w:val="none"/>
        </w:rPr>
      </w:pPr>
    </w:p>
    <w:p w14:paraId="097E1E7A">
      <w:pPr>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以上企业，不属于大企业的分支机构，不存在控股股东为大企业的情形，也不存在与大企业的负责人为同一人的情形。</w:t>
      </w:r>
    </w:p>
    <w:p w14:paraId="39FC89E9">
      <w:pPr>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本企业对上述声明内容的真实性负责。如有虚假，将依法承担相应责任。</w:t>
      </w:r>
    </w:p>
    <w:p w14:paraId="2BA65FFB">
      <w:pPr>
        <w:spacing w:line="360" w:lineRule="auto"/>
        <w:ind w:right="1760"/>
        <w:jc w:val="right"/>
        <w:rPr>
          <w:rFonts w:ascii="宋体" w:hAnsi="宋体" w:cs="宋体"/>
          <w:color w:val="000000"/>
          <w:sz w:val="24"/>
          <w:highlight w:val="none"/>
        </w:rPr>
      </w:pPr>
      <w:r>
        <w:rPr>
          <w:rFonts w:hint="eastAsia" w:ascii="宋体" w:hAnsi="宋体" w:cs="宋体"/>
          <w:color w:val="000000"/>
          <w:sz w:val="24"/>
          <w:highlight w:val="none"/>
        </w:rPr>
        <w:t>投标人名称（电子签名）：</w:t>
      </w:r>
    </w:p>
    <w:p w14:paraId="36B4C671">
      <w:pPr>
        <w:spacing w:line="360" w:lineRule="auto"/>
        <w:ind w:right="1120" w:firstLine="4680" w:firstLineChars="1950"/>
        <w:rPr>
          <w:rFonts w:hint="default" w:ascii="宋体" w:hAnsi="宋体" w:eastAsia="宋体" w:cs="宋体"/>
          <w:sz w:val="24"/>
          <w:lang w:val="en-US" w:eastAsia="zh-CN"/>
        </w:rPr>
      </w:pPr>
      <w:r>
        <w:rPr>
          <w:rFonts w:hint="eastAsia" w:ascii="宋体" w:hAnsi="宋体" w:cs="宋体"/>
          <w:sz w:val="24"/>
        </w:rPr>
        <w:t>日 期：</w:t>
      </w:r>
      <w:r>
        <w:rPr>
          <w:rFonts w:hint="eastAsia" w:ascii="宋体" w:hAnsi="宋体" w:cs="宋体"/>
          <w:sz w:val="24"/>
          <w:lang w:val="en-US" w:eastAsia="zh-CN"/>
        </w:rPr>
        <w:t xml:space="preserve">  年  月   日</w:t>
      </w:r>
    </w:p>
    <w:p w14:paraId="473C0E87">
      <w:pPr>
        <w:spacing w:line="360" w:lineRule="auto"/>
        <w:ind w:right="420"/>
        <w:rPr>
          <w:rFonts w:ascii="宋体" w:hAnsi="宋体" w:cs="宋体"/>
          <w:color w:val="000000"/>
          <w:sz w:val="24"/>
          <w:highlight w:val="none"/>
        </w:rPr>
      </w:pPr>
      <w:r>
        <w:rPr>
          <w:rFonts w:hint="eastAsia" w:ascii="宋体" w:hAnsi="宋体" w:cs="宋体"/>
          <w:color w:val="000000"/>
          <w:sz w:val="24"/>
          <w:highlight w:val="none"/>
        </w:rPr>
        <w:t xml:space="preserve">   注：</w:t>
      </w:r>
    </w:p>
    <w:p w14:paraId="469BA944">
      <w:pPr>
        <w:spacing w:line="360" w:lineRule="auto"/>
        <w:ind w:right="420" w:firstLine="480" w:firstLineChars="200"/>
        <w:rPr>
          <w:rFonts w:ascii="宋体" w:hAnsi="宋体" w:cs="宋体"/>
          <w:color w:val="000000"/>
          <w:sz w:val="24"/>
          <w:highlight w:val="none"/>
        </w:rPr>
      </w:pPr>
      <w:r>
        <w:rPr>
          <w:rFonts w:hint="eastAsia" w:ascii="宋体" w:hAnsi="宋体" w:cs="宋体"/>
          <w:color w:val="000000"/>
          <w:sz w:val="24"/>
          <w:highlight w:val="none"/>
          <w:lang w:val="en-US" w:eastAsia="zh-CN"/>
        </w:rPr>
        <w:t>1</w:t>
      </w:r>
      <w:r>
        <w:rPr>
          <w:rFonts w:hint="eastAsia" w:ascii="宋体" w:hAnsi="宋体" w:cs="宋体"/>
          <w:color w:val="000000"/>
          <w:sz w:val="24"/>
          <w:highlight w:val="none"/>
        </w:rPr>
        <w:t>、应按本格式和要求填写。其中，标的名称和所属行业依据招标文件第二部分投标人须知前附表中“采购标的及其对应的中小企业划分标准所属行业”规定的要求填写，不得缺漏；标记“①”处填写企业名称；从业人员、营业收入、资产总额填报上一年度数据，无上一年度数据的新成立企业可不填报；结合所填数据，依据《中小企业划型标准规定》（工信部联企业〔2011〕300号）规定，确定中型企业、小型企业、微型企业三种企业类型中的其中一种在标记“②”处填写。</w:t>
      </w:r>
    </w:p>
    <w:p w14:paraId="2FCB20A8">
      <w:pPr>
        <w:spacing w:line="360" w:lineRule="auto"/>
        <w:ind w:right="420" w:firstLine="480" w:firstLineChars="200"/>
        <w:rPr>
          <w:rFonts w:ascii="宋体" w:hAnsi="宋体" w:cs="宋体"/>
          <w:color w:val="000000"/>
          <w:sz w:val="24"/>
          <w:highlight w:val="none"/>
        </w:rPr>
      </w:pPr>
      <w:r>
        <w:rPr>
          <w:rFonts w:hint="eastAsia" w:ascii="宋体" w:hAnsi="宋体" w:cs="宋体"/>
          <w:color w:val="000000"/>
          <w:sz w:val="24"/>
          <w:highlight w:val="none"/>
          <w:lang w:val="en-US" w:eastAsia="zh-CN"/>
        </w:rPr>
        <w:t>2</w:t>
      </w:r>
      <w:r>
        <w:rPr>
          <w:rFonts w:hint="eastAsia" w:ascii="宋体" w:hAnsi="宋体" w:cs="宋体"/>
          <w:color w:val="000000"/>
          <w:sz w:val="24"/>
          <w:highlight w:val="none"/>
        </w:rPr>
        <w:t>、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2D69895B">
      <w:pPr>
        <w:rPr>
          <w:lang w:val="en-US"/>
        </w:rPr>
      </w:pPr>
    </w:p>
    <w:tbl>
      <w:tblPr>
        <w:tblStyle w:val="62"/>
        <w:tblW w:w="8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9"/>
        <w:gridCol w:w="812"/>
        <w:gridCol w:w="925"/>
        <w:gridCol w:w="911"/>
        <w:gridCol w:w="694"/>
        <w:gridCol w:w="814"/>
        <w:gridCol w:w="838"/>
        <w:gridCol w:w="593"/>
        <w:gridCol w:w="573"/>
        <w:gridCol w:w="1261"/>
      </w:tblGrid>
      <w:tr w14:paraId="018A5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8700" w:type="dxa"/>
            <w:gridSpan w:val="10"/>
            <w:tcMar>
              <w:top w:w="15" w:type="dxa"/>
              <w:left w:w="15" w:type="dxa"/>
              <w:bottom w:w="15" w:type="dxa"/>
              <w:right w:w="15" w:type="dxa"/>
            </w:tcMar>
            <w:vAlign w:val="bottom"/>
          </w:tcPr>
          <w:p w14:paraId="4B45AE3C">
            <w:pPr>
              <w:widowControl/>
              <w:suppressLineNumbers w:val="0"/>
              <w:spacing w:before="0" w:beforeAutospacing="0" w:after="0" w:afterAutospacing="0" w:line="240" w:lineRule="auto"/>
              <w:ind w:left="0" w:right="0"/>
              <w:jc w:val="center"/>
              <w:textAlignment w:val="bottom"/>
              <w:rPr>
                <w:rFonts w:hint="default" w:ascii="宋体" w:hAnsi="宋体" w:cs="宋体"/>
                <w:b/>
                <w:sz w:val="32"/>
                <w:szCs w:val="32"/>
                <w:highlight w:val="none"/>
              </w:rPr>
            </w:pPr>
            <w:r>
              <w:rPr>
                <w:rFonts w:hint="eastAsia" w:ascii="宋体" w:hAnsi="宋体" w:cs="宋体"/>
                <w:b/>
                <w:kern w:val="0"/>
                <w:sz w:val="32"/>
                <w:szCs w:val="32"/>
                <w:highlight w:val="none"/>
              </w:rPr>
              <w:t>中小微行业划型标准规定</w:t>
            </w:r>
            <w:r>
              <w:rPr>
                <w:rFonts w:hint="eastAsia" w:ascii="宋体" w:hAnsi="宋体" w:cs="宋体"/>
                <w:b/>
                <w:kern w:val="0"/>
                <w:sz w:val="24"/>
                <w:highlight w:val="none"/>
              </w:rPr>
              <w:t>（根据工信部联企业〔2011〕300号制定）</w:t>
            </w:r>
          </w:p>
        </w:tc>
      </w:tr>
      <w:tr w14:paraId="3B68E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1279" w:type="dxa"/>
            <w:vMerge w:val="restart"/>
            <w:tcBorders>
              <w:top w:val="single" w:color="000000" w:sz="12" w:space="0"/>
              <w:left w:val="single" w:color="000000" w:sz="12" w:space="0"/>
              <w:bottom w:val="single" w:color="000000" w:sz="4" w:space="0"/>
              <w:right w:val="single" w:color="000000" w:sz="12" w:space="0"/>
            </w:tcBorders>
            <w:tcMar>
              <w:top w:w="15" w:type="dxa"/>
              <w:left w:w="15" w:type="dxa"/>
              <w:bottom w:w="15" w:type="dxa"/>
              <w:right w:w="15" w:type="dxa"/>
            </w:tcMar>
            <w:vAlign w:val="center"/>
          </w:tcPr>
          <w:p w14:paraId="12182CFC">
            <w:pPr>
              <w:widowControl/>
              <w:suppressLineNumbers w:val="0"/>
              <w:spacing w:before="0" w:beforeAutospacing="0" w:after="0" w:afterAutospacing="0" w:line="240" w:lineRule="auto"/>
              <w:ind w:left="0" w:right="0"/>
              <w:jc w:val="center"/>
              <w:textAlignment w:val="center"/>
              <w:rPr>
                <w:rFonts w:hint="default" w:ascii="宋体" w:hAnsi="宋体" w:cs="宋体"/>
                <w:b/>
                <w:sz w:val="24"/>
                <w:highlight w:val="none"/>
              </w:rPr>
            </w:pPr>
            <w:r>
              <w:rPr>
                <w:rFonts w:hint="eastAsia" w:ascii="宋体" w:hAnsi="宋体" w:cs="宋体"/>
                <w:b/>
                <w:kern w:val="0"/>
                <w:sz w:val="24"/>
                <w:highlight w:val="none"/>
              </w:rPr>
              <w:t>行业</w:t>
            </w:r>
          </w:p>
        </w:tc>
        <w:tc>
          <w:tcPr>
            <w:tcW w:w="2648" w:type="dxa"/>
            <w:gridSpan w:val="3"/>
            <w:tcBorders>
              <w:top w:val="single" w:color="000000" w:sz="12"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5B1509D5">
            <w:pPr>
              <w:widowControl/>
              <w:suppressLineNumbers w:val="0"/>
              <w:spacing w:before="0" w:beforeAutospacing="0" w:after="0" w:afterAutospacing="0" w:line="240" w:lineRule="auto"/>
              <w:ind w:left="0" w:right="0"/>
              <w:jc w:val="center"/>
              <w:textAlignment w:val="bottom"/>
              <w:rPr>
                <w:rFonts w:hint="default" w:ascii="宋体" w:hAnsi="宋体" w:cs="宋体"/>
                <w:b/>
                <w:sz w:val="24"/>
                <w:highlight w:val="none"/>
              </w:rPr>
            </w:pPr>
            <w:r>
              <w:rPr>
                <w:rFonts w:hint="eastAsia" w:ascii="宋体" w:hAnsi="宋体" w:cs="宋体"/>
                <w:b/>
                <w:kern w:val="0"/>
                <w:sz w:val="24"/>
                <w:highlight w:val="none"/>
              </w:rPr>
              <w:t>中型企业</w:t>
            </w:r>
          </w:p>
        </w:tc>
        <w:tc>
          <w:tcPr>
            <w:tcW w:w="2346" w:type="dxa"/>
            <w:gridSpan w:val="3"/>
            <w:tcBorders>
              <w:top w:val="single" w:color="000000" w:sz="12"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1D147948">
            <w:pPr>
              <w:widowControl/>
              <w:suppressLineNumbers w:val="0"/>
              <w:spacing w:before="0" w:beforeAutospacing="0" w:after="0" w:afterAutospacing="0" w:line="240" w:lineRule="auto"/>
              <w:ind w:left="0" w:right="0"/>
              <w:jc w:val="center"/>
              <w:textAlignment w:val="bottom"/>
              <w:rPr>
                <w:rFonts w:hint="default" w:ascii="宋体" w:hAnsi="宋体" w:cs="宋体"/>
                <w:b/>
                <w:sz w:val="24"/>
                <w:highlight w:val="none"/>
              </w:rPr>
            </w:pPr>
            <w:r>
              <w:rPr>
                <w:rFonts w:hint="eastAsia" w:ascii="宋体" w:hAnsi="宋体" w:cs="宋体"/>
                <w:b/>
                <w:kern w:val="0"/>
                <w:sz w:val="24"/>
                <w:highlight w:val="none"/>
              </w:rPr>
              <w:t>小型企业</w:t>
            </w:r>
          </w:p>
        </w:tc>
        <w:tc>
          <w:tcPr>
            <w:tcW w:w="2427" w:type="dxa"/>
            <w:gridSpan w:val="3"/>
            <w:tcBorders>
              <w:top w:val="single" w:color="000000" w:sz="12"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4477AECF">
            <w:pPr>
              <w:widowControl/>
              <w:suppressLineNumbers w:val="0"/>
              <w:spacing w:before="0" w:beforeAutospacing="0" w:after="0" w:afterAutospacing="0" w:line="240" w:lineRule="auto"/>
              <w:ind w:left="0" w:right="0"/>
              <w:jc w:val="center"/>
              <w:textAlignment w:val="bottom"/>
              <w:rPr>
                <w:rFonts w:hint="default" w:ascii="宋体" w:hAnsi="宋体" w:cs="宋体"/>
                <w:b/>
                <w:sz w:val="24"/>
                <w:highlight w:val="none"/>
              </w:rPr>
            </w:pPr>
            <w:r>
              <w:rPr>
                <w:rFonts w:hint="eastAsia" w:ascii="宋体" w:hAnsi="宋体" w:cs="宋体"/>
                <w:b/>
                <w:kern w:val="0"/>
                <w:sz w:val="24"/>
                <w:highlight w:val="none"/>
              </w:rPr>
              <w:t>微型企业</w:t>
            </w:r>
          </w:p>
        </w:tc>
      </w:tr>
      <w:tr w14:paraId="0EBAB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1279" w:type="dxa"/>
            <w:vMerge w:val="continue"/>
            <w:tcBorders>
              <w:top w:val="single" w:color="000000" w:sz="12" w:space="0"/>
              <w:left w:val="single" w:color="000000" w:sz="12" w:space="0"/>
              <w:bottom w:val="single" w:color="000000" w:sz="4" w:space="0"/>
              <w:right w:val="single" w:color="000000" w:sz="12" w:space="0"/>
            </w:tcBorders>
            <w:tcMar>
              <w:top w:w="15" w:type="dxa"/>
              <w:left w:w="15" w:type="dxa"/>
              <w:bottom w:w="15" w:type="dxa"/>
              <w:right w:w="15" w:type="dxa"/>
            </w:tcMar>
            <w:vAlign w:val="center"/>
          </w:tcPr>
          <w:p w14:paraId="01C5C04C">
            <w:pPr>
              <w:suppressLineNumbers w:val="0"/>
              <w:spacing w:before="0" w:beforeAutospacing="0" w:after="0" w:afterAutospacing="0" w:line="240" w:lineRule="auto"/>
              <w:ind w:left="0" w:right="0"/>
              <w:rPr>
                <w:rFonts w:hint="default" w:ascii="宋体" w:hAnsi="宋体" w:cs="宋体"/>
                <w:highlight w:val="none"/>
              </w:rPr>
            </w:pPr>
          </w:p>
        </w:tc>
        <w:tc>
          <w:tcPr>
            <w:tcW w:w="81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DA5A527">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从业人员X　　　（人）</w:t>
            </w:r>
          </w:p>
        </w:tc>
        <w:tc>
          <w:tcPr>
            <w:tcW w:w="9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F47EFA2">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营业收入 Y    （万元）</w:t>
            </w:r>
          </w:p>
        </w:tc>
        <w:tc>
          <w:tcPr>
            <w:tcW w:w="911"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89F691B">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资产总额 Z　 （万元）</w:t>
            </w:r>
          </w:p>
        </w:tc>
        <w:tc>
          <w:tcPr>
            <w:tcW w:w="694"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729FA2E">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从业人员X（人）</w:t>
            </w:r>
          </w:p>
        </w:tc>
        <w:tc>
          <w:tcPr>
            <w:tcW w:w="8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8440E73">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营业收入Y　　（万元）</w:t>
            </w:r>
          </w:p>
        </w:tc>
        <w:tc>
          <w:tcPr>
            <w:tcW w:w="838"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42E58FB">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资产总额Z　　（万元）</w:t>
            </w:r>
          </w:p>
        </w:tc>
        <w:tc>
          <w:tcPr>
            <w:tcW w:w="59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075ADAE">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从业人员X（人）</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4B4FA0E">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营业收入Y（万元）</w:t>
            </w:r>
          </w:p>
        </w:tc>
        <w:tc>
          <w:tcPr>
            <w:tcW w:w="1261"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7E5C60F">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资产总额Z（万元）</w:t>
            </w:r>
          </w:p>
        </w:tc>
      </w:tr>
      <w:tr w14:paraId="4A163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279"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0B4C54A8">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 xml:space="preserve"> 1、农林牧渔业</w:t>
            </w:r>
          </w:p>
        </w:tc>
        <w:tc>
          <w:tcPr>
            <w:tcW w:w="81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BB71F18">
            <w:pPr>
              <w:suppressLineNumbers w:val="0"/>
              <w:spacing w:before="0" w:beforeAutospacing="0" w:after="0" w:afterAutospacing="0" w:line="240" w:lineRule="auto"/>
              <w:ind w:left="0" w:right="0"/>
              <w:rPr>
                <w:rFonts w:hint="default" w:ascii="宋体" w:hAnsi="宋体" w:cs="宋体"/>
                <w:sz w:val="20"/>
                <w:highlight w:val="none"/>
              </w:rPr>
            </w:pPr>
          </w:p>
        </w:tc>
        <w:tc>
          <w:tcPr>
            <w:tcW w:w="9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0469A9D">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 xml:space="preserve"> 500≤Y＜20000</w:t>
            </w:r>
          </w:p>
        </w:tc>
        <w:tc>
          <w:tcPr>
            <w:tcW w:w="911"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9088284">
            <w:pPr>
              <w:suppressLineNumbers w:val="0"/>
              <w:spacing w:before="0" w:beforeAutospacing="0" w:after="0" w:afterAutospacing="0" w:line="240" w:lineRule="auto"/>
              <w:ind w:left="0" w:right="0"/>
              <w:rPr>
                <w:rFonts w:hint="default" w:ascii="宋体" w:hAnsi="宋体" w:cs="宋体"/>
                <w:sz w:val="20"/>
                <w:highlight w:val="none"/>
              </w:rPr>
            </w:pPr>
          </w:p>
        </w:tc>
        <w:tc>
          <w:tcPr>
            <w:tcW w:w="694"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0F3F527">
            <w:pPr>
              <w:suppressLineNumbers w:val="0"/>
              <w:spacing w:before="0" w:beforeAutospacing="0" w:after="0" w:afterAutospacing="0" w:line="240" w:lineRule="auto"/>
              <w:ind w:left="0" w:right="0"/>
              <w:rPr>
                <w:rFonts w:hint="default" w:ascii="宋体" w:hAnsi="宋体" w:cs="宋体"/>
                <w:sz w:val="20"/>
                <w:highlight w:val="none"/>
              </w:rPr>
            </w:pPr>
          </w:p>
        </w:tc>
        <w:tc>
          <w:tcPr>
            <w:tcW w:w="8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93E2257">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 xml:space="preserve"> 50≤Y＜500</w:t>
            </w:r>
          </w:p>
        </w:tc>
        <w:tc>
          <w:tcPr>
            <w:tcW w:w="838"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1B9601AC">
            <w:pPr>
              <w:suppressLineNumbers w:val="0"/>
              <w:spacing w:before="0" w:beforeAutospacing="0" w:after="0" w:afterAutospacing="0" w:line="240" w:lineRule="auto"/>
              <w:ind w:left="0" w:right="0"/>
              <w:rPr>
                <w:rFonts w:hint="default" w:ascii="宋体" w:hAnsi="宋体" w:cs="宋体"/>
                <w:sz w:val="20"/>
                <w:highlight w:val="none"/>
              </w:rPr>
            </w:pPr>
          </w:p>
        </w:tc>
        <w:tc>
          <w:tcPr>
            <w:tcW w:w="59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72F8857">
            <w:pPr>
              <w:suppressLineNumbers w:val="0"/>
              <w:spacing w:before="0" w:beforeAutospacing="0" w:after="0" w:afterAutospacing="0" w:line="240" w:lineRule="auto"/>
              <w:ind w:left="0" w:right="0"/>
              <w:rPr>
                <w:rFonts w:hint="default" w:ascii="宋体" w:hAnsi="宋体" w:cs="宋体"/>
                <w:sz w:val="20"/>
                <w:highlight w:val="none"/>
              </w:rPr>
            </w:pP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44D0C6F">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Y＜50</w:t>
            </w:r>
          </w:p>
        </w:tc>
        <w:tc>
          <w:tcPr>
            <w:tcW w:w="1261"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EA69C98">
            <w:pPr>
              <w:suppressLineNumbers w:val="0"/>
              <w:spacing w:before="0" w:beforeAutospacing="0" w:after="0" w:afterAutospacing="0" w:line="240" w:lineRule="auto"/>
              <w:ind w:left="0" w:right="0"/>
              <w:rPr>
                <w:rFonts w:hint="default" w:ascii="宋体" w:hAnsi="宋体" w:cs="宋体"/>
                <w:sz w:val="20"/>
                <w:highlight w:val="none"/>
              </w:rPr>
            </w:pPr>
          </w:p>
        </w:tc>
      </w:tr>
      <w:tr w14:paraId="5668E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279"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4E36DAD8">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 xml:space="preserve"> 2、工业</w:t>
            </w:r>
          </w:p>
        </w:tc>
        <w:tc>
          <w:tcPr>
            <w:tcW w:w="81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593CE08E">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300≤X＜1000</w:t>
            </w:r>
          </w:p>
        </w:tc>
        <w:tc>
          <w:tcPr>
            <w:tcW w:w="9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3EF6E24">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2000≤Y＜40000</w:t>
            </w:r>
          </w:p>
        </w:tc>
        <w:tc>
          <w:tcPr>
            <w:tcW w:w="911"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68A1003">
            <w:pPr>
              <w:suppressLineNumbers w:val="0"/>
              <w:spacing w:before="0" w:beforeAutospacing="0" w:after="0" w:afterAutospacing="0" w:line="240" w:lineRule="auto"/>
              <w:ind w:left="0" w:right="0"/>
              <w:rPr>
                <w:rFonts w:hint="default" w:ascii="宋体" w:hAnsi="宋体" w:cs="宋体"/>
                <w:sz w:val="20"/>
                <w:highlight w:val="none"/>
              </w:rPr>
            </w:pPr>
          </w:p>
        </w:tc>
        <w:tc>
          <w:tcPr>
            <w:tcW w:w="694"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5CBD3FBA">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20≤X＜300</w:t>
            </w:r>
          </w:p>
        </w:tc>
        <w:tc>
          <w:tcPr>
            <w:tcW w:w="8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4ACC795">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300≤Y＜2000</w:t>
            </w:r>
          </w:p>
        </w:tc>
        <w:tc>
          <w:tcPr>
            <w:tcW w:w="838"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EE32E8E">
            <w:pPr>
              <w:suppressLineNumbers w:val="0"/>
              <w:spacing w:before="0" w:beforeAutospacing="0" w:after="0" w:afterAutospacing="0" w:line="240" w:lineRule="auto"/>
              <w:ind w:left="0" w:right="0"/>
              <w:rPr>
                <w:rFonts w:hint="default" w:ascii="宋体" w:hAnsi="宋体" w:cs="宋体"/>
                <w:sz w:val="20"/>
                <w:highlight w:val="none"/>
              </w:rPr>
            </w:pPr>
          </w:p>
        </w:tc>
        <w:tc>
          <w:tcPr>
            <w:tcW w:w="59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0C1683F5">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X＜20</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50C4477">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Y＜300</w:t>
            </w:r>
          </w:p>
        </w:tc>
        <w:tc>
          <w:tcPr>
            <w:tcW w:w="1261"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12B3156E">
            <w:pPr>
              <w:suppressLineNumbers w:val="0"/>
              <w:spacing w:before="0" w:beforeAutospacing="0" w:after="0" w:afterAutospacing="0" w:line="240" w:lineRule="auto"/>
              <w:ind w:left="0" w:right="0"/>
              <w:rPr>
                <w:rFonts w:hint="default" w:ascii="宋体" w:hAnsi="宋体" w:cs="宋体"/>
                <w:sz w:val="20"/>
                <w:highlight w:val="none"/>
              </w:rPr>
            </w:pPr>
          </w:p>
        </w:tc>
      </w:tr>
      <w:tr w14:paraId="582D4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279"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56CD7F24">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 xml:space="preserve"> 3、建筑业</w:t>
            </w:r>
          </w:p>
        </w:tc>
        <w:tc>
          <w:tcPr>
            <w:tcW w:w="81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8663FB4">
            <w:pPr>
              <w:suppressLineNumbers w:val="0"/>
              <w:spacing w:before="0" w:beforeAutospacing="0" w:after="0" w:afterAutospacing="0" w:line="240" w:lineRule="auto"/>
              <w:ind w:left="0" w:right="0"/>
              <w:rPr>
                <w:rFonts w:hint="default" w:ascii="宋体" w:hAnsi="宋体" w:cs="宋体"/>
                <w:sz w:val="20"/>
                <w:highlight w:val="none"/>
              </w:rPr>
            </w:pPr>
          </w:p>
        </w:tc>
        <w:tc>
          <w:tcPr>
            <w:tcW w:w="9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E973B3B">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6000≤Y＜80000</w:t>
            </w:r>
          </w:p>
        </w:tc>
        <w:tc>
          <w:tcPr>
            <w:tcW w:w="911"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23F1A87">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5000≤Z＜80000</w:t>
            </w:r>
          </w:p>
        </w:tc>
        <w:tc>
          <w:tcPr>
            <w:tcW w:w="694"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55B9915">
            <w:pPr>
              <w:suppressLineNumbers w:val="0"/>
              <w:spacing w:before="0" w:beforeAutospacing="0" w:after="0" w:afterAutospacing="0" w:line="240" w:lineRule="auto"/>
              <w:ind w:left="0" w:right="0"/>
              <w:rPr>
                <w:rFonts w:hint="default" w:ascii="宋体" w:hAnsi="宋体" w:cs="宋体"/>
                <w:sz w:val="20"/>
                <w:highlight w:val="none"/>
              </w:rPr>
            </w:pPr>
          </w:p>
        </w:tc>
        <w:tc>
          <w:tcPr>
            <w:tcW w:w="8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443C490">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300≤Y＜6000</w:t>
            </w:r>
          </w:p>
        </w:tc>
        <w:tc>
          <w:tcPr>
            <w:tcW w:w="838"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8E2BF14">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 xml:space="preserve"> 300≤Z＜5000</w:t>
            </w:r>
          </w:p>
        </w:tc>
        <w:tc>
          <w:tcPr>
            <w:tcW w:w="59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0A1CDA09">
            <w:pPr>
              <w:suppressLineNumbers w:val="0"/>
              <w:spacing w:before="0" w:beforeAutospacing="0" w:after="0" w:afterAutospacing="0" w:line="240" w:lineRule="auto"/>
              <w:ind w:left="0" w:right="0"/>
              <w:rPr>
                <w:rFonts w:hint="default" w:ascii="宋体" w:hAnsi="宋体" w:cs="宋体"/>
                <w:sz w:val="20"/>
                <w:highlight w:val="none"/>
              </w:rPr>
            </w:pP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57451E6">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Y＜300</w:t>
            </w:r>
          </w:p>
        </w:tc>
        <w:tc>
          <w:tcPr>
            <w:tcW w:w="1261"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7F74431B">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Z＜300</w:t>
            </w:r>
          </w:p>
        </w:tc>
      </w:tr>
      <w:tr w14:paraId="76D0E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279"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7D74EF40">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 xml:space="preserve"> 4、批发业</w:t>
            </w:r>
          </w:p>
        </w:tc>
        <w:tc>
          <w:tcPr>
            <w:tcW w:w="81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29803E2">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 xml:space="preserve"> 20≤X＜200</w:t>
            </w:r>
          </w:p>
        </w:tc>
        <w:tc>
          <w:tcPr>
            <w:tcW w:w="9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9B40FD9">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5000≤Y＜40000</w:t>
            </w:r>
          </w:p>
        </w:tc>
        <w:tc>
          <w:tcPr>
            <w:tcW w:w="911"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72933DCC">
            <w:pPr>
              <w:suppressLineNumbers w:val="0"/>
              <w:spacing w:before="0" w:beforeAutospacing="0" w:after="0" w:afterAutospacing="0" w:line="240" w:lineRule="auto"/>
              <w:ind w:left="0" w:right="0"/>
              <w:rPr>
                <w:rFonts w:hint="default" w:ascii="宋体" w:hAnsi="宋体" w:cs="宋体"/>
                <w:sz w:val="20"/>
                <w:highlight w:val="none"/>
              </w:rPr>
            </w:pPr>
          </w:p>
        </w:tc>
        <w:tc>
          <w:tcPr>
            <w:tcW w:w="694"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8E43477">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 xml:space="preserve"> 5≤X＜20</w:t>
            </w:r>
          </w:p>
        </w:tc>
        <w:tc>
          <w:tcPr>
            <w:tcW w:w="8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442897B">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1000≤Y＜5000</w:t>
            </w:r>
          </w:p>
        </w:tc>
        <w:tc>
          <w:tcPr>
            <w:tcW w:w="838"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6ADE6C0">
            <w:pPr>
              <w:suppressLineNumbers w:val="0"/>
              <w:spacing w:before="0" w:beforeAutospacing="0" w:after="0" w:afterAutospacing="0" w:line="240" w:lineRule="auto"/>
              <w:ind w:left="0" w:right="0"/>
              <w:rPr>
                <w:rFonts w:hint="default" w:ascii="宋体" w:hAnsi="宋体" w:cs="宋体"/>
                <w:sz w:val="20"/>
                <w:highlight w:val="none"/>
              </w:rPr>
            </w:pPr>
          </w:p>
        </w:tc>
        <w:tc>
          <w:tcPr>
            <w:tcW w:w="59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46443C0">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X＜5</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202F54C">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Y＜1000</w:t>
            </w:r>
          </w:p>
        </w:tc>
        <w:tc>
          <w:tcPr>
            <w:tcW w:w="1261"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705C3AB">
            <w:pPr>
              <w:suppressLineNumbers w:val="0"/>
              <w:spacing w:before="0" w:beforeAutospacing="0" w:after="0" w:afterAutospacing="0" w:line="240" w:lineRule="auto"/>
              <w:ind w:left="0" w:right="0"/>
              <w:rPr>
                <w:rFonts w:hint="default" w:ascii="宋体" w:hAnsi="宋体" w:cs="宋体"/>
                <w:sz w:val="20"/>
                <w:highlight w:val="none"/>
              </w:rPr>
            </w:pPr>
          </w:p>
        </w:tc>
      </w:tr>
      <w:tr w14:paraId="767EA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279"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605D0E6B">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 xml:space="preserve"> 5、零售业</w:t>
            </w:r>
          </w:p>
        </w:tc>
        <w:tc>
          <w:tcPr>
            <w:tcW w:w="81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0A2079A5">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 xml:space="preserve"> 50≤X＜300</w:t>
            </w:r>
          </w:p>
        </w:tc>
        <w:tc>
          <w:tcPr>
            <w:tcW w:w="9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4D4CAA9">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 xml:space="preserve"> 500≤Y＜20000</w:t>
            </w:r>
          </w:p>
        </w:tc>
        <w:tc>
          <w:tcPr>
            <w:tcW w:w="911"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8D0143E">
            <w:pPr>
              <w:suppressLineNumbers w:val="0"/>
              <w:spacing w:before="0" w:beforeAutospacing="0" w:after="0" w:afterAutospacing="0" w:line="240" w:lineRule="auto"/>
              <w:ind w:left="0" w:right="0"/>
              <w:rPr>
                <w:rFonts w:hint="default" w:ascii="宋体" w:hAnsi="宋体" w:cs="宋体"/>
                <w:sz w:val="20"/>
                <w:highlight w:val="none"/>
              </w:rPr>
            </w:pPr>
          </w:p>
        </w:tc>
        <w:tc>
          <w:tcPr>
            <w:tcW w:w="694"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BC1471E">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10≤X＜50</w:t>
            </w:r>
          </w:p>
        </w:tc>
        <w:tc>
          <w:tcPr>
            <w:tcW w:w="8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628088F">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100≤Y＜500</w:t>
            </w:r>
          </w:p>
        </w:tc>
        <w:tc>
          <w:tcPr>
            <w:tcW w:w="838"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9CD5358">
            <w:pPr>
              <w:suppressLineNumbers w:val="0"/>
              <w:spacing w:before="0" w:beforeAutospacing="0" w:after="0" w:afterAutospacing="0" w:line="240" w:lineRule="auto"/>
              <w:ind w:left="0" w:right="0"/>
              <w:rPr>
                <w:rFonts w:hint="default" w:ascii="宋体" w:hAnsi="宋体" w:cs="宋体"/>
                <w:sz w:val="20"/>
                <w:highlight w:val="none"/>
              </w:rPr>
            </w:pPr>
          </w:p>
        </w:tc>
        <w:tc>
          <w:tcPr>
            <w:tcW w:w="59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A0DC0E2">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X＜10</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BF579FB">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Y＜100</w:t>
            </w:r>
          </w:p>
        </w:tc>
        <w:tc>
          <w:tcPr>
            <w:tcW w:w="1261"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7AFEE254">
            <w:pPr>
              <w:suppressLineNumbers w:val="0"/>
              <w:spacing w:before="0" w:beforeAutospacing="0" w:after="0" w:afterAutospacing="0" w:line="240" w:lineRule="auto"/>
              <w:ind w:left="0" w:right="0"/>
              <w:rPr>
                <w:rFonts w:hint="default" w:ascii="宋体" w:hAnsi="宋体" w:cs="宋体"/>
                <w:sz w:val="20"/>
                <w:highlight w:val="none"/>
              </w:rPr>
            </w:pPr>
          </w:p>
        </w:tc>
      </w:tr>
      <w:tr w14:paraId="22378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279"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1F96A202">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 xml:space="preserve"> 6、交通运输业</w:t>
            </w:r>
          </w:p>
        </w:tc>
        <w:tc>
          <w:tcPr>
            <w:tcW w:w="81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5C54C456">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300≤X＜1000</w:t>
            </w:r>
          </w:p>
        </w:tc>
        <w:tc>
          <w:tcPr>
            <w:tcW w:w="9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785BA15">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3000≤Y＜30000</w:t>
            </w:r>
          </w:p>
        </w:tc>
        <w:tc>
          <w:tcPr>
            <w:tcW w:w="911"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8683D06">
            <w:pPr>
              <w:suppressLineNumbers w:val="0"/>
              <w:spacing w:before="0" w:beforeAutospacing="0" w:after="0" w:afterAutospacing="0" w:line="240" w:lineRule="auto"/>
              <w:ind w:left="0" w:right="0"/>
              <w:rPr>
                <w:rFonts w:hint="default" w:ascii="宋体" w:hAnsi="宋体" w:cs="宋体"/>
                <w:sz w:val="20"/>
                <w:highlight w:val="none"/>
              </w:rPr>
            </w:pPr>
          </w:p>
        </w:tc>
        <w:tc>
          <w:tcPr>
            <w:tcW w:w="694"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4DB6A93">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20≤X＜300</w:t>
            </w:r>
          </w:p>
        </w:tc>
        <w:tc>
          <w:tcPr>
            <w:tcW w:w="8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B87265F">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200≤Y＜3000</w:t>
            </w:r>
          </w:p>
        </w:tc>
        <w:tc>
          <w:tcPr>
            <w:tcW w:w="838"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900F9E0">
            <w:pPr>
              <w:suppressLineNumbers w:val="0"/>
              <w:spacing w:before="0" w:beforeAutospacing="0" w:after="0" w:afterAutospacing="0" w:line="240" w:lineRule="auto"/>
              <w:ind w:left="0" w:right="0"/>
              <w:rPr>
                <w:rFonts w:hint="default" w:ascii="宋体" w:hAnsi="宋体" w:cs="宋体"/>
                <w:sz w:val="20"/>
                <w:highlight w:val="none"/>
              </w:rPr>
            </w:pPr>
          </w:p>
        </w:tc>
        <w:tc>
          <w:tcPr>
            <w:tcW w:w="59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42373C1">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X＜20</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92E8301">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V＜200</w:t>
            </w:r>
          </w:p>
        </w:tc>
        <w:tc>
          <w:tcPr>
            <w:tcW w:w="1261"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7335774E">
            <w:pPr>
              <w:suppressLineNumbers w:val="0"/>
              <w:spacing w:before="0" w:beforeAutospacing="0" w:after="0" w:afterAutospacing="0" w:line="240" w:lineRule="auto"/>
              <w:ind w:left="0" w:right="0"/>
              <w:rPr>
                <w:rFonts w:hint="default" w:ascii="宋体" w:hAnsi="宋体" w:cs="宋体"/>
                <w:sz w:val="20"/>
                <w:highlight w:val="none"/>
              </w:rPr>
            </w:pPr>
          </w:p>
        </w:tc>
      </w:tr>
      <w:tr w14:paraId="3785D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279"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2B1064E3">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 xml:space="preserve"> 7、仓储业</w:t>
            </w:r>
          </w:p>
        </w:tc>
        <w:tc>
          <w:tcPr>
            <w:tcW w:w="81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83D6B65">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100≤X＜200</w:t>
            </w:r>
          </w:p>
        </w:tc>
        <w:tc>
          <w:tcPr>
            <w:tcW w:w="9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1C31DBC">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1000≤Y＜30000</w:t>
            </w:r>
          </w:p>
        </w:tc>
        <w:tc>
          <w:tcPr>
            <w:tcW w:w="911"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5CF56B7">
            <w:pPr>
              <w:suppressLineNumbers w:val="0"/>
              <w:spacing w:before="0" w:beforeAutospacing="0" w:after="0" w:afterAutospacing="0" w:line="240" w:lineRule="auto"/>
              <w:ind w:left="0" w:right="0"/>
              <w:rPr>
                <w:rFonts w:hint="default" w:ascii="宋体" w:hAnsi="宋体" w:cs="宋体"/>
                <w:sz w:val="20"/>
                <w:highlight w:val="none"/>
              </w:rPr>
            </w:pPr>
          </w:p>
        </w:tc>
        <w:tc>
          <w:tcPr>
            <w:tcW w:w="694"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9D2A5A1">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20≤X＜100</w:t>
            </w:r>
          </w:p>
        </w:tc>
        <w:tc>
          <w:tcPr>
            <w:tcW w:w="8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B1718DB">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100≤Y＜1000</w:t>
            </w:r>
          </w:p>
        </w:tc>
        <w:tc>
          <w:tcPr>
            <w:tcW w:w="838"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3420C49">
            <w:pPr>
              <w:suppressLineNumbers w:val="0"/>
              <w:spacing w:before="0" w:beforeAutospacing="0" w:after="0" w:afterAutospacing="0" w:line="240" w:lineRule="auto"/>
              <w:ind w:left="0" w:right="0"/>
              <w:rPr>
                <w:rFonts w:hint="default" w:ascii="宋体" w:hAnsi="宋体" w:cs="宋体"/>
                <w:sz w:val="20"/>
                <w:highlight w:val="none"/>
              </w:rPr>
            </w:pPr>
          </w:p>
        </w:tc>
        <w:tc>
          <w:tcPr>
            <w:tcW w:w="59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8CA6516">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X＜20</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DCAB470">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Y＜100</w:t>
            </w:r>
          </w:p>
        </w:tc>
        <w:tc>
          <w:tcPr>
            <w:tcW w:w="1261"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2BA32B6">
            <w:pPr>
              <w:suppressLineNumbers w:val="0"/>
              <w:spacing w:before="0" w:beforeAutospacing="0" w:after="0" w:afterAutospacing="0" w:line="240" w:lineRule="auto"/>
              <w:ind w:left="0" w:right="0"/>
              <w:rPr>
                <w:rFonts w:hint="default" w:ascii="宋体" w:hAnsi="宋体" w:cs="宋体"/>
                <w:sz w:val="20"/>
                <w:highlight w:val="none"/>
              </w:rPr>
            </w:pPr>
          </w:p>
        </w:tc>
      </w:tr>
      <w:tr w14:paraId="34B2A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279"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1495628E">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 xml:space="preserve"> 8、邮政业</w:t>
            </w:r>
          </w:p>
        </w:tc>
        <w:tc>
          <w:tcPr>
            <w:tcW w:w="81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B44F609">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300≤X＜1000</w:t>
            </w:r>
          </w:p>
        </w:tc>
        <w:tc>
          <w:tcPr>
            <w:tcW w:w="9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6EE8E60">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2000≤Y＜30000</w:t>
            </w:r>
          </w:p>
        </w:tc>
        <w:tc>
          <w:tcPr>
            <w:tcW w:w="911"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0C00898">
            <w:pPr>
              <w:suppressLineNumbers w:val="0"/>
              <w:spacing w:before="0" w:beforeAutospacing="0" w:after="0" w:afterAutospacing="0" w:line="240" w:lineRule="auto"/>
              <w:ind w:left="0" w:right="0"/>
              <w:rPr>
                <w:rFonts w:hint="default" w:ascii="宋体" w:hAnsi="宋体" w:cs="宋体"/>
                <w:sz w:val="20"/>
                <w:highlight w:val="none"/>
              </w:rPr>
            </w:pPr>
          </w:p>
        </w:tc>
        <w:tc>
          <w:tcPr>
            <w:tcW w:w="694"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A0B0B9E">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20≤X＜300</w:t>
            </w:r>
          </w:p>
        </w:tc>
        <w:tc>
          <w:tcPr>
            <w:tcW w:w="8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4105859">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100≤Y＜2000</w:t>
            </w:r>
          </w:p>
        </w:tc>
        <w:tc>
          <w:tcPr>
            <w:tcW w:w="838"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815B414">
            <w:pPr>
              <w:suppressLineNumbers w:val="0"/>
              <w:spacing w:before="0" w:beforeAutospacing="0" w:after="0" w:afterAutospacing="0" w:line="240" w:lineRule="auto"/>
              <w:ind w:left="0" w:right="0"/>
              <w:rPr>
                <w:rFonts w:hint="default" w:ascii="宋体" w:hAnsi="宋体" w:cs="宋体"/>
                <w:sz w:val="20"/>
                <w:highlight w:val="none"/>
              </w:rPr>
            </w:pPr>
          </w:p>
        </w:tc>
        <w:tc>
          <w:tcPr>
            <w:tcW w:w="59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0B37797">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X＜20</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51FAC16">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Y＜100</w:t>
            </w:r>
          </w:p>
        </w:tc>
        <w:tc>
          <w:tcPr>
            <w:tcW w:w="1261"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829F4B4">
            <w:pPr>
              <w:suppressLineNumbers w:val="0"/>
              <w:spacing w:before="0" w:beforeAutospacing="0" w:after="0" w:afterAutospacing="0" w:line="240" w:lineRule="auto"/>
              <w:ind w:left="0" w:right="0"/>
              <w:rPr>
                <w:rFonts w:hint="default" w:ascii="宋体" w:hAnsi="宋体" w:cs="宋体"/>
                <w:sz w:val="20"/>
                <w:highlight w:val="none"/>
              </w:rPr>
            </w:pPr>
          </w:p>
        </w:tc>
      </w:tr>
      <w:tr w14:paraId="23F84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279"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2A6E385E">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 xml:space="preserve"> 9、住宿业</w:t>
            </w:r>
          </w:p>
        </w:tc>
        <w:tc>
          <w:tcPr>
            <w:tcW w:w="81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95B14CC">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100≤X＜300</w:t>
            </w:r>
          </w:p>
        </w:tc>
        <w:tc>
          <w:tcPr>
            <w:tcW w:w="9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6B1E3D0">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2000≤Y＜10000</w:t>
            </w:r>
          </w:p>
        </w:tc>
        <w:tc>
          <w:tcPr>
            <w:tcW w:w="911"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DDB8007">
            <w:pPr>
              <w:suppressLineNumbers w:val="0"/>
              <w:spacing w:before="0" w:beforeAutospacing="0" w:after="0" w:afterAutospacing="0" w:line="240" w:lineRule="auto"/>
              <w:ind w:left="0" w:right="0"/>
              <w:rPr>
                <w:rFonts w:hint="default" w:ascii="宋体" w:hAnsi="宋体" w:cs="宋体"/>
                <w:sz w:val="20"/>
                <w:highlight w:val="none"/>
              </w:rPr>
            </w:pPr>
          </w:p>
        </w:tc>
        <w:tc>
          <w:tcPr>
            <w:tcW w:w="694"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F83D733">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10≤X＜100</w:t>
            </w:r>
          </w:p>
        </w:tc>
        <w:tc>
          <w:tcPr>
            <w:tcW w:w="8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37C7E26">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100≤Y＜2000</w:t>
            </w:r>
          </w:p>
        </w:tc>
        <w:tc>
          <w:tcPr>
            <w:tcW w:w="838"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BDD7D37">
            <w:pPr>
              <w:suppressLineNumbers w:val="0"/>
              <w:spacing w:before="0" w:beforeAutospacing="0" w:after="0" w:afterAutospacing="0" w:line="240" w:lineRule="auto"/>
              <w:ind w:left="0" w:right="0"/>
              <w:rPr>
                <w:rFonts w:hint="default" w:ascii="宋体" w:hAnsi="宋体" w:cs="宋体"/>
                <w:sz w:val="20"/>
                <w:highlight w:val="none"/>
              </w:rPr>
            </w:pPr>
          </w:p>
        </w:tc>
        <w:tc>
          <w:tcPr>
            <w:tcW w:w="59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0E00C46E">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X＜10</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38C2EB7">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Y＜100</w:t>
            </w:r>
          </w:p>
        </w:tc>
        <w:tc>
          <w:tcPr>
            <w:tcW w:w="1261"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7317C700">
            <w:pPr>
              <w:suppressLineNumbers w:val="0"/>
              <w:spacing w:before="0" w:beforeAutospacing="0" w:after="0" w:afterAutospacing="0" w:line="240" w:lineRule="auto"/>
              <w:ind w:left="0" w:right="0"/>
              <w:rPr>
                <w:rFonts w:hint="default" w:ascii="宋体" w:hAnsi="宋体" w:cs="宋体"/>
                <w:sz w:val="20"/>
                <w:highlight w:val="none"/>
              </w:rPr>
            </w:pPr>
          </w:p>
        </w:tc>
      </w:tr>
      <w:tr w14:paraId="347C7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279"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4562897A">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10、餐饮业</w:t>
            </w:r>
          </w:p>
        </w:tc>
        <w:tc>
          <w:tcPr>
            <w:tcW w:w="81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A8D748A">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100≤X＜300</w:t>
            </w:r>
          </w:p>
        </w:tc>
        <w:tc>
          <w:tcPr>
            <w:tcW w:w="9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CEA55B2">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2000≤Y＜10000</w:t>
            </w:r>
          </w:p>
        </w:tc>
        <w:tc>
          <w:tcPr>
            <w:tcW w:w="911"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952EF4E">
            <w:pPr>
              <w:suppressLineNumbers w:val="0"/>
              <w:spacing w:before="0" w:beforeAutospacing="0" w:after="0" w:afterAutospacing="0" w:line="240" w:lineRule="auto"/>
              <w:ind w:left="0" w:right="0"/>
              <w:rPr>
                <w:rFonts w:hint="default" w:ascii="宋体" w:hAnsi="宋体" w:cs="宋体"/>
                <w:sz w:val="20"/>
                <w:highlight w:val="none"/>
              </w:rPr>
            </w:pPr>
          </w:p>
        </w:tc>
        <w:tc>
          <w:tcPr>
            <w:tcW w:w="694"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4475FB8">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10≤X＜100</w:t>
            </w:r>
          </w:p>
        </w:tc>
        <w:tc>
          <w:tcPr>
            <w:tcW w:w="8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A37E69F">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100≤Y＜2000</w:t>
            </w:r>
          </w:p>
        </w:tc>
        <w:tc>
          <w:tcPr>
            <w:tcW w:w="838"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0A5F64D">
            <w:pPr>
              <w:suppressLineNumbers w:val="0"/>
              <w:spacing w:before="0" w:beforeAutospacing="0" w:after="0" w:afterAutospacing="0" w:line="240" w:lineRule="auto"/>
              <w:ind w:left="0" w:right="0"/>
              <w:rPr>
                <w:rFonts w:hint="default" w:ascii="宋体" w:hAnsi="宋体" w:cs="宋体"/>
                <w:sz w:val="20"/>
                <w:highlight w:val="none"/>
              </w:rPr>
            </w:pPr>
          </w:p>
        </w:tc>
        <w:tc>
          <w:tcPr>
            <w:tcW w:w="59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2935CBF">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X＜10</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FB9F83B">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V＜100</w:t>
            </w:r>
          </w:p>
        </w:tc>
        <w:tc>
          <w:tcPr>
            <w:tcW w:w="1261"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BB449A4">
            <w:pPr>
              <w:suppressLineNumbers w:val="0"/>
              <w:spacing w:before="0" w:beforeAutospacing="0" w:after="0" w:afterAutospacing="0" w:line="240" w:lineRule="auto"/>
              <w:ind w:left="0" w:right="0"/>
              <w:rPr>
                <w:rFonts w:hint="default" w:ascii="宋体" w:hAnsi="宋体" w:cs="宋体"/>
                <w:sz w:val="20"/>
                <w:highlight w:val="none"/>
              </w:rPr>
            </w:pPr>
          </w:p>
        </w:tc>
      </w:tr>
      <w:tr w14:paraId="1971B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279"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58C8D8FC">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11、信息传输业</w:t>
            </w:r>
          </w:p>
        </w:tc>
        <w:tc>
          <w:tcPr>
            <w:tcW w:w="81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CB1ED46">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100≤X＜2000</w:t>
            </w:r>
          </w:p>
        </w:tc>
        <w:tc>
          <w:tcPr>
            <w:tcW w:w="9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719A132">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1000≤Y＜100000</w:t>
            </w:r>
          </w:p>
        </w:tc>
        <w:tc>
          <w:tcPr>
            <w:tcW w:w="911"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B851AEF">
            <w:pPr>
              <w:suppressLineNumbers w:val="0"/>
              <w:spacing w:before="0" w:beforeAutospacing="0" w:after="0" w:afterAutospacing="0" w:line="240" w:lineRule="auto"/>
              <w:ind w:left="0" w:right="0"/>
              <w:rPr>
                <w:rFonts w:hint="default" w:ascii="宋体" w:hAnsi="宋体" w:cs="宋体"/>
                <w:sz w:val="20"/>
                <w:highlight w:val="none"/>
              </w:rPr>
            </w:pPr>
          </w:p>
        </w:tc>
        <w:tc>
          <w:tcPr>
            <w:tcW w:w="694"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CC37716">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10≤X＜100</w:t>
            </w:r>
          </w:p>
        </w:tc>
        <w:tc>
          <w:tcPr>
            <w:tcW w:w="8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D4AABA3">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100≤Y＜1000</w:t>
            </w:r>
          </w:p>
        </w:tc>
        <w:tc>
          <w:tcPr>
            <w:tcW w:w="838"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45EC615">
            <w:pPr>
              <w:suppressLineNumbers w:val="0"/>
              <w:spacing w:before="0" w:beforeAutospacing="0" w:after="0" w:afterAutospacing="0" w:line="240" w:lineRule="auto"/>
              <w:ind w:left="0" w:right="0"/>
              <w:rPr>
                <w:rFonts w:hint="default" w:ascii="宋体" w:hAnsi="宋体" w:cs="宋体"/>
                <w:sz w:val="20"/>
                <w:highlight w:val="none"/>
              </w:rPr>
            </w:pPr>
          </w:p>
        </w:tc>
        <w:tc>
          <w:tcPr>
            <w:tcW w:w="59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7438F74">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X＜10</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17D15B1">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Y＜100</w:t>
            </w:r>
          </w:p>
        </w:tc>
        <w:tc>
          <w:tcPr>
            <w:tcW w:w="1261"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2A4B133">
            <w:pPr>
              <w:suppressLineNumbers w:val="0"/>
              <w:spacing w:before="0" w:beforeAutospacing="0" w:after="0" w:afterAutospacing="0" w:line="240" w:lineRule="auto"/>
              <w:ind w:left="0" w:right="0"/>
              <w:rPr>
                <w:rFonts w:hint="default" w:ascii="宋体" w:hAnsi="宋体" w:cs="宋体"/>
                <w:sz w:val="20"/>
                <w:highlight w:val="none"/>
              </w:rPr>
            </w:pPr>
          </w:p>
        </w:tc>
      </w:tr>
      <w:tr w14:paraId="73FE1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279"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6117F32A">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12、软件和信息技术服务业</w:t>
            </w:r>
          </w:p>
        </w:tc>
        <w:tc>
          <w:tcPr>
            <w:tcW w:w="81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014363A5">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100≤X＜300</w:t>
            </w:r>
          </w:p>
        </w:tc>
        <w:tc>
          <w:tcPr>
            <w:tcW w:w="9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12CC800">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1000≤Y＜10000</w:t>
            </w:r>
          </w:p>
        </w:tc>
        <w:tc>
          <w:tcPr>
            <w:tcW w:w="911"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131525F8">
            <w:pPr>
              <w:suppressLineNumbers w:val="0"/>
              <w:spacing w:before="0" w:beforeAutospacing="0" w:after="0" w:afterAutospacing="0" w:line="240" w:lineRule="auto"/>
              <w:ind w:left="0" w:right="0"/>
              <w:rPr>
                <w:rFonts w:hint="default" w:ascii="宋体" w:hAnsi="宋体" w:cs="宋体"/>
                <w:sz w:val="20"/>
                <w:highlight w:val="none"/>
              </w:rPr>
            </w:pPr>
          </w:p>
        </w:tc>
        <w:tc>
          <w:tcPr>
            <w:tcW w:w="694"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91BA0F5">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10≤X＜100</w:t>
            </w:r>
          </w:p>
        </w:tc>
        <w:tc>
          <w:tcPr>
            <w:tcW w:w="8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9CD1092">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 xml:space="preserve"> 50≤Y＜1000</w:t>
            </w:r>
          </w:p>
        </w:tc>
        <w:tc>
          <w:tcPr>
            <w:tcW w:w="838"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4E71C58">
            <w:pPr>
              <w:suppressLineNumbers w:val="0"/>
              <w:spacing w:before="0" w:beforeAutospacing="0" w:after="0" w:afterAutospacing="0" w:line="240" w:lineRule="auto"/>
              <w:ind w:left="0" w:right="0"/>
              <w:rPr>
                <w:rFonts w:hint="default" w:ascii="宋体" w:hAnsi="宋体" w:cs="宋体"/>
                <w:sz w:val="20"/>
                <w:highlight w:val="none"/>
              </w:rPr>
            </w:pPr>
          </w:p>
        </w:tc>
        <w:tc>
          <w:tcPr>
            <w:tcW w:w="59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FA545E9">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X＜10</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074DDA7">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Y＜50</w:t>
            </w:r>
          </w:p>
        </w:tc>
        <w:tc>
          <w:tcPr>
            <w:tcW w:w="1261"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15DADC14">
            <w:pPr>
              <w:suppressLineNumbers w:val="0"/>
              <w:spacing w:before="0" w:beforeAutospacing="0" w:after="0" w:afterAutospacing="0" w:line="240" w:lineRule="auto"/>
              <w:ind w:left="0" w:right="0"/>
              <w:rPr>
                <w:rFonts w:hint="default" w:ascii="宋体" w:hAnsi="宋体" w:cs="宋体"/>
                <w:sz w:val="20"/>
                <w:highlight w:val="none"/>
              </w:rPr>
            </w:pPr>
          </w:p>
        </w:tc>
      </w:tr>
      <w:tr w14:paraId="61786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279"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348BADF6">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13、房地产开发经营</w:t>
            </w:r>
          </w:p>
        </w:tc>
        <w:tc>
          <w:tcPr>
            <w:tcW w:w="81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D25FC23">
            <w:pPr>
              <w:suppressLineNumbers w:val="0"/>
              <w:spacing w:before="0" w:beforeAutospacing="0" w:after="0" w:afterAutospacing="0" w:line="240" w:lineRule="auto"/>
              <w:ind w:left="0" w:right="0"/>
              <w:rPr>
                <w:rFonts w:hint="default" w:ascii="宋体" w:hAnsi="宋体" w:cs="宋体"/>
                <w:sz w:val="20"/>
                <w:highlight w:val="none"/>
              </w:rPr>
            </w:pPr>
          </w:p>
        </w:tc>
        <w:tc>
          <w:tcPr>
            <w:tcW w:w="9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9A42AF0">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1000≤Y＜200000</w:t>
            </w:r>
          </w:p>
        </w:tc>
        <w:tc>
          <w:tcPr>
            <w:tcW w:w="911"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5BDB19B">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5000≤Z＜10000</w:t>
            </w:r>
          </w:p>
        </w:tc>
        <w:tc>
          <w:tcPr>
            <w:tcW w:w="694"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56E8EC61">
            <w:pPr>
              <w:suppressLineNumbers w:val="0"/>
              <w:spacing w:before="0" w:beforeAutospacing="0" w:after="0" w:afterAutospacing="0" w:line="240" w:lineRule="auto"/>
              <w:ind w:left="0" w:right="0"/>
              <w:rPr>
                <w:rFonts w:hint="default" w:ascii="宋体" w:hAnsi="宋体" w:cs="宋体"/>
                <w:sz w:val="20"/>
                <w:highlight w:val="none"/>
              </w:rPr>
            </w:pPr>
          </w:p>
        </w:tc>
        <w:tc>
          <w:tcPr>
            <w:tcW w:w="8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BCB427B">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100≤Y＜1000</w:t>
            </w:r>
          </w:p>
        </w:tc>
        <w:tc>
          <w:tcPr>
            <w:tcW w:w="838"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74B82F8">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2000≤Z＜5000</w:t>
            </w:r>
          </w:p>
        </w:tc>
        <w:tc>
          <w:tcPr>
            <w:tcW w:w="59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1386E09">
            <w:pPr>
              <w:suppressLineNumbers w:val="0"/>
              <w:spacing w:before="0" w:beforeAutospacing="0" w:after="0" w:afterAutospacing="0" w:line="240" w:lineRule="auto"/>
              <w:ind w:left="0" w:right="0"/>
              <w:rPr>
                <w:rFonts w:hint="default" w:ascii="宋体" w:hAnsi="宋体" w:cs="宋体"/>
                <w:sz w:val="20"/>
                <w:highlight w:val="none"/>
              </w:rPr>
            </w:pP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FD3CB26">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Y＜100</w:t>
            </w:r>
          </w:p>
        </w:tc>
        <w:tc>
          <w:tcPr>
            <w:tcW w:w="1261"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4FE0870">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Z＜2000</w:t>
            </w:r>
          </w:p>
        </w:tc>
      </w:tr>
      <w:tr w14:paraId="32DF2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279"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336541A5">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14、物业管理</w:t>
            </w:r>
          </w:p>
        </w:tc>
        <w:tc>
          <w:tcPr>
            <w:tcW w:w="81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F5D4F95">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300≤X＜1000</w:t>
            </w:r>
          </w:p>
        </w:tc>
        <w:tc>
          <w:tcPr>
            <w:tcW w:w="9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203F3C5">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1000≤Y＜5000</w:t>
            </w:r>
          </w:p>
        </w:tc>
        <w:tc>
          <w:tcPr>
            <w:tcW w:w="911"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5AE92B0">
            <w:pPr>
              <w:suppressLineNumbers w:val="0"/>
              <w:spacing w:before="0" w:beforeAutospacing="0" w:after="0" w:afterAutospacing="0" w:line="240" w:lineRule="auto"/>
              <w:ind w:left="0" w:right="0"/>
              <w:rPr>
                <w:rFonts w:hint="default" w:ascii="宋体" w:hAnsi="宋体" w:cs="宋体"/>
                <w:sz w:val="20"/>
                <w:highlight w:val="none"/>
              </w:rPr>
            </w:pPr>
          </w:p>
        </w:tc>
        <w:tc>
          <w:tcPr>
            <w:tcW w:w="694"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6F37996">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100≤X＜300</w:t>
            </w:r>
          </w:p>
        </w:tc>
        <w:tc>
          <w:tcPr>
            <w:tcW w:w="8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34B5755">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500≤Y＜1000</w:t>
            </w:r>
          </w:p>
        </w:tc>
        <w:tc>
          <w:tcPr>
            <w:tcW w:w="838"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7FBCABB7">
            <w:pPr>
              <w:suppressLineNumbers w:val="0"/>
              <w:spacing w:before="0" w:beforeAutospacing="0" w:after="0" w:afterAutospacing="0" w:line="240" w:lineRule="auto"/>
              <w:ind w:left="0" w:right="0"/>
              <w:rPr>
                <w:rFonts w:hint="default" w:ascii="宋体" w:hAnsi="宋体" w:cs="宋体"/>
                <w:sz w:val="20"/>
                <w:highlight w:val="none"/>
              </w:rPr>
            </w:pPr>
          </w:p>
        </w:tc>
        <w:tc>
          <w:tcPr>
            <w:tcW w:w="59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8386E9C">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X＜100</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E8AE57A">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Y＜500</w:t>
            </w:r>
          </w:p>
        </w:tc>
        <w:tc>
          <w:tcPr>
            <w:tcW w:w="1261"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1B50B8F5">
            <w:pPr>
              <w:suppressLineNumbers w:val="0"/>
              <w:spacing w:before="0" w:beforeAutospacing="0" w:after="0" w:afterAutospacing="0" w:line="240" w:lineRule="auto"/>
              <w:ind w:left="0" w:right="0"/>
              <w:rPr>
                <w:rFonts w:hint="default" w:ascii="宋体" w:hAnsi="宋体" w:cs="宋体"/>
                <w:sz w:val="20"/>
                <w:highlight w:val="none"/>
              </w:rPr>
            </w:pPr>
          </w:p>
        </w:tc>
      </w:tr>
      <w:tr w14:paraId="2AD99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279"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4DD350C6">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15、租赁和商务服务业</w:t>
            </w:r>
          </w:p>
        </w:tc>
        <w:tc>
          <w:tcPr>
            <w:tcW w:w="81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1A52A2C">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100≤X＜300</w:t>
            </w:r>
          </w:p>
        </w:tc>
        <w:tc>
          <w:tcPr>
            <w:tcW w:w="9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FE1C4D0">
            <w:pPr>
              <w:suppressLineNumbers w:val="0"/>
              <w:spacing w:before="0" w:beforeAutospacing="0" w:after="0" w:afterAutospacing="0" w:line="240" w:lineRule="auto"/>
              <w:ind w:left="0" w:right="0"/>
              <w:rPr>
                <w:rFonts w:hint="default" w:ascii="宋体" w:hAnsi="宋体" w:cs="宋体"/>
                <w:sz w:val="20"/>
                <w:highlight w:val="none"/>
              </w:rPr>
            </w:pPr>
          </w:p>
        </w:tc>
        <w:tc>
          <w:tcPr>
            <w:tcW w:w="911"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68BADEA">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8000≤Z＜120000</w:t>
            </w:r>
          </w:p>
        </w:tc>
        <w:tc>
          <w:tcPr>
            <w:tcW w:w="694"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1E63FEB">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10≤X＜100</w:t>
            </w:r>
          </w:p>
        </w:tc>
        <w:tc>
          <w:tcPr>
            <w:tcW w:w="8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81DDA88">
            <w:pPr>
              <w:suppressLineNumbers w:val="0"/>
              <w:spacing w:before="0" w:beforeAutospacing="0" w:after="0" w:afterAutospacing="0" w:line="240" w:lineRule="auto"/>
              <w:ind w:left="0" w:right="0"/>
              <w:rPr>
                <w:rFonts w:hint="default" w:ascii="宋体" w:hAnsi="宋体" w:cs="宋体"/>
                <w:sz w:val="20"/>
                <w:highlight w:val="none"/>
              </w:rPr>
            </w:pPr>
          </w:p>
        </w:tc>
        <w:tc>
          <w:tcPr>
            <w:tcW w:w="838"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F31AEF9">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 xml:space="preserve"> 100≤Z＜8000</w:t>
            </w:r>
          </w:p>
        </w:tc>
        <w:tc>
          <w:tcPr>
            <w:tcW w:w="59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03C062C4">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X＜10</w:t>
            </w:r>
          </w:p>
        </w:tc>
        <w:tc>
          <w:tcPr>
            <w:tcW w:w="57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6D196B6">
            <w:pPr>
              <w:suppressLineNumbers w:val="0"/>
              <w:spacing w:before="0" w:beforeAutospacing="0" w:after="0" w:afterAutospacing="0" w:line="240" w:lineRule="auto"/>
              <w:ind w:left="0" w:right="0"/>
              <w:rPr>
                <w:rFonts w:hint="default" w:ascii="宋体" w:hAnsi="宋体" w:cs="宋体"/>
                <w:sz w:val="20"/>
                <w:highlight w:val="none"/>
              </w:rPr>
            </w:pPr>
          </w:p>
        </w:tc>
        <w:tc>
          <w:tcPr>
            <w:tcW w:w="1261"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6C42E8D">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Z＜100</w:t>
            </w:r>
          </w:p>
        </w:tc>
      </w:tr>
      <w:tr w14:paraId="522A0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279" w:type="dxa"/>
            <w:tcBorders>
              <w:top w:val="single" w:color="000000" w:sz="4" w:space="0"/>
              <w:left w:val="single" w:color="000000" w:sz="12" w:space="0"/>
              <w:bottom w:val="single" w:color="000000" w:sz="12" w:space="0"/>
              <w:right w:val="single" w:color="000000" w:sz="12" w:space="0"/>
            </w:tcBorders>
            <w:tcMar>
              <w:top w:w="15" w:type="dxa"/>
              <w:left w:w="15" w:type="dxa"/>
              <w:bottom w:w="15" w:type="dxa"/>
              <w:right w:w="15" w:type="dxa"/>
            </w:tcMar>
            <w:vAlign w:val="bottom"/>
          </w:tcPr>
          <w:p w14:paraId="617C0EDC">
            <w:pPr>
              <w:widowControl/>
              <w:suppressLineNumbers w:val="0"/>
              <w:spacing w:before="0" w:beforeAutospacing="0" w:after="0" w:afterAutospacing="0" w:line="240" w:lineRule="auto"/>
              <w:ind w:left="0" w:right="0"/>
              <w:jc w:val="left"/>
              <w:textAlignment w:val="bottom"/>
              <w:rPr>
                <w:rFonts w:hint="eastAsia" w:ascii="宋体" w:hAnsi="宋体" w:eastAsia="宋体" w:cs="宋体"/>
                <w:sz w:val="20"/>
                <w:highlight w:val="none"/>
                <w:lang w:eastAsia="zh-CN"/>
              </w:rPr>
            </w:pPr>
            <w:r>
              <w:rPr>
                <w:rFonts w:hint="eastAsia" w:ascii="宋体" w:hAnsi="宋体" w:cs="宋体"/>
                <w:kern w:val="0"/>
                <w:sz w:val="20"/>
                <w:highlight w:val="none"/>
              </w:rPr>
              <w:t>16、</w:t>
            </w:r>
            <w:r>
              <w:rPr>
                <w:rFonts w:hint="eastAsia" w:ascii="宋体" w:hAnsi="宋体" w:cs="宋体"/>
                <w:kern w:val="0"/>
                <w:sz w:val="20"/>
                <w:highlight w:val="none"/>
                <w:lang w:eastAsia="zh-CN"/>
              </w:rPr>
              <w:t>其他未列明行业</w:t>
            </w:r>
          </w:p>
        </w:tc>
        <w:tc>
          <w:tcPr>
            <w:tcW w:w="812" w:type="dxa"/>
            <w:tcBorders>
              <w:top w:val="single" w:color="000000" w:sz="4" w:space="0"/>
              <w:left w:val="single" w:color="000000" w:sz="12" w:space="0"/>
              <w:bottom w:val="single" w:color="000000" w:sz="12" w:space="0"/>
              <w:right w:val="single" w:color="000000" w:sz="4" w:space="0"/>
            </w:tcBorders>
            <w:tcMar>
              <w:top w:w="15" w:type="dxa"/>
              <w:left w:w="15" w:type="dxa"/>
              <w:bottom w:w="15" w:type="dxa"/>
              <w:right w:w="15" w:type="dxa"/>
            </w:tcMar>
            <w:vAlign w:val="bottom"/>
          </w:tcPr>
          <w:p w14:paraId="0D6C5469">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100≤X＜300</w:t>
            </w:r>
          </w:p>
        </w:tc>
        <w:tc>
          <w:tcPr>
            <w:tcW w:w="925" w:type="dxa"/>
            <w:tcBorders>
              <w:top w:val="single" w:color="000000" w:sz="4" w:space="0"/>
              <w:left w:val="single" w:color="000000" w:sz="4" w:space="0"/>
              <w:bottom w:val="single" w:color="000000" w:sz="12" w:space="0"/>
              <w:right w:val="single" w:color="000000" w:sz="4" w:space="0"/>
            </w:tcBorders>
            <w:tcMar>
              <w:top w:w="15" w:type="dxa"/>
              <w:left w:w="15" w:type="dxa"/>
              <w:bottom w:w="15" w:type="dxa"/>
              <w:right w:w="15" w:type="dxa"/>
            </w:tcMar>
            <w:vAlign w:val="bottom"/>
          </w:tcPr>
          <w:p w14:paraId="1AC66CEE">
            <w:pPr>
              <w:suppressLineNumbers w:val="0"/>
              <w:spacing w:before="0" w:beforeAutospacing="0" w:after="0" w:afterAutospacing="0" w:line="240" w:lineRule="auto"/>
              <w:ind w:left="0" w:right="0"/>
              <w:rPr>
                <w:rFonts w:hint="default" w:ascii="宋体" w:hAnsi="宋体" w:cs="宋体"/>
                <w:sz w:val="20"/>
                <w:highlight w:val="none"/>
              </w:rPr>
            </w:pPr>
          </w:p>
        </w:tc>
        <w:tc>
          <w:tcPr>
            <w:tcW w:w="911" w:type="dxa"/>
            <w:tcBorders>
              <w:top w:val="single" w:color="000000" w:sz="4" w:space="0"/>
              <w:left w:val="single" w:color="000000" w:sz="4" w:space="0"/>
              <w:bottom w:val="single" w:color="000000" w:sz="12" w:space="0"/>
              <w:right w:val="single" w:color="000000" w:sz="12" w:space="0"/>
            </w:tcBorders>
            <w:tcMar>
              <w:top w:w="15" w:type="dxa"/>
              <w:left w:w="15" w:type="dxa"/>
              <w:bottom w:w="15" w:type="dxa"/>
              <w:right w:w="15" w:type="dxa"/>
            </w:tcMar>
            <w:vAlign w:val="bottom"/>
          </w:tcPr>
          <w:p w14:paraId="4CF9F9E2">
            <w:pPr>
              <w:suppressLineNumbers w:val="0"/>
              <w:spacing w:before="0" w:beforeAutospacing="0" w:after="0" w:afterAutospacing="0" w:line="240" w:lineRule="auto"/>
              <w:ind w:left="0" w:right="0"/>
              <w:rPr>
                <w:rFonts w:hint="default" w:ascii="宋体" w:hAnsi="宋体" w:cs="宋体"/>
                <w:sz w:val="20"/>
                <w:highlight w:val="none"/>
              </w:rPr>
            </w:pPr>
          </w:p>
        </w:tc>
        <w:tc>
          <w:tcPr>
            <w:tcW w:w="694" w:type="dxa"/>
            <w:tcBorders>
              <w:top w:val="single" w:color="000000" w:sz="4" w:space="0"/>
              <w:left w:val="single" w:color="000000" w:sz="12" w:space="0"/>
              <w:bottom w:val="single" w:color="000000" w:sz="12" w:space="0"/>
              <w:right w:val="single" w:color="000000" w:sz="4" w:space="0"/>
            </w:tcBorders>
            <w:tcMar>
              <w:top w:w="15" w:type="dxa"/>
              <w:left w:w="15" w:type="dxa"/>
              <w:bottom w:w="15" w:type="dxa"/>
              <w:right w:w="15" w:type="dxa"/>
            </w:tcMar>
            <w:vAlign w:val="bottom"/>
          </w:tcPr>
          <w:p w14:paraId="5125FBDB">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10≤X＜100</w:t>
            </w:r>
          </w:p>
        </w:tc>
        <w:tc>
          <w:tcPr>
            <w:tcW w:w="814" w:type="dxa"/>
            <w:tcBorders>
              <w:top w:val="single" w:color="000000" w:sz="4" w:space="0"/>
              <w:left w:val="single" w:color="000000" w:sz="4" w:space="0"/>
              <w:bottom w:val="single" w:color="000000" w:sz="12" w:space="0"/>
              <w:right w:val="single" w:color="000000" w:sz="4" w:space="0"/>
            </w:tcBorders>
            <w:tcMar>
              <w:top w:w="15" w:type="dxa"/>
              <w:left w:w="15" w:type="dxa"/>
              <w:bottom w:w="15" w:type="dxa"/>
              <w:right w:w="15" w:type="dxa"/>
            </w:tcMar>
            <w:vAlign w:val="bottom"/>
          </w:tcPr>
          <w:p w14:paraId="5EEAB5E5">
            <w:pPr>
              <w:suppressLineNumbers w:val="0"/>
              <w:spacing w:before="0" w:beforeAutospacing="0" w:after="0" w:afterAutospacing="0" w:line="240" w:lineRule="auto"/>
              <w:ind w:left="0" w:right="0"/>
              <w:rPr>
                <w:rFonts w:hint="default" w:ascii="宋体" w:hAnsi="宋体" w:cs="宋体"/>
                <w:sz w:val="20"/>
                <w:highlight w:val="none"/>
              </w:rPr>
            </w:pPr>
          </w:p>
        </w:tc>
        <w:tc>
          <w:tcPr>
            <w:tcW w:w="838" w:type="dxa"/>
            <w:tcBorders>
              <w:top w:val="single" w:color="000000" w:sz="4" w:space="0"/>
              <w:left w:val="single" w:color="000000" w:sz="4" w:space="0"/>
              <w:bottom w:val="single" w:color="000000" w:sz="12" w:space="0"/>
              <w:right w:val="single" w:color="000000" w:sz="12" w:space="0"/>
            </w:tcBorders>
            <w:tcMar>
              <w:top w:w="15" w:type="dxa"/>
              <w:left w:w="15" w:type="dxa"/>
              <w:bottom w:w="15" w:type="dxa"/>
              <w:right w:w="15" w:type="dxa"/>
            </w:tcMar>
            <w:vAlign w:val="bottom"/>
          </w:tcPr>
          <w:p w14:paraId="3C38CCB0">
            <w:pPr>
              <w:suppressLineNumbers w:val="0"/>
              <w:spacing w:before="0" w:beforeAutospacing="0" w:after="0" w:afterAutospacing="0" w:line="240" w:lineRule="auto"/>
              <w:ind w:left="0" w:right="0"/>
              <w:rPr>
                <w:rFonts w:hint="default" w:ascii="宋体" w:hAnsi="宋体" w:cs="宋体"/>
                <w:sz w:val="20"/>
                <w:highlight w:val="none"/>
              </w:rPr>
            </w:pPr>
          </w:p>
        </w:tc>
        <w:tc>
          <w:tcPr>
            <w:tcW w:w="593" w:type="dxa"/>
            <w:tcBorders>
              <w:top w:val="single" w:color="000000" w:sz="4" w:space="0"/>
              <w:left w:val="single" w:color="000000" w:sz="12" w:space="0"/>
              <w:bottom w:val="single" w:color="000000" w:sz="12" w:space="0"/>
              <w:right w:val="single" w:color="000000" w:sz="4" w:space="0"/>
            </w:tcBorders>
            <w:tcMar>
              <w:top w:w="15" w:type="dxa"/>
              <w:left w:w="15" w:type="dxa"/>
              <w:bottom w:w="15" w:type="dxa"/>
              <w:right w:w="15" w:type="dxa"/>
            </w:tcMar>
            <w:vAlign w:val="bottom"/>
          </w:tcPr>
          <w:p w14:paraId="1F98002D">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X＜10</w:t>
            </w:r>
          </w:p>
        </w:tc>
        <w:tc>
          <w:tcPr>
            <w:tcW w:w="573" w:type="dxa"/>
            <w:tcBorders>
              <w:top w:val="single" w:color="000000" w:sz="4" w:space="0"/>
              <w:left w:val="single" w:color="000000" w:sz="4" w:space="0"/>
              <w:bottom w:val="single" w:color="000000" w:sz="12" w:space="0"/>
              <w:right w:val="single" w:color="000000" w:sz="4" w:space="0"/>
            </w:tcBorders>
            <w:tcMar>
              <w:top w:w="15" w:type="dxa"/>
              <w:left w:w="15" w:type="dxa"/>
              <w:bottom w:w="15" w:type="dxa"/>
              <w:right w:w="15" w:type="dxa"/>
            </w:tcMar>
            <w:vAlign w:val="bottom"/>
          </w:tcPr>
          <w:p w14:paraId="159FE032">
            <w:pPr>
              <w:suppressLineNumbers w:val="0"/>
              <w:spacing w:before="0" w:beforeAutospacing="0" w:after="0" w:afterAutospacing="0" w:line="240" w:lineRule="auto"/>
              <w:ind w:left="0" w:right="0"/>
              <w:rPr>
                <w:rFonts w:hint="default" w:ascii="宋体" w:hAnsi="宋体" w:cs="宋体"/>
                <w:sz w:val="20"/>
                <w:highlight w:val="none"/>
              </w:rPr>
            </w:pPr>
          </w:p>
        </w:tc>
        <w:tc>
          <w:tcPr>
            <w:tcW w:w="1261" w:type="dxa"/>
            <w:tcBorders>
              <w:top w:val="single" w:color="000000" w:sz="4" w:space="0"/>
              <w:left w:val="single" w:color="000000" w:sz="4" w:space="0"/>
              <w:bottom w:val="single" w:color="000000" w:sz="12" w:space="0"/>
              <w:right w:val="single" w:color="000000" w:sz="12" w:space="0"/>
            </w:tcBorders>
            <w:tcMar>
              <w:top w:w="15" w:type="dxa"/>
              <w:left w:w="15" w:type="dxa"/>
              <w:bottom w:w="15" w:type="dxa"/>
              <w:right w:w="15" w:type="dxa"/>
            </w:tcMar>
            <w:vAlign w:val="bottom"/>
          </w:tcPr>
          <w:p w14:paraId="2BD45FFE">
            <w:pPr>
              <w:suppressLineNumbers w:val="0"/>
              <w:spacing w:before="0" w:beforeAutospacing="0" w:after="0" w:afterAutospacing="0" w:line="240" w:lineRule="auto"/>
              <w:ind w:left="0" w:right="0"/>
              <w:rPr>
                <w:rFonts w:hint="default" w:ascii="宋体" w:hAnsi="宋体" w:cs="宋体"/>
                <w:sz w:val="20"/>
                <w:highlight w:val="none"/>
              </w:rPr>
            </w:pPr>
          </w:p>
        </w:tc>
      </w:tr>
      <w:tr w14:paraId="492B4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8700" w:type="dxa"/>
            <w:gridSpan w:val="10"/>
            <w:tcMar>
              <w:top w:w="15" w:type="dxa"/>
              <w:left w:w="15" w:type="dxa"/>
              <w:bottom w:w="15" w:type="dxa"/>
              <w:right w:w="15" w:type="dxa"/>
            </w:tcMar>
            <w:vAlign w:val="bottom"/>
          </w:tcPr>
          <w:p w14:paraId="66C474EC">
            <w:pPr>
              <w:widowControl/>
              <w:suppressLineNumbers w:val="0"/>
              <w:spacing w:before="0" w:beforeAutospacing="0" w:after="0" w:afterAutospacing="0" w:line="240" w:lineRule="auto"/>
              <w:ind w:left="0" w:right="0"/>
              <w:jc w:val="left"/>
              <w:textAlignment w:val="bottom"/>
              <w:rPr>
                <w:rFonts w:hint="default" w:ascii="宋体" w:hAnsi="宋体" w:cs="宋体"/>
                <w:sz w:val="20"/>
                <w:highlight w:val="none"/>
              </w:rPr>
            </w:pPr>
            <w:r>
              <w:rPr>
                <w:rFonts w:hint="eastAsia" w:ascii="宋体" w:hAnsi="宋体" w:cs="宋体"/>
                <w:kern w:val="0"/>
                <w:sz w:val="20"/>
                <w:highlight w:val="none"/>
              </w:rPr>
              <w:t>说明　1、企业类型的划分以统计部门的统计数据为依据。2、个体工商户和本规定以外的行业，参照本规定进行划型。3、本规定的中型企业标准上限即为大型企业标准的下限。</w:t>
            </w:r>
          </w:p>
        </w:tc>
      </w:tr>
    </w:tbl>
    <w:p w14:paraId="66CAFC0B">
      <w:pPr>
        <w:rPr>
          <w:highlight w:val="none"/>
        </w:rPr>
      </w:pPr>
    </w:p>
    <w:p w14:paraId="33E5CDC0">
      <w:pPr>
        <w:rPr>
          <w:sz w:val="30"/>
          <w:szCs w:val="30"/>
          <w:highlight w:val="none"/>
        </w:rPr>
        <w:sectPr>
          <w:headerReference r:id="rId29" w:type="first"/>
          <w:footerReference r:id="rId31" w:type="first"/>
          <w:headerReference r:id="rId28" w:type="default"/>
          <w:footerReference r:id="rId30" w:type="default"/>
          <w:pgSz w:w="11906" w:h="16838"/>
          <w:pgMar w:top="1276" w:right="1418" w:bottom="1247" w:left="1418" w:header="851" w:footer="992" w:gutter="0"/>
          <w:cols w:space="720" w:num="1"/>
          <w:titlePg/>
          <w:docGrid w:linePitch="312" w:charSpace="0"/>
        </w:sectPr>
      </w:pPr>
    </w:p>
    <w:p w14:paraId="0ABBFCBA">
      <w:pPr>
        <w:rPr>
          <w:b/>
          <w:bCs/>
          <w:sz w:val="48"/>
          <w:szCs w:val="48"/>
          <w:highlight w:val="none"/>
        </w:rPr>
      </w:pPr>
      <w:r>
        <w:rPr>
          <w:rFonts w:hint="eastAsia"/>
          <w:b/>
          <w:bCs/>
          <w:sz w:val="30"/>
          <w:szCs w:val="30"/>
          <w:highlight w:val="none"/>
        </w:rPr>
        <w:t>附件8（中标后提供）：</w:t>
      </w:r>
    </w:p>
    <w:p w14:paraId="72930928">
      <w:pPr>
        <w:jc w:val="center"/>
        <w:rPr>
          <w:b/>
          <w:sz w:val="48"/>
          <w:szCs w:val="48"/>
          <w:highlight w:val="none"/>
        </w:rPr>
      </w:pPr>
    </w:p>
    <w:p w14:paraId="6B208DEE">
      <w:pPr>
        <w:jc w:val="center"/>
        <w:rPr>
          <w:b/>
          <w:sz w:val="48"/>
          <w:szCs w:val="48"/>
          <w:highlight w:val="none"/>
        </w:rPr>
      </w:pPr>
      <w:r>
        <w:rPr>
          <w:rFonts w:hint="eastAsia"/>
          <w:b/>
          <w:sz w:val="48"/>
          <w:szCs w:val="48"/>
          <w:highlight w:val="none"/>
        </w:rPr>
        <w:t>承 诺 书</w:t>
      </w:r>
    </w:p>
    <w:p w14:paraId="0D5C5C25">
      <w:pPr>
        <w:rPr>
          <w:sz w:val="30"/>
          <w:szCs w:val="30"/>
          <w:highlight w:val="none"/>
        </w:rPr>
      </w:pPr>
    </w:p>
    <w:p w14:paraId="4B3E5746">
      <w:pPr>
        <w:rPr>
          <w:sz w:val="30"/>
          <w:szCs w:val="30"/>
          <w:highlight w:val="none"/>
        </w:rPr>
      </w:pPr>
      <w:r>
        <w:rPr>
          <w:rFonts w:hint="eastAsia"/>
          <w:sz w:val="30"/>
          <w:szCs w:val="30"/>
          <w:highlight w:val="none"/>
          <w:u w:val="single"/>
        </w:rPr>
        <w:t xml:space="preserve">耀华建设管理有限公司 </w:t>
      </w:r>
      <w:r>
        <w:rPr>
          <w:rFonts w:hint="eastAsia"/>
          <w:sz w:val="30"/>
          <w:szCs w:val="30"/>
          <w:highlight w:val="none"/>
        </w:rPr>
        <w:t>：</w:t>
      </w:r>
    </w:p>
    <w:p w14:paraId="3795F158">
      <w:pPr>
        <w:spacing w:line="780" w:lineRule="exact"/>
        <w:ind w:firstLine="600" w:firstLineChars="200"/>
        <w:rPr>
          <w:sz w:val="30"/>
          <w:szCs w:val="30"/>
          <w:highlight w:val="none"/>
        </w:rPr>
      </w:pPr>
      <w:r>
        <w:rPr>
          <w:rFonts w:hint="eastAsia"/>
          <w:sz w:val="30"/>
          <w:szCs w:val="30"/>
          <w:highlight w:val="none"/>
        </w:rPr>
        <w:t>我单位参与投标的</w:t>
      </w:r>
      <w:r>
        <w:rPr>
          <w:rFonts w:hint="eastAsia"/>
          <w:sz w:val="30"/>
          <w:szCs w:val="30"/>
          <w:highlight w:val="none"/>
          <w:u w:val="single"/>
        </w:rPr>
        <w:t xml:space="preserve">   （项目名称）   </w:t>
      </w:r>
      <w:r>
        <w:rPr>
          <w:rFonts w:hint="eastAsia"/>
          <w:sz w:val="30"/>
          <w:szCs w:val="30"/>
          <w:highlight w:val="none"/>
        </w:rPr>
        <w:t>有幸中标，考虑本项目备案事宜，故由我单位再提供纸质版电子投标文件一式三份（正本一份红章版，副本二份，可为正本复印件）递交给</w:t>
      </w:r>
      <w:r>
        <w:rPr>
          <w:rFonts w:hint="eastAsia"/>
          <w:sz w:val="30"/>
          <w:szCs w:val="30"/>
          <w:highlight w:val="none"/>
          <w:lang w:eastAsia="zh-CN"/>
        </w:rPr>
        <w:t>采购代理机构</w:t>
      </w:r>
      <w:r>
        <w:rPr>
          <w:rFonts w:hint="eastAsia"/>
          <w:sz w:val="30"/>
          <w:szCs w:val="30"/>
          <w:highlight w:val="none"/>
        </w:rPr>
        <w:t>备案，本公司承诺：</w:t>
      </w:r>
    </w:p>
    <w:p w14:paraId="7002F24C">
      <w:pPr>
        <w:spacing w:line="780" w:lineRule="exact"/>
        <w:ind w:firstLine="600" w:firstLineChars="200"/>
        <w:rPr>
          <w:sz w:val="30"/>
          <w:szCs w:val="30"/>
          <w:highlight w:val="none"/>
        </w:rPr>
      </w:pPr>
      <w:r>
        <w:rPr>
          <w:rFonts w:hint="eastAsia"/>
          <w:sz w:val="30"/>
          <w:szCs w:val="30"/>
          <w:highlight w:val="none"/>
        </w:rPr>
        <w:t>本单位提交给</w:t>
      </w:r>
      <w:r>
        <w:rPr>
          <w:rFonts w:hint="eastAsia"/>
          <w:sz w:val="30"/>
          <w:szCs w:val="30"/>
          <w:highlight w:val="none"/>
          <w:lang w:eastAsia="zh-CN"/>
        </w:rPr>
        <w:t>采购代理机构</w:t>
      </w:r>
      <w:r>
        <w:rPr>
          <w:rFonts w:hint="eastAsia"/>
          <w:sz w:val="30"/>
          <w:szCs w:val="30"/>
          <w:highlight w:val="none"/>
        </w:rPr>
        <w:t>备案的</w:t>
      </w:r>
      <w:r>
        <w:rPr>
          <w:rFonts w:hint="eastAsia"/>
          <w:sz w:val="30"/>
          <w:szCs w:val="30"/>
          <w:highlight w:val="none"/>
          <w:u w:val="single"/>
        </w:rPr>
        <w:t>投标文件纸质版</w:t>
      </w:r>
      <w:r>
        <w:rPr>
          <w:rFonts w:hint="eastAsia"/>
          <w:sz w:val="30"/>
          <w:szCs w:val="30"/>
          <w:highlight w:val="none"/>
        </w:rPr>
        <w:t>与</w:t>
      </w:r>
      <w:r>
        <w:rPr>
          <w:rFonts w:hint="eastAsia"/>
          <w:sz w:val="30"/>
          <w:szCs w:val="30"/>
          <w:highlight w:val="none"/>
          <w:u w:val="single"/>
        </w:rPr>
        <w:t>电子投标文件</w:t>
      </w:r>
      <w:r>
        <w:rPr>
          <w:rFonts w:hint="eastAsia"/>
          <w:sz w:val="30"/>
          <w:szCs w:val="30"/>
          <w:highlight w:val="none"/>
        </w:rPr>
        <w:t>内容均一致，如不一致导致的任何法律责任</w:t>
      </w:r>
      <w:r>
        <w:rPr>
          <w:rFonts w:hint="eastAsia"/>
          <w:sz w:val="30"/>
          <w:szCs w:val="30"/>
          <w:highlight w:val="none"/>
          <w:lang w:eastAsia="zh-CN"/>
        </w:rPr>
        <w:t>自负</w:t>
      </w:r>
      <w:r>
        <w:rPr>
          <w:rFonts w:hint="eastAsia"/>
          <w:sz w:val="30"/>
          <w:szCs w:val="30"/>
          <w:highlight w:val="none"/>
        </w:rPr>
        <w:t>。特此承诺！</w:t>
      </w:r>
    </w:p>
    <w:p w14:paraId="73BACD7D">
      <w:pPr>
        <w:spacing w:line="780" w:lineRule="exact"/>
        <w:ind w:firstLine="450" w:firstLineChars="150"/>
        <w:rPr>
          <w:sz w:val="30"/>
          <w:szCs w:val="30"/>
          <w:highlight w:val="none"/>
        </w:rPr>
      </w:pPr>
    </w:p>
    <w:p w14:paraId="4EA89A28">
      <w:pPr>
        <w:spacing w:line="780" w:lineRule="exact"/>
        <w:rPr>
          <w:sz w:val="30"/>
          <w:szCs w:val="30"/>
          <w:highlight w:val="none"/>
        </w:rPr>
      </w:pPr>
    </w:p>
    <w:p w14:paraId="56A5586A">
      <w:pPr>
        <w:spacing w:line="780" w:lineRule="exact"/>
        <w:rPr>
          <w:sz w:val="30"/>
          <w:szCs w:val="30"/>
          <w:highlight w:val="none"/>
        </w:rPr>
      </w:pPr>
    </w:p>
    <w:p w14:paraId="283A90E0">
      <w:pPr>
        <w:spacing w:line="780" w:lineRule="exact"/>
        <w:jc w:val="right"/>
        <w:rPr>
          <w:sz w:val="30"/>
          <w:szCs w:val="30"/>
          <w:highlight w:val="none"/>
        </w:rPr>
      </w:pPr>
      <w:r>
        <w:rPr>
          <w:rFonts w:hint="eastAsia"/>
          <w:sz w:val="30"/>
          <w:szCs w:val="30"/>
          <w:highlight w:val="none"/>
        </w:rPr>
        <w:t>投标人名称（盖公章）：</w:t>
      </w:r>
    </w:p>
    <w:p w14:paraId="69421A12">
      <w:pPr>
        <w:spacing w:line="780" w:lineRule="exact"/>
        <w:ind w:firstLine="5850" w:firstLineChars="1950"/>
        <w:rPr>
          <w:sz w:val="30"/>
          <w:szCs w:val="30"/>
          <w:highlight w:val="none"/>
        </w:rPr>
      </w:pPr>
      <w:r>
        <w:rPr>
          <w:rFonts w:hint="eastAsia"/>
          <w:sz w:val="30"/>
          <w:szCs w:val="30"/>
          <w:highlight w:val="none"/>
          <w:lang w:eastAsia="zh-CN"/>
        </w:rPr>
        <w:t>2026年</w:t>
      </w:r>
      <w:r>
        <w:rPr>
          <w:rFonts w:hint="eastAsia"/>
          <w:sz w:val="30"/>
          <w:szCs w:val="30"/>
          <w:highlight w:val="none"/>
        </w:rPr>
        <w:t xml:space="preserve">   月   日</w:t>
      </w:r>
    </w:p>
    <w:p w14:paraId="049FA78F">
      <w:pPr>
        <w:rPr>
          <w:highlight w:val="none"/>
        </w:rPr>
      </w:pPr>
    </w:p>
    <w:p w14:paraId="2AC081D2"/>
    <w:sectPr>
      <w:pgSz w:w="11906" w:h="16838"/>
      <w:pgMar w:top="1276" w:right="1418" w:bottom="1247" w:left="1418" w:header="851" w:footer="992" w:gutter="0"/>
      <w:cols w:space="72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隶书">
    <w:altName w:val="微软雅黑"/>
    <w:panose1 w:val="0201050906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
    <w:altName w:val="Times New Roman"/>
    <w:panose1 w:val="00000000000000000000"/>
    <w:charset w:val="00"/>
    <w:family w:val="auto"/>
    <w:pitch w:val="default"/>
    <w:sig w:usb0="00000000" w:usb1="00000000" w:usb2="00000000" w:usb3="00000000" w:csb0="00040001" w:csb1="00000000"/>
  </w:font>
  <w:font w:name="Futura Bk">
    <w:altName w:val="Segoe Print"/>
    <w:panose1 w:val="00000000000000000000"/>
    <w:charset w:val="00"/>
    <w:family w:val="auto"/>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Verdana">
    <w:panose1 w:val="020B0604030504040204"/>
    <w:charset w:val="00"/>
    <w:family w:val="auto"/>
    <w:pitch w:val="default"/>
    <w:sig w:usb0="A00006FF" w:usb1="4000205B" w:usb2="00000010" w:usb3="00000000" w:csb0="2000019F" w:csb1="00000000"/>
  </w:font>
  <w:font w:name="幼圆">
    <w:altName w:val="宋体"/>
    <w:panose1 w:val="02010509060101010101"/>
    <w:charset w:val="86"/>
    <w:family w:val="auto"/>
    <w:pitch w:val="default"/>
    <w:sig w:usb0="00000000" w:usb1="00000000" w:usb2="00000000" w:usb3="00000000" w:csb0="00040000" w:csb1="00000000"/>
  </w:font>
  <w:font w:name="Arial Narrow">
    <w:altName w:val="Arial"/>
    <w:panose1 w:val="020B0606020202030204"/>
    <w:charset w:val="00"/>
    <w:family w:val="auto"/>
    <w:pitch w:val="default"/>
    <w:sig w:usb0="00000000" w:usb1="00000000" w:usb2="00000000" w:usb3="00000000" w:csb0="2000009F" w:csb1="DFD70000"/>
  </w:font>
  <w:font w:name="FHLHE E+ Futura Bk">
    <w:altName w:val="宋体"/>
    <w:panose1 w:val="00000000000000000000"/>
    <w:charset w:val="86"/>
    <w:family w:val="auto"/>
    <w:pitch w:val="default"/>
    <w:sig w:usb0="00000000" w:usb1="00000000" w:usb2="00000010" w:usb3="00000000" w:csb0="00040000" w:csb1="00000000"/>
  </w:font>
  <w:font w:name="Arial (W1)">
    <w:altName w:val="Arial"/>
    <w:panose1 w:val="00000000000000000000"/>
    <w:charset w:val="00"/>
    <w:family w:val="auto"/>
    <w:pitch w:val="default"/>
    <w:sig w:usb0="00000000" w:usb1="00000000" w:usb2="00000008" w:usb3="00000000" w:csb0="000001FF" w:csb1="00000000"/>
  </w:font>
  <w:font w:name="Arial Unicode MS">
    <w:altName w:val="宋体"/>
    <w:panose1 w:val="020B0604020202020204"/>
    <w:charset w:val="86"/>
    <w:family w:val="auto"/>
    <w:pitch w:val="default"/>
    <w:sig w:usb0="00000000" w:usb1="00000000" w:usb2="0000003F" w:usb3="00000000" w:csb0="603F01FF" w:csb1="FFFF0000"/>
  </w:font>
  <w:font w:name="Helvetica">
    <w:altName w:val="Arial"/>
    <w:panose1 w:val="020B0504020202030204"/>
    <w:charset w:val="00"/>
    <w:family w:val="auto"/>
    <w:pitch w:val="default"/>
    <w:sig w:usb0="00000000" w:usb1="00000000" w:usb2="00000000" w:usb3="00000000" w:csb0="00000093" w:csb1="00000000"/>
  </w:font>
  <w:font w:name="Cumberland">
    <w:altName w:val="微软雅黑"/>
    <w:panose1 w:val="00000000000000000000"/>
    <w:charset w:val="00"/>
    <w:family w:val="auto"/>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auto"/>
    <w:pitch w:val="default"/>
    <w:sig w:usb0="00000000" w:usb1="00000000" w:usb2="00000000" w:usb3="00000000" w:csb0="000001FB" w:csb1="00000000"/>
  </w:font>
  <w:font w:name="Segoe UI">
    <w:panose1 w:val="020B0502040204020203"/>
    <w:charset w:val="00"/>
    <w:family w:val="auto"/>
    <w:pitch w:val="default"/>
    <w:sig w:usb0="E4002EFF" w:usb1="C000E47F" w:usb2="00000009" w:usb3="00000000" w:csb0="200001FF" w:csb1="00000000"/>
  </w:font>
  <w:font w:name="Latha">
    <w:altName w:val="Segoe Print"/>
    <w:panose1 w:val="020B0604020202020204"/>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203" w:usb1="288F0000" w:usb2="00000006" w:usb3="00000000" w:csb0="00040001" w:csb1="00000000"/>
  </w:font>
  <w:font w:name="Century Gothic">
    <w:altName w:val="Yu Gothic UI"/>
    <w:panose1 w:val="020B0502020202020204"/>
    <w:charset w:val="00"/>
    <w:family w:val="auto"/>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Aldine401 BT">
    <w:altName w:val="Segoe Print"/>
    <w:panose1 w:val="00000000000000000000"/>
    <w:charset w:val="00"/>
    <w:family w:val="auto"/>
    <w:pitch w:val="default"/>
    <w:sig w:usb0="00000000" w:usb1="00000000" w:usb2="00000000" w:usb3="00000000" w:csb0="00000011" w:csb1="00000000"/>
  </w:font>
  <w:font w:name=".PingFang SC">
    <w:altName w:val="微软雅黑"/>
    <w:panose1 w:val="00000000000000000000"/>
    <w:charset w:val="00"/>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MS Sans Serif">
    <w:altName w:val="Arial"/>
    <w:panose1 w:val="00000000000000000000"/>
    <w:charset w:val="00"/>
    <w:family w:val="auto"/>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ˎ̥">
    <w:altName w:val="微软雅黑"/>
    <w:panose1 w:val="00000000000000000000"/>
    <w:charset w:val="00"/>
    <w:family w:val="auto"/>
    <w:pitch w:val="default"/>
    <w:sig w:usb0="00000000" w:usb1="00000000" w:usb2="00000000" w:usb3="00000000" w:csb0="00040001" w:csb1="00000000"/>
  </w:font>
  <w:font w:name="MS Gothic">
    <w:panose1 w:val="020B0609070205080204"/>
    <w:charset w:val="80"/>
    <w:family w:val="auto"/>
    <w:pitch w:val="default"/>
    <w:sig w:usb0="E00002FF" w:usb1="6AC7FDFB" w:usb2="08000012" w:usb3="00000000" w:csb0="4002009F" w:csb1="DFD70000"/>
  </w:font>
  <w:font w:name="MS Mincho">
    <w:altName w:val="Yu Gothic UI"/>
    <w:panose1 w:val="02020609040205080304"/>
    <w:charset w:val="80"/>
    <w:family w:val="auto"/>
    <w:pitch w:val="default"/>
    <w:sig w:usb0="00000000" w:usb1="00000000" w:usb2="00000010" w:usb3="00000000" w:csb0="4002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67CA7">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9EA50">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74</w:t>
    </w:r>
    <w:r>
      <w:rPr>
        <w:rFonts w:hint="eastAsia" w:ascii="仿宋_GB2312" w:eastAsia="仿宋_GB2312"/>
        <w:kern w:val="0"/>
      </w:rPr>
      <w:fldChar w:fldCharType="end"/>
    </w:r>
    <w:r>
      <w:rPr>
        <w:rFonts w:hint="eastAsia" w:ascii="仿宋_GB2312" w:eastAsia="仿宋_GB2312"/>
        <w:kern w:val="0"/>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85D58">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74</w:t>
    </w:r>
    <w:r>
      <w:rPr>
        <w:rFonts w:hint="eastAsia" w:ascii="仿宋_GB2312" w:eastAsia="仿宋_GB2312"/>
        <w:kern w:val="0"/>
      </w:rPr>
      <w:fldChar w:fldCharType="end"/>
    </w:r>
    <w:r>
      <w:rPr>
        <w:rFonts w:hint="eastAsia" w:ascii="仿宋_GB2312" w:eastAsia="仿宋_GB2312"/>
        <w:kern w:val="0"/>
      </w:rPr>
      <w:t xml:space="preserve"> 页</w:t>
    </w:r>
  </w:p>
  <w:p w14:paraId="31EDAC05">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3B506">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74</w:t>
    </w:r>
    <w:r>
      <w:rPr>
        <w:rFonts w:hint="eastAsia" w:ascii="仿宋_GB2312" w:eastAsia="仿宋_GB2312"/>
        <w:kern w:val="0"/>
      </w:rPr>
      <w:fldChar w:fldCharType="end"/>
    </w:r>
    <w:r>
      <w:rPr>
        <w:rFonts w:hint="eastAsia" w:ascii="仿宋_GB2312" w:eastAsia="仿宋_GB2312"/>
        <w:kern w:val="0"/>
      </w:rPr>
      <w:t xml:space="preserve"> 页</w:t>
    </w:r>
  </w:p>
  <w:p w14:paraId="7761AC77">
    <w:pPr>
      <w:rPr>
        <w:rFonts w:ascii="仿宋_GB2312" w:eastAsia="仿宋_GB231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A3DDB">
    <w:pPr>
      <w:pStyle w:val="41"/>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60</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74</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F0E0F">
    <w:pPr>
      <w:pStyle w:val="41"/>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74</w:t>
    </w:r>
    <w:r>
      <w:rPr>
        <w:rFonts w:hint="eastAsia" w:ascii="仿宋_GB2312" w:eastAsia="仿宋_GB2312"/>
        <w:kern w:val="0"/>
        <w:szCs w:val="21"/>
      </w:rPr>
      <w:fldChar w:fldCharType="end"/>
    </w:r>
    <w:bookmarkStart w:id="460" w:name="_Toc91899912"/>
    <w:bookmarkStart w:id="461" w:name="_Toc36110187"/>
    <w:bookmarkStart w:id="462" w:name="_Toc164085800"/>
    <w:bookmarkStart w:id="463" w:name="_Toc131845147"/>
    <w:r>
      <w:rPr>
        <w:rFonts w:hint="eastAsia" w:ascii="仿宋_GB2312" w:eastAsia="仿宋_GB2312"/>
        <w:kern w:val="0"/>
        <w:szCs w:val="21"/>
      </w:rPr>
      <w:t xml:space="preserve"> 页</w:t>
    </w:r>
    <w:bookmarkEnd w:id="460"/>
    <w:bookmarkEnd w:id="461"/>
    <w:bookmarkEnd w:id="462"/>
    <w:bookmarkEnd w:id="463"/>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5D152">
    <w:pPr>
      <w:pStyle w:val="41"/>
      <w:framePr w:wrap="around" w:vAnchor="text" w:hAnchor="margin" w:xAlign="right" w:y="1"/>
      <w:rPr>
        <w:rStyle w:val="72"/>
      </w:rPr>
    </w:pPr>
    <w:r>
      <w:fldChar w:fldCharType="begin"/>
    </w:r>
    <w:r>
      <w:rPr>
        <w:rStyle w:val="72"/>
      </w:rPr>
      <w:instrText xml:space="preserve">PAGE  </w:instrText>
    </w:r>
    <w:r>
      <w:fldChar w:fldCharType="end"/>
    </w:r>
  </w:p>
  <w:p w14:paraId="3D857BCB">
    <w:pPr>
      <w:pStyle w:val="4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1B2B3">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15</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F7BD8">
    <w:pPr>
      <w:pStyle w:val="41"/>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886A27">
                          <w:pPr>
                            <w:pStyle w:val="4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70</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5SyCLIAQAAmQMAAA4AAAAAAAAAAQAgAAAAHgEAAGRycy9lMm9Eb2Mu&#10;eG1sUEsFBgAAAAAGAAYAWQEAAFgFAAAAAA==&#10;">
              <v:fill on="f" focussize="0,0"/>
              <v:stroke on="f"/>
              <v:imagedata o:title=""/>
              <o:lock v:ext="edit" aspectratio="f"/>
              <v:textbox inset="0mm,0mm,0mm,0mm" style="mso-fit-shape-to-text:t;">
                <w:txbxContent>
                  <w:p w14:paraId="79886A27">
                    <w:pPr>
                      <w:pStyle w:val="4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70</w:t>
                    </w:r>
                    <w: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18BA4">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74</w:t>
    </w:r>
    <w:r>
      <w:rPr>
        <w:rFonts w:hint="eastAsia" w:ascii="仿宋_GB2312" w:eastAsia="仿宋_GB2312"/>
        <w:kern w:val="0"/>
      </w:rPr>
      <w:fldChar w:fldCharType="end"/>
    </w:r>
    <w:r>
      <w:rPr>
        <w:rFonts w:hint="eastAsia" w:ascii="仿宋_GB2312" w:eastAsia="仿宋_GB2312"/>
        <w:kern w:val="0"/>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87A24">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74</w:t>
    </w:r>
    <w:r>
      <w:rPr>
        <w:rFonts w:hint="eastAsia" w:ascii="仿宋_GB2312" w:eastAsia="仿宋_GB2312"/>
        <w:kern w:val="0"/>
      </w:rPr>
      <w:fldChar w:fldCharType="end"/>
    </w:r>
    <w:r>
      <w:rPr>
        <w:rFonts w:hint="eastAsia" w:ascii="仿宋_GB2312" w:eastAsia="仿宋_GB2312"/>
        <w:kern w:val="0"/>
      </w:rPr>
      <w:t xml:space="preserve"> 页</w:t>
    </w:r>
  </w:p>
  <w:p w14:paraId="153666A5">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BD95F">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w:t>
    </w:r>
  </w:p>
  <w:p w14:paraId="14F451A5">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F6C15">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w:t>
    </w:r>
  </w:p>
  <w:p w14:paraId="359F9FA5">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441E4">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74</w:t>
    </w:r>
    <w:r>
      <w:rPr>
        <w:rFonts w:hint="eastAsia" w:ascii="仿宋_GB2312" w:eastAsia="仿宋_GB2312"/>
        <w:kern w:val="0"/>
      </w:rPr>
      <w:fldChar w:fldCharType="end"/>
    </w:r>
    <w:r>
      <w:rPr>
        <w:rFonts w:hint="eastAsia" w:ascii="仿宋_GB2312" w:eastAsia="仿宋_GB2312"/>
        <w:kern w:val="0"/>
      </w:rPr>
      <w:t xml:space="preserve"> 页</w:t>
    </w:r>
  </w:p>
  <w:p w14:paraId="6E9DBD1C">
    <w:pPr>
      <w:rPr>
        <w:rFonts w:ascii="仿宋_GB2312" w:eastAsia="仿宋_GB23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1DE94">
    <w:pPr>
      <w:pStyle w:val="42"/>
      <w:pBdr>
        <w:bottom w:val="single" w:color="auto" w:sz="6" w:space="4"/>
      </w:pBdr>
      <w:jc w:val="right"/>
    </w:pPr>
    <w:r>
      <w:t></w:t>
    </w:r>
    <w:r>
      <w:rPr>
        <w:rFonts w:hint="eastAsia"/>
      </w:rPr>
      <w:t xml:space="preserve">             </w:t>
    </w:r>
    <w:r>
      <w:t>杭州市政府采购公开招标文件</w:t>
    </w:r>
  </w:p>
  <w:p w14:paraId="690BF82A">
    <w:pPr>
      <w:pStyle w:val="59"/>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67616">
    <w:pPr>
      <w:pStyle w:val="42"/>
      <w:jc w:val="right"/>
      <w:rPr>
        <w:rFonts w:ascii="仿宋_GB2312" w:eastAsia="仿宋_GB2312"/>
        <w:b/>
        <w:i/>
        <w:u w:val="single"/>
      </w:rPr>
    </w:pPr>
    <w:r>
      <w:rPr>
        <w:rFonts w:hint="eastAsia"/>
      </w:rPr>
      <w:t xml:space="preserve">                                  </w:t>
    </w:r>
    <w:r>
      <w:t>杭州市政府采购公开招标文件</w:t>
    </w:r>
  </w:p>
  <w:p w14:paraId="1C73F225">
    <w:pPr>
      <w:rPr>
        <w:rFonts w:ascii="仿宋_GB2312" w:eastAsia="仿宋_GB2312"/>
        <w:b/>
        <w:i/>
        <w:sz w:val="18"/>
        <w:u w:val="single"/>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E51D2">
    <w:pPr>
      <w:pStyle w:val="42"/>
      <w:jc w:val="right"/>
    </w:pPr>
    <w:r>
      <w:rPr>
        <w:rFonts w:hint="eastAsia"/>
      </w:rPr>
      <w:t xml:space="preserve">                                                                                                        </w:t>
    </w:r>
    <w:r>
      <w:t>杭州市政府采购公开招标文件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93D8E">
    <w:pPr>
      <w:pStyle w:val="42"/>
      <w:jc w:val="right"/>
      <w:rPr>
        <w:rFonts w:ascii="仿宋_GB2312" w:eastAsia="仿宋_GB2312"/>
        <w:b/>
        <w:i/>
        <w:iCs/>
        <w:u w:val="single"/>
      </w:rPr>
    </w:pPr>
    <w:r>
      <w:t>杭州市政府采购公开招标文件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FAD73">
    <w:pPr>
      <w:pStyle w:val="42"/>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F243D">
    <w:pPr>
      <w:pStyle w:val="42"/>
      <w:pBdr>
        <w:bottom w:val="single" w:color="auto" w:sz="6" w:space="0"/>
      </w:pBdr>
      <w:tabs>
        <w:tab w:val="center" w:pos="4535"/>
        <w:tab w:val="right" w:pos="9070"/>
        <w:tab w:val="clear" w:pos="4153"/>
        <w:tab w:val="clear" w:pos="8306"/>
      </w:tabs>
      <w:jc w:val="center"/>
    </w:pPr>
    <w:r>
      <w:rPr>
        <w:rFonts w:hint="eastAsia"/>
        <w:lang w:val="en-US" w:eastAsia="zh-CN"/>
      </w:rPr>
      <w:t xml:space="preserve">                                                              </w:t>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03CB1">
    <w:pPr>
      <w:pStyle w:val="42"/>
      <w:pBdr>
        <w:bottom w:val="single" w:color="auto" w:sz="6" w:space="4"/>
      </w:pBdr>
      <w:jc w:val="right"/>
    </w:pPr>
    <w:r>
      <w:t></w:t>
    </w:r>
    <w:r>
      <w:rPr>
        <w:rFonts w:hint="eastAsia"/>
      </w:rPr>
      <w:t xml:space="preserve">             </w:t>
    </w:r>
    <w:r>
      <w:t>杭州市政府采购公开招标文件</w:t>
    </w:r>
  </w:p>
  <w:p w14:paraId="5F34F07C">
    <w:pPr>
      <w:pStyle w:val="59"/>
      <w:tabs>
        <w:tab w:val="center" w:pos="4535"/>
        <w:tab w:val="right" w:pos="9070"/>
      </w:tabs>
      <w:ind w:firstLine="180" w:firstLineChars="100"/>
      <w:jc w:val="both"/>
      <w:rPr>
        <w:rFonts w:ascii="仿宋_GB2312" w:eastAsia="仿宋_GB2312"/>
        <w:b w:val="0"/>
        <w:i/>
        <w:sz w:val="18"/>
        <w:u w:val="single"/>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ED426">
    <w:pPr>
      <w:pStyle w:val="42"/>
      <w:rPr>
        <w:rFonts w:ascii="仿宋_GB2312" w:eastAsia="仿宋_GB2312"/>
        <w:b/>
        <w:i/>
        <w:u w:val="single"/>
      </w:rPr>
    </w:pPr>
    <w:r>
      <w:t></w:t>
    </w:r>
    <w:r>
      <w:rPr>
        <w:rFonts w:hint="eastAsia"/>
      </w:rPr>
      <w:t xml:space="preserve">                                                  </w:t>
    </w:r>
    <w:r>
      <w:t xml:space="preserve">             杭州市政府采购公开招标文件</w:t>
    </w:r>
  </w:p>
  <w:p w14:paraId="53AFFB93">
    <w:pPr>
      <w:rPr>
        <w:rFonts w:ascii="仿宋_GB2312" w:eastAsia="仿宋_GB2312"/>
        <w:b/>
        <w:i/>
        <w:sz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FFC99">
    <w:pPr>
      <w:pStyle w:val="42"/>
    </w:pPr>
    <w:r>
      <w:t></w:t>
    </w:r>
    <w:r>
      <w:rPr>
        <w:rFonts w:hint="eastAsia"/>
      </w:rPr>
      <w:t xml:space="preserve">         </w:t>
    </w:r>
  </w:p>
  <w:p w14:paraId="402E61D0">
    <w:pPr>
      <w:pStyle w:val="42"/>
    </w:pPr>
    <w:r>
      <w:rPr>
        <w:rFonts w:hint="eastAsia"/>
      </w:rPr>
      <w:t xml:space="preserve">                                                                  </w:t>
    </w:r>
    <w:r>
      <w:t>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8C485">
    <w:pPr>
      <w:pStyle w:val="42"/>
      <w:rPr>
        <w:rFonts w:ascii="仿宋_GB2312" w:eastAsia="仿宋_GB2312"/>
        <w:b/>
        <w:i/>
        <w:u w:val="single"/>
      </w:rPr>
    </w:pPr>
    <w:r>
      <w:t></w:t>
    </w:r>
    <w:r>
      <w:rPr>
        <w:rFonts w:hint="eastAsia"/>
      </w:rPr>
      <w:t xml:space="preserve">                                                  </w:t>
    </w:r>
    <w:r>
      <w:t>杭州市政府采购公开招标文件</w:t>
    </w:r>
  </w:p>
  <w:p w14:paraId="0E8AB9A4">
    <w:pPr>
      <w:rPr>
        <w:rFonts w:ascii="仿宋_GB2312" w:eastAsia="仿宋_GB2312"/>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62022">
    <w:pPr>
      <w:pStyle w:val="42"/>
      <w:jc w:val="right"/>
    </w:pPr>
    <w:r>
      <w:t></w:t>
    </w:r>
    <w:r>
      <w:rPr>
        <w:rFonts w:hint="eastAsia"/>
      </w:rPr>
      <w:t xml:space="preserve">                 </w:t>
    </w:r>
    <w:r>
      <w:t xml:space="preserve">                                </w:t>
    </w:r>
    <w:r>
      <w:rPr>
        <w:rFonts w:hint="eastAsia"/>
      </w:rPr>
      <w:t xml:space="preserve">         </w:t>
    </w:r>
    <w:r>
      <w:t>杭州市政府采购公开招标文件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19755">
    <w:pPr>
      <w:pStyle w:val="42"/>
      <w:rPr>
        <w:rFonts w:ascii="仿宋_GB2312" w:eastAsia="仿宋_GB2312"/>
        <w:b/>
        <w:i/>
        <w:u w:val="single"/>
      </w:rPr>
    </w:pPr>
    <w:r>
      <w:t></w:t>
    </w:r>
    <w:r>
      <w:rPr>
        <w:rFonts w:hint="eastAsia"/>
      </w:rPr>
      <w:t xml:space="preserve">                                                  </w:t>
    </w:r>
    <w:r>
      <w:t>杭州市政府采购公开招标文件</w:t>
    </w:r>
  </w:p>
  <w:p w14:paraId="64AE01AD">
    <w:pPr>
      <w:rPr>
        <w:rFonts w:ascii="仿宋_GB2312" w:eastAsia="仿宋_GB2312"/>
        <w:b/>
        <w:i/>
        <w:sz w:val="18"/>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D9B55">
    <w:pPr>
      <w:pStyle w:val="42"/>
      <w:jc w:val="right"/>
    </w:pPr>
    <w:r>
      <w:t></w:t>
    </w:r>
    <w:r>
      <w:rPr>
        <w:rFonts w:hint="eastAsia"/>
      </w:rPr>
      <w:t xml:space="preserve">                 </w:t>
    </w:r>
    <w:r>
      <w:t xml:space="preserve">                                </w:t>
    </w:r>
    <w:r>
      <w:rPr>
        <w:rFonts w:hint="eastAsia"/>
      </w:rPr>
      <w:t xml:space="preserve">         </w:t>
    </w: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CF436"/>
    <w:multiLevelType w:val="singleLevel"/>
    <w:tmpl w:val="818CF436"/>
    <w:lvl w:ilvl="0" w:tentative="0">
      <w:start w:val="1"/>
      <w:numFmt w:val="decimal"/>
      <w:suff w:val="nothing"/>
      <w:lvlText w:val="（%1）"/>
      <w:lvlJc w:val="left"/>
    </w:lvl>
  </w:abstractNum>
  <w:abstractNum w:abstractNumId="1">
    <w:nsid w:val="94E5D6E3"/>
    <w:multiLevelType w:val="singleLevel"/>
    <w:tmpl w:val="94E5D6E3"/>
    <w:lvl w:ilvl="0" w:tentative="0">
      <w:start w:val="1"/>
      <w:numFmt w:val="decimal"/>
      <w:suff w:val="nothing"/>
      <w:lvlText w:val="（%1）"/>
      <w:lvlJc w:val="left"/>
    </w:lvl>
  </w:abstractNum>
  <w:abstractNum w:abstractNumId="2">
    <w:nsid w:val="9E4F6BF3"/>
    <w:multiLevelType w:val="singleLevel"/>
    <w:tmpl w:val="9E4F6BF3"/>
    <w:lvl w:ilvl="0" w:tentative="0">
      <w:start w:val="4"/>
      <w:numFmt w:val="decimal"/>
      <w:suff w:val="nothing"/>
      <w:lvlText w:val="%1、"/>
      <w:lvlJc w:val="left"/>
    </w:lvl>
  </w:abstractNum>
  <w:abstractNum w:abstractNumId="3">
    <w:nsid w:val="A7372994"/>
    <w:multiLevelType w:val="singleLevel"/>
    <w:tmpl w:val="A7372994"/>
    <w:lvl w:ilvl="0" w:tentative="0">
      <w:start w:val="1"/>
      <w:numFmt w:val="decimal"/>
      <w:suff w:val="nothing"/>
      <w:lvlText w:val="（%1）"/>
      <w:lvlJc w:val="left"/>
    </w:lvl>
  </w:abstractNum>
  <w:abstractNum w:abstractNumId="4">
    <w:nsid w:val="BB2DADEF"/>
    <w:multiLevelType w:val="singleLevel"/>
    <w:tmpl w:val="BB2DADEF"/>
    <w:lvl w:ilvl="0" w:tentative="0">
      <w:start w:val="20"/>
      <w:numFmt w:val="decimal"/>
      <w:suff w:val="space"/>
      <w:lvlText w:val="%1."/>
      <w:lvlJc w:val="left"/>
    </w:lvl>
  </w:abstractNum>
  <w:abstractNum w:abstractNumId="5">
    <w:nsid w:val="E47F28E1"/>
    <w:multiLevelType w:val="singleLevel"/>
    <w:tmpl w:val="E47F28E1"/>
    <w:lvl w:ilvl="0" w:tentative="0">
      <w:start w:val="4"/>
      <w:numFmt w:val="decimal"/>
      <w:lvlText w:val="%1."/>
      <w:lvlJc w:val="left"/>
      <w:pPr>
        <w:tabs>
          <w:tab w:val="left" w:pos="312"/>
        </w:tabs>
      </w:pPr>
    </w:lvl>
  </w:abstractNum>
  <w:abstractNum w:abstractNumId="6">
    <w:nsid w:val="E5861442"/>
    <w:multiLevelType w:val="singleLevel"/>
    <w:tmpl w:val="E5861442"/>
    <w:lvl w:ilvl="0" w:tentative="0">
      <w:start w:val="13"/>
      <w:numFmt w:val="decimal"/>
      <w:suff w:val="space"/>
      <w:lvlText w:val="%1."/>
      <w:lvlJc w:val="left"/>
    </w:lvl>
  </w:abstractNum>
  <w:abstractNum w:abstractNumId="7">
    <w:nsid w:val="F578E179"/>
    <w:multiLevelType w:val="singleLevel"/>
    <w:tmpl w:val="F578E179"/>
    <w:lvl w:ilvl="0" w:tentative="0">
      <w:start w:val="8"/>
      <w:numFmt w:val="decimal"/>
      <w:suff w:val="space"/>
      <w:lvlText w:val="%1."/>
      <w:lvlJc w:val="left"/>
    </w:lvl>
  </w:abstractNum>
  <w:abstractNum w:abstractNumId="8">
    <w:nsid w:val="0F1A6E66"/>
    <w:multiLevelType w:val="singleLevel"/>
    <w:tmpl w:val="0F1A6E66"/>
    <w:lvl w:ilvl="0" w:tentative="0">
      <w:start w:val="7"/>
      <w:numFmt w:val="chineseCounting"/>
      <w:suff w:val="nothing"/>
      <w:lvlText w:val="%1、"/>
      <w:lvlJc w:val="left"/>
      <w:rPr>
        <w:rFonts w:hint="eastAsia"/>
      </w:rPr>
    </w:lvl>
  </w:abstractNum>
  <w:abstractNum w:abstractNumId="9">
    <w:nsid w:val="54F403B5"/>
    <w:multiLevelType w:val="singleLevel"/>
    <w:tmpl w:val="54F403B5"/>
    <w:lvl w:ilvl="0" w:tentative="0">
      <w:start w:val="1"/>
      <w:numFmt w:val="chineseCounting"/>
      <w:suff w:val="nothing"/>
      <w:lvlText w:val="%1、"/>
      <w:lvlJc w:val="left"/>
    </w:lvl>
  </w:abstractNum>
  <w:abstractNum w:abstractNumId="10">
    <w:nsid w:val="557FD3DA"/>
    <w:multiLevelType w:val="singleLevel"/>
    <w:tmpl w:val="557FD3DA"/>
    <w:lvl w:ilvl="0" w:tentative="0">
      <w:start w:val="3"/>
      <w:numFmt w:val="chineseCounting"/>
      <w:suff w:val="nothing"/>
      <w:lvlText w:val="%1、"/>
      <w:lvlJc w:val="left"/>
    </w:lvl>
  </w:abstractNum>
  <w:abstractNum w:abstractNumId="11">
    <w:nsid w:val="7590C85A"/>
    <w:multiLevelType w:val="singleLevel"/>
    <w:tmpl w:val="7590C85A"/>
    <w:lvl w:ilvl="0" w:tentative="0">
      <w:start w:val="16"/>
      <w:numFmt w:val="decimal"/>
      <w:suff w:val="space"/>
      <w:lvlText w:val="%1."/>
      <w:lvlJc w:val="left"/>
    </w:lvl>
  </w:abstractNum>
  <w:abstractNum w:abstractNumId="12">
    <w:nsid w:val="7BE76A93"/>
    <w:multiLevelType w:val="singleLevel"/>
    <w:tmpl w:val="7BE76A93"/>
    <w:lvl w:ilvl="0" w:tentative="0">
      <w:start w:val="2"/>
      <w:numFmt w:val="decimal"/>
      <w:suff w:val="space"/>
      <w:lvlText w:val="%1."/>
      <w:lvlJc w:val="left"/>
    </w:lvl>
  </w:abstractNum>
  <w:num w:numId="1">
    <w:abstractNumId w:val="5"/>
  </w:num>
  <w:num w:numId="2">
    <w:abstractNumId w:val="0"/>
  </w:num>
  <w:num w:numId="3">
    <w:abstractNumId w:val="12"/>
  </w:num>
  <w:num w:numId="4">
    <w:abstractNumId w:val="7"/>
  </w:num>
  <w:num w:numId="5">
    <w:abstractNumId w:val="6"/>
  </w:num>
  <w:num w:numId="6">
    <w:abstractNumId w:val="11"/>
  </w:num>
  <w:num w:numId="7">
    <w:abstractNumId w:val="4"/>
  </w:num>
  <w:num w:numId="8">
    <w:abstractNumId w:val="8"/>
  </w:num>
  <w:num w:numId="9">
    <w:abstractNumId w:val="3"/>
  </w:num>
  <w:num w:numId="10">
    <w:abstractNumId w:val="2"/>
  </w:num>
  <w:num w:numId="11">
    <w:abstractNumId w:val="1"/>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iZDk5MjVjOGQyMjJmYmIyZWY4NzkyMDZhOGRhZTY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751"/>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35C80"/>
    <w:rsid w:val="00040447"/>
    <w:rsid w:val="00040494"/>
    <w:rsid w:val="00040B70"/>
    <w:rsid w:val="00042441"/>
    <w:rsid w:val="00042533"/>
    <w:rsid w:val="00042DBB"/>
    <w:rsid w:val="00042E65"/>
    <w:rsid w:val="0004347C"/>
    <w:rsid w:val="00043907"/>
    <w:rsid w:val="00044F48"/>
    <w:rsid w:val="00045A3C"/>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62C"/>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0270"/>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0348"/>
    <w:rsid w:val="00151820"/>
    <w:rsid w:val="00151B2F"/>
    <w:rsid w:val="001524DC"/>
    <w:rsid w:val="001525E5"/>
    <w:rsid w:val="00153859"/>
    <w:rsid w:val="00153915"/>
    <w:rsid w:val="001539F0"/>
    <w:rsid w:val="00154BBA"/>
    <w:rsid w:val="00155B95"/>
    <w:rsid w:val="00156853"/>
    <w:rsid w:val="00157432"/>
    <w:rsid w:val="00160A84"/>
    <w:rsid w:val="00161185"/>
    <w:rsid w:val="0016188F"/>
    <w:rsid w:val="001620BA"/>
    <w:rsid w:val="001623AC"/>
    <w:rsid w:val="00162BAA"/>
    <w:rsid w:val="00163C40"/>
    <w:rsid w:val="0016470A"/>
    <w:rsid w:val="0016488B"/>
    <w:rsid w:val="00165758"/>
    <w:rsid w:val="001659D2"/>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552E"/>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3FD1"/>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20A"/>
    <w:rsid w:val="00231B0B"/>
    <w:rsid w:val="00232555"/>
    <w:rsid w:val="00233538"/>
    <w:rsid w:val="00233C8C"/>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5F3D"/>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4E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726"/>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1C31"/>
    <w:rsid w:val="0035455F"/>
    <w:rsid w:val="00354A88"/>
    <w:rsid w:val="00355D75"/>
    <w:rsid w:val="00355D8F"/>
    <w:rsid w:val="00356A73"/>
    <w:rsid w:val="00356FF0"/>
    <w:rsid w:val="003570D6"/>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652"/>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81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4EF3"/>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C45"/>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B6"/>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8BA"/>
    <w:rsid w:val="00450B22"/>
    <w:rsid w:val="00451709"/>
    <w:rsid w:val="004518FA"/>
    <w:rsid w:val="00451A02"/>
    <w:rsid w:val="0045277C"/>
    <w:rsid w:val="00453507"/>
    <w:rsid w:val="00453592"/>
    <w:rsid w:val="004543AB"/>
    <w:rsid w:val="004545EC"/>
    <w:rsid w:val="00455967"/>
    <w:rsid w:val="00455BDB"/>
    <w:rsid w:val="00455F71"/>
    <w:rsid w:val="00456272"/>
    <w:rsid w:val="00456D6D"/>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339"/>
    <w:rsid w:val="0049570D"/>
    <w:rsid w:val="00495C48"/>
    <w:rsid w:val="00495DC6"/>
    <w:rsid w:val="00496CCE"/>
    <w:rsid w:val="004976C2"/>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19DB"/>
    <w:rsid w:val="005224BC"/>
    <w:rsid w:val="00522928"/>
    <w:rsid w:val="00522FF1"/>
    <w:rsid w:val="0052336E"/>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5E7"/>
    <w:rsid w:val="005E09CA"/>
    <w:rsid w:val="005E1AB4"/>
    <w:rsid w:val="005E255B"/>
    <w:rsid w:val="005E2CF7"/>
    <w:rsid w:val="005E36BE"/>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3DC0"/>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182"/>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4A62"/>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624"/>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6C67"/>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6B4D"/>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133"/>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440"/>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138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57B1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386"/>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6E0"/>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97F"/>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0AC"/>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1FAE"/>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4E"/>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39D2"/>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E7DCA"/>
    <w:rsid w:val="00AF03CF"/>
    <w:rsid w:val="00AF0A0A"/>
    <w:rsid w:val="00AF14FC"/>
    <w:rsid w:val="00AF1ED2"/>
    <w:rsid w:val="00AF1F4E"/>
    <w:rsid w:val="00AF2302"/>
    <w:rsid w:val="00AF262A"/>
    <w:rsid w:val="00AF3426"/>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6BB"/>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4EB1"/>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595"/>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4C13"/>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B99"/>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382A"/>
    <w:rsid w:val="00C04314"/>
    <w:rsid w:val="00C04BD0"/>
    <w:rsid w:val="00C05730"/>
    <w:rsid w:val="00C05AF4"/>
    <w:rsid w:val="00C05AFD"/>
    <w:rsid w:val="00C05E8E"/>
    <w:rsid w:val="00C0661C"/>
    <w:rsid w:val="00C0675F"/>
    <w:rsid w:val="00C06ECC"/>
    <w:rsid w:val="00C0702A"/>
    <w:rsid w:val="00C0724C"/>
    <w:rsid w:val="00C07C11"/>
    <w:rsid w:val="00C07E10"/>
    <w:rsid w:val="00C10015"/>
    <w:rsid w:val="00C1110A"/>
    <w:rsid w:val="00C11689"/>
    <w:rsid w:val="00C12414"/>
    <w:rsid w:val="00C124F1"/>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680"/>
    <w:rsid w:val="00CB77C3"/>
    <w:rsid w:val="00CB7E9C"/>
    <w:rsid w:val="00CC0072"/>
    <w:rsid w:val="00CC027A"/>
    <w:rsid w:val="00CC0915"/>
    <w:rsid w:val="00CC0DFC"/>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D7B5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3F26"/>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4BF5"/>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1BB7"/>
    <w:rsid w:val="00DA2125"/>
    <w:rsid w:val="00DA21EC"/>
    <w:rsid w:val="00DA24DE"/>
    <w:rsid w:val="00DA270C"/>
    <w:rsid w:val="00DA281F"/>
    <w:rsid w:val="00DA2E9E"/>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214"/>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31"/>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3FEF"/>
    <w:rsid w:val="00E0479F"/>
    <w:rsid w:val="00E04816"/>
    <w:rsid w:val="00E04982"/>
    <w:rsid w:val="00E04D6A"/>
    <w:rsid w:val="00E04D77"/>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1D9A"/>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2F66"/>
    <w:rsid w:val="00EA380C"/>
    <w:rsid w:val="00EA613D"/>
    <w:rsid w:val="00EA6744"/>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E765E"/>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32"/>
    <w:rsid w:val="00F11078"/>
    <w:rsid w:val="00F113C9"/>
    <w:rsid w:val="00F11C01"/>
    <w:rsid w:val="00F11D80"/>
    <w:rsid w:val="00F1360D"/>
    <w:rsid w:val="00F14B08"/>
    <w:rsid w:val="00F14B4B"/>
    <w:rsid w:val="00F14CD1"/>
    <w:rsid w:val="00F15115"/>
    <w:rsid w:val="00F15A85"/>
    <w:rsid w:val="00F15C81"/>
    <w:rsid w:val="00F15D8C"/>
    <w:rsid w:val="00F15F18"/>
    <w:rsid w:val="00F162D5"/>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57E"/>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227"/>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6A6"/>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0A3"/>
    <w:rsid w:val="00FA05C8"/>
    <w:rsid w:val="00FA0678"/>
    <w:rsid w:val="00FA0DB6"/>
    <w:rsid w:val="00FA23F7"/>
    <w:rsid w:val="00FA27EB"/>
    <w:rsid w:val="00FA35B6"/>
    <w:rsid w:val="00FA3EBC"/>
    <w:rsid w:val="00FA3F50"/>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080A12"/>
    <w:rsid w:val="010A0887"/>
    <w:rsid w:val="011F6449"/>
    <w:rsid w:val="01236AFB"/>
    <w:rsid w:val="018A1427"/>
    <w:rsid w:val="01921C92"/>
    <w:rsid w:val="019D553A"/>
    <w:rsid w:val="019F7441"/>
    <w:rsid w:val="01B37585"/>
    <w:rsid w:val="01BA6E86"/>
    <w:rsid w:val="01D55165"/>
    <w:rsid w:val="01DF6BF8"/>
    <w:rsid w:val="01EC2C57"/>
    <w:rsid w:val="021334A9"/>
    <w:rsid w:val="02266655"/>
    <w:rsid w:val="023F5ED6"/>
    <w:rsid w:val="02447828"/>
    <w:rsid w:val="02521E84"/>
    <w:rsid w:val="025F0711"/>
    <w:rsid w:val="026B2E25"/>
    <w:rsid w:val="02824D4D"/>
    <w:rsid w:val="02DC4B10"/>
    <w:rsid w:val="02DD76CE"/>
    <w:rsid w:val="02F36323"/>
    <w:rsid w:val="02F5619C"/>
    <w:rsid w:val="0326446A"/>
    <w:rsid w:val="032D5555"/>
    <w:rsid w:val="036634D2"/>
    <w:rsid w:val="03DD35E4"/>
    <w:rsid w:val="04076900"/>
    <w:rsid w:val="040F20B8"/>
    <w:rsid w:val="040F6E64"/>
    <w:rsid w:val="04155B29"/>
    <w:rsid w:val="041A5A3B"/>
    <w:rsid w:val="042311BA"/>
    <w:rsid w:val="042B157A"/>
    <w:rsid w:val="04622326"/>
    <w:rsid w:val="04697A1A"/>
    <w:rsid w:val="048F763B"/>
    <w:rsid w:val="049F330E"/>
    <w:rsid w:val="04AA775C"/>
    <w:rsid w:val="04AF1889"/>
    <w:rsid w:val="04F66F48"/>
    <w:rsid w:val="05251E14"/>
    <w:rsid w:val="05A16594"/>
    <w:rsid w:val="05A7762D"/>
    <w:rsid w:val="06085FEE"/>
    <w:rsid w:val="060E5941"/>
    <w:rsid w:val="06110FAF"/>
    <w:rsid w:val="062516F3"/>
    <w:rsid w:val="064424ED"/>
    <w:rsid w:val="06493CA7"/>
    <w:rsid w:val="065A6178"/>
    <w:rsid w:val="066F1CF3"/>
    <w:rsid w:val="06702705"/>
    <w:rsid w:val="06930BB8"/>
    <w:rsid w:val="06C55FD7"/>
    <w:rsid w:val="06D277CE"/>
    <w:rsid w:val="0712201B"/>
    <w:rsid w:val="07245D42"/>
    <w:rsid w:val="07264C62"/>
    <w:rsid w:val="07523EA2"/>
    <w:rsid w:val="0779354C"/>
    <w:rsid w:val="07C66CFC"/>
    <w:rsid w:val="07C94C2B"/>
    <w:rsid w:val="07D177F0"/>
    <w:rsid w:val="07D31A70"/>
    <w:rsid w:val="07F65A68"/>
    <w:rsid w:val="07F910B5"/>
    <w:rsid w:val="08061376"/>
    <w:rsid w:val="080F08D8"/>
    <w:rsid w:val="082552E4"/>
    <w:rsid w:val="08452D77"/>
    <w:rsid w:val="086401F8"/>
    <w:rsid w:val="086A4662"/>
    <w:rsid w:val="086C395E"/>
    <w:rsid w:val="08751CAA"/>
    <w:rsid w:val="087E4C40"/>
    <w:rsid w:val="08A5530F"/>
    <w:rsid w:val="08A871D0"/>
    <w:rsid w:val="08D66AD6"/>
    <w:rsid w:val="08DA33A3"/>
    <w:rsid w:val="08E80F13"/>
    <w:rsid w:val="08EB3C9B"/>
    <w:rsid w:val="09187C60"/>
    <w:rsid w:val="09320D22"/>
    <w:rsid w:val="09335624"/>
    <w:rsid w:val="0944690F"/>
    <w:rsid w:val="09460486"/>
    <w:rsid w:val="09535675"/>
    <w:rsid w:val="095F057D"/>
    <w:rsid w:val="09642282"/>
    <w:rsid w:val="09733572"/>
    <w:rsid w:val="09751FE9"/>
    <w:rsid w:val="09772C16"/>
    <w:rsid w:val="097E61D4"/>
    <w:rsid w:val="098353B5"/>
    <w:rsid w:val="09A92330"/>
    <w:rsid w:val="09B06B87"/>
    <w:rsid w:val="09C13146"/>
    <w:rsid w:val="09CD65D7"/>
    <w:rsid w:val="09E04166"/>
    <w:rsid w:val="09F0148D"/>
    <w:rsid w:val="0A1C0718"/>
    <w:rsid w:val="0A3E7710"/>
    <w:rsid w:val="0A51553C"/>
    <w:rsid w:val="0A5B7E63"/>
    <w:rsid w:val="0A8C4462"/>
    <w:rsid w:val="0A96708F"/>
    <w:rsid w:val="0AA374A5"/>
    <w:rsid w:val="0AA95014"/>
    <w:rsid w:val="0AAB7649"/>
    <w:rsid w:val="0ABC5606"/>
    <w:rsid w:val="0ADB3FC3"/>
    <w:rsid w:val="0B200922"/>
    <w:rsid w:val="0B30404E"/>
    <w:rsid w:val="0B3B3792"/>
    <w:rsid w:val="0B3F7726"/>
    <w:rsid w:val="0B4C6C14"/>
    <w:rsid w:val="0B547599"/>
    <w:rsid w:val="0B631A88"/>
    <w:rsid w:val="0B683D45"/>
    <w:rsid w:val="0B7F3F11"/>
    <w:rsid w:val="0B884417"/>
    <w:rsid w:val="0BCC0CEC"/>
    <w:rsid w:val="0BF6188C"/>
    <w:rsid w:val="0BF73C91"/>
    <w:rsid w:val="0BFC1AE0"/>
    <w:rsid w:val="0C1464BD"/>
    <w:rsid w:val="0C170175"/>
    <w:rsid w:val="0C42180C"/>
    <w:rsid w:val="0C571A41"/>
    <w:rsid w:val="0C5C1171"/>
    <w:rsid w:val="0C5E1CBC"/>
    <w:rsid w:val="0C615B50"/>
    <w:rsid w:val="0C8445DA"/>
    <w:rsid w:val="0C87121B"/>
    <w:rsid w:val="0CB169C3"/>
    <w:rsid w:val="0CC007F7"/>
    <w:rsid w:val="0CC617AC"/>
    <w:rsid w:val="0CCA1272"/>
    <w:rsid w:val="0CD36378"/>
    <w:rsid w:val="0CE618DF"/>
    <w:rsid w:val="0CFE707A"/>
    <w:rsid w:val="0D063BDA"/>
    <w:rsid w:val="0D08375F"/>
    <w:rsid w:val="0D0F1993"/>
    <w:rsid w:val="0D184CFB"/>
    <w:rsid w:val="0D4A7419"/>
    <w:rsid w:val="0D827401"/>
    <w:rsid w:val="0D84094E"/>
    <w:rsid w:val="0D8A00E9"/>
    <w:rsid w:val="0D8D589E"/>
    <w:rsid w:val="0DA01C73"/>
    <w:rsid w:val="0DD63300"/>
    <w:rsid w:val="0DDD264D"/>
    <w:rsid w:val="0DF50604"/>
    <w:rsid w:val="0DF702FE"/>
    <w:rsid w:val="0E060E51"/>
    <w:rsid w:val="0E5604B2"/>
    <w:rsid w:val="0E6D5D79"/>
    <w:rsid w:val="0E997C3A"/>
    <w:rsid w:val="0E9D0089"/>
    <w:rsid w:val="0EB126E9"/>
    <w:rsid w:val="0EB803EE"/>
    <w:rsid w:val="0ED87C76"/>
    <w:rsid w:val="0EF53D44"/>
    <w:rsid w:val="0EF622D8"/>
    <w:rsid w:val="0EF94D4B"/>
    <w:rsid w:val="0F152C78"/>
    <w:rsid w:val="0F4958DC"/>
    <w:rsid w:val="0F515DF7"/>
    <w:rsid w:val="0F596BA8"/>
    <w:rsid w:val="0F6248D2"/>
    <w:rsid w:val="0F693536"/>
    <w:rsid w:val="0F7B0511"/>
    <w:rsid w:val="0F7B76D9"/>
    <w:rsid w:val="0F816ACD"/>
    <w:rsid w:val="0F9832DB"/>
    <w:rsid w:val="0FBF3FD2"/>
    <w:rsid w:val="0FBF7FF3"/>
    <w:rsid w:val="100920B1"/>
    <w:rsid w:val="102A15E4"/>
    <w:rsid w:val="102B0D8C"/>
    <w:rsid w:val="10547CDE"/>
    <w:rsid w:val="10646583"/>
    <w:rsid w:val="107D4B15"/>
    <w:rsid w:val="108A3C80"/>
    <w:rsid w:val="10981FB7"/>
    <w:rsid w:val="10A626B3"/>
    <w:rsid w:val="10C26171"/>
    <w:rsid w:val="10CA5CE4"/>
    <w:rsid w:val="10D878A8"/>
    <w:rsid w:val="10F33360"/>
    <w:rsid w:val="10FC16EA"/>
    <w:rsid w:val="110F1D40"/>
    <w:rsid w:val="11266F33"/>
    <w:rsid w:val="118963A1"/>
    <w:rsid w:val="11A74FAC"/>
    <w:rsid w:val="11B25CBA"/>
    <w:rsid w:val="11C6522A"/>
    <w:rsid w:val="11E104CC"/>
    <w:rsid w:val="11E20309"/>
    <w:rsid w:val="11EE7725"/>
    <w:rsid w:val="12136A6E"/>
    <w:rsid w:val="121C1572"/>
    <w:rsid w:val="12255233"/>
    <w:rsid w:val="12530213"/>
    <w:rsid w:val="127723A9"/>
    <w:rsid w:val="12862074"/>
    <w:rsid w:val="12883966"/>
    <w:rsid w:val="129E45B4"/>
    <w:rsid w:val="12D81596"/>
    <w:rsid w:val="12DF3C2C"/>
    <w:rsid w:val="13013529"/>
    <w:rsid w:val="1304492D"/>
    <w:rsid w:val="13072A44"/>
    <w:rsid w:val="132626FA"/>
    <w:rsid w:val="1331084D"/>
    <w:rsid w:val="135F4BE2"/>
    <w:rsid w:val="136A67D5"/>
    <w:rsid w:val="137A458D"/>
    <w:rsid w:val="139B1A0A"/>
    <w:rsid w:val="139D25C7"/>
    <w:rsid w:val="13BF3CE4"/>
    <w:rsid w:val="13D03611"/>
    <w:rsid w:val="140B6E02"/>
    <w:rsid w:val="140E6128"/>
    <w:rsid w:val="141008D8"/>
    <w:rsid w:val="14125FE6"/>
    <w:rsid w:val="14366920"/>
    <w:rsid w:val="143F1B34"/>
    <w:rsid w:val="146D271E"/>
    <w:rsid w:val="14707915"/>
    <w:rsid w:val="14982588"/>
    <w:rsid w:val="14983C21"/>
    <w:rsid w:val="149A5AD9"/>
    <w:rsid w:val="14A7619D"/>
    <w:rsid w:val="150536C3"/>
    <w:rsid w:val="150B7405"/>
    <w:rsid w:val="150C125F"/>
    <w:rsid w:val="150C1963"/>
    <w:rsid w:val="151447A0"/>
    <w:rsid w:val="1525798D"/>
    <w:rsid w:val="152D3848"/>
    <w:rsid w:val="1539313A"/>
    <w:rsid w:val="154A6454"/>
    <w:rsid w:val="15762120"/>
    <w:rsid w:val="15BE11D8"/>
    <w:rsid w:val="169C629F"/>
    <w:rsid w:val="16A8729C"/>
    <w:rsid w:val="16AB5C70"/>
    <w:rsid w:val="16AC531C"/>
    <w:rsid w:val="16B33777"/>
    <w:rsid w:val="16BC70A7"/>
    <w:rsid w:val="16C4221B"/>
    <w:rsid w:val="16C6339E"/>
    <w:rsid w:val="172A1B20"/>
    <w:rsid w:val="172F2D79"/>
    <w:rsid w:val="17407E5A"/>
    <w:rsid w:val="17557BEF"/>
    <w:rsid w:val="17745B06"/>
    <w:rsid w:val="17780248"/>
    <w:rsid w:val="17864C20"/>
    <w:rsid w:val="17D349C1"/>
    <w:rsid w:val="18037B45"/>
    <w:rsid w:val="1830729E"/>
    <w:rsid w:val="1870062C"/>
    <w:rsid w:val="18817102"/>
    <w:rsid w:val="18830A15"/>
    <w:rsid w:val="18852B28"/>
    <w:rsid w:val="188B5321"/>
    <w:rsid w:val="196906FB"/>
    <w:rsid w:val="19891496"/>
    <w:rsid w:val="19932372"/>
    <w:rsid w:val="19A20DD5"/>
    <w:rsid w:val="19AE03F1"/>
    <w:rsid w:val="19CE1EDF"/>
    <w:rsid w:val="19F150FD"/>
    <w:rsid w:val="1A071A03"/>
    <w:rsid w:val="1A1F16AE"/>
    <w:rsid w:val="1A3B5C77"/>
    <w:rsid w:val="1A5A6388"/>
    <w:rsid w:val="1A7A4074"/>
    <w:rsid w:val="1A984BAD"/>
    <w:rsid w:val="1AB8220E"/>
    <w:rsid w:val="1AE4166C"/>
    <w:rsid w:val="1AF06CFB"/>
    <w:rsid w:val="1AF11B8D"/>
    <w:rsid w:val="1AF743F8"/>
    <w:rsid w:val="1B11359C"/>
    <w:rsid w:val="1B13565A"/>
    <w:rsid w:val="1B2A271F"/>
    <w:rsid w:val="1B530544"/>
    <w:rsid w:val="1B713184"/>
    <w:rsid w:val="1B7F39A1"/>
    <w:rsid w:val="1BA209CF"/>
    <w:rsid w:val="1BB4777D"/>
    <w:rsid w:val="1BD75AB8"/>
    <w:rsid w:val="1C0459C2"/>
    <w:rsid w:val="1C0C0F5F"/>
    <w:rsid w:val="1C1B3B4A"/>
    <w:rsid w:val="1C264715"/>
    <w:rsid w:val="1C3C5AEF"/>
    <w:rsid w:val="1C88086E"/>
    <w:rsid w:val="1CBA665D"/>
    <w:rsid w:val="1D266CE1"/>
    <w:rsid w:val="1D2E5613"/>
    <w:rsid w:val="1D3963AF"/>
    <w:rsid w:val="1D3A5476"/>
    <w:rsid w:val="1D6A673C"/>
    <w:rsid w:val="1D8348E7"/>
    <w:rsid w:val="1D9247AE"/>
    <w:rsid w:val="1DB567EC"/>
    <w:rsid w:val="1DF51A98"/>
    <w:rsid w:val="1E3D060F"/>
    <w:rsid w:val="1E3F7D2E"/>
    <w:rsid w:val="1E4134E4"/>
    <w:rsid w:val="1E5062B3"/>
    <w:rsid w:val="1E523514"/>
    <w:rsid w:val="1E714A66"/>
    <w:rsid w:val="1E7726E6"/>
    <w:rsid w:val="1E802593"/>
    <w:rsid w:val="1E842BFA"/>
    <w:rsid w:val="1E8B6156"/>
    <w:rsid w:val="1EA62C31"/>
    <w:rsid w:val="1EA703CC"/>
    <w:rsid w:val="1EB7330C"/>
    <w:rsid w:val="1EE13A31"/>
    <w:rsid w:val="1F0A0FF3"/>
    <w:rsid w:val="1F274DDB"/>
    <w:rsid w:val="1F5771FF"/>
    <w:rsid w:val="1F5F3A9B"/>
    <w:rsid w:val="1FB82172"/>
    <w:rsid w:val="1FDA1374"/>
    <w:rsid w:val="1FE868A9"/>
    <w:rsid w:val="2002269C"/>
    <w:rsid w:val="20034907"/>
    <w:rsid w:val="20173E4B"/>
    <w:rsid w:val="204E48BC"/>
    <w:rsid w:val="2079211C"/>
    <w:rsid w:val="208921B3"/>
    <w:rsid w:val="20973DEB"/>
    <w:rsid w:val="20B26522"/>
    <w:rsid w:val="20B44310"/>
    <w:rsid w:val="20CF6B56"/>
    <w:rsid w:val="211116EB"/>
    <w:rsid w:val="21115269"/>
    <w:rsid w:val="216133FC"/>
    <w:rsid w:val="21863561"/>
    <w:rsid w:val="21C53722"/>
    <w:rsid w:val="21D56769"/>
    <w:rsid w:val="21D94350"/>
    <w:rsid w:val="21DD327B"/>
    <w:rsid w:val="21E52EF3"/>
    <w:rsid w:val="21F42884"/>
    <w:rsid w:val="21FB5D7B"/>
    <w:rsid w:val="22015E94"/>
    <w:rsid w:val="220B1C3D"/>
    <w:rsid w:val="221D1D20"/>
    <w:rsid w:val="222307B8"/>
    <w:rsid w:val="22334A87"/>
    <w:rsid w:val="227E6340"/>
    <w:rsid w:val="22BE6801"/>
    <w:rsid w:val="233500BF"/>
    <w:rsid w:val="23377FF7"/>
    <w:rsid w:val="236B425F"/>
    <w:rsid w:val="23836192"/>
    <w:rsid w:val="23901F29"/>
    <w:rsid w:val="239C0061"/>
    <w:rsid w:val="23B908A4"/>
    <w:rsid w:val="23BA3996"/>
    <w:rsid w:val="23E95BEF"/>
    <w:rsid w:val="23FD0064"/>
    <w:rsid w:val="24220305"/>
    <w:rsid w:val="245375B0"/>
    <w:rsid w:val="24561F7E"/>
    <w:rsid w:val="24610751"/>
    <w:rsid w:val="24642C0A"/>
    <w:rsid w:val="249925A7"/>
    <w:rsid w:val="24B22173"/>
    <w:rsid w:val="24B95AD9"/>
    <w:rsid w:val="24BE24DA"/>
    <w:rsid w:val="24CF5825"/>
    <w:rsid w:val="24D663E6"/>
    <w:rsid w:val="24D77F2B"/>
    <w:rsid w:val="24F133E8"/>
    <w:rsid w:val="24FD761E"/>
    <w:rsid w:val="25534FE0"/>
    <w:rsid w:val="255523B2"/>
    <w:rsid w:val="255F445D"/>
    <w:rsid w:val="2565768A"/>
    <w:rsid w:val="258B00E2"/>
    <w:rsid w:val="25A917A6"/>
    <w:rsid w:val="25AD2B8F"/>
    <w:rsid w:val="25B032A3"/>
    <w:rsid w:val="25BE27CC"/>
    <w:rsid w:val="25D6065D"/>
    <w:rsid w:val="25DA3E7C"/>
    <w:rsid w:val="25E14093"/>
    <w:rsid w:val="25F74A5C"/>
    <w:rsid w:val="261868A0"/>
    <w:rsid w:val="26264373"/>
    <w:rsid w:val="2628662C"/>
    <w:rsid w:val="262D45DE"/>
    <w:rsid w:val="265956E8"/>
    <w:rsid w:val="26661A50"/>
    <w:rsid w:val="26871DC8"/>
    <w:rsid w:val="2697771A"/>
    <w:rsid w:val="2698475F"/>
    <w:rsid w:val="269D5617"/>
    <w:rsid w:val="26A53EF9"/>
    <w:rsid w:val="26A94201"/>
    <w:rsid w:val="26AC274F"/>
    <w:rsid w:val="26E50D2A"/>
    <w:rsid w:val="26EA4592"/>
    <w:rsid w:val="26FE1DEC"/>
    <w:rsid w:val="27044A29"/>
    <w:rsid w:val="27076EF2"/>
    <w:rsid w:val="271D34C8"/>
    <w:rsid w:val="27212FD5"/>
    <w:rsid w:val="272216EE"/>
    <w:rsid w:val="276142BF"/>
    <w:rsid w:val="27783712"/>
    <w:rsid w:val="27907362"/>
    <w:rsid w:val="28333E1D"/>
    <w:rsid w:val="283755B5"/>
    <w:rsid w:val="28454BD6"/>
    <w:rsid w:val="28455253"/>
    <w:rsid w:val="28551971"/>
    <w:rsid w:val="285B1C53"/>
    <w:rsid w:val="288546FB"/>
    <w:rsid w:val="289F7086"/>
    <w:rsid w:val="28C32028"/>
    <w:rsid w:val="28CC490F"/>
    <w:rsid w:val="28DE40AA"/>
    <w:rsid w:val="29086F52"/>
    <w:rsid w:val="29345E77"/>
    <w:rsid w:val="294C65AD"/>
    <w:rsid w:val="296F40CE"/>
    <w:rsid w:val="29806583"/>
    <w:rsid w:val="298B3C4C"/>
    <w:rsid w:val="29DB6FD5"/>
    <w:rsid w:val="29F26D24"/>
    <w:rsid w:val="2A15033F"/>
    <w:rsid w:val="2A1662C1"/>
    <w:rsid w:val="2A1C7367"/>
    <w:rsid w:val="2A2815FA"/>
    <w:rsid w:val="2A2953D2"/>
    <w:rsid w:val="2A3C7B8C"/>
    <w:rsid w:val="2A4C4AEA"/>
    <w:rsid w:val="2A6D6092"/>
    <w:rsid w:val="2A7D76B4"/>
    <w:rsid w:val="2A8F6D49"/>
    <w:rsid w:val="2A9D36CA"/>
    <w:rsid w:val="2AB207E7"/>
    <w:rsid w:val="2B324C9B"/>
    <w:rsid w:val="2B437463"/>
    <w:rsid w:val="2B7807EE"/>
    <w:rsid w:val="2B820A58"/>
    <w:rsid w:val="2B8E204B"/>
    <w:rsid w:val="2B906E39"/>
    <w:rsid w:val="2BA2543C"/>
    <w:rsid w:val="2BA50BF7"/>
    <w:rsid w:val="2BBE424C"/>
    <w:rsid w:val="2BBF00EC"/>
    <w:rsid w:val="2BC37CFD"/>
    <w:rsid w:val="2BD33847"/>
    <w:rsid w:val="2BD46AFC"/>
    <w:rsid w:val="2BD5237F"/>
    <w:rsid w:val="2BDB7FC7"/>
    <w:rsid w:val="2BE536CE"/>
    <w:rsid w:val="2BE758D9"/>
    <w:rsid w:val="2C063C1D"/>
    <w:rsid w:val="2C09049E"/>
    <w:rsid w:val="2C0A653C"/>
    <w:rsid w:val="2C191F85"/>
    <w:rsid w:val="2CE82D6F"/>
    <w:rsid w:val="2D0B6355"/>
    <w:rsid w:val="2D130CEA"/>
    <w:rsid w:val="2D14355A"/>
    <w:rsid w:val="2D177764"/>
    <w:rsid w:val="2D343236"/>
    <w:rsid w:val="2D84338B"/>
    <w:rsid w:val="2DA94483"/>
    <w:rsid w:val="2DD15014"/>
    <w:rsid w:val="2DE51610"/>
    <w:rsid w:val="2DF72DE4"/>
    <w:rsid w:val="2E0220AF"/>
    <w:rsid w:val="2E187C37"/>
    <w:rsid w:val="2E2B2E23"/>
    <w:rsid w:val="2E346EDB"/>
    <w:rsid w:val="2E4B082A"/>
    <w:rsid w:val="2E5D4E86"/>
    <w:rsid w:val="2E5D790B"/>
    <w:rsid w:val="2E9A3C18"/>
    <w:rsid w:val="2E9C0B21"/>
    <w:rsid w:val="2EBB0FEE"/>
    <w:rsid w:val="2EC63002"/>
    <w:rsid w:val="2EF80DD6"/>
    <w:rsid w:val="2F0A6B38"/>
    <w:rsid w:val="2F261EE0"/>
    <w:rsid w:val="2F7A3265"/>
    <w:rsid w:val="2F946CCB"/>
    <w:rsid w:val="2FA23C5C"/>
    <w:rsid w:val="2FA4366C"/>
    <w:rsid w:val="2FD25781"/>
    <w:rsid w:val="2FDC745C"/>
    <w:rsid w:val="2FFD7934"/>
    <w:rsid w:val="30187601"/>
    <w:rsid w:val="30733ACD"/>
    <w:rsid w:val="30772A60"/>
    <w:rsid w:val="308C3862"/>
    <w:rsid w:val="309379D8"/>
    <w:rsid w:val="30A270F7"/>
    <w:rsid w:val="30BF2539"/>
    <w:rsid w:val="30DF1478"/>
    <w:rsid w:val="30EC586F"/>
    <w:rsid w:val="31520AB1"/>
    <w:rsid w:val="316306D2"/>
    <w:rsid w:val="318A0E4C"/>
    <w:rsid w:val="319C6071"/>
    <w:rsid w:val="31A27F35"/>
    <w:rsid w:val="31AC537E"/>
    <w:rsid w:val="31DB7B50"/>
    <w:rsid w:val="31E3679B"/>
    <w:rsid w:val="31E732FD"/>
    <w:rsid w:val="31F57D7A"/>
    <w:rsid w:val="32093856"/>
    <w:rsid w:val="323C0882"/>
    <w:rsid w:val="32517576"/>
    <w:rsid w:val="32630861"/>
    <w:rsid w:val="32981347"/>
    <w:rsid w:val="32BE5C2C"/>
    <w:rsid w:val="32FB6478"/>
    <w:rsid w:val="33263B3F"/>
    <w:rsid w:val="336963EB"/>
    <w:rsid w:val="336E36E6"/>
    <w:rsid w:val="33741EE0"/>
    <w:rsid w:val="33816EEB"/>
    <w:rsid w:val="33E43DE9"/>
    <w:rsid w:val="33EB55CD"/>
    <w:rsid w:val="33EC4C02"/>
    <w:rsid w:val="340D2360"/>
    <w:rsid w:val="340D7B12"/>
    <w:rsid w:val="3410665D"/>
    <w:rsid w:val="341920ED"/>
    <w:rsid w:val="34211214"/>
    <w:rsid w:val="342E63AB"/>
    <w:rsid w:val="343E7CCC"/>
    <w:rsid w:val="34694467"/>
    <w:rsid w:val="347100A1"/>
    <w:rsid w:val="34950E68"/>
    <w:rsid w:val="34971249"/>
    <w:rsid w:val="34986E94"/>
    <w:rsid w:val="34AF62C9"/>
    <w:rsid w:val="34CB4388"/>
    <w:rsid w:val="34FA6E12"/>
    <w:rsid w:val="351D4414"/>
    <w:rsid w:val="354D7158"/>
    <w:rsid w:val="358D5588"/>
    <w:rsid w:val="359758E5"/>
    <w:rsid w:val="35EC4BB8"/>
    <w:rsid w:val="35F52EB1"/>
    <w:rsid w:val="36201351"/>
    <w:rsid w:val="363A3B40"/>
    <w:rsid w:val="365302AE"/>
    <w:rsid w:val="36607A0A"/>
    <w:rsid w:val="366E227C"/>
    <w:rsid w:val="366F2E0D"/>
    <w:rsid w:val="36747668"/>
    <w:rsid w:val="367B6A5C"/>
    <w:rsid w:val="367B6FB5"/>
    <w:rsid w:val="36A74ADA"/>
    <w:rsid w:val="36AD60D5"/>
    <w:rsid w:val="36B224F9"/>
    <w:rsid w:val="36C95F72"/>
    <w:rsid w:val="36CC42C2"/>
    <w:rsid w:val="36EC0CC9"/>
    <w:rsid w:val="373F410B"/>
    <w:rsid w:val="37BD09EA"/>
    <w:rsid w:val="37C019B5"/>
    <w:rsid w:val="37C14E9C"/>
    <w:rsid w:val="37D549D3"/>
    <w:rsid w:val="37EE7094"/>
    <w:rsid w:val="37F7749F"/>
    <w:rsid w:val="38235FE3"/>
    <w:rsid w:val="38296C89"/>
    <w:rsid w:val="383002EB"/>
    <w:rsid w:val="38415FDC"/>
    <w:rsid w:val="38586797"/>
    <w:rsid w:val="38BC0149"/>
    <w:rsid w:val="38D87D1C"/>
    <w:rsid w:val="393A59E8"/>
    <w:rsid w:val="394E2FB0"/>
    <w:rsid w:val="39636459"/>
    <w:rsid w:val="396B7F6C"/>
    <w:rsid w:val="399C796E"/>
    <w:rsid w:val="39B417A9"/>
    <w:rsid w:val="39E8099F"/>
    <w:rsid w:val="39FC5695"/>
    <w:rsid w:val="3A006D8E"/>
    <w:rsid w:val="3A3651E5"/>
    <w:rsid w:val="3A5501CE"/>
    <w:rsid w:val="3A744481"/>
    <w:rsid w:val="3A8C7BEF"/>
    <w:rsid w:val="3A906246"/>
    <w:rsid w:val="3B2349B7"/>
    <w:rsid w:val="3B616CFF"/>
    <w:rsid w:val="3B6259F6"/>
    <w:rsid w:val="3B976654"/>
    <w:rsid w:val="3BA42B0A"/>
    <w:rsid w:val="3BC01EFC"/>
    <w:rsid w:val="3BC469F4"/>
    <w:rsid w:val="3BCA786A"/>
    <w:rsid w:val="3BD31E2F"/>
    <w:rsid w:val="3BF15831"/>
    <w:rsid w:val="3C025A83"/>
    <w:rsid w:val="3C105946"/>
    <w:rsid w:val="3C2C20F8"/>
    <w:rsid w:val="3C471448"/>
    <w:rsid w:val="3C5F759A"/>
    <w:rsid w:val="3C6C525A"/>
    <w:rsid w:val="3CBE5E4E"/>
    <w:rsid w:val="3CCE23CB"/>
    <w:rsid w:val="3CD17D17"/>
    <w:rsid w:val="3CD93366"/>
    <w:rsid w:val="3CF352DD"/>
    <w:rsid w:val="3D127743"/>
    <w:rsid w:val="3D164161"/>
    <w:rsid w:val="3D3C7F39"/>
    <w:rsid w:val="3D440F09"/>
    <w:rsid w:val="3D4504A0"/>
    <w:rsid w:val="3D46750E"/>
    <w:rsid w:val="3D8734BB"/>
    <w:rsid w:val="3D9A11D4"/>
    <w:rsid w:val="3DA16D89"/>
    <w:rsid w:val="3DA364BE"/>
    <w:rsid w:val="3DBF3C2B"/>
    <w:rsid w:val="3DC76ACC"/>
    <w:rsid w:val="3DE041CB"/>
    <w:rsid w:val="3E027FBC"/>
    <w:rsid w:val="3E0D48F6"/>
    <w:rsid w:val="3E1868B4"/>
    <w:rsid w:val="3E377251"/>
    <w:rsid w:val="3E42664B"/>
    <w:rsid w:val="3E5A7334"/>
    <w:rsid w:val="3E7B5D6B"/>
    <w:rsid w:val="3E843E66"/>
    <w:rsid w:val="3E8F51FE"/>
    <w:rsid w:val="3E926F87"/>
    <w:rsid w:val="3E9A59DE"/>
    <w:rsid w:val="3EAD1CD6"/>
    <w:rsid w:val="3EAF4836"/>
    <w:rsid w:val="3EB772E5"/>
    <w:rsid w:val="3EC33DFA"/>
    <w:rsid w:val="3F060E16"/>
    <w:rsid w:val="3F062409"/>
    <w:rsid w:val="3F1D1096"/>
    <w:rsid w:val="3F2F0234"/>
    <w:rsid w:val="3F48700A"/>
    <w:rsid w:val="3F4C537A"/>
    <w:rsid w:val="3F6363FE"/>
    <w:rsid w:val="3F756B8F"/>
    <w:rsid w:val="3F95482B"/>
    <w:rsid w:val="3FCC6AD3"/>
    <w:rsid w:val="3FDA2F9E"/>
    <w:rsid w:val="4019356B"/>
    <w:rsid w:val="40271F5C"/>
    <w:rsid w:val="40592157"/>
    <w:rsid w:val="406E1CAE"/>
    <w:rsid w:val="4078130A"/>
    <w:rsid w:val="407C48D7"/>
    <w:rsid w:val="40A0133A"/>
    <w:rsid w:val="40C31A53"/>
    <w:rsid w:val="40C61775"/>
    <w:rsid w:val="40DC2D46"/>
    <w:rsid w:val="40E51BFB"/>
    <w:rsid w:val="40FF545D"/>
    <w:rsid w:val="41002113"/>
    <w:rsid w:val="410067C8"/>
    <w:rsid w:val="41171FD0"/>
    <w:rsid w:val="418F0D2A"/>
    <w:rsid w:val="41D01505"/>
    <w:rsid w:val="41E974C9"/>
    <w:rsid w:val="42112AB1"/>
    <w:rsid w:val="42474939"/>
    <w:rsid w:val="424C3C57"/>
    <w:rsid w:val="42613FF3"/>
    <w:rsid w:val="42660D96"/>
    <w:rsid w:val="42674891"/>
    <w:rsid w:val="42823479"/>
    <w:rsid w:val="428667D2"/>
    <w:rsid w:val="429D6490"/>
    <w:rsid w:val="42C77F91"/>
    <w:rsid w:val="42CD1CE0"/>
    <w:rsid w:val="42E1381E"/>
    <w:rsid w:val="42ED6459"/>
    <w:rsid w:val="42FE58DD"/>
    <w:rsid w:val="43174B3D"/>
    <w:rsid w:val="434B790E"/>
    <w:rsid w:val="4360274F"/>
    <w:rsid w:val="43977AB6"/>
    <w:rsid w:val="43A0005B"/>
    <w:rsid w:val="43A3342B"/>
    <w:rsid w:val="43C77C27"/>
    <w:rsid w:val="43DE09EE"/>
    <w:rsid w:val="44002FAD"/>
    <w:rsid w:val="44022AC4"/>
    <w:rsid w:val="44110F59"/>
    <w:rsid w:val="449101DD"/>
    <w:rsid w:val="44C347F7"/>
    <w:rsid w:val="44DE1391"/>
    <w:rsid w:val="451B225C"/>
    <w:rsid w:val="452410C9"/>
    <w:rsid w:val="45317DFB"/>
    <w:rsid w:val="45435142"/>
    <w:rsid w:val="456D3CE4"/>
    <w:rsid w:val="4579042C"/>
    <w:rsid w:val="457F0571"/>
    <w:rsid w:val="45851176"/>
    <w:rsid w:val="45900360"/>
    <w:rsid w:val="45C63B94"/>
    <w:rsid w:val="45CE5353"/>
    <w:rsid w:val="45D62081"/>
    <w:rsid w:val="460E7DA5"/>
    <w:rsid w:val="462C2733"/>
    <w:rsid w:val="46422483"/>
    <w:rsid w:val="464B2261"/>
    <w:rsid w:val="4659254A"/>
    <w:rsid w:val="465B0637"/>
    <w:rsid w:val="465E3F0D"/>
    <w:rsid w:val="466A16E6"/>
    <w:rsid w:val="4688119A"/>
    <w:rsid w:val="46893F2B"/>
    <w:rsid w:val="4696523F"/>
    <w:rsid w:val="46C4686E"/>
    <w:rsid w:val="47321256"/>
    <w:rsid w:val="477B778F"/>
    <w:rsid w:val="47802144"/>
    <w:rsid w:val="478203EC"/>
    <w:rsid w:val="478C7F81"/>
    <w:rsid w:val="47910023"/>
    <w:rsid w:val="47961718"/>
    <w:rsid w:val="47B025FA"/>
    <w:rsid w:val="47D27644"/>
    <w:rsid w:val="480807A0"/>
    <w:rsid w:val="4809698F"/>
    <w:rsid w:val="4811697D"/>
    <w:rsid w:val="487A3E25"/>
    <w:rsid w:val="487B39BC"/>
    <w:rsid w:val="488B5503"/>
    <w:rsid w:val="48937E21"/>
    <w:rsid w:val="489A0361"/>
    <w:rsid w:val="48B94FF3"/>
    <w:rsid w:val="48CD6351"/>
    <w:rsid w:val="48E21116"/>
    <w:rsid w:val="48E37AAB"/>
    <w:rsid w:val="48FD4B4C"/>
    <w:rsid w:val="490A68E0"/>
    <w:rsid w:val="491055FE"/>
    <w:rsid w:val="491465B8"/>
    <w:rsid w:val="495F5B3E"/>
    <w:rsid w:val="49667651"/>
    <w:rsid w:val="496F77D7"/>
    <w:rsid w:val="497654FD"/>
    <w:rsid w:val="499E6DEB"/>
    <w:rsid w:val="49B64211"/>
    <w:rsid w:val="49F6167F"/>
    <w:rsid w:val="4A064FA0"/>
    <w:rsid w:val="4A16615C"/>
    <w:rsid w:val="4A2117CA"/>
    <w:rsid w:val="4A2A2D74"/>
    <w:rsid w:val="4A4424D7"/>
    <w:rsid w:val="4A4C4A99"/>
    <w:rsid w:val="4AB82D0F"/>
    <w:rsid w:val="4AE80D2E"/>
    <w:rsid w:val="4AEB7664"/>
    <w:rsid w:val="4AFD7C19"/>
    <w:rsid w:val="4B0233A9"/>
    <w:rsid w:val="4B0567D1"/>
    <w:rsid w:val="4B08477A"/>
    <w:rsid w:val="4B084944"/>
    <w:rsid w:val="4B0D06CC"/>
    <w:rsid w:val="4B236AAE"/>
    <w:rsid w:val="4B296B88"/>
    <w:rsid w:val="4B6E056C"/>
    <w:rsid w:val="4B707271"/>
    <w:rsid w:val="4B7122DD"/>
    <w:rsid w:val="4B8A3462"/>
    <w:rsid w:val="4B9739F7"/>
    <w:rsid w:val="4BA126DE"/>
    <w:rsid w:val="4BE92550"/>
    <w:rsid w:val="4BEE2503"/>
    <w:rsid w:val="4BF34588"/>
    <w:rsid w:val="4C245A30"/>
    <w:rsid w:val="4C3B4AF5"/>
    <w:rsid w:val="4C4C6FD2"/>
    <w:rsid w:val="4C500058"/>
    <w:rsid w:val="4CB6685F"/>
    <w:rsid w:val="4CC367FE"/>
    <w:rsid w:val="4D077F3C"/>
    <w:rsid w:val="4D123355"/>
    <w:rsid w:val="4D2A3B31"/>
    <w:rsid w:val="4D312C52"/>
    <w:rsid w:val="4D4203D5"/>
    <w:rsid w:val="4D8E720F"/>
    <w:rsid w:val="4D905305"/>
    <w:rsid w:val="4D964A72"/>
    <w:rsid w:val="4D9C1254"/>
    <w:rsid w:val="4DC05E3D"/>
    <w:rsid w:val="4DDC7B96"/>
    <w:rsid w:val="4E487C6D"/>
    <w:rsid w:val="4E52289A"/>
    <w:rsid w:val="4E740A62"/>
    <w:rsid w:val="4E793892"/>
    <w:rsid w:val="4E7C52F6"/>
    <w:rsid w:val="4E800872"/>
    <w:rsid w:val="4EC569ED"/>
    <w:rsid w:val="4ED50EA1"/>
    <w:rsid w:val="4EEC050C"/>
    <w:rsid w:val="4F104EC3"/>
    <w:rsid w:val="4F23121F"/>
    <w:rsid w:val="4F47354A"/>
    <w:rsid w:val="4F5D11DE"/>
    <w:rsid w:val="4F911C54"/>
    <w:rsid w:val="4FA92573"/>
    <w:rsid w:val="4FAE58AE"/>
    <w:rsid w:val="4FE625E0"/>
    <w:rsid w:val="500B514E"/>
    <w:rsid w:val="5021480F"/>
    <w:rsid w:val="50743E76"/>
    <w:rsid w:val="50962ECB"/>
    <w:rsid w:val="50A42E38"/>
    <w:rsid w:val="50A4577F"/>
    <w:rsid w:val="50B73D1F"/>
    <w:rsid w:val="50BD5BC9"/>
    <w:rsid w:val="50C11EEE"/>
    <w:rsid w:val="50E97CFC"/>
    <w:rsid w:val="50FA4028"/>
    <w:rsid w:val="50FF3204"/>
    <w:rsid w:val="510D65B7"/>
    <w:rsid w:val="510F6820"/>
    <w:rsid w:val="511157AB"/>
    <w:rsid w:val="513F575C"/>
    <w:rsid w:val="5142540C"/>
    <w:rsid w:val="518832C8"/>
    <w:rsid w:val="518C43EA"/>
    <w:rsid w:val="519D3C50"/>
    <w:rsid w:val="51A0432A"/>
    <w:rsid w:val="51A86090"/>
    <w:rsid w:val="51B7396D"/>
    <w:rsid w:val="51E42A7D"/>
    <w:rsid w:val="5208226C"/>
    <w:rsid w:val="522E4CC3"/>
    <w:rsid w:val="5244713B"/>
    <w:rsid w:val="52615633"/>
    <w:rsid w:val="526F4DE4"/>
    <w:rsid w:val="52977FD4"/>
    <w:rsid w:val="52A25790"/>
    <w:rsid w:val="52A42F98"/>
    <w:rsid w:val="52A96B6F"/>
    <w:rsid w:val="52B45975"/>
    <w:rsid w:val="52D66C1C"/>
    <w:rsid w:val="52D94AA4"/>
    <w:rsid w:val="52EA3A62"/>
    <w:rsid w:val="52F50BB8"/>
    <w:rsid w:val="53097272"/>
    <w:rsid w:val="533B56AA"/>
    <w:rsid w:val="53544462"/>
    <w:rsid w:val="5397158E"/>
    <w:rsid w:val="53DB3CE3"/>
    <w:rsid w:val="53F67D8C"/>
    <w:rsid w:val="54013861"/>
    <w:rsid w:val="54202749"/>
    <w:rsid w:val="542C1497"/>
    <w:rsid w:val="542E3615"/>
    <w:rsid w:val="54487265"/>
    <w:rsid w:val="544D6070"/>
    <w:rsid w:val="54605E1E"/>
    <w:rsid w:val="54693767"/>
    <w:rsid w:val="54B3506A"/>
    <w:rsid w:val="54CA0D16"/>
    <w:rsid w:val="54DC110F"/>
    <w:rsid w:val="54DD4057"/>
    <w:rsid w:val="54E7490F"/>
    <w:rsid w:val="550764A4"/>
    <w:rsid w:val="550B2BF6"/>
    <w:rsid w:val="55214EB5"/>
    <w:rsid w:val="55364EFD"/>
    <w:rsid w:val="55381ED8"/>
    <w:rsid w:val="555D4828"/>
    <w:rsid w:val="557A4C8B"/>
    <w:rsid w:val="558931E1"/>
    <w:rsid w:val="55923347"/>
    <w:rsid w:val="55925180"/>
    <w:rsid w:val="55983B1B"/>
    <w:rsid w:val="55A8376B"/>
    <w:rsid w:val="55C776C9"/>
    <w:rsid w:val="55CB540B"/>
    <w:rsid w:val="55DC29B6"/>
    <w:rsid w:val="55DD4241"/>
    <w:rsid w:val="56026953"/>
    <w:rsid w:val="5609734B"/>
    <w:rsid w:val="5621502B"/>
    <w:rsid w:val="56503B63"/>
    <w:rsid w:val="56537E71"/>
    <w:rsid w:val="56667E43"/>
    <w:rsid w:val="566B6D1E"/>
    <w:rsid w:val="56A4332C"/>
    <w:rsid w:val="56B61FEF"/>
    <w:rsid w:val="56CD6D9A"/>
    <w:rsid w:val="57032A2C"/>
    <w:rsid w:val="570B6CCC"/>
    <w:rsid w:val="570F5219"/>
    <w:rsid w:val="57547F97"/>
    <w:rsid w:val="575D12B5"/>
    <w:rsid w:val="575E53CB"/>
    <w:rsid w:val="57610A87"/>
    <w:rsid w:val="57777D51"/>
    <w:rsid w:val="577B1140"/>
    <w:rsid w:val="577B7F21"/>
    <w:rsid w:val="577F181B"/>
    <w:rsid w:val="57921984"/>
    <w:rsid w:val="579737F0"/>
    <w:rsid w:val="57AB7B30"/>
    <w:rsid w:val="57AF5251"/>
    <w:rsid w:val="57B26373"/>
    <w:rsid w:val="57B63F04"/>
    <w:rsid w:val="57BA0217"/>
    <w:rsid w:val="57C32F20"/>
    <w:rsid w:val="57CD20C2"/>
    <w:rsid w:val="57D675AB"/>
    <w:rsid w:val="57D95FDD"/>
    <w:rsid w:val="57F071ED"/>
    <w:rsid w:val="58461B55"/>
    <w:rsid w:val="58917D2F"/>
    <w:rsid w:val="5894085C"/>
    <w:rsid w:val="58AE4F0C"/>
    <w:rsid w:val="58B85899"/>
    <w:rsid w:val="58CA1C07"/>
    <w:rsid w:val="58CB5722"/>
    <w:rsid w:val="58D97E3F"/>
    <w:rsid w:val="58E363A9"/>
    <w:rsid w:val="59084F0E"/>
    <w:rsid w:val="595E1678"/>
    <w:rsid w:val="596D5BD4"/>
    <w:rsid w:val="597E3DD8"/>
    <w:rsid w:val="598F04FE"/>
    <w:rsid w:val="59D03335"/>
    <w:rsid w:val="59F80043"/>
    <w:rsid w:val="5A09252F"/>
    <w:rsid w:val="5A0B2778"/>
    <w:rsid w:val="5A2A7C7B"/>
    <w:rsid w:val="5A3E2560"/>
    <w:rsid w:val="5A5D3B6E"/>
    <w:rsid w:val="5A637A76"/>
    <w:rsid w:val="5A6D33BA"/>
    <w:rsid w:val="5A783DA2"/>
    <w:rsid w:val="5A792B1F"/>
    <w:rsid w:val="5A874767"/>
    <w:rsid w:val="5A89319F"/>
    <w:rsid w:val="5A90133B"/>
    <w:rsid w:val="5AA85BE2"/>
    <w:rsid w:val="5AAD6F28"/>
    <w:rsid w:val="5AD63A24"/>
    <w:rsid w:val="5AD73FEF"/>
    <w:rsid w:val="5AFC7FD4"/>
    <w:rsid w:val="5B2E1A1D"/>
    <w:rsid w:val="5B843A1C"/>
    <w:rsid w:val="5B873E3F"/>
    <w:rsid w:val="5B8C47A1"/>
    <w:rsid w:val="5B9E2C7A"/>
    <w:rsid w:val="5BBE4B75"/>
    <w:rsid w:val="5C02690E"/>
    <w:rsid w:val="5C196DA7"/>
    <w:rsid w:val="5C2A048C"/>
    <w:rsid w:val="5C80234E"/>
    <w:rsid w:val="5C8A680C"/>
    <w:rsid w:val="5D011713"/>
    <w:rsid w:val="5D0C4701"/>
    <w:rsid w:val="5D0F0395"/>
    <w:rsid w:val="5D221076"/>
    <w:rsid w:val="5D397964"/>
    <w:rsid w:val="5D5A391C"/>
    <w:rsid w:val="5D5F10C0"/>
    <w:rsid w:val="5D704AEA"/>
    <w:rsid w:val="5D7F0FA8"/>
    <w:rsid w:val="5D891B7B"/>
    <w:rsid w:val="5D8B36D2"/>
    <w:rsid w:val="5D8C5745"/>
    <w:rsid w:val="5DAD38EE"/>
    <w:rsid w:val="5E006862"/>
    <w:rsid w:val="5E0207B9"/>
    <w:rsid w:val="5E1834A1"/>
    <w:rsid w:val="5E1C3E1A"/>
    <w:rsid w:val="5E261785"/>
    <w:rsid w:val="5E2A574E"/>
    <w:rsid w:val="5E452680"/>
    <w:rsid w:val="5E4A7017"/>
    <w:rsid w:val="5E552BBA"/>
    <w:rsid w:val="5E600B95"/>
    <w:rsid w:val="5E611C10"/>
    <w:rsid w:val="5E7A0F3F"/>
    <w:rsid w:val="5E8E6FD6"/>
    <w:rsid w:val="5EB72FD9"/>
    <w:rsid w:val="5ECC3FA2"/>
    <w:rsid w:val="5EFC7377"/>
    <w:rsid w:val="5F06174D"/>
    <w:rsid w:val="5F335DCF"/>
    <w:rsid w:val="5F3A0F0C"/>
    <w:rsid w:val="5F3A3602"/>
    <w:rsid w:val="5F45733B"/>
    <w:rsid w:val="5F6277C6"/>
    <w:rsid w:val="5F6D0B1D"/>
    <w:rsid w:val="5F8605DF"/>
    <w:rsid w:val="5F8D0B82"/>
    <w:rsid w:val="5FA16E4C"/>
    <w:rsid w:val="5FBA2B92"/>
    <w:rsid w:val="5FCC5339"/>
    <w:rsid w:val="5FE34A5B"/>
    <w:rsid w:val="5FFD572F"/>
    <w:rsid w:val="5FFE1E36"/>
    <w:rsid w:val="60003F04"/>
    <w:rsid w:val="60023B21"/>
    <w:rsid w:val="60101A0E"/>
    <w:rsid w:val="60102FF5"/>
    <w:rsid w:val="60232584"/>
    <w:rsid w:val="604D4C6F"/>
    <w:rsid w:val="607330CE"/>
    <w:rsid w:val="60825176"/>
    <w:rsid w:val="60932FCA"/>
    <w:rsid w:val="609F2AC4"/>
    <w:rsid w:val="60AE7E03"/>
    <w:rsid w:val="60EC4488"/>
    <w:rsid w:val="60FA2EE8"/>
    <w:rsid w:val="61054A27"/>
    <w:rsid w:val="610A52BC"/>
    <w:rsid w:val="611D2366"/>
    <w:rsid w:val="61421856"/>
    <w:rsid w:val="615227C4"/>
    <w:rsid w:val="61654E3F"/>
    <w:rsid w:val="6182292A"/>
    <w:rsid w:val="619F7F92"/>
    <w:rsid w:val="61F94C26"/>
    <w:rsid w:val="62000E56"/>
    <w:rsid w:val="623D2013"/>
    <w:rsid w:val="624F3E49"/>
    <w:rsid w:val="62546789"/>
    <w:rsid w:val="62632286"/>
    <w:rsid w:val="62885958"/>
    <w:rsid w:val="62BB215F"/>
    <w:rsid w:val="62E51674"/>
    <w:rsid w:val="62F40B65"/>
    <w:rsid w:val="62FC2CFE"/>
    <w:rsid w:val="63024505"/>
    <w:rsid w:val="630611E7"/>
    <w:rsid w:val="635600A5"/>
    <w:rsid w:val="635B1DB5"/>
    <w:rsid w:val="63685171"/>
    <w:rsid w:val="63711EA0"/>
    <w:rsid w:val="63711FED"/>
    <w:rsid w:val="63880DDC"/>
    <w:rsid w:val="638D750D"/>
    <w:rsid w:val="63AC6CC0"/>
    <w:rsid w:val="63B05C41"/>
    <w:rsid w:val="63C67212"/>
    <w:rsid w:val="64055776"/>
    <w:rsid w:val="64240056"/>
    <w:rsid w:val="64265F03"/>
    <w:rsid w:val="643E143A"/>
    <w:rsid w:val="64491666"/>
    <w:rsid w:val="648B6EEF"/>
    <w:rsid w:val="64BC23C3"/>
    <w:rsid w:val="64C158BF"/>
    <w:rsid w:val="64C5396E"/>
    <w:rsid w:val="64CE2EAA"/>
    <w:rsid w:val="64D15E6F"/>
    <w:rsid w:val="653C3090"/>
    <w:rsid w:val="656C5B97"/>
    <w:rsid w:val="65854376"/>
    <w:rsid w:val="658767BE"/>
    <w:rsid w:val="65892531"/>
    <w:rsid w:val="659A29B4"/>
    <w:rsid w:val="65E7790A"/>
    <w:rsid w:val="660202AA"/>
    <w:rsid w:val="66195831"/>
    <w:rsid w:val="662E75B1"/>
    <w:rsid w:val="6631600B"/>
    <w:rsid w:val="66342C2E"/>
    <w:rsid w:val="6634383A"/>
    <w:rsid w:val="663E784C"/>
    <w:rsid w:val="668138C4"/>
    <w:rsid w:val="668B6A45"/>
    <w:rsid w:val="669A0BBA"/>
    <w:rsid w:val="66AF7E83"/>
    <w:rsid w:val="66D03326"/>
    <w:rsid w:val="67145781"/>
    <w:rsid w:val="672F3F24"/>
    <w:rsid w:val="673E055F"/>
    <w:rsid w:val="674A51D8"/>
    <w:rsid w:val="67551CE3"/>
    <w:rsid w:val="67843CEC"/>
    <w:rsid w:val="67A22552"/>
    <w:rsid w:val="67B0620F"/>
    <w:rsid w:val="67B22DCC"/>
    <w:rsid w:val="67BE71AA"/>
    <w:rsid w:val="67D90273"/>
    <w:rsid w:val="67DE5875"/>
    <w:rsid w:val="67E25112"/>
    <w:rsid w:val="67E55852"/>
    <w:rsid w:val="67E63587"/>
    <w:rsid w:val="67EB1AB4"/>
    <w:rsid w:val="67FA1285"/>
    <w:rsid w:val="683055A2"/>
    <w:rsid w:val="684A3B69"/>
    <w:rsid w:val="68551F4F"/>
    <w:rsid w:val="685717B1"/>
    <w:rsid w:val="68576688"/>
    <w:rsid w:val="687C10C9"/>
    <w:rsid w:val="68840C16"/>
    <w:rsid w:val="68876EFB"/>
    <w:rsid w:val="68884654"/>
    <w:rsid w:val="689F444F"/>
    <w:rsid w:val="68B96DBB"/>
    <w:rsid w:val="68CA2805"/>
    <w:rsid w:val="68D423D1"/>
    <w:rsid w:val="68D9455C"/>
    <w:rsid w:val="68E937A3"/>
    <w:rsid w:val="693E15D3"/>
    <w:rsid w:val="69627681"/>
    <w:rsid w:val="6977531D"/>
    <w:rsid w:val="69A02AF2"/>
    <w:rsid w:val="69CC2BFF"/>
    <w:rsid w:val="69FD55B8"/>
    <w:rsid w:val="6A0B1C62"/>
    <w:rsid w:val="6A2406C8"/>
    <w:rsid w:val="6A267E59"/>
    <w:rsid w:val="6A3A40AC"/>
    <w:rsid w:val="6A505A87"/>
    <w:rsid w:val="6ADE0BD1"/>
    <w:rsid w:val="6AE96859"/>
    <w:rsid w:val="6B147746"/>
    <w:rsid w:val="6B24787C"/>
    <w:rsid w:val="6B573233"/>
    <w:rsid w:val="6B5B6274"/>
    <w:rsid w:val="6B935D53"/>
    <w:rsid w:val="6BB1386F"/>
    <w:rsid w:val="6C0C6301"/>
    <w:rsid w:val="6C196F71"/>
    <w:rsid w:val="6C226FCB"/>
    <w:rsid w:val="6C31226F"/>
    <w:rsid w:val="6C552F0B"/>
    <w:rsid w:val="6C8C67B7"/>
    <w:rsid w:val="6C9D744C"/>
    <w:rsid w:val="6D167928"/>
    <w:rsid w:val="6D26299B"/>
    <w:rsid w:val="6D3E606B"/>
    <w:rsid w:val="6D4772EC"/>
    <w:rsid w:val="6D796E14"/>
    <w:rsid w:val="6D9078AF"/>
    <w:rsid w:val="6DAA3FEF"/>
    <w:rsid w:val="6DB13977"/>
    <w:rsid w:val="6DC0172B"/>
    <w:rsid w:val="6DCB690C"/>
    <w:rsid w:val="6DD41A5B"/>
    <w:rsid w:val="6DF43C2E"/>
    <w:rsid w:val="6DF51CA3"/>
    <w:rsid w:val="6DFE57FA"/>
    <w:rsid w:val="6E093098"/>
    <w:rsid w:val="6E1549C1"/>
    <w:rsid w:val="6E1D22B5"/>
    <w:rsid w:val="6E2A2359"/>
    <w:rsid w:val="6E3F38DA"/>
    <w:rsid w:val="6E6A02C9"/>
    <w:rsid w:val="6E8335BD"/>
    <w:rsid w:val="6E8E12EF"/>
    <w:rsid w:val="6E9229DD"/>
    <w:rsid w:val="6E972936"/>
    <w:rsid w:val="6ED446C5"/>
    <w:rsid w:val="6EDA0016"/>
    <w:rsid w:val="6EE64C0C"/>
    <w:rsid w:val="6F2474E3"/>
    <w:rsid w:val="6F2A7D94"/>
    <w:rsid w:val="6F5F177E"/>
    <w:rsid w:val="6F8331F1"/>
    <w:rsid w:val="6FAE1A09"/>
    <w:rsid w:val="6FD75BF8"/>
    <w:rsid w:val="6FD85D23"/>
    <w:rsid w:val="6FE513E3"/>
    <w:rsid w:val="6FF17959"/>
    <w:rsid w:val="707723D0"/>
    <w:rsid w:val="70B328CC"/>
    <w:rsid w:val="70C102F1"/>
    <w:rsid w:val="70D64EF9"/>
    <w:rsid w:val="70D80585"/>
    <w:rsid w:val="70F5661B"/>
    <w:rsid w:val="71360107"/>
    <w:rsid w:val="713B688E"/>
    <w:rsid w:val="71672F90"/>
    <w:rsid w:val="716D5047"/>
    <w:rsid w:val="717E737E"/>
    <w:rsid w:val="718B55F7"/>
    <w:rsid w:val="71D43752"/>
    <w:rsid w:val="71F1796A"/>
    <w:rsid w:val="71F773F9"/>
    <w:rsid w:val="72154626"/>
    <w:rsid w:val="72262B5D"/>
    <w:rsid w:val="72283FF7"/>
    <w:rsid w:val="722E7212"/>
    <w:rsid w:val="723A0474"/>
    <w:rsid w:val="725923E4"/>
    <w:rsid w:val="728564EA"/>
    <w:rsid w:val="72864BF7"/>
    <w:rsid w:val="729023FC"/>
    <w:rsid w:val="72C47FB8"/>
    <w:rsid w:val="72DC366F"/>
    <w:rsid w:val="72EE6F2C"/>
    <w:rsid w:val="72EE7F87"/>
    <w:rsid w:val="734E2BB6"/>
    <w:rsid w:val="73A429A0"/>
    <w:rsid w:val="73AC6B62"/>
    <w:rsid w:val="73C0646E"/>
    <w:rsid w:val="73E7011E"/>
    <w:rsid w:val="73F45795"/>
    <w:rsid w:val="74180A54"/>
    <w:rsid w:val="742222F5"/>
    <w:rsid w:val="742D339D"/>
    <w:rsid w:val="742D6E39"/>
    <w:rsid w:val="74476126"/>
    <w:rsid w:val="74706664"/>
    <w:rsid w:val="747F3682"/>
    <w:rsid w:val="749C4185"/>
    <w:rsid w:val="74E9783F"/>
    <w:rsid w:val="75067759"/>
    <w:rsid w:val="752E6DCD"/>
    <w:rsid w:val="7551380D"/>
    <w:rsid w:val="75600BE5"/>
    <w:rsid w:val="7564475C"/>
    <w:rsid w:val="7583797F"/>
    <w:rsid w:val="75D20F1D"/>
    <w:rsid w:val="75DA2C18"/>
    <w:rsid w:val="75DC6F31"/>
    <w:rsid w:val="75F54412"/>
    <w:rsid w:val="76073749"/>
    <w:rsid w:val="761D08E0"/>
    <w:rsid w:val="763C264B"/>
    <w:rsid w:val="764E346E"/>
    <w:rsid w:val="764F3097"/>
    <w:rsid w:val="765B4E33"/>
    <w:rsid w:val="765D347C"/>
    <w:rsid w:val="76826699"/>
    <w:rsid w:val="76830F53"/>
    <w:rsid w:val="76C87133"/>
    <w:rsid w:val="76CD08D5"/>
    <w:rsid w:val="76DB4B92"/>
    <w:rsid w:val="76EE28B0"/>
    <w:rsid w:val="77052AA4"/>
    <w:rsid w:val="77136511"/>
    <w:rsid w:val="77340A39"/>
    <w:rsid w:val="77351FD0"/>
    <w:rsid w:val="77472422"/>
    <w:rsid w:val="77480719"/>
    <w:rsid w:val="777F31F2"/>
    <w:rsid w:val="778D5A00"/>
    <w:rsid w:val="77D1700D"/>
    <w:rsid w:val="77EC04CC"/>
    <w:rsid w:val="77F4283D"/>
    <w:rsid w:val="780470C8"/>
    <w:rsid w:val="7855070D"/>
    <w:rsid w:val="785D0022"/>
    <w:rsid w:val="78775729"/>
    <w:rsid w:val="78910F9B"/>
    <w:rsid w:val="78A42DB0"/>
    <w:rsid w:val="78A656AB"/>
    <w:rsid w:val="78AC0D24"/>
    <w:rsid w:val="78B2245C"/>
    <w:rsid w:val="78DA7590"/>
    <w:rsid w:val="78DB3ECF"/>
    <w:rsid w:val="78E172CC"/>
    <w:rsid w:val="78EA1D1F"/>
    <w:rsid w:val="78EE1E6B"/>
    <w:rsid w:val="7904172F"/>
    <w:rsid w:val="790F7E27"/>
    <w:rsid w:val="791738D0"/>
    <w:rsid w:val="792A231A"/>
    <w:rsid w:val="79316829"/>
    <w:rsid w:val="79596971"/>
    <w:rsid w:val="797E66A9"/>
    <w:rsid w:val="798518A4"/>
    <w:rsid w:val="79A97383"/>
    <w:rsid w:val="79BF6786"/>
    <w:rsid w:val="79D57D57"/>
    <w:rsid w:val="79E27E8B"/>
    <w:rsid w:val="79EB744B"/>
    <w:rsid w:val="79F850CE"/>
    <w:rsid w:val="79FD443C"/>
    <w:rsid w:val="7A1D1975"/>
    <w:rsid w:val="7A3E5150"/>
    <w:rsid w:val="7A4670D6"/>
    <w:rsid w:val="7A534B63"/>
    <w:rsid w:val="7A615382"/>
    <w:rsid w:val="7A67303B"/>
    <w:rsid w:val="7AAB1D04"/>
    <w:rsid w:val="7ABA4368"/>
    <w:rsid w:val="7ACE2B2B"/>
    <w:rsid w:val="7AD05746"/>
    <w:rsid w:val="7AE24059"/>
    <w:rsid w:val="7B22521E"/>
    <w:rsid w:val="7B257FFD"/>
    <w:rsid w:val="7B343476"/>
    <w:rsid w:val="7B5A2978"/>
    <w:rsid w:val="7B5A7E4C"/>
    <w:rsid w:val="7B667AF9"/>
    <w:rsid w:val="7B7468F8"/>
    <w:rsid w:val="7B7470FC"/>
    <w:rsid w:val="7B9637C5"/>
    <w:rsid w:val="7BCD25EF"/>
    <w:rsid w:val="7BD77DB7"/>
    <w:rsid w:val="7BEE0103"/>
    <w:rsid w:val="7BFD3595"/>
    <w:rsid w:val="7C0A0FE4"/>
    <w:rsid w:val="7C254906"/>
    <w:rsid w:val="7C590818"/>
    <w:rsid w:val="7C686C61"/>
    <w:rsid w:val="7C725D31"/>
    <w:rsid w:val="7C7C10F6"/>
    <w:rsid w:val="7C853BEA"/>
    <w:rsid w:val="7C881368"/>
    <w:rsid w:val="7C8C6E2F"/>
    <w:rsid w:val="7CE27788"/>
    <w:rsid w:val="7D0C32F1"/>
    <w:rsid w:val="7D0F408D"/>
    <w:rsid w:val="7D491C6C"/>
    <w:rsid w:val="7D5319F7"/>
    <w:rsid w:val="7D5429C0"/>
    <w:rsid w:val="7D6E6D43"/>
    <w:rsid w:val="7DB57A34"/>
    <w:rsid w:val="7DE60973"/>
    <w:rsid w:val="7DEF0916"/>
    <w:rsid w:val="7E090F73"/>
    <w:rsid w:val="7E1E5218"/>
    <w:rsid w:val="7E745D91"/>
    <w:rsid w:val="7E9A4E1F"/>
    <w:rsid w:val="7EA7723A"/>
    <w:rsid w:val="7EAC0F3F"/>
    <w:rsid w:val="7EF56FBB"/>
    <w:rsid w:val="7F0768EB"/>
    <w:rsid w:val="7F143BEC"/>
    <w:rsid w:val="7F4D213E"/>
    <w:rsid w:val="7F5326B4"/>
    <w:rsid w:val="7F715AF2"/>
    <w:rsid w:val="7F8237BB"/>
    <w:rsid w:val="7F886E69"/>
    <w:rsid w:val="BB7FA927"/>
    <w:rsid w:val="F5FFD3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pageBreakBefore w:val="0"/>
      <w:widowControl w:val="0"/>
      <w:kinsoku/>
      <w:wordWrap/>
      <w:topLinePunct w:val="0"/>
      <w:bidi w:val="0"/>
      <w:adjustRightInd w:val="0"/>
      <w:snapToGrid w:val="0"/>
      <w:spacing w:line="360" w:lineRule="auto"/>
      <w:jc w:val="left"/>
    </w:pPr>
    <w:rPr>
      <w:rFonts w:ascii="宋体" w:hAnsi="宋体" w:eastAsia="宋体" w:cs="宋体"/>
      <w:kern w:val="2"/>
      <w:sz w:val="24"/>
      <w:szCs w:val="24"/>
      <w:lang w:val="en-US" w:eastAsia="zh-CN" w:bidi="ar-SA"/>
    </w:rPr>
  </w:style>
  <w:style w:type="paragraph" w:styleId="3">
    <w:name w:val="heading 1"/>
    <w:basedOn w:val="1"/>
    <w:next w:val="1"/>
    <w:link w:val="810"/>
    <w:qFormat/>
    <w:uiPriority w:val="9"/>
    <w:pPr>
      <w:keepNext/>
      <w:keepLines/>
      <w:tabs>
        <w:tab w:val="left" w:pos="432"/>
      </w:tabs>
      <w:spacing w:line="360" w:lineRule="auto"/>
      <w:jc w:val="center"/>
      <w:outlineLvl w:val="0"/>
    </w:pPr>
    <w:rPr>
      <w:b/>
      <w:bCs/>
      <w:kern w:val="44"/>
      <w:sz w:val="44"/>
      <w:szCs w:val="44"/>
    </w:rPr>
  </w:style>
  <w:style w:type="paragraph" w:styleId="4">
    <w:name w:val="heading 2"/>
    <w:basedOn w:val="1"/>
    <w:next w:val="1"/>
    <w:qFormat/>
    <w:uiPriority w:val="0"/>
    <w:pPr>
      <w:keepNext/>
      <w:keepLines/>
      <w:tabs>
        <w:tab w:val="left" w:pos="432"/>
      </w:tabs>
      <w:adjustRightInd/>
      <w:spacing w:line="360" w:lineRule="auto"/>
      <w:ind w:left="431" w:hanging="431"/>
      <w:jc w:val="center"/>
      <w:outlineLvl w:val="1"/>
    </w:pPr>
    <w:rPr>
      <w:rFonts w:ascii="仿宋_GB2312" w:hAnsi="仿宋_GB2312" w:eastAsia="宋体"/>
      <w:b/>
      <w:bCs/>
      <w:sz w:val="32"/>
      <w:szCs w:val="32"/>
    </w:rPr>
  </w:style>
  <w:style w:type="paragraph" w:styleId="5">
    <w:name w:val="heading 3"/>
    <w:basedOn w:val="1"/>
    <w:next w:val="1"/>
    <w:qFormat/>
    <w:uiPriority w:val="0"/>
    <w:pPr>
      <w:keepNext/>
      <w:keepLines/>
      <w:tabs>
        <w:tab w:val="left" w:pos="900"/>
      </w:tabs>
      <w:spacing w:before="0" w:after="0" w:line="416" w:lineRule="auto"/>
      <w:ind w:left="0" w:firstLine="0"/>
      <w:outlineLvl w:val="2"/>
    </w:pPr>
    <w:rPr>
      <w:rFonts w:ascii="Times New Roman" w:hAnsi="Times New Roman" w:eastAsia="宋体"/>
      <w:b/>
      <w:bCs/>
      <w:sz w:val="28"/>
      <w:szCs w:val="32"/>
    </w:rPr>
  </w:style>
  <w:style w:type="paragraph" w:styleId="6">
    <w:name w:val="heading 4"/>
    <w:basedOn w:val="1"/>
    <w:next w:val="1"/>
    <w:link w:val="850"/>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820"/>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689"/>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832"/>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877"/>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720"/>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unhideWhenUsed/>
    <w:qFormat/>
    <w:uiPriority w:val="1"/>
  </w:style>
  <w:style w:type="table" w:default="1" w:styleId="62">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c 1"/>
    <w:basedOn w:val="1"/>
    <w:next w:val="1"/>
    <w:qFormat/>
    <w:uiPriority w:val="0"/>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Normal Indent"/>
    <w:basedOn w:val="1"/>
    <w:next w:val="1"/>
    <w:link w:val="730"/>
    <w:qFormat/>
    <w:uiPriority w:val="0"/>
    <w:pPr>
      <w:widowControl/>
      <w:snapToGrid w:val="0"/>
      <w:spacing w:line="480" w:lineRule="exact"/>
      <w:ind w:firstLine="567"/>
    </w:pPr>
    <w:rPr>
      <w:rFonts w:ascii="宋体"/>
      <w:snapToGrid w:val="0"/>
      <w:color w:val="000000"/>
      <w:kern w:val="28"/>
      <w:sz w:val="28"/>
      <w:szCs w:val="20"/>
    </w:rPr>
  </w:style>
  <w:style w:type="paragraph" w:styleId="17">
    <w:name w:val="caption"/>
    <w:basedOn w:val="1"/>
    <w:next w:val="1"/>
    <w:link w:val="762"/>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737"/>
    <w:qFormat/>
    <w:uiPriority w:val="0"/>
    <w:pPr>
      <w:shd w:val="clear" w:color="auto" w:fill="000080"/>
    </w:pPr>
  </w:style>
  <w:style w:type="paragraph" w:styleId="20">
    <w:name w:val="annotation text"/>
    <w:basedOn w:val="1"/>
    <w:link w:val="865"/>
    <w:qFormat/>
    <w:uiPriority w:val="99"/>
    <w:pPr>
      <w:jc w:val="left"/>
    </w:pPr>
  </w:style>
  <w:style w:type="paragraph" w:styleId="21">
    <w:name w:val="Salutation"/>
    <w:basedOn w:val="1"/>
    <w:next w:val="1"/>
    <w:link w:val="825"/>
    <w:qFormat/>
    <w:uiPriority w:val="0"/>
    <w:rPr>
      <w:rFonts w:ascii="仿宋_GB2312" w:eastAsia="仿宋_GB2312"/>
      <w:sz w:val="28"/>
      <w:szCs w:val="20"/>
    </w:rPr>
  </w:style>
  <w:style w:type="paragraph" w:styleId="22">
    <w:name w:val="Body Text 3"/>
    <w:basedOn w:val="1"/>
    <w:link w:val="853"/>
    <w:qFormat/>
    <w:uiPriority w:val="0"/>
    <w:pPr>
      <w:jc w:val="center"/>
    </w:pPr>
    <w:rPr>
      <w:szCs w:val="20"/>
    </w:rPr>
  </w:style>
  <w:style w:type="paragraph" w:styleId="23">
    <w:name w:val="List Bullet 3"/>
    <w:basedOn w:val="1"/>
    <w:unhideWhenUsed/>
    <w:qFormat/>
    <w:uiPriority w:val="0"/>
    <w:pPr>
      <w:snapToGrid w:val="0"/>
      <w:spacing w:line="360" w:lineRule="auto"/>
      <w:ind w:left="360" w:right="238" w:hanging="360"/>
      <w:contextualSpacing/>
    </w:pPr>
    <w:rPr>
      <w:sz w:val="24"/>
    </w:rPr>
  </w:style>
  <w:style w:type="paragraph" w:styleId="24">
    <w:name w:val="Body Text"/>
    <w:basedOn w:val="1"/>
    <w:next w:val="1"/>
    <w:link w:val="942"/>
    <w:qFormat/>
    <w:uiPriority w:val="0"/>
    <w:pPr>
      <w:autoSpaceDE w:val="0"/>
      <w:autoSpaceDN w:val="0"/>
      <w:spacing w:line="360" w:lineRule="auto"/>
    </w:pPr>
    <w:rPr>
      <w:rFonts w:ascii="宋体" w:hAnsi="Arial" w:cs="Arial"/>
      <w:snapToGrid w:val="0"/>
      <w:sz w:val="24"/>
      <w:szCs w:val="21"/>
      <w:lang w:val="zh-CN"/>
    </w:rPr>
  </w:style>
  <w:style w:type="paragraph" w:styleId="25">
    <w:name w:val="Body Text Indent"/>
    <w:basedOn w:val="1"/>
    <w:next w:val="26"/>
    <w:link w:val="793"/>
    <w:qFormat/>
    <w:uiPriority w:val="0"/>
    <w:pPr>
      <w:spacing w:line="480" w:lineRule="exact"/>
      <w:ind w:firstLine="480" w:firstLineChars="200"/>
    </w:pPr>
    <w:rPr>
      <w:rFonts w:ascii="宋体" w:hAnsi="宋体"/>
      <w:sz w:val="24"/>
    </w:rPr>
  </w:style>
  <w:style w:type="paragraph" w:styleId="26">
    <w:name w:val="Body Text First Indent 2"/>
    <w:basedOn w:val="25"/>
    <w:next w:val="1"/>
    <w:link w:val="665"/>
    <w:qFormat/>
    <w:uiPriority w:val="0"/>
    <w:pPr>
      <w:adjustRightInd/>
      <w:spacing w:after="120" w:line="240" w:lineRule="auto"/>
      <w:ind w:left="420" w:leftChars="200" w:firstLine="210"/>
    </w:pPr>
    <w:rPr>
      <w:sz w:val="21"/>
    </w:rPr>
  </w:style>
  <w:style w:type="paragraph" w:styleId="27">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754"/>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next w:val="1"/>
    <w:link w:val="669"/>
    <w:qFormat/>
    <w:uiPriority w:val="0"/>
    <w:rPr>
      <w:rFonts w:ascii="宋体" w:hAnsi="Courier New" w:cs="Arial"/>
      <w:snapToGrid w:val="0"/>
      <w:szCs w:val="21"/>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719"/>
    <w:qFormat/>
    <w:uiPriority w:val="0"/>
    <w:pPr>
      <w:ind w:left="100" w:leftChars="2500"/>
    </w:pPr>
    <w:rPr>
      <w:rFonts w:ascii="宋体"/>
      <w:sz w:val="24"/>
      <w:szCs w:val="21"/>
      <w:lang w:val="zh-CN"/>
    </w:rPr>
  </w:style>
  <w:style w:type="paragraph" w:styleId="38">
    <w:name w:val="Body Text Indent 2"/>
    <w:basedOn w:val="1"/>
    <w:link w:val="833"/>
    <w:qFormat/>
    <w:uiPriority w:val="0"/>
    <w:pPr>
      <w:spacing w:line="360" w:lineRule="auto"/>
      <w:ind w:firstLine="601"/>
      <w:textAlignment w:val="baseline"/>
    </w:pPr>
    <w:rPr>
      <w:rFonts w:ascii="宋体"/>
      <w:kern w:val="0"/>
      <w:sz w:val="28"/>
      <w:szCs w:val="20"/>
    </w:rPr>
  </w:style>
  <w:style w:type="paragraph" w:styleId="39">
    <w:name w:val="endnote text"/>
    <w:basedOn w:val="1"/>
    <w:link w:val="950"/>
    <w:qFormat/>
    <w:uiPriority w:val="0"/>
    <w:rPr>
      <w:lang w:val="zh-CN"/>
    </w:rPr>
  </w:style>
  <w:style w:type="paragraph" w:styleId="40">
    <w:name w:val="Balloon Text"/>
    <w:basedOn w:val="1"/>
    <w:link w:val="726"/>
    <w:qFormat/>
    <w:uiPriority w:val="0"/>
    <w:rPr>
      <w:sz w:val="18"/>
      <w:szCs w:val="18"/>
    </w:rPr>
  </w:style>
  <w:style w:type="paragraph" w:styleId="41">
    <w:name w:val="footer"/>
    <w:basedOn w:val="1"/>
    <w:link w:val="901"/>
    <w:qFormat/>
    <w:uiPriority w:val="99"/>
    <w:pPr>
      <w:tabs>
        <w:tab w:val="center" w:pos="4153"/>
        <w:tab w:val="right" w:pos="8306"/>
      </w:tabs>
      <w:snapToGrid w:val="0"/>
      <w:jc w:val="left"/>
    </w:pPr>
    <w:rPr>
      <w:sz w:val="18"/>
      <w:szCs w:val="18"/>
    </w:rPr>
  </w:style>
  <w:style w:type="paragraph" w:styleId="42">
    <w:name w:val="header"/>
    <w:basedOn w:val="1"/>
    <w:link w:val="909"/>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866"/>
    <w:qFormat/>
    <w:uiPriority w:val="0"/>
    <w:pPr>
      <w:spacing w:after="600" w:line="312" w:lineRule="atLeast"/>
      <w:jc w:val="center"/>
      <w:textAlignment w:val="baseline"/>
    </w:pPr>
    <w:rPr>
      <w:rFonts w:eastAsia="仿宋_GB2312"/>
      <w:kern w:val="0"/>
      <w:sz w:val="24"/>
      <w:szCs w:val="20"/>
    </w:rPr>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67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16"/>
    <w:link w:val="835"/>
    <w:qFormat/>
    <w:uiPriority w:val="0"/>
    <w:pPr>
      <w:adjustRightInd/>
      <w:snapToGrid/>
      <w:spacing w:before="60" w:after="60" w:line="300" w:lineRule="exact"/>
      <w:ind w:firstLine="0"/>
    </w:pPr>
    <w:rPr>
      <w:rFonts w:ascii="Calibri"/>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894"/>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829"/>
    <w:qFormat/>
    <w:uiPriority w:val="0"/>
    <w:pPr>
      <w:spacing w:after="120" w:line="480" w:lineRule="auto"/>
    </w:pPr>
  </w:style>
  <w:style w:type="paragraph" w:styleId="57">
    <w:name w:val="HTML Preformatted"/>
    <w:basedOn w:val="1"/>
    <w:link w:val="82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next w:val="1"/>
    <w:link w:val="813"/>
    <w:qFormat/>
    <w:uiPriority w:val="10"/>
    <w:pPr>
      <w:widowControl/>
      <w:overflowPunct w:val="0"/>
      <w:autoSpaceDE w:val="0"/>
      <w:autoSpaceDN w:val="0"/>
      <w:jc w:val="center"/>
      <w:textAlignment w:val="baseline"/>
    </w:pPr>
    <w:rPr>
      <w:b/>
      <w:kern w:val="0"/>
      <w:sz w:val="24"/>
      <w:szCs w:val="20"/>
    </w:rPr>
  </w:style>
  <w:style w:type="paragraph" w:styleId="60">
    <w:name w:val="annotation subject"/>
    <w:basedOn w:val="20"/>
    <w:next w:val="20"/>
    <w:link w:val="642"/>
    <w:qFormat/>
    <w:uiPriority w:val="0"/>
    <w:rPr>
      <w:b/>
      <w:bCs/>
    </w:rPr>
  </w:style>
  <w:style w:type="paragraph" w:styleId="61">
    <w:name w:val="Body Text First Indent"/>
    <w:basedOn w:val="24"/>
    <w:next w:val="51"/>
    <w:link w:val="844"/>
    <w:qFormat/>
    <w:uiPriority w:val="0"/>
    <w:pPr>
      <w:ind w:firstLine="420"/>
    </w:pPr>
    <w:rPr>
      <w:rFonts w:hAnsi="Calibri" w:cs="Times New Roman"/>
      <w:szCs w:val="20"/>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0">
    <w:name w:val="正文文本首行缩进 2"/>
    <w:basedOn w:val="81"/>
    <w:qFormat/>
    <w:uiPriority w:val="99"/>
    <w:pPr>
      <w:tabs>
        <w:tab w:val="right" w:leader="dot" w:pos="8268"/>
      </w:tabs>
      <w:spacing w:line="200" w:lineRule="atLeast"/>
      <w:ind w:firstLine="420"/>
    </w:pPr>
    <w:rPr>
      <w:rFonts w:ascii="宋体" w:hAnsi="Courier New"/>
      <w:spacing w:val="-4"/>
      <w:sz w:val="18"/>
    </w:rPr>
  </w:style>
  <w:style w:type="paragraph" w:customStyle="1" w:styleId="81">
    <w:name w:val="正文缩进1"/>
    <w:basedOn w:val="82"/>
    <w:next w:val="84"/>
    <w:qFormat/>
    <w:uiPriority w:val="0"/>
    <w:pPr>
      <w:tabs>
        <w:tab w:val="right" w:leader="dot" w:pos="8268"/>
      </w:tabs>
      <w:autoSpaceDE w:val="0"/>
      <w:autoSpaceDN w:val="0"/>
      <w:snapToGrid w:val="0"/>
      <w:spacing w:after="120" w:line="360" w:lineRule="auto"/>
      <w:ind w:left="420" w:leftChars="200" w:firstLine="480" w:firstLineChars="200"/>
    </w:pPr>
    <w:rPr>
      <w:sz w:val="24"/>
      <w:szCs w:val="21"/>
    </w:rPr>
  </w:style>
  <w:style w:type="paragraph" w:customStyle="1" w:styleId="82">
    <w:name w:val="正文1"/>
    <w:basedOn w:val="33"/>
    <w:next w:val="83"/>
    <w:qFormat/>
    <w:uiPriority w:val="0"/>
    <w:pPr>
      <w:ind w:left="0" w:leftChars="0" w:firstLine="480" w:firstLineChars="200"/>
    </w:pPr>
    <w:rPr>
      <w:rFonts w:ascii="仿宋_GB2312" w:hAnsi="Courier New" w:eastAsia="仿宋_GB2312"/>
      <w:kern w:val="28"/>
      <w:sz w:val="24"/>
    </w:rPr>
  </w:style>
  <w:style w:type="paragraph" w:customStyle="1" w:styleId="83">
    <w:name w:val="标题 21"/>
    <w:basedOn w:val="82"/>
    <w:next w:val="82"/>
    <w:qFormat/>
    <w:uiPriority w:val="0"/>
    <w:pPr>
      <w:keepNext/>
      <w:keepLines/>
      <w:tabs>
        <w:tab w:val="left" w:pos="706"/>
        <w:tab w:val="clear" w:pos="8268"/>
      </w:tabs>
      <w:ind w:left="106" w:firstLine="454"/>
      <w:outlineLvl w:val="1"/>
    </w:pPr>
    <w:rPr>
      <w:rFonts w:ascii="Arial" w:hAnsi="Arial" w:eastAsia="??"/>
      <w:b/>
      <w:bCs/>
      <w:szCs w:val="32"/>
    </w:rPr>
  </w:style>
  <w:style w:type="paragraph" w:customStyle="1" w:styleId="84">
    <w:name w:val="正文文本首行缩进 21"/>
    <w:basedOn w:val="25"/>
    <w:qFormat/>
    <w:uiPriority w:val="99"/>
    <w:pPr>
      <w:tabs>
        <w:tab w:val="right" w:leader="dot" w:pos="8268"/>
      </w:tabs>
      <w:spacing w:line="200" w:lineRule="atLeast"/>
      <w:ind w:firstLine="420"/>
    </w:pPr>
    <w:rPr>
      <w:rFonts w:ascii="宋体"/>
      <w:spacing w:val="-4"/>
      <w:sz w:val="18"/>
    </w:rPr>
  </w:style>
  <w:style w:type="paragraph" w:customStyle="1" w:styleId="85">
    <w:name w:val="正文空2字"/>
    <w:basedOn w:val="86"/>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6">
    <w:name w:val="左对齐正文"/>
    <w:qFormat/>
    <w:uiPriority w:val="99"/>
    <w:rPr>
      <w:rFonts w:ascii="Calibri" w:hAnsi="Calibri" w:eastAsia="仿宋_GB2312" w:cs="Calibri"/>
      <w:kern w:val="2"/>
      <w:sz w:val="32"/>
      <w:szCs w:val="32"/>
      <w:lang w:val="en-US" w:eastAsia="zh-CN" w:bidi="ar-SA"/>
    </w:rPr>
  </w:style>
  <w:style w:type="paragraph" w:customStyle="1" w:styleId="87">
    <w:name w:val="Normal Indent1"/>
    <w:basedOn w:val="1"/>
    <w:qFormat/>
    <w:uiPriority w:val="0"/>
    <w:pPr>
      <w:ind w:firstLine="420" w:firstLineChars="200"/>
    </w:pPr>
  </w:style>
  <w:style w:type="paragraph" w:customStyle="1" w:styleId="88">
    <w:name w:val="[Normal]"/>
    <w:qFormat/>
    <w:uiPriority w:val="0"/>
    <w:rPr>
      <w:rFonts w:ascii="宋体" w:hAnsi="宋体" w:eastAsia="宋体" w:cs="Times New Roman"/>
      <w:sz w:val="24"/>
      <w:szCs w:val="22"/>
      <w:lang w:val="zh-CN" w:eastAsia="zh-CN" w:bidi="ar-SA"/>
    </w:rPr>
  </w:style>
  <w:style w:type="paragraph" w:customStyle="1" w:styleId="89">
    <w:name w:val="Quote1"/>
    <w:basedOn w:val="1"/>
    <w:next w:val="1"/>
    <w:qFormat/>
    <w:uiPriority w:val="99"/>
    <w:pPr>
      <w:widowControl/>
      <w:wordWrap w:val="0"/>
      <w:spacing w:before="200" w:after="160"/>
      <w:ind w:left="864" w:right="864"/>
      <w:jc w:val="center"/>
    </w:pPr>
    <w:rPr>
      <w:rFonts w:ascii="宋体"/>
      <w:i/>
      <w:color w:val="404040"/>
    </w:rPr>
  </w:style>
  <w:style w:type="paragraph" w:customStyle="1" w:styleId="90">
    <w:name w:val="Default"/>
    <w:link w:val="76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1">
    <w:name w:val="表格非标题文字"/>
    <w:link w:val="631"/>
    <w:qFormat/>
    <w:uiPriority w:val="0"/>
    <w:pPr>
      <w:snapToGrid w:val="0"/>
      <w:spacing w:before="80" w:after="40"/>
    </w:pPr>
    <w:rPr>
      <w:rFonts w:ascii="Futura Bk" w:hAnsi="Futura Bk" w:eastAsia="宋体" w:cs="Times New Roman"/>
      <w:kern w:val="2"/>
      <w:sz w:val="18"/>
      <w:szCs w:val="21"/>
      <w:lang w:val="en-US" w:eastAsia="zh-CN" w:bidi="ar-SA"/>
    </w:rPr>
  </w:style>
  <w:style w:type="paragraph" w:customStyle="1" w:styleId="92">
    <w:name w:val="*正文"/>
    <w:basedOn w:val="1"/>
    <w:link w:val="632"/>
    <w:qFormat/>
    <w:uiPriority w:val="0"/>
    <w:pPr>
      <w:snapToGrid w:val="0"/>
      <w:spacing w:line="360" w:lineRule="auto"/>
      <w:ind w:firstLine="482"/>
      <w:jc w:val="left"/>
    </w:pPr>
    <w:rPr>
      <w:rFonts w:ascii="宋体" w:hAnsi="宋体"/>
      <w:kern w:val="0"/>
      <w:sz w:val="24"/>
      <w:szCs w:val="20"/>
    </w:rPr>
  </w:style>
  <w:style w:type="paragraph" w:customStyle="1" w:styleId="93">
    <w:name w:val="U_正文"/>
    <w:basedOn w:val="1"/>
    <w:link w:val="640"/>
    <w:qFormat/>
    <w:uiPriority w:val="0"/>
    <w:pPr>
      <w:adjustRightInd/>
      <w:spacing w:beforeLines="20" w:afterLines="20" w:line="300" w:lineRule="auto"/>
      <w:ind w:firstLine="200" w:firstLineChars="200"/>
    </w:pPr>
    <w:rPr>
      <w:kern w:val="0"/>
      <w:sz w:val="24"/>
    </w:rPr>
  </w:style>
  <w:style w:type="paragraph" w:customStyle="1" w:styleId="94">
    <w:name w:val="哈哈正文"/>
    <w:basedOn w:val="1"/>
    <w:link w:val="647"/>
    <w:qFormat/>
    <w:uiPriority w:val="0"/>
    <w:pPr>
      <w:adjustRightInd/>
      <w:spacing w:line="360" w:lineRule="auto"/>
      <w:ind w:firstLine="200" w:firstLineChars="200"/>
    </w:pPr>
    <w:rPr>
      <w:rFonts w:ascii="宋体" w:hAnsi="宋体"/>
      <w:sz w:val="24"/>
      <w:szCs w:val="20"/>
    </w:rPr>
  </w:style>
  <w:style w:type="paragraph" w:customStyle="1" w:styleId="95">
    <w:name w:val="5正文"/>
    <w:basedOn w:val="1"/>
    <w:link w:val="660"/>
    <w:qFormat/>
    <w:uiPriority w:val="0"/>
    <w:pPr>
      <w:adjustRightInd/>
      <w:spacing w:line="360" w:lineRule="auto"/>
      <w:ind w:firstLine="566" w:firstLineChars="202"/>
      <w:jc w:val="left"/>
    </w:pPr>
    <w:rPr>
      <w:rFonts w:ascii="仿宋_GB2312" w:hAnsi="微软雅黑" w:eastAsia="仿宋_GB2312"/>
      <w:kern w:val="0"/>
      <w:sz w:val="28"/>
      <w:szCs w:val="21"/>
    </w:rPr>
  </w:style>
  <w:style w:type="paragraph" w:customStyle="1" w:styleId="96">
    <w:name w:val="正文2"/>
    <w:basedOn w:val="56"/>
    <w:link w:val="674"/>
    <w:qFormat/>
    <w:uiPriority w:val="0"/>
    <w:pPr>
      <w:spacing w:before="156" w:line="360" w:lineRule="auto"/>
      <w:ind w:firstLine="510" w:firstLineChars="200"/>
    </w:pPr>
    <w:rPr>
      <w:sz w:val="24"/>
      <w:szCs w:val="20"/>
    </w:rPr>
  </w:style>
  <w:style w:type="paragraph" w:customStyle="1" w:styleId="97">
    <w:name w:val="无间隔1"/>
    <w:link w:val="682"/>
    <w:qFormat/>
    <w:uiPriority w:val="1"/>
    <w:rPr>
      <w:rFonts w:ascii="Times New Roman" w:hAnsi="Times New Roman" w:eastAsia="宋体" w:cs="Times New Roman"/>
      <w:sz w:val="22"/>
      <w:szCs w:val="22"/>
      <w:lang w:val="en-US" w:eastAsia="zh-CN" w:bidi="ar-SA"/>
    </w:rPr>
  </w:style>
  <w:style w:type="paragraph" w:customStyle="1" w:styleId="98">
    <w:name w:val="纯文本_0_0"/>
    <w:basedOn w:val="99"/>
    <w:link w:val="690"/>
    <w:qFormat/>
    <w:uiPriority w:val="0"/>
    <w:rPr>
      <w:rFonts w:ascii="宋体" w:hAnsi="Courier New"/>
      <w:szCs w:val="21"/>
    </w:rPr>
  </w:style>
  <w:style w:type="paragraph" w:customStyle="1" w:styleId="9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正文（绿盟科技）"/>
    <w:link w:val="700"/>
    <w:qFormat/>
    <w:uiPriority w:val="0"/>
    <w:pPr>
      <w:spacing w:line="300" w:lineRule="auto"/>
    </w:pPr>
    <w:rPr>
      <w:rFonts w:ascii="Arial" w:hAnsi="Arial" w:eastAsia="宋体" w:cs="Times New Roman"/>
      <w:sz w:val="21"/>
      <w:szCs w:val="21"/>
      <w:lang w:val="en-US" w:eastAsia="zh-CN" w:bidi="ar-SA"/>
    </w:rPr>
  </w:style>
  <w:style w:type="paragraph" w:customStyle="1" w:styleId="101">
    <w:name w:val="表格名称"/>
    <w:basedOn w:val="4"/>
    <w:link w:val="709"/>
    <w:qFormat/>
    <w:uiPriority w:val="0"/>
    <w:pPr>
      <w:snapToGrid w:val="0"/>
      <w:spacing w:before="240" w:after="240" w:line="240" w:lineRule="auto"/>
      <w:ind w:left="0" w:firstLine="0"/>
    </w:pPr>
    <w:rPr>
      <w:rFonts w:ascii="Calibri" w:hAnsi="Calibri"/>
      <w:b w:val="0"/>
      <w:bCs w:val="0"/>
      <w:kern w:val="0"/>
      <w:szCs w:val="20"/>
    </w:rPr>
  </w:style>
  <w:style w:type="paragraph" w:customStyle="1" w:styleId="102">
    <w:name w:val="my正文"/>
    <w:basedOn w:val="1"/>
    <w:link w:val="729"/>
    <w:qFormat/>
    <w:uiPriority w:val="0"/>
    <w:pPr>
      <w:adjustRightInd/>
      <w:spacing w:line="360" w:lineRule="auto"/>
      <w:ind w:firstLine="480" w:firstLineChars="200"/>
    </w:pPr>
    <w:rPr>
      <w:rFonts w:ascii="Tahoma" w:hAnsi="Tahoma"/>
      <w:kern w:val="0"/>
      <w:sz w:val="24"/>
    </w:rPr>
  </w:style>
  <w:style w:type="paragraph" w:customStyle="1" w:styleId="103">
    <w:name w:val="3级"/>
    <w:basedOn w:val="104"/>
    <w:link w:val="735"/>
    <w:qFormat/>
    <w:uiPriority w:val="0"/>
    <w:pPr>
      <w:ind w:left="0" w:right="466" w:firstLine="288"/>
    </w:pPr>
    <w:rPr>
      <w:rFonts w:hAnsi="宋体"/>
    </w:rPr>
  </w:style>
  <w:style w:type="paragraph" w:customStyle="1" w:styleId="104">
    <w:name w:val="样式 标题 3h33rd level3BOD 0H3l3CTHeading 3 - oldLevel 3 He..."/>
    <w:basedOn w:val="5"/>
    <w:qFormat/>
    <w:uiPriority w:val="99"/>
    <w:pPr>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paragraph" w:customStyle="1" w:styleId="105">
    <w:name w:val="标题4-dyf"/>
    <w:basedOn w:val="6"/>
    <w:link w:val="757"/>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106">
    <w:name w:val="冯"/>
    <w:basedOn w:val="1"/>
    <w:link w:val="759"/>
    <w:qFormat/>
    <w:uiPriority w:val="0"/>
    <w:pPr>
      <w:widowControl/>
      <w:adjustRightInd/>
      <w:spacing w:line="360" w:lineRule="auto"/>
      <w:ind w:firstLine="480" w:firstLineChars="200"/>
    </w:pPr>
    <w:rPr>
      <w:rFonts w:ascii="宋体" w:hAnsi="宋体"/>
      <w:color w:val="000000"/>
      <w:kern w:val="0"/>
      <w:sz w:val="24"/>
    </w:rPr>
  </w:style>
  <w:style w:type="paragraph" w:customStyle="1" w:styleId="107">
    <w:name w:val="正文样式"/>
    <w:basedOn w:val="1"/>
    <w:link w:val="777"/>
    <w:qFormat/>
    <w:uiPriority w:val="0"/>
    <w:pPr>
      <w:adjustRightInd/>
      <w:spacing w:line="360" w:lineRule="auto"/>
      <w:ind w:firstLine="480" w:firstLineChars="200"/>
    </w:pPr>
    <w:rPr>
      <w:kern w:val="0"/>
      <w:sz w:val="24"/>
    </w:rPr>
  </w:style>
  <w:style w:type="paragraph" w:customStyle="1" w:styleId="108">
    <w:name w:val="gf正文1"/>
    <w:basedOn w:val="1"/>
    <w:link w:val="783"/>
    <w:qFormat/>
    <w:uiPriority w:val="0"/>
    <w:pPr>
      <w:tabs>
        <w:tab w:val="left" w:pos="3240"/>
        <w:tab w:val="left" w:pos="3960"/>
      </w:tabs>
      <w:snapToGrid w:val="0"/>
      <w:spacing w:line="360" w:lineRule="auto"/>
      <w:ind w:firstLine="480" w:firstLineChars="200"/>
    </w:pPr>
    <w:rPr>
      <w:rFonts w:ascii="宋体" w:hAnsi="宋体"/>
      <w:sz w:val="24"/>
    </w:rPr>
  </w:style>
  <w:style w:type="paragraph" w:customStyle="1" w:styleId="109">
    <w:name w:val="列表1"/>
    <w:basedOn w:val="1"/>
    <w:next w:val="110"/>
    <w:link w:val="786"/>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110">
    <w:name w:val="List Paragraph"/>
    <w:basedOn w:val="1"/>
    <w:qFormat/>
    <w:uiPriority w:val="34"/>
    <w:pPr>
      <w:spacing w:line="360" w:lineRule="auto"/>
      <w:ind w:firstLine="200" w:firstLineChars="200"/>
    </w:pPr>
    <w:rPr>
      <w:rFonts w:eastAsia="楷体_GB2312" w:cs="Lucida Sans"/>
      <w:sz w:val="24"/>
    </w:rPr>
  </w:style>
  <w:style w:type="paragraph" w:customStyle="1" w:styleId="111">
    <w:name w:val="此正文"/>
    <w:basedOn w:val="1"/>
    <w:link w:val="808"/>
    <w:qFormat/>
    <w:uiPriority w:val="0"/>
    <w:pPr>
      <w:adjustRightInd/>
      <w:spacing w:line="360" w:lineRule="auto"/>
      <w:ind w:firstLine="200" w:firstLineChars="200"/>
    </w:pPr>
    <w:rPr>
      <w:sz w:val="24"/>
    </w:rPr>
  </w:style>
  <w:style w:type="paragraph" w:customStyle="1" w:styleId="112">
    <w:name w:val="样式 样式 标题 4h4H4Fab-4T5Ref Heading 1rh1Heading sqlsect 1.2.3.... +..."/>
    <w:basedOn w:val="113"/>
    <w:link w:val="830"/>
    <w:qFormat/>
    <w:uiPriority w:val="0"/>
    <w:pPr>
      <w:tabs>
        <w:tab w:val="left" w:pos="2356"/>
      </w:tabs>
    </w:pPr>
  </w:style>
  <w:style w:type="paragraph" w:customStyle="1" w:styleId="113">
    <w:name w:val="样式 标题 4h4H4Fab-4T5Ref Heading 1rh1Heading sqlsect 1.2.3...."/>
    <w:basedOn w:val="6"/>
    <w:link w:val="927"/>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14">
    <w:name w:val="Item List"/>
    <w:link w:val="841"/>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115">
    <w:name w:val="纯文本1"/>
    <w:basedOn w:val="1"/>
    <w:link w:val="843"/>
    <w:qFormat/>
    <w:uiPriority w:val="0"/>
    <w:pPr>
      <w:adjustRightInd/>
    </w:pPr>
    <w:rPr>
      <w:rFonts w:ascii="宋体" w:hAnsi="Courier New"/>
      <w:kern w:val="0"/>
      <w:sz w:val="20"/>
      <w:szCs w:val="20"/>
    </w:rPr>
  </w:style>
  <w:style w:type="paragraph" w:customStyle="1" w:styleId="116">
    <w:name w:val="正文说明"/>
    <w:basedOn w:val="1"/>
    <w:link w:val="855"/>
    <w:qFormat/>
    <w:uiPriority w:val="0"/>
    <w:pPr>
      <w:adjustRightInd/>
      <w:spacing w:line="360" w:lineRule="auto"/>
    </w:pPr>
    <w:rPr>
      <w:kern w:val="0"/>
      <w:sz w:val="24"/>
    </w:rPr>
  </w:style>
  <w:style w:type="paragraph" w:customStyle="1" w:styleId="117">
    <w:name w:val="Table Text"/>
    <w:basedOn w:val="1"/>
    <w:link w:val="861"/>
    <w:qFormat/>
    <w:uiPriority w:val="0"/>
    <w:pPr>
      <w:widowControl/>
      <w:spacing w:before="60" w:after="60"/>
      <w:jc w:val="left"/>
    </w:pPr>
    <w:rPr>
      <w:kern w:val="0"/>
      <w:sz w:val="24"/>
    </w:rPr>
  </w:style>
  <w:style w:type="paragraph" w:customStyle="1" w:styleId="118">
    <w:name w:val="公文正文"/>
    <w:basedOn w:val="1"/>
    <w:link w:val="873"/>
    <w:qFormat/>
    <w:uiPriority w:val="0"/>
    <w:pPr>
      <w:adjustRightInd/>
      <w:spacing w:before="156" w:line="360" w:lineRule="auto"/>
      <w:ind w:firstLine="360" w:firstLineChars="200"/>
    </w:pPr>
    <w:rPr>
      <w:rFonts w:ascii="仿宋_GB2312" w:eastAsia="仿宋_GB2312"/>
      <w:sz w:val="24"/>
    </w:rPr>
  </w:style>
  <w:style w:type="paragraph" w:customStyle="1" w:styleId="119">
    <w:name w:val="正文（缩进2汉字）"/>
    <w:basedOn w:val="1"/>
    <w:link w:val="87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120">
    <w:name w:val="b11_01b"/>
    <w:basedOn w:val="1"/>
    <w:next w:val="1"/>
    <w:link w:val="898"/>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121">
    <w:name w:val="段落"/>
    <w:basedOn w:val="1"/>
    <w:link w:val="906"/>
    <w:qFormat/>
    <w:uiPriority w:val="0"/>
    <w:pPr>
      <w:adjustRightInd/>
      <w:spacing w:line="360" w:lineRule="auto"/>
      <w:ind w:firstLine="480" w:firstLineChars="200"/>
    </w:pPr>
    <w:rPr>
      <w:rFonts w:ascii="宋体" w:hAnsi="宋体"/>
      <w:kern w:val="0"/>
      <w:sz w:val="24"/>
      <w:szCs w:val="20"/>
    </w:rPr>
  </w:style>
  <w:style w:type="paragraph" w:customStyle="1" w:styleId="122">
    <w:name w:val="正文段"/>
    <w:basedOn w:val="1"/>
    <w:link w:val="913"/>
    <w:qFormat/>
    <w:uiPriority w:val="0"/>
    <w:pPr>
      <w:widowControl/>
      <w:snapToGrid w:val="0"/>
      <w:spacing w:after="156" w:afterLines="50"/>
      <w:ind w:firstLine="200" w:firstLineChars="200"/>
    </w:pPr>
    <w:rPr>
      <w:kern w:val="0"/>
      <w:sz w:val="24"/>
      <w:szCs w:val="20"/>
    </w:rPr>
  </w:style>
  <w:style w:type="paragraph" w:customStyle="1" w:styleId="123">
    <w:name w:val="冯广丽"/>
    <w:basedOn w:val="1"/>
    <w:link w:val="916"/>
    <w:qFormat/>
    <w:uiPriority w:val="0"/>
    <w:pPr>
      <w:adjustRightInd/>
      <w:spacing w:line="360" w:lineRule="auto"/>
      <w:ind w:firstLine="480" w:firstLineChars="200"/>
    </w:pPr>
    <w:rPr>
      <w:rFonts w:ascii="宋体" w:hAnsi="宋体"/>
      <w:sz w:val="24"/>
      <w:szCs w:val="22"/>
    </w:rPr>
  </w:style>
  <w:style w:type="paragraph" w:customStyle="1" w:styleId="124">
    <w:name w:val="编号，小四"/>
    <w:basedOn w:val="1"/>
    <w:link w:val="922"/>
    <w:qFormat/>
    <w:uiPriority w:val="0"/>
    <w:pPr>
      <w:tabs>
        <w:tab w:val="left" w:pos="432"/>
      </w:tabs>
      <w:adjustRightInd/>
      <w:spacing w:line="360" w:lineRule="auto"/>
      <w:ind w:left="432" w:hanging="432"/>
    </w:pPr>
    <w:rPr>
      <w:rFonts w:ascii="Arial" w:hAnsi="Arial"/>
      <w:kern w:val="0"/>
      <w:sz w:val="24"/>
      <w:szCs w:val="20"/>
    </w:rPr>
  </w:style>
  <w:style w:type="paragraph" w:customStyle="1" w:styleId="125">
    <w:name w:val="仿宋正文"/>
    <w:basedOn w:val="1"/>
    <w:link w:val="929"/>
    <w:qFormat/>
    <w:uiPriority w:val="0"/>
    <w:pPr>
      <w:adjustRightInd/>
      <w:spacing w:line="360" w:lineRule="auto"/>
      <w:ind w:firstLine="480" w:firstLineChars="200"/>
    </w:pPr>
    <w:rPr>
      <w:rFonts w:ascii="仿宋_GB2312" w:eastAsia="仿宋_GB2312"/>
      <w:sz w:val="24"/>
      <w:szCs w:val="20"/>
    </w:rPr>
  </w:style>
  <w:style w:type="paragraph" w:customStyle="1" w:styleId="126">
    <w:name w:val="样式 正文缩进 + 首行缩进:  2 字符"/>
    <w:basedOn w:val="16"/>
    <w:link w:val="941"/>
    <w:qFormat/>
    <w:uiPriority w:val="0"/>
    <w:pPr>
      <w:widowControl w:val="0"/>
      <w:adjustRightInd/>
      <w:snapToGrid/>
      <w:spacing w:line="360" w:lineRule="auto"/>
      <w:ind w:firstLine="200" w:firstLineChars="200"/>
    </w:pPr>
    <w:rPr>
      <w:rFonts w:ascii="Calibri"/>
      <w:color w:val="auto"/>
      <w:kern w:val="2"/>
      <w:sz w:val="24"/>
    </w:rPr>
  </w:style>
  <w:style w:type="paragraph" w:customStyle="1" w:styleId="127">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28">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129">
    <w:name w:val="正文文本 221"/>
    <w:basedOn w:val="1"/>
    <w:qFormat/>
    <w:uiPriority w:val="0"/>
    <w:pPr>
      <w:widowControl/>
      <w:overflowPunct w:val="0"/>
      <w:autoSpaceDE w:val="0"/>
      <w:autoSpaceDN w:val="0"/>
      <w:ind w:left="720" w:hanging="720"/>
      <w:textAlignment w:val="baseline"/>
    </w:pPr>
    <w:rPr>
      <w:kern w:val="0"/>
      <w:sz w:val="24"/>
      <w:szCs w:val="20"/>
    </w:rPr>
  </w:style>
  <w:style w:type="paragraph" w:customStyle="1" w:styleId="130">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131">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132">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133">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134">
    <w:name w:val="标题4_自定义"/>
    <w:basedOn w:val="6"/>
    <w:qFormat/>
    <w:uiPriority w:val="0"/>
    <w:pPr>
      <w:adjustRightInd/>
      <w:spacing w:before="0" w:after="0" w:line="360" w:lineRule="auto"/>
    </w:pPr>
    <w:rPr>
      <w:rFonts w:ascii="Verdana" w:eastAsia="Verdana"/>
      <w:sz w:val="21"/>
      <w:lang w:val="en-US"/>
    </w:rPr>
  </w:style>
  <w:style w:type="paragraph" w:customStyle="1" w:styleId="135">
    <w:name w:val="正文 内标 序号标"/>
    <w:basedOn w:val="136"/>
    <w:qFormat/>
    <w:uiPriority w:val="0"/>
    <w:pPr>
      <w:tabs>
        <w:tab w:val="left" w:pos="0"/>
      </w:tabs>
      <w:adjustRightInd/>
      <w:spacing w:before="0"/>
      <w:ind w:firstLine="482"/>
    </w:pPr>
    <w:rPr>
      <w:rFonts w:ascii="微软雅黑" w:hAnsi="微软雅黑"/>
      <w:sz w:val="24"/>
      <w:szCs w:val="24"/>
    </w:rPr>
  </w:style>
  <w:style w:type="paragraph" w:customStyle="1" w:styleId="136">
    <w:name w:val="My正文"/>
    <w:basedOn w:val="1"/>
    <w:qFormat/>
    <w:uiPriority w:val="0"/>
    <w:pPr>
      <w:spacing w:before="120" w:line="360" w:lineRule="auto"/>
      <w:ind w:firstLine="567"/>
    </w:pPr>
    <w:rPr>
      <w:rFonts w:ascii="Arial" w:hAnsi="Arial"/>
      <w:sz w:val="20"/>
      <w:szCs w:val="20"/>
    </w:rPr>
  </w:style>
  <w:style w:type="paragraph" w:customStyle="1" w:styleId="137">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38">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139">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140">
    <w:name w:val="修订2"/>
    <w:qFormat/>
    <w:uiPriority w:val="0"/>
    <w:rPr>
      <w:rFonts w:ascii="Times New Roman" w:hAnsi="Times New Roman" w:eastAsia="宋体" w:cs="Times New Roman"/>
      <w:kern w:val="2"/>
      <w:sz w:val="21"/>
      <w:lang w:val="en-US" w:eastAsia="zh-CN" w:bidi="ar-SA"/>
    </w:rPr>
  </w:style>
  <w:style w:type="paragraph" w:customStyle="1" w:styleId="141">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2">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143">
    <w:name w:val="文章标题"/>
    <w:next w:val="144"/>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144">
    <w:name w:val="封面公司名"/>
    <w:qFormat/>
    <w:uiPriority w:val="0"/>
    <w:pPr>
      <w:jc w:val="center"/>
    </w:pPr>
    <w:rPr>
      <w:rFonts w:ascii="Arial" w:hAnsi="Arial" w:eastAsia="楷体_GB2312" w:cs="宋体"/>
      <w:bCs/>
      <w:kern w:val="2"/>
      <w:sz w:val="28"/>
      <w:lang w:val="en-US" w:eastAsia="zh-CN" w:bidi="ar-SA"/>
    </w:rPr>
  </w:style>
  <w:style w:type="paragraph" w:customStyle="1" w:styleId="145">
    <w:name w:val="Char1 Char Char Char5"/>
    <w:basedOn w:val="1"/>
    <w:qFormat/>
    <w:uiPriority w:val="0"/>
    <w:pPr>
      <w:adjustRightInd/>
      <w:ind w:firstLine="200" w:firstLineChars="200"/>
    </w:pPr>
    <w:rPr>
      <w:rFonts w:ascii="Tahoma" w:hAnsi="Tahoma"/>
      <w:sz w:val="24"/>
      <w:szCs w:val="20"/>
    </w:rPr>
  </w:style>
  <w:style w:type="paragraph" w:customStyle="1" w:styleId="146">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147">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148">
    <w:name w:val="Char Char Char Char Char Char Char Char"/>
    <w:basedOn w:val="1"/>
    <w:qFormat/>
    <w:uiPriority w:val="0"/>
    <w:pPr>
      <w:tabs>
        <w:tab w:val="left" w:pos="360"/>
      </w:tabs>
    </w:pPr>
    <w:rPr>
      <w:sz w:val="24"/>
      <w:szCs w:val="20"/>
    </w:rPr>
  </w:style>
  <w:style w:type="paragraph" w:customStyle="1" w:styleId="149">
    <w:name w:val="Char Char11 Char Char Char"/>
    <w:basedOn w:val="1"/>
    <w:qFormat/>
    <w:uiPriority w:val="0"/>
    <w:pPr>
      <w:spacing w:line="360" w:lineRule="auto"/>
    </w:pPr>
    <w:rPr>
      <w:szCs w:val="20"/>
    </w:rPr>
  </w:style>
  <w:style w:type="paragraph" w:customStyle="1" w:styleId="150">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val="none" w:color="000000"/>
      <w:lang w:val="en-US" w:eastAsia="zh-CN" w:bidi="ar-SA"/>
    </w:rPr>
  </w:style>
  <w:style w:type="paragraph" w:customStyle="1" w:styleId="151">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152">
    <w:name w:val="样式3"/>
    <w:basedOn w:val="153"/>
    <w:qFormat/>
    <w:uiPriority w:val="0"/>
    <w:pPr>
      <w:tabs>
        <w:tab w:val="left" w:pos="2790"/>
        <w:tab w:val="left" w:pos="4230"/>
      </w:tabs>
      <w:spacing w:before="312" w:beforeLines="100"/>
      <w:jc w:val="left"/>
    </w:pPr>
  </w:style>
  <w:style w:type="paragraph" w:customStyle="1" w:styleId="153">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154">
    <w:name w:val="Char Char1 Char Char1 Char Char1"/>
    <w:basedOn w:val="1"/>
    <w:qFormat/>
    <w:uiPriority w:val="0"/>
    <w:pPr>
      <w:tabs>
        <w:tab w:val="left" w:pos="840"/>
      </w:tabs>
      <w:ind w:left="840" w:hanging="420"/>
    </w:pPr>
    <w:rPr>
      <w:rFonts w:ascii="Tahoma" w:hAnsi="Tahoma"/>
      <w:sz w:val="24"/>
    </w:rPr>
  </w:style>
  <w:style w:type="paragraph" w:customStyle="1" w:styleId="155">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156">
    <w:name w:val="标书标题2"/>
    <w:basedOn w:val="4"/>
    <w:qFormat/>
    <w:uiPriority w:val="0"/>
    <w:pPr>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rPr>
  </w:style>
  <w:style w:type="paragraph" w:customStyle="1" w:styleId="157">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158">
    <w:name w:val="正文21"/>
    <w:basedOn w:val="1"/>
    <w:qFormat/>
    <w:uiPriority w:val="0"/>
    <w:pPr>
      <w:adjustRightInd/>
      <w:spacing w:before="156" w:line="360" w:lineRule="auto"/>
      <w:ind w:firstLine="510" w:firstLineChars="200"/>
    </w:pPr>
    <w:rPr>
      <w:sz w:val="24"/>
      <w:szCs w:val="20"/>
    </w:rPr>
  </w:style>
  <w:style w:type="paragraph" w:customStyle="1" w:styleId="159">
    <w:name w:val="Test2"/>
    <w:basedOn w:val="4"/>
    <w:qFormat/>
    <w:uiPriority w:val="0"/>
    <w:pPr>
      <w:widowControl/>
      <w:adjustRightInd w:val="0"/>
      <w:snapToGrid w:val="0"/>
      <w:spacing w:before="360" w:after="360" w:line="240" w:lineRule="atLeast"/>
    </w:pPr>
    <w:rPr>
      <w:rFonts w:ascii="宋体" w:hAnsi="Arial"/>
      <w:snapToGrid w:val="0"/>
      <w:kern w:val="0"/>
      <w:sz w:val="28"/>
    </w:rPr>
  </w:style>
  <w:style w:type="paragraph" w:customStyle="1" w:styleId="160">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161">
    <w:name w:val="Char1"/>
    <w:basedOn w:val="1"/>
    <w:qFormat/>
    <w:uiPriority w:val="0"/>
    <w:rPr>
      <w:rFonts w:ascii="仿宋_GB2312" w:eastAsia="仿宋_GB2312"/>
      <w:b/>
      <w:sz w:val="32"/>
      <w:szCs w:val="32"/>
    </w:rPr>
  </w:style>
  <w:style w:type="paragraph" w:customStyle="1" w:styleId="162">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163">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164">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165">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166">
    <w:name w:val="6级标题"/>
    <w:basedOn w:val="167"/>
    <w:qFormat/>
    <w:uiPriority w:val="0"/>
    <w:pPr>
      <w:keepNext/>
      <w:tabs>
        <w:tab w:val="left" w:pos="360"/>
      </w:tabs>
      <w:spacing w:before="0" w:after="0"/>
      <w:outlineLvl w:val="5"/>
    </w:pPr>
  </w:style>
  <w:style w:type="paragraph" w:customStyle="1" w:styleId="167">
    <w:name w:val="5级标题"/>
    <w:basedOn w:val="168"/>
    <w:qFormat/>
    <w:uiPriority w:val="0"/>
    <w:pPr>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168">
    <w:name w:val="4级标题"/>
    <w:basedOn w:val="110"/>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169">
    <w:name w:val="样式 正文文本缩进 + 段前: 2 字符"/>
    <w:basedOn w:val="1"/>
    <w:qFormat/>
    <w:uiPriority w:val="0"/>
    <w:pPr>
      <w:adjustRightInd/>
      <w:ind w:left="420" w:leftChars="200"/>
      <w:jc w:val="left"/>
    </w:pPr>
    <w:rPr>
      <w:sz w:val="28"/>
      <w:szCs w:val="20"/>
      <w:lang w:eastAsia="zh-TW"/>
    </w:rPr>
  </w:style>
  <w:style w:type="paragraph" w:customStyle="1" w:styleId="170">
    <w:name w:val="Char2 Char Char"/>
    <w:basedOn w:val="1"/>
    <w:qFormat/>
    <w:uiPriority w:val="0"/>
    <w:pPr>
      <w:adjustRightInd/>
    </w:pPr>
    <w:rPr>
      <w:rFonts w:ascii="Tahoma" w:hAnsi="Tahoma"/>
      <w:sz w:val="24"/>
      <w:szCs w:val="20"/>
    </w:rPr>
  </w:style>
  <w:style w:type="paragraph" w:customStyle="1" w:styleId="171">
    <w:name w:val="_Style 11"/>
    <w:basedOn w:val="1"/>
    <w:qFormat/>
    <w:uiPriority w:val="34"/>
    <w:pPr>
      <w:adjustRightInd/>
      <w:ind w:firstLine="420" w:firstLineChars="200"/>
    </w:pPr>
    <w:rPr>
      <w:rFonts w:eastAsia="仿宋_GB2312"/>
      <w:sz w:val="28"/>
    </w:rPr>
  </w:style>
  <w:style w:type="paragraph" w:customStyle="1" w:styleId="172">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173">
    <w:name w:val="Char Char Char"/>
    <w:basedOn w:val="1"/>
    <w:qFormat/>
    <w:uiPriority w:val="0"/>
    <w:rPr>
      <w:rFonts w:ascii="Tahoma" w:hAnsi="Tahoma"/>
      <w:sz w:val="24"/>
      <w:szCs w:val="20"/>
    </w:rPr>
  </w:style>
  <w:style w:type="paragraph" w:customStyle="1" w:styleId="174">
    <w:name w:val="数字标题6"/>
    <w:basedOn w:val="8"/>
    <w:next w:val="1"/>
    <w:qFormat/>
    <w:uiPriority w:val="0"/>
    <w:pPr>
      <w:tabs>
        <w:tab w:val="left" w:pos="1080"/>
        <w:tab w:val="clear" w:pos="1152"/>
      </w:tabs>
      <w:ind w:left="1080" w:hanging="1080"/>
    </w:pPr>
    <w:rPr>
      <w:rFonts w:ascii="Times New Roman" w:hAnsi="Times New Roman" w:eastAsia="宋体"/>
      <w:i/>
    </w:rPr>
  </w:style>
  <w:style w:type="paragraph" w:customStyle="1" w:styleId="175">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176">
    <w:name w:val="No Spacing"/>
    <w:basedOn w:val="1"/>
    <w:link w:val="951"/>
    <w:qFormat/>
    <w:uiPriority w:val="99"/>
    <w:rPr>
      <w:szCs w:val="22"/>
    </w:rPr>
  </w:style>
  <w:style w:type="paragraph" w:customStyle="1" w:styleId="177">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178">
    <w:name w:val="Char Char Char Char Char Char Char Char Char Char Char Char1 Char1"/>
    <w:basedOn w:val="1"/>
    <w:qFormat/>
    <w:uiPriority w:val="6"/>
    <w:rPr>
      <w:rFonts w:ascii="Tahoma" w:hAnsi="Tahoma" w:cs="仿宋_GB2312"/>
      <w:sz w:val="24"/>
      <w:szCs w:val="20"/>
    </w:rPr>
  </w:style>
  <w:style w:type="paragraph" w:customStyle="1" w:styleId="179">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180">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181">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182">
    <w:name w:val="MM Topic 2"/>
    <w:basedOn w:val="4"/>
    <w:qFormat/>
    <w:uiPriority w:val="0"/>
    <w:pPr>
      <w:tabs>
        <w:tab w:val="left" w:pos="1260"/>
        <w:tab w:val="clear" w:pos="432"/>
      </w:tabs>
      <w:ind w:left="1260" w:hanging="420"/>
    </w:pPr>
    <w:rPr>
      <w:rFonts w:ascii="Arial" w:hAnsi="Arial" w:eastAsia="黑体"/>
    </w:rPr>
  </w:style>
  <w:style w:type="paragraph" w:customStyle="1" w:styleId="183">
    <w:name w:val="五级无标题条"/>
    <w:basedOn w:val="1"/>
    <w:qFormat/>
    <w:uiPriority w:val="0"/>
    <w:pPr>
      <w:adjustRightInd/>
    </w:pPr>
  </w:style>
  <w:style w:type="paragraph" w:customStyle="1" w:styleId="184">
    <w:name w:val="Char5"/>
    <w:basedOn w:val="1"/>
    <w:qFormat/>
    <w:uiPriority w:val="0"/>
    <w:rPr>
      <w:rFonts w:ascii="仿宋_GB2312" w:eastAsia="仿宋_GB2312"/>
      <w:b/>
      <w:sz w:val="32"/>
      <w:szCs w:val="32"/>
    </w:rPr>
  </w:style>
  <w:style w:type="paragraph" w:customStyle="1" w:styleId="185">
    <w:name w:val="TOC 标题1"/>
    <w:basedOn w:val="3"/>
    <w:next w:val="1"/>
    <w:qFormat/>
    <w:uiPriority w:val="0"/>
    <w:pPr>
      <w:widowControl/>
      <w:adjustRightInd/>
      <w:spacing w:before="480" w:line="276" w:lineRule="auto"/>
      <w:jc w:val="left"/>
      <w:outlineLvl w:val="9"/>
    </w:pPr>
    <w:rPr>
      <w:rFonts w:ascii="Cambria" w:hAnsi="Cambria"/>
      <w:color w:val="365F91"/>
      <w:kern w:val="0"/>
      <w:sz w:val="28"/>
      <w:szCs w:val="28"/>
    </w:rPr>
  </w:style>
  <w:style w:type="paragraph" w:customStyle="1" w:styleId="186">
    <w:name w:val="彩色列表 - 强调文字颜色 12"/>
    <w:basedOn w:val="1"/>
    <w:qFormat/>
    <w:uiPriority w:val="0"/>
    <w:pPr>
      <w:adjustRightInd/>
      <w:ind w:firstLine="420" w:firstLineChars="200"/>
    </w:pPr>
    <w:rPr>
      <w:rFonts w:ascii="Calibri" w:hAnsi="Calibri"/>
      <w:szCs w:val="22"/>
    </w:rPr>
  </w:style>
  <w:style w:type="paragraph" w:customStyle="1" w:styleId="187">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188">
    <w:name w:val="Char2"/>
    <w:basedOn w:val="1"/>
    <w:qFormat/>
    <w:uiPriority w:val="0"/>
    <w:rPr>
      <w:rFonts w:ascii="仿宋_GB2312" w:eastAsia="仿宋_GB2312"/>
      <w:b/>
      <w:sz w:val="32"/>
      <w:szCs w:val="32"/>
    </w:rPr>
  </w:style>
  <w:style w:type="paragraph" w:customStyle="1" w:styleId="189">
    <w:name w:val="数字标题3"/>
    <w:basedOn w:val="5"/>
    <w:next w:val="1"/>
    <w:qFormat/>
    <w:uiPriority w:val="0"/>
    <w:pPr>
      <w:spacing w:line="240" w:lineRule="auto"/>
    </w:pPr>
    <w:rPr>
      <w:sz w:val="28"/>
      <w:szCs w:val="28"/>
    </w:rPr>
  </w:style>
  <w:style w:type="paragraph" w:customStyle="1" w:styleId="190">
    <w:name w:val="FA正文"/>
    <w:basedOn w:val="1"/>
    <w:qFormat/>
    <w:uiPriority w:val="0"/>
    <w:pPr>
      <w:spacing w:line="360" w:lineRule="auto"/>
      <w:ind w:firstLine="480" w:firstLineChars="200"/>
    </w:pPr>
    <w:rPr>
      <w:rFonts w:hAnsi="宋体"/>
      <w:sz w:val="24"/>
      <w:szCs w:val="20"/>
    </w:rPr>
  </w:style>
  <w:style w:type="paragraph" w:customStyle="1" w:styleId="191">
    <w:name w:val="MM Topic 5"/>
    <w:basedOn w:val="7"/>
    <w:qFormat/>
    <w:uiPriority w:val="0"/>
    <w:pPr>
      <w:tabs>
        <w:tab w:val="left" w:pos="2520"/>
        <w:tab w:val="clear" w:pos="1008"/>
      </w:tabs>
      <w:adjustRightInd/>
      <w:ind w:left="2520" w:hanging="420"/>
    </w:pPr>
  </w:style>
  <w:style w:type="paragraph" w:customStyle="1" w:styleId="192">
    <w:name w:val="Char Char Char Char Char Char Char Char Char Char1"/>
    <w:basedOn w:val="1"/>
    <w:qFormat/>
    <w:uiPriority w:val="0"/>
    <w:rPr>
      <w:rFonts w:ascii="仿宋_GB2312" w:eastAsia="仿宋_GB2312"/>
      <w:b/>
      <w:sz w:val="32"/>
      <w:szCs w:val="32"/>
    </w:rPr>
  </w:style>
  <w:style w:type="paragraph" w:customStyle="1" w:styleId="193">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194">
    <w:name w:val="修订1"/>
    <w:qFormat/>
    <w:uiPriority w:val="3"/>
    <w:rPr>
      <w:rFonts w:ascii="Times New Roman" w:hAnsi="Times New Roman" w:eastAsia="宋体" w:cs="Times New Roman"/>
      <w:color w:val="000000"/>
      <w:kern w:val="1"/>
      <w:sz w:val="21"/>
      <w:lang w:val="en-US" w:eastAsia="zh-CN" w:bidi="ar-SA"/>
    </w:rPr>
  </w:style>
  <w:style w:type="paragraph" w:customStyle="1" w:styleId="195">
    <w:name w:val="Char2 Char Char Char"/>
    <w:basedOn w:val="1"/>
    <w:qFormat/>
    <w:uiPriority w:val="0"/>
    <w:rPr>
      <w:rFonts w:ascii="仿宋_GB2312" w:eastAsia="仿宋_GB2312"/>
      <w:b/>
      <w:sz w:val="32"/>
      <w:szCs w:val="32"/>
    </w:rPr>
  </w:style>
  <w:style w:type="paragraph" w:customStyle="1" w:styleId="196">
    <w:name w:val="Char2 Char Char Char1"/>
    <w:basedOn w:val="1"/>
    <w:qFormat/>
    <w:uiPriority w:val="6"/>
    <w:rPr>
      <w:rFonts w:ascii="仿宋_GB2312" w:eastAsia="仿宋_GB2312"/>
      <w:b/>
      <w:sz w:val="32"/>
      <w:szCs w:val="32"/>
    </w:rPr>
  </w:style>
  <w:style w:type="paragraph" w:customStyle="1" w:styleId="197">
    <w:name w:val="默认段落样式"/>
    <w:basedOn w:val="96"/>
    <w:qFormat/>
    <w:uiPriority w:val="0"/>
    <w:pPr>
      <w:spacing w:before="0"/>
      <w:ind w:firstLine="480"/>
      <w:outlineLvl w:val="2"/>
    </w:pPr>
    <w:rPr>
      <w:rFonts w:ascii="仿宋_GB2312" w:hAnsi="宋体" w:eastAsia="仿宋_GB2312"/>
      <w:color w:val="000000"/>
      <w:szCs w:val="24"/>
    </w:rPr>
  </w:style>
  <w:style w:type="paragraph" w:customStyle="1" w:styleId="198">
    <w:name w:val="图中文字"/>
    <w:basedOn w:val="1"/>
    <w:qFormat/>
    <w:uiPriority w:val="0"/>
    <w:pPr>
      <w:snapToGrid w:val="0"/>
      <w:spacing w:line="0" w:lineRule="atLeast"/>
      <w:ind w:firstLine="200" w:firstLineChars="200"/>
      <w:jc w:val="center"/>
    </w:pPr>
    <w:rPr>
      <w:sz w:val="24"/>
      <w:szCs w:val="20"/>
    </w:rPr>
  </w:style>
  <w:style w:type="paragraph" w:customStyle="1" w:styleId="199">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00">
    <w:name w:val="MM Topic 3"/>
    <w:basedOn w:val="5"/>
    <w:qFormat/>
    <w:uiPriority w:val="0"/>
    <w:pPr>
      <w:tabs>
        <w:tab w:val="left" w:pos="1680"/>
        <w:tab w:val="clear" w:pos="900"/>
      </w:tabs>
      <w:adjustRightInd/>
      <w:ind w:left="1680" w:hanging="420"/>
    </w:pPr>
  </w:style>
  <w:style w:type="paragraph" w:customStyle="1" w:styleId="201">
    <w:name w:val="标准小四"/>
    <w:basedOn w:val="1"/>
    <w:qFormat/>
    <w:uiPriority w:val="0"/>
    <w:pPr>
      <w:spacing w:line="360" w:lineRule="auto"/>
      <w:ind w:firstLine="480" w:firstLineChars="200"/>
    </w:pPr>
    <w:rPr>
      <w:rFonts w:ascii="Arial" w:hAnsi="Arial"/>
      <w:sz w:val="24"/>
      <w:szCs w:val="21"/>
    </w:rPr>
  </w:style>
  <w:style w:type="paragraph" w:customStyle="1" w:styleId="202">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rPr>
  </w:style>
  <w:style w:type="paragraph" w:customStyle="1" w:styleId="203">
    <w:name w:val="表格（小）"/>
    <w:basedOn w:val="1"/>
    <w:qFormat/>
    <w:uiPriority w:val="0"/>
    <w:pPr>
      <w:adjustRightInd/>
      <w:snapToGrid w:val="0"/>
      <w:spacing w:line="300" w:lineRule="auto"/>
    </w:pPr>
    <w:rPr>
      <w:rFonts w:eastAsia="仿宋"/>
      <w:szCs w:val="21"/>
    </w:rPr>
  </w:style>
  <w:style w:type="paragraph" w:customStyle="1" w:styleId="20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5">
    <w:name w:val="Char2 Char Char1"/>
    <w:basedOn w:val="1"/>
    <w:qFormat/>
    <w:uiPriority w:val="6"/>
    <w:pPr>
      <w:adjustRightInd/>
    </w:pPr>
    <w:rPr>
      <w:rFonts w:ascii="Tahoma" w:hAnsi="Tahoma"/>
      <w:sz w:val="24"/>
      <w:szCs w:val="20"/>
    </w:rPr>
  </w:style>
  <w:style w:type="paragraph" w:customStyle="1" w:styleId="206">
    <w:name w:val="列出段落5"/>
    <w:basedOn w:val="1"/>
    <w:qFormat/>
    <w:uiPriority w:val="0"/>
    <w:pPr>
      <w:spacing w:line="360" w:lineRule="auto"/>
      <w:ind w:firstLine="200" w:firstLineChars="200"/>
    </w:pPr>
    <w:rPr>
      <w:rFonts w:eastAsia="楷体_GB2312" w:cs="Lucida Sans"/>
      <w:sz w:val="24"/>
    </w:rPr>
  </w:style>
  <w:style w:type="paragraph" w:customStyle="1" w:styleId="207">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208">
    <w:name w:val="表格文字"/>
    <w:basedOn w:val="1"/>
    <w:next w:val="16"/>
    <w:qFormat/>
    <w:uiPriority w:val="0"/>
    <w:pPr>
      <w:adjustRightInd/>
      <w:ind w:firstLine="200" w:firstLineChars="200"/>
    </w:pPr>
    <w:rPr>
      <w:rFonts w:ascii="Arial" w:hAnsi="Arial"/>
      <w:spacing w:val="-5"/>
      <w:kern w:val="0"/>
      <w:sz w:val="24"/>
      <w:szCs w:val="20"/>
    </w:rPr>
  </w:style>
  <w:style w:type="paragraph" w:customStyle="1" w:styleId="209">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210">
    <w:name w:val="TOC 标题111"/>
    <w:basedOn w:val="3"/>
    <w:next w:val="1"/>
    <w:unhideWhenUsed/>
    <w:qFormat/>
    <w:uiPriority w:val="0"/>
    <w:pPr>
      <w:widowControl/>
      <w:adjustRightInd/>
      <w:spacing w:before="480" w:line="276" w:lineRule="auto"/>
      <w:jc w:val="left"/>
      <w:outlineLvl w:val="9"/>
    </w:pPr>
    <w:rPr>
      <w:rFonts w:ascii="Cambria" w:hAnsi="Cambria"/>
      <w:color w:val="365F91"/>
      <w:kern w:val="0"/>
      <w:sz w:val="28"/>
      <w:szCs w:val="28"/>
    </w:rPr>
  </w:style>
  <w:style w:type="paragraph" w:customStyle="1" w:styleId="211">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212">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213">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4">
    <w:name w:val="_Style 3"/>
    <w:basedOn w:val="1"/>
    <w:qFormat/>
    <w:uiPriority w:val="0"/>
    <w:pPr>
      <w:adjustRightInd/>
      <w:ind w:firstLine="420" w:firstLineChars="200"/>
    </w:pPr>
    <w:rPr>
      <w:rFonts w:eastAsia="仿宋_GB2312"/>
      <w:sz w:val="28"/>
    </w:rPr>
  </w:style>
  <w:style w:type="paragraph" w:customStyle="1" w:styleId="215">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16">
    <w:name w:val="Bulleting First Indent 1"/>
    <w:basedOn w:val="61"/>
    <w:qFormat/>
    <w:uiPriority w:val="0"/>
    <w:pPr>
      <w:tabs>
        <w:tab w:val="left" w:pos="840"/>
      </w:tabs>
      <w:adjustRightInd/>
      <w:spacing w:before="20" w:after="20" w:line="300" w:lineRule="auto"/>
      <w:ind w:left="840" w:hanging="420"/>
    </w:pPr>
    <w:rPr>
      <w:rFonts w:ascii="Tahoma" w:hAnsi="Tahoma"/>
      <w:kern w:val="0"/>
      <w:sz w:val="21"/>
      <w:szCs w:val="21"/>
      <w:lang w:val="en-US"/>
    </w:rPr>
  </w:style>
  <w:style w:type="paragraph" w:customStyle="1" w:styleId="217">
    <w:name w:val="左对齐表格文字"/>
    <w:basedOn w:val="1"/>
    <w:qFormat/>
    <w:uiPriority w:val="0"/>
    <w:pPr>
      <w:adjustRightInd/>
      <w:ind w:firstLine="200" w:firstLineChars="200"/>
      <w:jc w:val="right"/>
    </w:pPr>
  </w:style>
  <w:style w:type="paragraph" w:customStyle="1" w:styleId="218">
    <w:name w:val="Char Char11 Char Char Char Char Char Char Char Char Char"/>
    <w:basedOn w:val="1"/>
    <w:qFormat/>
    <w:uiPriority w:val="0"/>
    <w:pPr>
      <w:spacing w:line="360" w:lineRule="auto"/>
    </w:pPr>
    <w:rPr>
      <w:szCs w:val="20"/>
    </w:rPr>
  </w:style>
  <w:style w:type="paragraph" w:customStyle="1" w:styleId="219">
    <w:name w:val="正文1.25"/>
    <w:basedOn w:val="1"/>
    <w:qFormat/>
    <w:uiPriority w:val="0"/>
    <w:pPr>
      <w:adjustRightInd/>
      <w:spacing w:line="300" w:lineRule="auto"/>
      <w:ind w:firstLine="480" w:firstLineChars="200"/>
    </w:pPr>
    <w:rPr>
      <w:sz w:val="24"/>
      <w:szCs w:val="20"/>
    </w:rPr>
  </w:style>
  <w:style w:type="paragraph" w:customStyle="1" w:styleId="220">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221">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222">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223">
    <w:name w:val="Char Char1 Char Char Char1"/>
    <w:basedOn w:val="1"/>
    <w:qFormat/>
    <w:uiPriority w:val="6"/>
    <w:rPr>
      <w:rFonts w:ascii="仿宋_GB2312" w:eastAsia="仿宋_GB2312"/>
      <w:b/>
      <w:sz w:val="32"/>
      <w:szCs w:val="20"/>
    </w:rPr>
  </w:style>
  <w:style w:type="paragraph" w:customStyle="1" w:styleId="224">
    <w:name w:val="列出段落2"/>
    <w:basedOn w:val="1"/>
    <w:qFormat/>
    <w:uiPriority w:val="0"/>
    <w:pPr>
      <w:adjustRightInd/>
      <w:ind w:firstLine="420" w:firstLineChars="200"/>
    </w:pPr>
    <w:rPr>
      <w:rFonts w:ascii="宋体" w:hAnsi="宋体"/>
      <w:sz w:val="24"/>
    </w:rPr>
  </w:style>
  <w:style w:type="paragraph" w:customStyle="1" w:styleId="225">
    <w:name w:val="默认段落字体 Para Char Char Char Char Char Char Char"/>
    <w:basedOn w:val="1"/>
    <w:qFormat/>
    <w:uiPriority w:val="0"/>
    <w:rPr>
      <w:rFonts w:eastAsia="仿宋_GB2312"/>
      <w:sz w:val="28"/>
      <w:szCs w:val="20"/>
    </w:rPr>
  </w:style>
  <w:style w:type="paragraph" w:customStyle="1" w:styleId="226">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227">
    <w:name w:val="样式 标题 4PIM 4H4h4bulletblbbH41H42H43H44H45H46H47H48...1"/>
    <w:basedOn w:val="6"/>
    <w:qFormat/>
    <w:uiPriority w:val="0"/>
    <w:pPr>
      <w:widowControl/>
      <w:jc w:val="left"/>
    </w:pPr>
    <w:rPr>
      <w:rFonts w:cs="宋体"/>
      <w:sz w:val="24"/>
      <w:szCs w:val="20"/>
    </w:rPr>
  </w:style>
  <w:style w:type="paragraph" w:customStyle="1" w:styleId="228">
    <w:name w:val="彩色列表 - 强调文字颜色 11"/>
    <w:basedOn w:val="1"/>
    <w:qFormat/>
    <w:uiPriority w:val="0"/>
    <w:pPr>
      <w:adjustRightInd/>
      <w:ind w:firstLine="420" w:firstLineChars="200"/>
    </w:pPr>
    <w:rPr>
      <w:rFonts w:ascii="Calibri" w:hAnsi="Calibri"/>
      <w:szCs w:val="22"/>
    </w:rPr>
  </w:style>
  <w:style w:type="paragraph" w:customStyle="1" w:styleId="229">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30">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231">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232">
    <w:name w:val="Char Char Char1 Char1"/>
    <w:basedOn w:val="1"/>
    <w:qFormat/>
    <w:uiPriority w:val="6"/>
    <w:rPr>
      <w:szCs w:val="20"/>
    </w:rPr>
  </w:style>
  <w:style w:type="paragraph" w:customStyle="1" w:styleId="233">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234">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cs="宋体"/>
      <w:szCs w:val="20"/>
    </w:rPr>
  </w:style>
  <w:style w:type="paragraph" w:customStyle="1" w:styleId="235">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236">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237">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38">
    <w:name w:val="CM14"/>
    <w:basedOn w:val="90"/>
    <w:next w:val="90"/>
    <w:qFormat/>
    <w:uiPriority w:val="0"/>
    <w:pPr>
      <w:spacing w:after="68"/>
    </w:pPr>
    <w:rPr>
      <w:rFonts w:ascii="FHLHE E+ Futura Bk" w:eastAsia="FHLHE E+ Futura Bk" w:cs="Times New Roman"/>
      <w:color w:val="auto"/>
    </w:rPr>
  </w:style>
  <w:style w:type="paragraph" w:customStyle="1" w:styleId="239">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240">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241">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242">
    <w:name w:val="正文文字 2"/>
    <w:basedOn w:val="90"/>
    <w:next w:val="90"/>
    <w:qFormat/>
    <w:uiPriority w:val="0"/>
    <w:rPr>
      <w:rFonts w:ascii="宋体" w:eastAsia="宋体" w:cs="Times New Roman"/>
      <w:color w:val="auto"/>
    </w:rPr>
  </w:style>
  <w:style w:type="paragraph" w:customStyle="1" w:styleId="243">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244">
    <w:name w:val="Char Char1 Char"/>
    <w:basedOn w:val="1"/>
    <w:qFormat/>
    <w:uiPriority w:val="0"/>
    <w:rPr>
      <w:rFonts w:ascii="仿宋_GB2312" w:eastAsia="仿宋_GB2312"/>
      <w:b/>
      <w:sz w:val="32"/>
      <w:szCs w:val="32"/>
    </w:rPr>
  </w:style>
  <w:style w:type="paragraph" w:customStyle="1" w:styleId="245">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246">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247">
    <w:name w:val="Char Char111"/>
    <w:basedOn w:val="1"/>
    <w:qFormat/>
    <w:uiPriority w:val="0"/>
    <w:pPr>
      <w:spacing w:line="360" w:lineRule="auto"/>
    </w:pPr>
    <w:rPr>
      <w:szCs w:val="20"/>
    </w:rPr>
  </w:style>
  <w:style w:type="paragraph" w:customStyle="1" w:styleId="248">
    <w:name w:val="Char"/>
    <w:basedOn w:val="1"/>
    <w:qFormat/>
    <w:uiPriority w:val="0"/>
    <w:rPr>
      <w:rFonts w:ascii="仿宋_GB2312" w:eastAsia="仿宋_GB2312"/>
      <w:b/>
      <w:sz w:val="32"/>
      <w:szCs w:val="32"/>
    </w:rPr>
  </w:style>
  <w:style w:type="paragraph" w:customStyle="1" w:styleId="249">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eastAsia="en-US"/>
    </w:rPr>
  </w:style>
  <w:style w:type="paragraph" w:customStyle="1" w:styleId="250">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1">
    <w:name w:val="Char Char Char1 Char"/>
    <w:basedOn w:val="1"/>
    <w:qFormat/>
    <w:uiPriority w:val="0"/>
    <w:rPr>
      <w:szCs w:val="20"/>
    </w:rPr>
  </w:style>
  <w:style w:type="paragraph" w:customStyle="1" w:styleId="252">
    <w:name w:val="正文标准"/>
    <w:basedOn w:val="1"/>
    <w:qFormat/>
    <w:uiPriority w:val="0"/>
    <w:pPr>
      <w:adjustRightInd/>
      <w:spacing w:line="360" w:lineRule="auto"/>
      <w:ind w:firstLine="200" w:firstLineChars="200"/>
    </w:pPr>
    <w:rPr>
      <w:rFonts w:ascii="宋体" w:hAnsi="Calibri"/>
      <w:sz w:val="24"/>
    </w:rPr>
  </w:style>
  <w:style w:type="paragraph" w:customStyle="1" w:styleId="253">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254">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55">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256">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257">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258">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259">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60">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261">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262">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263">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4">
    <w:name w:val="标准有序列表（L1）"/>
    <w:basedOn w:val="16"/>
    <w:qFormat/>
    <w:uiPriority w:val="0"/>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265">
    <w:name w:val="Char Char Char Char Char Char Char Char Char Char"/>
    <w:basedOn w:val="1"/>
    <w:qFormat/>
    <w:uiPriority w:val="0"/>
    <w:rPr>
      <w:rFonts w:ascii="仿宋_GB2312" w:eastAsia="仿宋_GB2312"/>
      <w:b/>
      <w:sz w:val="32"/>
      <w:szCs w:val="32"/>
    </w:rPr>
  </w:style>
  <w:style w:type="paragraph" w:customStyle="1" w:styleId="266">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67">
    <w:name w:val="_正文段落"/>
    <w:basedOn w:val="1"/>
    <w:qFormat/>
    <w:uiPriority w:val="0"/>
    <w:pPr>
      <w:adjustRightInd/>
      <w:ind w:firstLine="560"/>
    </w:pPr>
    <w:rPr>
      <w:rFonts w:ascii="仿宋_GB2312" w:hAnsi="仿宋" w:eastAsia="仿宋_GB2312"/>
      <w:kern w:val="0"/>
      <w:sz w:val="28"/>
      <w:szCs w:val="28"/>
    </w:rPr>
  </w:style>
  <w:style w:type="paragraph" w:customStyle="1" w:styleId="268">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269">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70">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271">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72">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273">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274">
    <w:name w:val="Char Char Char1 Char2"/>
    <w:basedOn w:val="1"/>
    <w:qFormat/>
    <w:uiPriority w:val="0"/>
    <w:rPr>
      <w:szCs w:val="20"/>
    </w:rPr>
  </w:style>
  <w:style w:type="paragraph" w:customStyle="1" w:styleId="275">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76">
    <w:name w:val="默认段落字体 Para Char"/>
    <w:basedOn w:val="1"/>
    <w:qFormat/>
    <w:uiPriority w:val="0"/>
    <w:rPr>
      <w:rFonts w:ascii="Tahoma" w:hAnsi="Tahoma"/>
      <w:sz w:val="24"/>
      <w:szCs w:val="20"/>
    </w:rPr>
  </w:style>
  <w:style w:type="paragraph" w:customStyle="1" w:styleId="277">
    <w:name w:val="标题五"/>
    <w:basedOn w:val="1"/>
    <w:qFormat/>
    <w:uiPriority w:val="0"/>
    <w:pPr>
      <w:adjustRightInd/>
      <w:spacing w:before="156" w:beforeLines="50" w:line="360" w:lineRule="auto"/>
    </w:pPr>
    <w:rPr>
      <w:b/>
      <w:sz w:val="24"/>
    </w:rPr>
  </w:style>
  <w:style w:type="paragraph" w:customStyle="1" w:styleId="278">
    <w:name w:val="Char Char1101"/>
    <w:basedOn w:val="1"/>
    <w:qFormat/>
    <w:uiPriority w:val="0"/>
    <w:pPr>
      <w:spacing w:line="360" w:lineRule="auto"/>
    </w:pPr>
    <w:rPr>
      <w:rFonts w:ascii="Tahoma" w:hAnsi="Tahoma"/>
      <w:sz w:val="24"/>
      <w:szCs w:val="20"/>
    </w:rPr>
  </w:style>
  <w:style w:type="paragraph" w:customStyle="1" w:styleId="279">
    <w:name w:val="Char Char Char Char Char Char Char Char1"/>
    <w:basedOn w:val="1"/>
    <w:qFormat/>
    <w:uiPriority w:val="0"/>
    <w:pPr>
      <w:tabs>
        <w:tab w:val="left" w:pos="360"/>
      </w:tabs>
    </w:pPr>
    <w:rPr>
      <w:sz w:val="24"/>
      <w:szCs w:val="20"/>
    </w:rPr>
  </w:style>
  <w:style w:type="paragraph" w:customStyle="1" w:styleId="280">
    <w:name w:val="Char Char Char 字元 字元"/>
    <w:basedOn w:val="1"/>
    <w:qFormat/>
    <w:uiPriority w:val="0"/>
    <w:pPr>
      <w:adjustRightInd/>
      <w:spacing w:line="360" w:lineRule="auto"/>
      <w:ind w:firstLine="200" w:firstLineChars="200"/>
    </w:pPr>
    <w:rPr>
      <w:szCs w:val="20"/>
    </w:rPr>
  </w:style>
  <w:style w:type="paragraph" w:customStyle="1" w:styleId="281">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282">
    <w:name w:val="Char Char Char Char Char Char Char"/>
    <w:basedOn w:val="1"/>
    <w:qFormat/>
    <w:uiPriority w:val="0"/>
    <w:rPr>
      <w:rFonts w:ascii="仿宋_GB2312" w:eastAsia="仿宋_GB2312"/>
      <w:b/>
      <w:sz w:val="32"/>
      <w:szCs w:val="32"/>
    </w:rPr>
  </w:style>
  <w:style w:type="paragraph" w:customStyle="1" w:styleId="283">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284">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85">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rPr>
  </w:style>
  <w:style w:type="paragraph" w:customStyle="1" w:styleId="286">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287">
    <w:name w:val="批注框文本 Char Char"/>
    <w:basedOn w:val="1"/>
    <w:qFormat/>
    <w:uiPriority w:val="0"/>
    <w:pPr>
      <w:adjustRightInd/>
    </w:pPr>
    <w:rPr>
      <w:sz w:val="18"/>
      <w:szCs w:val="20"/>
    </w:rPr>
  </w:style>
  <w:style w:type="paragraph" w:customStyle="1" w:styleId="288">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289">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90">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91">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val="none" w:color="000000"/>
      <w:lang w:val="en-US" w:eastAsia="zh-CN" w:bidi="ar-SA"/>
    </w:rPr>
  </w:style>
  <w:style w:type="paragraph" w:customStyle="1" w:styleId="292">
    <w:name w:val="索引 11"/>
    <w:basedOn w:val="1"/>
    <w:next w:val="1"/>
    <w:qFormat/>
    <w:uiPriority w:val="99"/>
    <w:pPr>
      <w:adjustRightInd/>
      <w:spacing w:line="360" w:lineRule="auto"/>
    </w:pPr>
    <w:rPr>
      <w:rFonts w:ascii="仿宋_GB2312" w:eastAsia="仿宋_GB2312"/>
      <w:sz w:val="24"/>
      <w:szCs w:val="20"/>
    </w:rPr>
  </w:style>
  <w:style w:type="paragraph" w:customStyle="1" w:styleId="293">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294">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295">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296">
    <w:name w:val="文档正文"/>
    <w:basedOn w:val="1"/>
    <w:qFormat/>
    <w:uiPriority w:val="0"/>
    <w:pPr>
      <w:spacing w:line="480" w:lineRule="atLeast"/>
      <w:ind w:firstLine="567"/>
      <w:textAlignment w:val="baseline"/>
    </w:pPr>
    <w:rPr>
      <w:kern w:val="0"/>
      <w:sz w:val="24"/>
      <w:szCs w:val="20"/>
    </w:rPr>
  </w:style>
  <w:style w:type="paragraph" w:customStyle="1" w:styleId="297">
    <w:name w:val="正文文字表格居中"/>
    <w:basedOn w:val="1"/>
    <w:next w:val="56"/>
    <w:qFormat/>
    <w:uiPriority w:val="0"/>
    <w:pPr>
      <w:snapToGrid w:val="0"/>
      <w:spacing w:line="360" w:lineRule="auto"/>
    </w:pPr>
    <w:rPr>
      <w:rFonts w:ascii="宋体"/>
      <w:b/>
      <w:sz w:val="24"/>
      <w:szCs w:val="20"/>
    </w:rPr>
  </w:style>
  <w:style w:type="paragraph" w:customStyle="1" w:styleId="298">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299">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300">
    <w:name w:val="Plain Text1"/>
    <w:basedOn w:val="1"/>
    <w:qFormat/>
    <w:uiPriority w:val="7"/>
    <w:pPr>
      <w:adjustRightInd/>
    </w:pPr>
    <w:rPr>
      <w:rFonts w:ascii="宋体" w:hAnsi="Courier New"/>
    </w:rPr>
  </w:style>
  <w:style w:type="paragraph" w:customStyle="1" w:styleId="301">
    <w:name w:val="Char3"/>
    <w:basedOn w:val="1"/>
    <w:qFormat/>
    <w:uiPriority w:val="0"/>
    <w:pPr>
      <w:adjustRightInd/>
    </w:pPr>
    <w:rPr>
      <w:rFonts w:ascii="仿宋_GB2312" w:eastAsia="仿宋_GB2312"/>
      <w:b/>
      <w:sz w:val="32"/>
      <w:szCs w:val="32"/>
    </w:rPr>
  </w:style>
  <w:style w:type="paragraph" w:customStyle="1" w:styleId="302">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3">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04">
    <w:name w:val="标题2"/>
    <w:basedOn w:val="4"/>
    <w:next w:val="1"/>
    <w:qFormat/>
    <w:uiPriority w:val="0"/>
    <w:pPr>
      <w:tabs>
        <w:tab w:val="left" w:pos="578"/>
        <w:tab w:val="left" w:pos="900"/>
        <w:tab w:val="left" w:pos="1440"/>
        <w:tab w:val="clear" w:pos="432"/>
      </w:tabs>
      <w:ind w:left="1440" w:hanging="360"/>
    </w:pPr>
    <w:rPr>
      <w:rFonts w:ascii="仿宋" w:eastAsia="仿宋" w:cs="宋体"/>
      <w:bCs w:val="0"/>
      <w:szCs w:val="28"/>
    </w:rPr>
  </w:style>
  <w:style w:type="paragraph" w:customStyle="1" w:styleId="305">
    <w:name w:val="List Paragraph1"/>
    <w:basedOn w:val="1"/>
    <w:qFormat/>
    <w:uiPriority w:val="0"/>
    <w:pPr>
      <w:spacing w:line="360" w:lineRule="auto"/>
      <w:ind w:firstLine="200" w:firstLineChars="200"/>
    </w:pPr>
    <w:rPr>
      <w:rFonts w:eastAsia="楷体_GB2312" w:cs="Lucida Sans"/>
      <w:sz w:val="24"/>
    </w:rPr>
  </w:style>
  <w:style w:type="paragraph" w:customStyle="1" w:styleId="306">
    <w:name w:val="样式 标题 3标题 3 Char第二层条h33Bold Headbh章标题1小标题level_3PIM 3..."/>
    <w:basedOn w:val="5"/>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307">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308">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09">
    <w:name w:val="Char3 Char Char Char"/>
    <w:basedOn w:val="1"/>
    <w:qFormat/>
    <w:uiPriority w:val="0"/>
    <w:pPr>
      <w:widowControl/>
      <w:adjustRightInd/>
      <w:spacing w:after="160" w:line="240" w:lineRule="exact"/>
      <w:jc w:val="left"/>
    </w:pPr>
    <w:rPr>
      <w:szCs w:val="20"/>
    </w:rPr>
  </w:style>
  <w:style w:type="paragraph" w:customStyle="1" w:styleId="310">
    <w:name w:val="表格标题2"/>
    <w:basedOn w:val="311"/>
    <w:qFormat/>
    <w:uiPriority w:val="0"/>
    <w:rPr>
      <w:b/>
    </w:rPr>
  </w:style>
  <w:style w:type="paragraph" w:customStyle="1" w:styleId="311">
    <w:name w:val="表格内文"/>
    <w:basedOn w:val="1"/>
    <w:qFormat/>
    <w:uiPriority w:val="0"/>
    <w:pPr>
      <w:adjustRightInd/>
      <w:spacing w:line="360" w:lineRule="auto"/>
    </w:pPr>
    <w:rPr>
      <w:rFonts w:ascii="宋体" w:hAnsi="宋体" w:cs="宋体"/>
      <w:color w:val="000000"/>
      <w:szCs w:val="20"/>
    </w:rPr>
  </w:style>
  <w:style w:type="paragraph" w:customStyle="1" w:styleId="312">
    <w:name w:val="Char Char Char Char Char Char Char Char Char Char2"/>
    <w:basedOn w:val="1"/>
    <w:qFormat/>
    <w:uiPriority w:val="0"/>
    <w:rPr>
      <w:rFonts w:ascii="仿宋_GB2312" w:eastAsia="仿宋_GB2312"/>
      <w:b/>
      <w:sz w:val="32"/>
      <w:szCs w:val="32"/>
    </w:rPr>
  </w:style>
  <w:style w:type="paragraph" w:customStyle="1" w:styleId="313">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314">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15">
    <w:name w:val="Char Char11 Char Char Char Char Char Char Char Char Char11"/>
    <w:basedOn w:val="1"/>
    <w:qFormat/>
    <w:uiPriority w:val="0"/>
    <w:pPr>
      <w:spacing w:line="360" w:lineRule="auto"/>
    </w:pPr>
    <w:rPr>
      <w:szCs w:val="20"/>
    </w:rPr>
  </w:style>
  <w:style w:type="paragraph" w:customStyle="1" w:styleId="316">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317">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318">
    <w:name w:val="MM Topic 1"/>
    <w:basedOn w:val="3"/>
    <w:qFormat/>
    <w:uiPriority w:val="0"/>
    <w:pPr>
      <w:tabs>
        <w:tab w:val="left" w:pos="840"/>
        <w:tab w:val="clear" w:pos="432"/>
      </w:tabs>
      <w:adjustRightInd/>
      <w:ind w:left="840" w:hanging="420"/>
    </w:pPr>
  </w:style>
  <w:style w:type="paragraph" w:customStyle="1" w:styleId="319">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320">
    <w:name w:val="文本正文 Char"/>
    <w:basedOn w:val="1"/>
    <w:qFormat/>
    <w:uiPriority w:val="0"/>
    <w:pPr>
      <w:spacing w:line="360" w:lineRule="auto"/>
      <w:ind w:firstLine="200" w:firstLineChars="200"/>
    </w:pPr>
    <w:rPr>
      <w:kern w:val="0"/>
      <w:sz w:val="24"/>
      <w:szCs w:val="20"/>
    </w:rPr>
  </w:style>
  <w:style w:type="paragraph" w:customStyle="1" w:styleId="321">
    <w:name w:val="表格"/>
    <w:basedOn w:val="1"/>
    <w:qFormat/>
    <w:uiPriority w:val="0"/>
    <w:pPr>
      <w:snapToGrid w:val="0"/>
      <w:ind w:firstLine="42" w:firstLineChars="21"/>
    </w:pPr>
    <w:rPr>
      <w:rFonts w:ascii="宋体" w:hAnsi="宋体"/>
      <w:kern w:val="0"/>
      <w:sz w:val="20"/>
      <w:szCs w:val="20"/>
    </w:rPr>
  </w:style>
  <w:style w:type="paragraph" w:customStyle="1" w:styleId="322">
    <w:name w:val="标书标题4"/>
    <w:basedOn w:val="6"/>
    <w:qFormat/>
    <w:uiPriority w:val="0"/>
    <w:pPr>
      <w:snapToGrid w:val="0"/>
      <w:spacing w:before="0" w:after="0" w:line="300" w:lineRule="auto"/>
    </w:pPr>
    <w:rPr>
      <w:rFonts w:ascii="Arial Narrow" w:hAnsi="Arial Narrow" w:eastAsia="仿宋_GB2312"/>
      <w:bCs w:val="0"/>
      <w:color w:val="000000"/>
      <w:kern w:val="0"/>
      <w:szCs w:val="32"/>
      <w:lang w:val="en-US"/>
    </w:rPr>
  </w:style>
  <w:style w:type="paragraph" w:customStyle="1" w:styleId="323">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324">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325">
    <w:name w:val="表格项目符号 2"/>
    <w:basedOn w:val="30"/>
    <w:qFormat/>
    <w:uiPriority w:val="0"/>
    <w:pPr>
      <w:tabs>
        <w:tab w:val="left" w:pos="624"/>
      </w:tabs>
      <w:adjustRightInd/>
      <w:snapToGrid w:val="0"/>
      <w:spacing w:line="300" w:lineRule="auto"/>
      <w:ind w:left="623" w:hanging="374"/>
      <w:jc w:val="both"/>
    </w:pPr>
    <w:rPr>
      <w:rFonts w:ascii="Times New Roman" w:hAnsi="Times New Roman"/>
      <w:color w:val="auto"/>
      <w:kern w:val="2"/>
      <w:sz w:val="21"/>
      <w:szCs w:val="24"/>
    </w:rPr>
  </w:style>
  <w:style w:type="paragraph" w:customStyle="1" w:styleId="326">
    <w:name w:val="EB_表格"/>
    <w:basedOn w:val="1"/>
    <w:qFormat/>
    <w:uiPriority w:val="0"/>
    <w:pPr>
      <w:adjustRightInd/>
      <w:spacing w:line="300" w:lineRule="auto"/>
      <w:jc w:val="center"/>
    </w:pPr>
  </w:style>
  <w:style w:type="paragraph" w:customStyle="1" w:styleId="327">
    <w:name w:val="_Style 6"/>
    <w:basedOn w:val="1"/>
    <w:qFormat/>
    <w:uiPriority w:val="34"/>
    <w:pPr>
      <w:adjustRightInd/>
      <w:ind w:firstLine="420" w:firstLineChars="200"/>
    </w:pPr>
    <w:rPr>
      <w:rFonts w:eastAsia="仿宋_GB2312"/>
      <w:sz w:val="28"/>
    </w:rPr>
  </w:style>
  <w:style w:type="paragraph" w:customStyle="1" w:styleId="328">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29">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330">
    <w:name w:val="!大节"/>
    <w:basedOn w:val="4"/>
    <w:qFormat/>
    <w:uiPriority w:val="0"/>
    <w:pPr>
      <w:spacing w:before="260" w:after="260" w:line="415" w:lineRule="auto"/>
      <w:ind w:left="420" w:hanging="420"/>
    </w:pPr>
    <w:rPr>
      <w:rFonts w:ascii="Arial" w:hAnsi="Arial" w:eastAsia="微软雅黑"/>
    </w:rPr>
  </w:style>
  <w:style w:type="paragraph" w:customStyle="1" w:styleId="331">
    <w:name w:val="正文文本 22"/>
    <w:basedOn w:val="1"/>
    <w:qFormat/>
    <w:uiPriority w:val="0"/>
    <w:pPr>
      <w:widowControl/>
      <w:overflowPunct w:val="0"/>
      <w:autoSpaceDE w:val="0"/>
      <w:autoSpaceDN w:val="0"/>
      <w:ind w:left="720" w:hanging="720"/>
      <w:textAlignment w:val="baseline"/>
    </w:pPr>
    <w:rPr>
      <w:kern w:val="0"/>
      <w:sz w:val="24"/>
      <w:szCs w:val="20"/>
    </w:rPr>
  </w:style>
  <w:style w:type="paragraph" w:customStyle="1" w:styleId="332">
    <w:name w:val="正文表标题"/>
    <w:next w:val="333"/>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3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34">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335">
    <w:name w:val="trademark"/>
    <w:qFormat/>
    <w:uiPriority w:val="0"/>
    <w:pPr>
      <w:spacing w:after="60"/>
    </w:pPr>
    <w:rPr>
      <w:rFonts w:ascii="Futura Bk" w:hAnsi="Futura Bk" w:eastAsia="宋体" w:cs="Times New Roman"/>
      <w:sz w:val="15"/>
      <w:lang w:val="en-US" w:eastAsia="en-US" w:bidi="ar-SA"/>
    </w:rPr>
  </w:style>
  <w:style w:type="paragraph" w:customStyle="1" w:styleId="336">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eastAsia="en-US"/>
    </w:rPr>
  </w:style>
  <w:style w:type="paragraph" w:customStyle="1" w:styleId="337">
    <w:name w:val="Char Char1 Char Char Char Char Char Char1"/>
    <w:basedOn w:val="1"/>
    <w:qFormat/>
    <w:uiPriority w:val="0"/>
    <w:rPr>
      <w:rFonts w:ascii="仿宋_GB2312" w:eastAsia="仿宋_GB2312"/>
      <w:b/>
      <w:sz w:val="32"/>
      <w:szCs w:val="20"/>
    </w:rPr>
  </w:style>
  <w:style w:type="paragraph" w:customStyle="1" w:styleId="338">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339">
    <w:name w:val="Char1 Char Char Char1"/>
    <w:basedOn w:val="1"/>
    <w:qFormat/>
    <w:uiPriority w:val="0"/>
    <w:pPr>
      <w:adjustRightInd/>
      <w:ind w:firstLine="200" w:firstLineChars="200"/>
    </w:pPr>
    <w:rPr>
      <w:rFonts w:ascii="Tahoma" w:hAnsi="Tahoma"/>
      <w:sz w:val="24"/>
      <w:szCs w:val="20"/>
    </w:rPr>
  </w:style>
  <w:style w:type="paragraph" w:customStyle="1" w:styleId="340">
    <w:name w:val="a1"/>
    <w:basedOn w:val="1"/>
    <w:qFormat/>
    <w:uiPriority w:val="0"/>
    <w:pPr>
      <w:widowControl/>
      <w:spacing w:line="300" w:lineRule="atLeast"/>
      <w:jc w:val="left"/>
    </w:pPr>
    <w:rPr>
      <w:rFonts w:ascii="宋体" w:hAnsi="宋体"/>
      <w:kern w:val="0"/>
      <w:sz w:val="18"/>
      <w:szCs w:val="20"/>
    </w:rPr>
  </w:style>
  <w:style w:type="paragraph" w:customStyle="1" w:styleId="341">
    <w:name w:val="样式7"/>
    <w:basedOn w:val="342"/>
    <w:next w:val="1"/>
    <w:qFormat/>
    <w:uiPriority w:val="0"/>
    <w:pPr>
      <w:spacing w:after="156" w:afterLines="50"/>
      <w:jc w:val="left"/>
      <w:outlineLvl w:val="3"/>
    </w:pPr>
    <w:rPr>
      <w:sz w:val="24"/>
      <w:szCs w:val="24"/>
    </w:rPr>
  </w:style>
  <w:style w:type="paragraph" w:customStyle="1" w:styleId="342">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343">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44">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345">
    <w:name w:val="样式 样式2 + 左侧:  1 字符 右侧:  1 字符"/>
    <w:basedOn w:val="153"/>
    <w:qFormat/>
    <w:uiPriority w:val="0"/>
    <w:pPr>
      <w:tabs>
        <w:tab w:val="clear" w:pos="2790"/>
        <w:tab w:val="clear" w:pos="4230"/>
      </w:tabs>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46">
    <w:name w:val="Char2 Char Char2"/>
    <w:basedOn w:val="1"/>
    <w:qFormat/>
    <w:uiPriority w:val="0"/>
    <w:pPr>
      <w:adjustRightInd/>
    </w:pPr>
    <w:rPr>
      <w:rFonts w:ascii="Tahoma" w:hAnsi="Tahoma"/>
      <w:sz w:val="24"/>
      <w:szCs w:val="20"/>
    </w:rPr>
  </w:style>
  <w:style w:type="paragraph" w:customStyle="1" w:styleId="347">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348">
    <w:name w:val="三级条标题"/>
    <w:basedOn w:val="349"/>
    <w:next w:val="333"/>
    <w:qFormat/>
    <w:uiPriority w:val="0"/>
    <w:pPr>
      <w:tabs>
        <w:tab w:val="left" w:pos="1260"/>
        <w:tab w:val="left" w:pos="1680"/>
        <w:tab w:val="left" w:pos="2100"/>
        <w:tab w:val="left" w:pos="2520"/>
      </w:tabs>
      <w:ind w:left="2520"/>
      <w:outlineLvl w:val="4"/>
    </w:pPr>
  </w:style>
  <w:style w:type="paragraph" w:customStyle="1" w:styleId="349">
    <w:name w:val="二级条标题"/>
    <w:basedOn w:val="350"/>
    <w:next w:val="333"/>
    <w:qFormat/>
    <w:uiPriority w:val="0"/>
    <w:pPr>
      <w:tabs>
        <w:tab w:val="left" w:pos="1260"/>
        <w:tab w:val="left" w:pos="1680"/>
        <w:tab w:val="left" w:pos="2100"/>
      </w:tabs>
      <w:ind w:left="0"/>
      <w:outlineLvl w:val="3"/>
    </w:pPr>
  </w:style>
  <w:style w:type="paragraph" w:customStyle="1" w:styleId="350">
    <w:name w:val="一级条标题"/>
    <w:basedOn w:val="351"/>
    <w:next w:val="333"/>
    <w:qFormat/>
    <w:uiPriority w:val="0"/>
    <w:pPr>
      <w:tabs>
        <w:tab w:val="left" w:pos="1260"/>
        <w:tab w:val="left" w:pos="1680"/>
      </w:tabs>
      <w:spacing w:before="0" w:beforeLines="0" w:after="0" w:afterLines="0"/>
      <w:ind w:left="1680"/>
      <w:outlineLvl w:val="2"/>
    </w:pPr>
  </w:style>
  <w:style w:type="paragraph" w:customStyle="1" w:styleId="351">
    <w:name w:val="章标题"/>
    <w:next w:val="333"/>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352">
    <w:name w:val="数字标题2"/>
    <w:basedOn w:val="4"/>
    <w:next w:val="1"/>
    <w:qFormat/>
    <w:uiPriority w:val="0"/>
    <w:pPr>
      <w:tabs>
        <w:tab w:val="left" w:pos="480"/>
        <w:tab w:val="clear" w:pos="432"/>
      </w:tabs>
      <w:ind w:left="480" w:hanging="480"/>
    </w:pPr>
    <w:rPr>
      <w:rFonts w:ascii="Times New Roman"/>
      <w:i/>
      <w:sz w:val="36"/>
      <w:szCs w:val="36"/>
    </w:rPr>
  </w:style>
  <w:style w:type="paragraph" w:customStyle="1" w:styleId="353">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54">
    <w:name w:val="样式 标题 1Level 1 HeadPIM 1Section Headh1l11Heading 0Datash..."/>
    <w:basedOn w:val="3"/>
    <w:qFormat/>
    <w:uiPriority w:val="0"/>
    <w:pPr>
      <w:widowControl/>
      <w:overflowPunct w:val="0"/>
      <w:autoSpaceDE w:val="0"/>
      <w:autoSpaceDN w:val="0"/>
      <w:spacing w:after="100"/>
      <w:jc w:val="left"/>
      <w:textAlignment w:val="baseline"/>
    </w:pPr>
    <w:rPr>
      <w:rFonts w:ascii="宋体" w:hAnsi="宋体"/>
      <w:kern w:val="2"/>
      <w:sz w:val="24"/>
      <w:szCs w:val="20"/>
    </w:rPr>
  </w:style>
  <w:style w:type="paragraph" w:customStyle="1" w:styleId="355">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356">
    <w:name w:val="样式 标题 1章节第一层h1H"/>
    <w:basedOn w:val="3"/>
    <w:qFormat/>
    <w:uiPriority w:val="0"/>
    <w:pPr>
      <w:autoSpaceDE w:val="0"/>
      <w:autoSpaceDN w:val="0"/>
      <w:spacing w:line="240" w:lineRule="auto"/>
      <w:jc w:val="left"/>
      <w:outlineLvl w:val="9"/>
    </w:pPr>
    <w:rPr>
      <w:kern w:val="0"/>
      <w:sz w:val="52"/>
      <w:szCs w:val="52"/>
      <w:lang w:val="zh-CN"/>
    </w:rPr>
  </w:style>
  <w:style w:type="paragraph" w:customStyle="1" w:styleId="357">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58">
    <w:name w:val="正文 项目2"/>
    <w:basedOn w:val="359"/>
    <w:qFormat/>
    <w:uiPriority w:val="0"/>
    <w:pPr>
      <w:tabs>
        <w:tab w:val="left" w:pos="840"/>
      </w:tabs>
      <w:spacing w:after="0"/>
      <w:ind w:left="900"/>
    </w:pPr>
  </w:style>
  <w:style w:type="paragraph" w:customStyle="1" w:styleId="359">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60">
    <w:name w:val="Body Text 2*"/>
    <w:basedOn w:val="1"/>
    <w:qFormat/>
    <w:uiPriority w:val="6"/>
    <w:pPr>
      <w:widowControl/>
      <w:adjustRightInd/>
      <w:ind w:left="720" w:hanging="720"/>
    </w:pPr>
    <w:rPr>
      <w:color w:val="000000"/>
      <w:kern w:val="0"/>
      <w:sz w:val="24"/>
      <w:szCs w:val="20"/>
    </w:rPr>
  </w:style>
  <w:style w:type="paragraph" w:customStyle="1" w:styleId="361">
    <w:name w:val="表1"/>
    <w:basedOn w:val="1"/>
    <w:qFormat/>
    <w:uiPriority w:val="0"/>
    <w:pPr>
      <w:tabs>
        <w:tab w:val="left" w:pos="703"/>
      </w:tabs>
      <w:adjustRightInd/>
      <w:spacing w:line="360" w:lineRule="auto"/>
      <w:ind w:left="703"/>
      <w:jc w:val="center"/>
    </w:pPr>
  </w:style>
  <w:style w:type="paragraph" w:customStyle="1" w:styleId="362">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363">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364">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365">
    <w:name w:val="2级标题"/>
    <w:basedOn w:val="366"/>
    <w:qFormat/>
    <w:uiPriority w:val="0"/>
    <w:pPr>
      <w:jc w:val="left"/>
      <w:outlineLvl w:val="1"/>
    </w:pPr>
    <w:rPr>
      <w:rFonts w:ascii="Times New Roman" w:hAnsi="Times New Roman" w:eastAsia="仿宋"/>
      <w:sz w:val="30"/>
    </w:rPr>
  </w:style>
  <w:style w:type="paragraph" w:customStyle="1" w:styleId="366">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367">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368">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369">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370">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71">
    <w:name w:val="bullet"/>
    <w:basedOn w:val="1"/>
    <w:qFormat/>
    <w:uiPriority w:val="0"/>
    <w:pPr>
      <w:tabs>
        <w:tab w:val="left" w:pos="840"/>
      </w:tabs>
      <w:adjustRightInd/>
      <w:ind w:left="840" w:hanging="420"/>
    </w:pPr>
  </w:style>
  <w:style w:type="paragraph" w:customStyle="1" w:styleId="372">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373">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374">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375">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376">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377">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378">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379">
    <w:name w:val="MM Topic 4"/>
    <w:basedOn w:val="6"/>
    <w:qFormat/>
    <w:uiPriority w:val="0"/>
    <w:pPr>
      <w:tabs>
        <w:tab w:val="left" w:pos="2100"/>
        <w:tab w:val="clear" w:pos="864"/>
      </w:tabs>
      <w:adjustRightInd/>
      <w:ind w:left="2100" w:hanging="420"/>
    </w:pPr>
    <w:rPr>
      <w:lang w:val="en-US"/>
    </w:rPr>
  </w:style>
  <w:style w:type="paragraph" w:customStyle="1" w:styleId="380">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381">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val="none" w:color="000000"/>
      <w:lang w:val="en-US" w:eastAsia="zh-CN" w:bidi="ar-SA"/>
    </w:rPr>
  </w:style>
  <w:style w:type="paragraph" w:customStyle="1" w:styleId="382">
    <w:name w:val="Char Char11 Char Char Char Char Char Char Char Char Char1"/>
    <w:basedOn w:val="1"/>
    <w:qFormat/>
    <w:uiPriority w:val="6"/>
    <w:pPr>
      <w:spacing w:line="360" w:lineRule="auto"/>
    </w:pPr>
    <w:rPr>
      <w:szCs w:val="20"/>
    </w:rPr>
  </w:style>
  <w:style w:type="paragraph" w:customStyle="1" w:styleId="383">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384">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385">
    <w:name w:val="body text bold"/>
    <w:basedOn w:val="24"/>
    <w:qFormat/>
    <w:uiPriority w:val="0"/>
    <w:pPr>
      <w:widowControl/>
      <w:adjustRightInd/>
      <w:spacing w:line="240" w:lineRule="auto"/>
      <w:ind w:firstLine="200" w:firstLineChars="200"/>
      <w:jc w:val="left"/>
    </w:pPr>
    <w:rPr>
      <w:rFonts w:ascii="Futura Hv" w:hAnsi="Futura Hv"/>
      <w:kern w:val="0"/>
      <w:sz w:val="18"/>
      <w:szCs w:val="20"/>
      <w:lang w:val="en-US" w:eastAsia="en-US"/>
    </w:rPr>
  </w:style>
  <w:style w:type="paragraph" w:customStyle="1" w:styleId="386">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87">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388">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389">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90">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391">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392">
    <w:name w:val="单元格居中"/>
    <w:basedOn w:val="1"/>
    <w:qFormat/>
    <w:uiPriority w:val="0"/>
    <w:pPr>
      <w:adjustRightInd/>
      <w:spacing w:line="360" w:lineRule="auto"/>
      <w:jc w:val="center"/>
    </w:pPr>
    <w:rPr>
      <w:sz w:val="24"/>
    </w:rPr>
  </w:style>
  <w:style w:type="paragraph" w:customStyle="1" w:styleId="393">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394">
    <w:name w:val="Char Char Char Char Char Char Char1"/>
    <w:basedOn w:val="1"/>
    <w:qFormat/>
    <w:uiPriority w:val="6"/>
    <w:rPr>
      <w:rFonts w:ascii="仿宋_GB2312" w:eastAsia="仿宋_GB2312"/>
      <w:b/>
      <w:sz w:val="32"/>
      <w:szCs w:val="32"/>
    </w:rPr>
  </w:style>
  <w:style w:type="paragraph" w:customStyle="1" w:styleId="395">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396">
    <w:name w:val="Char3 Char Char Char11"/>
    <w:basedOn w:val="1"/>
    <w:qFormat/>
    <w:uiPriority w:val="0"/>
    <w:pPr>
      <w:widowControl/>
      <w:adjustRightInd/>
      <w:spacing w:after="160" w:line="240" w:lineRule="exact"/>
      <w:jc w:val="left"/>
    </w:pPr>
    <w:rPr>
      <w:szCs w:val="20"/>
    </w:rPr>
  </w:style>
  <w:style w:type="paragraph" w:customStyle="1" w:styleId="397">
    <w:name w:val="Char Char1121"/>
    <w:basedOn w:val="1"/>
    <w:qFormat/>
    <w:uiPriority w:val="0"/>
    <w:pPr>
      <w:spacing w:line="360" w:lineRule="auto"/>
    </w:pPr>
    <w:rPr>
      <w:szCs w:val="20"/>
    </w:rPr>
  </w:style>
  <w:style w:type="paragraph" w:customStyle="1" w:styleId="398">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399">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val="none" w:color="000000"/>
      <w:lang w:val="en-US" w:eastAsia="zh-CN" w:bidi="ar-SA"/>
    </w:rPr>
  </w:style>
  <w:style w:type="paragraph" w:customStyle="1" w:styleId="400">
    <w:name w:val="Normal0"/>
    <w:qFormat/>
    <w:uiPriority w:val="0"/>
    <w:rPr>
      <w:rFonts w:ascii="Times New Roman" w:hAnsi="Times New Roman" w:eastAsia="宋体" w:cs="Times New Roman"/>
      <w:lang w:val="en-US" w:eastAsia="en-US" w:bidi="ar-SA"/>
    </w:rPr>
  </w:style>
  <w:style w:type="paragraph" w:customStyle="1" w:styleId="401">
    <w:name w:val="带编号样式"/>
    <w:basedOn w:val="320"/>
    <w:qFormat/>
    <w:uiPriority w:val="0"/>
    <w:pPr>
      <w:tabs>
        <w:tab w:val="left" w:pos="840"/>
      </w:tabs>
      <w:snapToGrid w:val="0"/>
      <w:ind w:left="840" w:hanging="420" w:firstLineChars="0"/>
    </w:pPr>
    <w:rPr>
      <w:rFonts w:ascii="仿宋_GB2312" w:eastAsia="仿宋_GB2312"/>
      <w:color w:val="000000"/>
    </w:rPr>
  </w:style>
  <w:style w:type="paragraph" w:customStyle="1" w:styleId="402">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03">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404">
    <w:name w:val="封面"/>
    <w:basedOn w:val="1"/>
    <w:qFormat/>
    <w:uiPriority w:val="0"/>
    <w:pPr>
      <w:spacing w:line="360" w:lineRule="atLeast"/>
      <w:jc w:val="right"/>
      <w:textAlignment w:val="baseline"/>
    </w:pPr>
    <w:rPr>
      <w:rFonts w:ascii="Symbol" w:hAnsi="Symbol"/>
      <w:kern w:val="0"/>
      <w:szCs w:val="20"/>
    </w:rPr>
  </w:style>
  <w:style w:type="paragraph" w:customStyle="1" w:styleId="405">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406">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407">
    <w:name w:val="默认段落字体 Para Char Char Char1 Char"/>
    <w:basedOn w:val="1"/>
    <w:qFormat/>
    <w:uiPriority w:val="0"/>
    <w:pPr>
      <w:spacing w:line="240" w:lineRule="atLeast"/>
      <w:ind w:left="420" w:firstLine="420"/>
    </w:pPr>
    <w:rPr>
      <w:sz w:val="24"/>
    </w:rPr>
  </w:style>
  <w:style w:type="paragraph" w:customStyle="1" w:styleId="408">
    <w:name w:val="WW-正文文字缩进 2"/>
    <w:basedOn w:val="1"/>
    <w:qFormat/>
    <w:uiPriority w:val="0"/>
    <w:pPr>
      <w:suppressAutoHyphens/>
      <w:adjustRightInd/>
      <w:ind w:firstLine="420"/>
    </w:pPr>
    <w:rPr>
      <w:kern w:val="1"/>
      <w:szCs w:val="20"/>
    </w:rPr>
  </w:style>
  <w:style w:type="paragraph" w:customStyle="1" w:styleId="409">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410">
    <w:name w:val="样式 标题 2 + 四号"/>
    <w:basedOn w:val="4"/>
    <w:qFormat/>
    <w:uiPriority w:val="0"/>
    <w:pPr>
      <w:spacing w:before="120" w:after="120"/>
      <w:ind w:left="0" w:firstLine="0"/>
      <w:jc w:val="both"/>
    </w:pPr>
    <w:rPr>
      <w:rFonts w:ascii="宋体" w:hAnsi="Arial"/>
      <w:sz w:val="28"/>
    </w:rPr>
  </w:style>
  <w:style w:type="paragraph" w:customStyle="1" w:styleId="411">
    <w:name w:val="有符号正文"/>
    <w:basedOn w:val="1"/>
    <w:qFormat/>
    <w:uiPriority w:val="0"/>
    <w:pPr>
      <w:adjustRightInd/>
      <w:spacing w:line="400" w:lineRule="exact"/>
      <w:ind w:firstLine="200" w:firstLineChars="200"/>
    </w:pPr>
    <w:rPr>
      <w:rFonts w:ascii="Arial" w:hAnsi="Arial"/>
    </w:rPr>
  </w:style>
  <w:style w:type="paragraph" w:customStyle="1" w:styleId="412">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41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414">
    <w:name w:val="4"/>
    <w:basedOn w:val="1"/>
    <w:next w:val="38"/>
    <w:qFormat/>
    <w:uiPriority w:val="0"/>
    <w:pPr>
      <w:spacing w:after="120" w:line="480" w:lineRule="auto"/>
      <w:ind w:left="420" w:leftChars="200"/>
    </w:pPr>
    <w:rPr>
      <w:sz w:val="24"/>
      <w:szCs w:val="20"/>
    </w:rPr>
  </w:style>
  <w:style w:type="paragraph" w:customStyle="1" w:styleId="415">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16">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417">
    <w:name w:val="样式 标题 3H3 + 两端对齐"/>
    <w:basedOn w:val="5"/>
    <w:qFormat/>
    <w:uiPriority w:val="0"/>
    <w:pPr>
      <w:spacing w:before="0" w:after="0" w:line="240" w:lineRule="auto"/>
      <w:jc w:val="left"/>
    </w:pPr>
    <w:rPr>
      <w:rFonts w:cs="宋体"/>
      <w:sz w:val="21"/>
      <w:szCs w:val="20"/>
    </w:rPr>
  </w:style>
  <w:style w:type="paragraph" w:customStyle="1" w:styleId="41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419">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420">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21">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422">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423">
    <w:name w:val="Char Char1 Char Char Char"/>
    <w:basedOn w:val="1"/>
    <w:qFormat/>
    <w:uiPriority w:val="0"/>
    <w:rPr>
      <w:rFonts w:ascii="仿宋_GB2312" w:eastAsia="仿宋_GB2312"/>
      <w:b/>
      <w:sz w:val="32"/>
      <w:szCs w:val="20"/>
    </w:rPr>
  </w:style>
  <w:style w:type="paragraph" w:customStyle="1" w:styleId="424">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425">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426">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427">
    <w:name w:val="Char Char1 Char Char Char2"/>
    <w:basedOn w:val="1"/>
    <w:qFormat/>
    <w:uiPriority w:val="0"/>
    <w:rPr>
      <w:rFonts w:ascii="仿宋_GB2312" w:eastAsia="仿宋_GB2312"/>
      <w:b/>
      <w:sz w:val="32"/>
      <w:szCs w:val="32"/>
    </w:rPr>
  </w:style>
  <w:style w:type="paragraph" w:customStyle="1" w:styleId="428">
    <w:name w:val="Char3 Char Char Char1"/>
    <w:basedOn w:val="1"/>
    <w:qFormat/>
    <w:uiPriority w:val="6"/>
    <w:pPr>
      <w:widowControl/>
      <w:adjustRightInd/>
      <w:spacing w:after="160" w:line="240" w:lineRule="exact"/>
      <w:jc w:val="left"/>
    </w:pPr>
    <w:rPr>
      <w:szCs w:val="20"/>
    </w:rPr>
  </w:style>
  <w:style w:type="paragraph" w:customStyle="1" w:styleId="429">
    <w:name w:val="Char1 Char Char Char21"/>
    <w:basedOn w:val="1"/>
    <w:qFormat/>
    <w:uiPriority w:val="0"/>
    <w:rPr>
      <w:rFonts w:ascii="Tahoma" w:hAnsi="Tahoma"/>
      <w:sz w:val="24"/>
      <w:szCs w:val="20"/>
    </w:rPr>
  </w:style>
  <w:style w:type="paragraph" w:customStyle="1" w:styleId="430">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31">
    <w:name w:val="正文（标题三）"/>
    <w:basedOn w:val="1"/>
    <w:qFormat/>
    <w:uiPriority w:val="0"/>
    <w:pPr>
      <w:spacing w:line="360" w:lineRule="auto"/>
      <w:ind w:firstLine="200" w:firstLineChars="200"/>
    </w:pPr>
    <w:rPr>
      <w:sz w:val="24"/>
    </w:rPr>
  </w:style>
  <w:style w:type="paragraph" w:customStyle="1" w:styleId="43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433">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34">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435">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436">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437">
    <w:name w:val="Char1 Char Char Char4"/>
    <w:basedOn w:val="1"/>
    <w:qFormat/>
    <w:uiPriority w:val="0"/>
    <w:pPr>
      <w:adjustRightInd/>
      <w:ind w:firstLine="200" w:firstLineChars="200"/>
    </w:pPr>
    <w:rPr>
      <w:rFonts w:ascii="Tahoma" w:hAnsi="Tahoma"/>
      <w:sz w:val="24"/>
      <w:szCs w:val="20"/>
    </w:rPr>
  </w:style>
  <w:style w:type="paragraph" w:customStyle="1" w:styleId="438">
    <w:name w:val="_标题2"/>
    <w:basedOn w:val="405"/>
    <w:next w:val="405"/>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439">
    <w:name w:val="样式1 + (中宋体"/>
    <w:basedOn w:val="416"/>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440">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41">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442">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443">
    <w:name w:val="四号　首行缩进"/>
    <w:basedOn w:val="1"/>
    <w:qFormat/>
    <w:uiPriority w:val="0"/>
    <w:pPr>
      <w:adjustRightInd/>
      <w:spacing w:line="360" w:lineRule="auto"/>
    </w:pPr>
    <w:rPr>
      <w:rFonts w:ascii="宋体" w:hAnsi="宋体"/>
      <w:szCs w:val="20"/>
    </w:rPr>
  </w:style>
  <w:style w:type="paragraph" w:customStyle="1" w:styleId="44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45">
    <w:name w:val="Char Char Char Char Char Char Char Char Char Char Char1 Char"/>
    <w:basedOn w:val="1"/>
    <w:qFormat/>
    <w:uiPriority w:val="0"/>
    <w:pPr>
      <w:adjustRightInd/>
    </w:pPr>
    <w:rPr>
      <w:rFonts w:ascii="Tahoma" w:hAnsi="Tahoma"/>
      <w:sz w:val="24"/>
    </w:rPr>
  </w:style>
  <w:style w:type="paragraph" w:customStyle="1" w:styleId="446">
    <w:name w:val="Char Char Char Char11"/>
    <w:basedOn w:val="1"/>
    <w:qFormat/>
    <w:uiPriority w:val="0"/>
    <w:rPr>
      <w:rFonts w:ascii="Tahoma" w:hAnsi="Tahoma"/>
      <w:sz w:val="24"/>
      <w:szCs w:val="20"/>
    </w:rPr>
  </w:style>
  <w:style w:type="paragraph" w:customStyle="1" w:styleId="447">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448">
    <w:name w:val="Char Char Char Char"/>
    <w:basedOn w:val="1"/>
    <w:qFormat/>
    <w:uiPriority w:val="0"/>
    <w:rPr>
      <w:rFonts w:ascii="Tahoma" w:hAnsi="Tahoma"/>
      <w:sz w:val="24"/>
      <w:szCs w:val="20"/>
    </w:rPr>
  </w:style>
  <w:style w:type="paragraph" w:customStyle="1" w:styleId="44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450">
    <w:name w:val="Char19"/>
    <w:basedOn w:val="1"/>
    <w:qFormat/>
    <w:uiPriority w:val="0"/>
    <w:pPr>
      <w:adjustRightInd/>
    </w:pPr>
    <w:rPr>
      <w:szCs w:val="20"/>
    </w:rPr>
  </w:style>
  <w:style w:type="paragraph" w:customStyle="1" w:styleId="45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452">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453">
    <w:name w:val="_Style 5"/>
    <w:basedOn w:val="1"/>
    <w:qFormat/>
    <w:uiPriority w:val="34"/>
    <w:pPr>
      <w:adjustRightInd/>
      <w:ind w:firstLine="420" w:firstLineChars="200"/>
    </w:pPr>
    <w:rPr>
      <w:rFonts w:eastAsia="仿宋_GB2312"/>
      <w:sz w:val="28"/>
    </w:rPr>
  </w:style>
  <w:style w:type="paragraph" w:customStyle="1" w:styleId="454">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455">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456">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457">
    <w:name w:val="标书表格字体格式"/>
    <w:next w:val="451"/>
    <w:qFormat/>
    <w:uiPriority w:val="0"/>
    <w:rPr>
      <w:rFonts w:ascii="Times New Roman" w:hAnsi="Times New Roman" w:eastAsia="宋体" w:cs="Times New Roman"/>
      <w:kern w:val="2"/>
      <w:sz w:val="21"/>
      <w:szCs w:val="24"/>
      <w:lang w:val="en-US" w:eastAsia="zh-CN" w:bidi="ar-SA"/>
    </w:rPr>
  </w:style>
  <w:style w:type="paragraph" w:customStyle="1" w:styleId="458">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459">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60">
    <w:name w:val="修订3"/>
    <w:qFormat/>
    <w:uiPriority w:val="0"/>
    <w:rPr>
      <w:rFonts w:ascii="Times New Roman" w:hAnsi="Times New Roman" w:eastAsia="宋体" w:cs="Times New Roman"/>
      <w:kern w:val="2"/>
      <w:sz w:val="21"/>
      <w:lang w:val="en-US" w:eastAsia="zh-CN" w:bidi="ar-SA"/>
    </w:rPr>
  </w:style>
  <w:style w:type="paragraph" w:customStyle="1" w:styleId="461">
    <w:name w:val="CSS1级正文 Char"/>
    <w:basedOn w:val="24"/>
    <w:qFormat/>
    <w:uiPriority w:val="0"/>
    <w:pPr>
      <w:snapToGrid w:val="0"/>
      <w:ind w:firstLine="480" w:firstLineChars="200"/>
    </w:pPr>
    <w:rPr>
      <w:rFonts w:ascii="Times New Roman"/>
      <w:szCs w:val="24"/>
      <w:lang w:val="en-US"/>
    </w:rPr>
  </w:style>
  <w:style w:type="paragraph" w:customStyle="1" w:styleId="462">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3">
    <w:name w:val="表文字"/>
    <w:qFormat/>
    <w:uiPriority w:val="0"/>
    <w:rPr>
      <w:rFonts w:ascii="宋体" w:hAnsi="Times New Roman" w:eastAsia="宋体" w:cs="Times New Roman"/>
      <w:kern w:val="2"/>
      <w:lang w:val="en-US" w:eastAsia="zh-CN" w:bidi="ar-SA"/>
    </w:rPr>
  </w:style>
  <w:style w:type="paragraph" w:customStyle="1" w:styleId="464">
    <w:name w:val="MM Title"/>
    <w:basedOn w:val="59"/>
    <w:qFormat/>
    <w:uiPriority w:val="0"/>
    <w:pPr>
      <w:widowControl w:val="0"/>
      <w:adjustRightInd/>
      <w:spacing w:before="240" w:after="60"/>
      <w:textAlignment w:val="auto"/>
      <w:outlineLvl w:val="0"/>
    </w:pPr>
    <w:rPr>
      <w:rFonts w:ascii="Arial" w:hAnsi="Arial" w:cs="Arial"/>
      <w:bCs/>
      <w:kern w:val="2"/>
      <w:sz w:val="32"/>
      <w:szCs w:val="32"/>
      <w:lang w:val="en-US"/>
    </w:rPr>
  </w:style>
  <w:style w:type="paragraph" w:customStyle="1" w:styleId="465">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46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467">
    <w:name w:val="Char Char Char Char Char Char Char Char2"/>
    <w:basedOn w:val="1"/>
    <w:qFormat/>
    <w:uiPriority w:val="0"/>
    <w:pPr>
      <w:tabs>
        <w:tab w:val="left" w:pos="360"/>
      </w:tabs>
    </w:pPr>
    <w:rPr>
      <w:sz w:val="24"/>
      <w:szCs w:val="20"/>
    </w:rPr>
  </w:style>
  <w:style w:type="paragraph" w:customStyle="1" w:styleId="468">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469">
    <w:name w:val="正文文本 21"/>
    <w:basedOn w:val="1"/>
    <w:qFormat/>
    <w:uiPriority w:val="0"/>
    <w:pPr>
      <w:widowControl/>
      <w:overflowPunct w:val="0"/>
      <w:autoSpaceDE w:val="0"/>
      <w:autoSpaceDN w:val="0"/>
      <w:ind w:left="720" w:hanging="720"/>
      <w:textAlignment w:val="baseline"/>
    </w:pPr>
    <w:rPr>
      <w:kern w:val="0"/>
      <w:sz w:val="24"/>
      <w:szCs w:val="20"/>
    </w:rPr>
  </w:style>
  <w:style w:type="paragraph" w:customStyle="1" w:styleId="470">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471">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47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473">
    <w:name w:val="正文－恩普"/>
    <w:basedOn w:val="16"/>
    <w:qFormat/>
    <w:uiPriority w:val="0"/>
    <w:pPr>
      <w:adjustRightInd/>
      <w:snapToGrid/>
      <w:spacing w:before="100" w:beforeAutospacing="1" w:after="100" w:afterLines="50" w:afterAutospacing="1" w:line="360" w:lineRule="auto"/>
      <w:ind w:firstLine="480" w:firstLineChars="200"/>
      <w:jc w:val="left"/>
    </w:pPr>
    <w:rPr>
      <w:rFonts w:ascii="Times New Roman"/>
      <w:color w:val="auto"/>
      <w:kern w:val="0"/>
      <w:sz w:val="24"/>
    </w:rPr>
  </w:style>
  <w:style w:type="paragraph" w:customStyle="1" w:styleId="474">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475">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476">
    <w:name w:val="p0"/>
    <w:basedOn w:val="1"/>
    <w:qFormat/>
    <w:uiPriority w:val="0"/>
    <w:pPr>
      <w:widowControl/>
      <w:adjustRightInd/>
    </w:pPr>
    <w:rPr>
      <w:kern w:val="0"/>
      <w:szCs w:val="21"/>
    </w:rPr>
  </w:style>
  <w:style w:type="paragraph" w:customStyle="1" w:styleId="477">
    <w:name w:val="Char6"/>
    <w:basedOn w:val="1"/>
    <w:qFormat/>
    <w:uiPriority w:val="0"/>
    <w:rPr>
      <w:rFonts w:ascii="仿宋_GB2312" w:eastAsia="仿宋_GB2312"/>
      <w:b/>
      <w:sz w:val="32"/>
      <w:szCs w:val="32"/>
    </w:rPr>
  </w:style>
  <w:style w:type="paragraph" w:customStyle="1" w:styleId="478">
    <w:name w:val="Char111"/>
    <w:basedOn w:val="1"/>
    <w:qFormat/>
    <w:uiPriority w:val="0"/>
    <w:rPr>
      <w:rFonts w:ascii="仿宋_GB2312" w:eastAsia="仿宋_GB2312"/>
      <w:b/>
      <w:sz w:val="32"/>
      <w:szCs w:val="32"/>
    </w:rPr>
  </w:style>
  <w:style w:type="paragraph" w:customStyle="1" w:styleId="479">
    <w:name w:val="标题3"/>
    <w:basedOn w:val="5"/>
    <w:next w:val="53"/>
    <w:qFormat/>
    <w:uiPriority w:val="0"/>
    <w:pPr>
      <w:tabs>
        <w:tab w:val="clear" w:pos="900"/>
      </w:tabs>
      <w:spacing w:after="0" w:line="360" w:lineRule="auto"/>
    </w:pPr>
    <w:rPr>
      <w:rFonts w:ascii="仿宋" w:hAnsi="仿宋" w:eastAsia="仿宋" w:cs="仿宋"/>
    </w:rPr>
  </w:style>
  <w:style w:type="paragraph" w:customStyle="1" w:styleId="480">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481">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482">
    <w:name w:val="Char1 Char Char Char2"/>
    <w:basedOn w:val="1"/>
    <w:qFormat/>
    <w:uiPriority w:val="0"/>
    <w:pPr>
      <w:adjustRightInd/>
      <w:ind w:firstLine="200" w:firstLineChars="200"/>
    </w:pPr>
    <w:rPr>
      <w:rFonts w:ascii="Tahoma" w:hAnsi="Tahoma"/>
      <w:sz w:val="24"/>
      <w:szCs w:val="20"/>
    </w:rPr>
  </w:style>
  <w:style w:type="paragraph" w:customStyle="1" w:styleId="483">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484">
    <w:name w:val="样式 标题 1 + 黑色 段前: 0.5 行 段后: 0.5 行1"/>
    <w:basedOn w:val="3"/>
    <w:qFormat/>
    <w:uiPriority w:val="0"/>
    <w:pPr>
      <w:pageBreakBefore/>
      <w:pBdr>
        <w:top w:val="single" w:color="auto" w:sz="4" w:space="1"/>
        <w:left w:val="single" w:color="auto" w:sz="4" w:space="4"/>
        <w:bottom w:val="single" w:color="auto" w:sz="4" w:space="1"/>
        <w:right w:val="single" w:color="auto" w:sz="4" w:space="4"/>
      </w:pBdr>
      <w:shd w:val="clear" w:color="auto" w:fill="333399"/>
      <w:adjustRightInd/>
      <w:spacing w:line="640" w:lineRule="exact"/>
      <w:ind w:left="431" w:hanging="431"/>
    </w:pPr>
    <w:rPr>
      <w:rFonts w:ascii="黑体" w:hAnsi="黑体" w:eastAsia="黑体" w:cs="Arial"/>
      <w:caps/>
      <w:color w:val="FFFFFF"/>
      <w:kern w:val="2"/>
      <w:sz w:val="30"/>
      <w:szCs w:val="20"/>
    </w:rPr>
  </w:style>
  <w:style w:type="paragraph" w:customStyle="1" w:styleId="485">
    <w:name w:val="Char Char Char Char Char Char Char2"/>
    <w:basedOn w:val="1"/>
    <w:qFormat/>
    <w:uiPriority w:val="0"/>
    <w:rPr>
      <w:rFonts w:ascii="仿宋_GB2312" w:eastAsia="仿宋_GB2312"/>
      <w:b/>
      <w:sz w:val="32"/>
      <w:szCs w:val="32"/>
    </w:rPr>
  </w:style>
  <w:style w:type="paragraph" w:customStyle="1" w:styleId="486">
    <w:name w:val="五级条标题"/>
    <w:basedOn w:val="487"/>
    <w:next w:val="333"/>
    <w:qFormat/>
    <w:uiPriority w:val="0"/>
    <w:pPr>
      <w:tabs>
        <w:tab w:val="left" w:pos="1260"/>
        <w:tab w:val="left" w:pos="1680"/>
        <w:tab w:val="left" w:pos="2100"/>
        <w:tab w:val="left" w:pos="2940"/>
        <w:tab w:val="left" w:pos="3360"/>
      </w:tabs>
      <w:ind w:left="3360"/>
      <w:outlineLvl w:val="6"/>
    </w:pPr>
  </w:style>
  <w:style w:type="paragraph" w:customStyle="1" w:styleId="487">
    <w:name w:val="四级条标题"/>
    <w:basedOn w:val="348"/>
    <w:next w:val="333"/>
    <w:qFormat/>
    <w:uiPriority w:val="0"/>
    <w:pPr>
      <w:tabs>
        <w:tab w:val="left" w:pos="2940"/>
        <w:tab w:val="clear" w:pos="1260"/>
        <w:tab w:val="clear" w:pos="1680"/>
        <w:tab w:val="clear" w:pos="2100"/>
        <w:tab w:val="clear" w:pos="2520"/>
      </w:tabs>
      <w:ind w:left="2940"/>
      <w:outlineLvl w:val="5"/>
    </w:pPr>
  </w:style>
  <w:style w:type="paragraph" w:customStyle="1" w:styleId="488">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489">
    <w:name w:val="Char23"/>
    <w:basedOn w:val="1"/>
    <w:qFormat/>
    <w:uiPriority w:val="0"/>
    <w:rPr>
      <w:rFonts w:ascii="仿宋_GB2312" w:eastAsia="仿宋_GB2312"/>
      <w:b/>
      <w:sz w:val="32"/>
      <w:szCs w:val="32"/>
    </w:rPr>
  </w:style>
  <w:style w:type="paragraph" w:customStyle="1" w:styleId="490">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491">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492">
    <w:name w:val="首行缩进"/>
    <w:basedOn w:val="1"/>
    <w:qFormat/>
    <w:uiPriority w:val="0"/>
    <w:pPr>
      <w:spacing w:line="360" w:lineRule="auto"/>
      <w:ind w:firstLine="480" w:firstLineChars="200"/>
    </w:pPr>
    <w:rPr>
      <w:rFonts w:ascii="宋体"/>
      <w:sz w:val="24"/>
      <w:szCs w:val="20"/>
    </w:rPr>
  </w:style>
  <w:style w:type="paragraph" w:customStyle="1" w:styleId="49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494">
    <w:name w:val="单元格左对齐"/>
    <w:basedOn w:val="1"/>
    <w:qFormat/>
    <w:uiPriority w:val="0"/>
    <w:pPr>
      <w:adjustRightInd/>
      <w:spacing w:line="360" w:lineRule="auto"/>
    </w:pPr>
    <w:rPr>
      <w:sz w:val="24"/>
    </w:rPr>
  </w:style>
  <w:style w:type="paragraph" w:customStyle="1" w:styleId="495">
    <w:name w:val="正文主体"/>
    <w:basedOn w:val="317"/>
    <w:qFormat/>
    <w:uiPriority w:val="0"/>
  </w:style>
  <w:style w:type="paragraph" w:customStyle="1" w:styleId="496">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497">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498">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499">
    <w:name w:val="正文（首行缩进2字符）"/>
    <w:basedOn w:val="1"/>
    <w:qFormat/>
    <w:uiPriority w:val="0"/>
    <w:pPr>
      <w:adjustRightInd/>
      <w:spacing w:line="360" w:lineRule="auto"/>
      <w:ind w:firstLine="480" w:firstLineChars="200"/>
    </w:pPr>
    <w:rPr>
      <w:sz w:val="24"/>
      <w:szCs w:val="20"/>
    </w:rPr>
  </w:style>
  <w:style w:type="paragraph" w:customStyle="1" w:styleId="500">
    <w:name w:val="P1"/>
    <w:basedOn w:val="1"/>
    <w:qFormat/>
    <w:uiPriority w:val="0"/>
    <w:pPr>
      <w:adjustRightInd/>
      <w:spacing w:line="288" w:lineRule="auto"/>
      <w:ind w:firstLine="425" w:firstLineChars="200"/>
    </w:pPr>
  </w:style>
  <w:style w:type="paragraph" w:customStyle="1" w:styleId="501">
    <w:name w:val="列表内容"/>
    <w:basedOn w:val="1"/>
    <w:next w:val="1"/>
    <w:qFormat/>
    <w:uiPriority w:val="0"/>
    <w:pPr>
      <w:widowControl/>
      <w:tabs>
        <w:tab w:val="left" w:pos="840"/>
      </w:tabs>
      <w:ind w:left="840" w:hanging="420"/>
      <w:jc w:val="left"/>
    </w:pPr>
    <w:rPr>
      <w:kern w:val="0"/>
      <w:sz w:val="18"/>
    </w:rPr>
  </w:style>
  <w:style w:type="paragraph" w:customStyle="1" w:styleId="502">
    <w:name w:val="Char Char11 Char Char Char1"/>
    <w:basedOn w:val="1"/>
    <w:qFormat/>
    <w:uiPriority w:val="6"/>
    <w:pPr>
      <w:spacing w:line="360" w:lineRule="auto"/>
    </w:pPr>
    <w:rPr>
      <w:szCs w:val="20"/>
    </w:rPr>
  </w:style>
  <w:style w:type="paragraph" w:customStyle="1" w:styleId="503">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504">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505">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50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507">
    <w:name w:val="正文文字缩进2字"/>
    <w:basedOn w:val="24"/>
    <w:qFormat/>
    <w:uiPriority w:val="0"/>
    <w:pPr>
      <w:adjustRightInd/>
      <w:spacing w:before="60" w:after="60"/>
      <w:ind w:firstLine="200" w:firstLineChars="200"/>
    </w:pPr>
    <w:rPr>
      <w:rFonts w:ascii="Times New Roman"/>
      <w:szCs w:val="20"/>
      <w:lang w:val="en-US"/>
    </w:rPr>
  </w:style>
  <w:style w:type="paragraph" w:customStyle="1" w:styleId="508">
    <w:name w:val="默认段落字体 Para Char Char Char Char"/>
    <w:basedOn w:val="1"/>
    <w:qFormat/>
    <w:uiPriority w:val="0"/>
    <w:pPr>
      <w:spacing w:line="360" w:lineRule="auto"/>
    </w:pPr>
    <w:rPr>
      <w:szCs w:val="20"/>
    </w:rPr>
  </w:style>
  <w:style w:type="paragraph" w:customStyle="1" w:styleId="509">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51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511">
    <w:name w:val="Char2 Char Char Char2"/>
    <w:basedOn w:val="1"/>
    <w:qFormat/>
    <w:uiPriority w:val="0"/>
    <w:rPr>
      <w:rFonts w:ascii="仿宋_GB2312" w:eastAsia="仿宋_GB2312"/>
      <w:b/>
      <w:sz w:val="32"/>
      <w:szCs w:val="32"/>
    </w:rPr>
  </w:style>
  <w:style w:type="paragraph" w:customStyle="1" w:styleId="512">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513">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514">
    <w:name w:val="正文 首行缩进:  2 字符 Char"/>
    <w:basedOn w:val="1"/>
    <w:qFormat/>
    <w:uiPriority w:val="0"/>
    <w:pPr>
      <w:adjustRightInd/>
      <w:spacing w:line="360" w:lineRule="auto"/>
      <w:ind w:firstLine="480"/>
    </w:pPr>
    <w:rPr>
      <w:rFonts w:cs="宋体"/>
      <w:sz w:val="24"/>
      <w:szCs w:val="20"/>
    </w:rPr>
  </w:style>
  <w:style w:type="paragraph" w:customStyle="1" w:styleId="515">
    <w:name w:val="Char Char4 Char Char"/>
    <w:basedOn w:val="1"/>
    <w:qFormat/>
    <w:uiPriority w:val="0"/>
    <w:pPr>
      <w:widowControl/>
      <w:adjustRightInd/>
      <w:spacing w:after="160" w:line="240" w:lineRule="exact"/>
      <w:jc w:val="left"/>
    </w:pPr>
  </w:style>
  <w:style w:type="paragraph" w:customStyle="1" w:styleId="51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517">
    <w:name w:val="Char Char11 Char Char Char2"/>
    <w:basedOn w:val="1"/>
    <w:qFormat/>
    <w:uiPriority w:val="0"/>
    <w:pPr>
      <w:spacing w:line="360" w:lineRule="auto"/>
    </w:pPr>
    <w:rPr>
      <w:szCs w:val="20"/>
    </w:rPr>
  </w:style>
  <w:style w:type="paragraph" w:customStyle="1" w:styleId="518">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519">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0">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521">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52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52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524">
    <w:name w:val="Char311"/>
    <w:basedOn w:val="1"/>
    <w:qFormat/>
    <w:uiPriority w:val="0"/>
    <w:pPr>
      <w:adjustRightInd/>
      <w:ind w:firstLine="200" w:firstLineChars="200"/>
    </w:pPr>
    <w:rPr>
      <w:rFonts w:ascii="Tahoma" w:hAnsi="Tahoma"/>
      <w:sz w:val="24"/>
      <w:szCs w:val="20"/>
    </w:rPr>
  </w:style>
  <w:style w:type="paragraph" w:customStyle="1" w:styleId="525">
    <w:name w:val="正文文本 23"/>
    <w:basedOn w:val="1"/>
    <w:qFormat/>
    <w:uiPriority w:val="0"/>
    <w:pPr>
      <w:widowControl/>
      <w:overflowPunct w:val="0"/>
      <w:autoSpaceDE w:val="0"/>
      <w:autoSpaceDN w:val="0"/>
      <w:ind w:left="720" w:hanging="720"/>
      <w:textAlignment w:val="baseline"/>
    </w:pPr>
    <w:rPr>
      <w:kern w:val="0"/>
      <w:sz w:val="24"/>
      <w:szCs w:val="20"/>
    </w:rPr>
  </w:style>
  <w:style w:type="paragraph" w:customStyle="1" w:styleId="526">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527">
    <w:name w:val="正文 内标"/>
    <w:basedOn w:val="442"/>
    <w:qFormat/>
    <w:uiPriority w:val="0"/>
    <w:pPr>
      <w:tabs>
        <w:tab w:val="left" w:pos="0"/>
      </w:tabs>
      <w:ind w:left="900" w:firstLine="0" w:firstLineChars="0"/>
    </w:pPr>
  </w:style>
  <w:style w:type="paragraph" w:customStyle="1" w:styleId="528">
    <w:name w:val="Bulleted List"/>
    <w:basedOn w:val="1"/>
    <w:qFormat/>
    <w:uiPriority w:val="0"/>
    <w:pPr>
      <w:tabs>
        <w:tab w:val="left" w:pos="1260"/>
      </w:tabs>
      <w:adjustRightInd/>
      <w:ind w:left="1260" w:hanging="420"/>
    </w:pPr>
  </w:style>
  <w:style w:type="paragraph" w:customStyle="1" w:styleId="529">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530">
    <w:name w:val="样式 左侧:  0.85 厘米"/>
    <w:basedOn w:val="1"/>
    <w:qFormat/>
    <w:uiPriority w:val="2"/>
    <w:pPr>
      <w:adjustRightInd/>
      <w:spacing w:line="360" w:lineRule="auto"/>
    </w:pPr>
    <w:rPr>
      <w:rFonts w:cs="宋体"/>
      <w:sz w:val="24"/>
      <w:szCs w:val="20"/>
    </w:rPr>
  </w:style>
  <w:style w:type="paragraph" w:customStyle="1" w:styleId="531">
    <w:name w:val="Char Char Char Char Char Char Char Char Char Char Char Char1 Char"/>
    <w:basedOn w:val="1"/>
    <w:qFormat/>
    <w:uiPriority w:val="0"/>
    <w:rPr>
      <w:rFonts w:ascii="Tahoma" w:hAnsi="Tahoma" w:cs="仿宋_GB2312"/>
      <w:sz w:val="24"/>
      <w:szCs w:val="20"/>
    </w:rPr>
  </w:style>
  <w:style w:type="paragraph" w:customStyle="1" w:styleId="532">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533">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4">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535">
    <w:name w:val="Char Char1 Char Char Char Char Char Char"/>
    <w:basedOn w:val="1"/>
    <w:qFormat/>
    <w:uiPriority w:val="0"/>
    <w:rPr>
      <w:rFonts w:ascii="仿宋_GB2312" w:eastAsia="仿宋_GB2312"/>
      <w:b/>
      <w:sz w:val="32"/>
      <w:szCs w:val="20"/>
    </w:rPr>
  </w:style>
  <w:style w:type="paragraph" w:customStyle="1" w:styleId="53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537">
    <w:name w:val="Char Char1 Char Char Char Char Char Char2"/>
    <w:basedOn w:val="1"/>
    <w:qFormat/>
    <w:uiPriority w:val="0"/>
    <w:rPr>
      <w:rFonts w:ascii="仿宋_GB2312" w:eastAsia="仿宋_GB2312"/>
      <w:b/>
      <w:sz w:val="32"/>
      <w:szCs w:val="20"/>
    </w:rPr>
  </w:style>
  <w:style w:type="paragraph" w:customStyle="1" w:styleId="538">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539">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540">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541">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42">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543">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54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545">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46">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547">
    <w:name w:val="Char31"/>
    <w:basedOn w:val="1"/>
    <w:qFormat/>
    <w:uiPriority w:val="0"/>
    <w:pPr>
      <w:adjustRightInd/>
    </w:pPr>
    <w:rPr>
      <w:rFonts w:ascii="仿宋_GB2312" w:eastAsia="仿宋_GB2312"/>
      <w:b/>
      <w:sz w:val="32"/>
      <w:szCs w:val="32"/>
    </w:rPr>
  </w:style>
  <w:style w:type="paragraph" w:customStyle="1" w:styleId="548">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549">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550">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551">
    <w:name w:val="Char Char1"/>
    <w:basedOn w:val="1"/>
    <w:qFormat/>
    <w:uiPriority w:val="0"/>
    <w:pPr>
      <w:widowControl/>
      <w:spacing w:after="160" w:line="240" w:lineRule="exact"/>
      <w:jc w:val="left"/>
    </w:pPr>
    <w:rPr>
      <w:rFonts w:eastAsia="仿宋_GB2312"/>
      <w:sz w:val="28"/>
    </w:rPr>
  </w:style>
  <w:style w:type="paragraph" w:customStyle="1" w:styleId="552">
    <w:name w:val="Char21"/>
    <w:basedOn w:val="1"/>
    <w:qFormat/>
    <w:uiPriority w:val="0"/>
    <w:pPr>
      <w:adjustRightInd/>
      <w:ind w:firstLine="200" w:firstLineChars="200"/>
    </w:pPr>
    <w:rPr>
      <w:rFonts w:ascii="仿宋_GB2312" w:eastAsia="仿宋_GB2312"/>
      <w:b/>
      <w:sz w:val="32"/>
      <w:szCs w:val="32"/>
    </w:rPr>
  </w:style>
  <w:style w:type="paragraph" w:customStyle="1" w:styleId="553">
    <w:name w:val="列表段落1"/>
    <w:basedOn w:val="1"/>
    <w:qFormat/>
    <w:uiPriority w:val="34"/>
    <w:pPr>
      <w:adjustRightInd/>
      <w:ind w:right="238" w:firstLine="420"/>
    </w:pPr>
    <w:rPr>
      <w:rFonts w:ascii="Calibri" w:hAnsi="Calibri"/>
      <w:sz w:val="24"/>
    </w:rPr>
  </w:style>
  <w:style w:type="paragraph" w:customStyle="1" w:styleId="554">
    <w:name w:val="Char Char110"/>
    <w:basedOn w:val="1"/>
    <w:qFormat/>
    <w:uiPriority w:val="6"/>
    <w:pPr>
      <w:spacing w:line="360" w:lineRule="auto"/>
    </w:pPr>
    <w:rPr>
      <w:rFonts w:ascii="Tahoma" w:hAnsi="Tahoma"/>
      <w:sz w:val="24"/>
      <w:szCs w:val="20"/>
    </w:rPr>
  </w:style>
  <w:style w:type="paragraph" w:customStyle="1" w:styleId="555">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556">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57">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558">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559">
    <w:name w:val="Char Char Char Char Char Char Char Char Char Char Char Char1 Char2"/>
    <w:basedOn w:val="1"/>
    <w:qFormat/>
    <w:uiPriority w:val="0"/>
    <w:rPr>
      <w:rFonts w:ascii="Tahoma" w:hAnsi="Tahoma" w:cs="仿宋_GB2312"/>
      <w:sz w:val="24"/>
      <w:szCs w:val="20"/>
    </w:rPr>
  </w:style>
  <w:style w:type="paragraph" w:customStyle="1" w:styleId="560">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561">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562">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56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564">
    <w:name w:val="_Style 12"/>
    <w:basedOn w:val="19"/>
    <w:qFormat/>
    <w:uiPriority w:val="0"/>
    <w:pPr>
      <w:snapToGrid w:val="0"/>
      <w:spacing w:line="360" w:lineRule="auto"/>
    </w:pPr>
  </w:style>
  <w:style w:type="paragraph" w:customStyle="1" w:styleId="565">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566">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567">
    <w:name w:val="_Style 94"/>
    <w:basedOn w:val="1"/>
    <w:next w:val="110"/>
    <w:qFormat/>
    <w:uiPriority w:val="34"/>
    <w:pPr>
      <w:adjustRightInd/>
      <w:spacing w:line="360" w:lineRule="auto"/>
      <w:ind w:firstLine="200" w:firstLineChars="200"/>
    </w:pPr>
    <w:rPr>
      <w:rFonts w:ascii="Calibri" w:hAnsi="Calibri"/>
      <w:sz w:val="28"/>
      <w:szCs w:val="20"/>
    </w:rPr>
  </w:style>
  <w:style w:type="paragraph" w:customStyle="1" w:styleId="568">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569">
    <w:name w:val="正文 A"/>
    <w:qFormat/>
    <w:uiPriority w:val="0"/>
    <w:pPr>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paragraph" w:customStyle="1" w:styleId="570">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571">
    <w:name w:val="3级标题"/>
    <w:basedOn w:val="365"/>
    <w:qFormat/>
    <w:uiPriority w:val="0"/>
    <w:pPr>
      <w:outlineLvl w:val="2"/>
    </w:pPr>
  </w:style>
  <w:style w:type="paragraph" w:customStyle="1" w:styleId="572">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573">
    <w:name w:val="Char1 Char Char Char3"/>
    <w:basedOn w:val="1"/>
    <w:qFormat/>
    <w:uiPriority w:val="0"/>
    <w:pPr>
      <w:adjustRightInd/>
      <w:ind w:firstLine="200" w:firstLineChars="200"/>
    </w:pPr>
    <w:rPr>
      <w:rFonts w:ascii="Tahoma" w:hAnsi="Tahoma"/>
      <w:sz w:val="24"/>
      <w:szCs w:val="20"/>
    </w:rPr>
  </w:style>
  <w:style w:type="paragraph" w:customStyle="1" w:styleId="574">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575">
    <w:name w:val="MM Empty"/>
    <w:basedOn w:val="1"/>
    <w:qFormat/>
    <w:uiPriority w:val="0"/>
    <w:pPr>
      <w:adjustRightInd/>
    </w:pPr>
  </w:style>
  <w:style w:type="paragraph" w:customStyle="1" w:styleId="576">
    <w:name w:val="Char24"/>
    <w:basedOn w:val="1"/>
    <w:qFormat/>
    <w:uiPriority w:val="0"/>
    <w:rPr>
      <w:rFonts w:ascii="仿宋_GB2312" w:eastAsia="仿宋_GB2312"/>
      <w:b/>
      <w:sz w:val="32"/>
      <w:szCs w:val="32"/>
    </w:rPr>
  </w:style>
  <w:style w:type="paragraph" w:customStyle="1" w:styleId="577">
    <w:name w:val="正文箭头"/>
    <w:basedOn w:val="231"/>
    <w:qFormat/>
    <w:uiPriority w:val="0"/>
  </w:style>
  <w:style w:type="paragraph" w:customStyle="1" w:styleId="578">
    <w:name w:val="U_编号2"/>
    <w:basedOn w:val="1"/>
    <w:qFormat/>
    <w:uiPriority w:val="0"/>
    <w:pPr>
      <w:tabs>
        <w:tab w:val="left" w:pos="785"/>
      </w:tabs>
      <w:adjustRightInd/>
      <w:spacing w:beforeLines="10" w:afterLines="10" w:line="300" w:lineRule="auto"/>
    </w:pPr>
    <w:rPr>
      <w:sz w:val="24"/>
    </w:rPr>
  </w:style>
  <w:style w:type="paragraph" w:customStyle="1" w:styleId="579">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0">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81">
    <w:name w:val="标书标题3"/>
    <w:basedOn w:val="5"/>
    <w:qFormat/>
    <w:uiPriority w:val="0"/>
    <w:pPr>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582">
    <w:name w:val="TOC 标题11"/>
    <w:basedOn w:val="3"/>
    <w:next w:val="1"/>
    <w:unhideWhenUsed/>
    <w:qFormat/>
    <w:uiPriority w:val="4"/>
    <w:pPr>
      <w:widowControl/>
      <w:adjustRightInd/>
      <w:spacing w:before="480" w:line="276" w:lineRule="auto"/>
      <w:jc w:val="left"/>
      <w:outlineLvl w:val="9"/>
    </w:pPr>
    <w:rPr>
      <w:rFonts w:ascii="Cambria" w:hAnsi="Cambria"/>
      <w:color w:val="365F91"/>
      <w:kern w:val="0"/>
      <w:sz w:val="28"/>
      <w:szCs w:val="28"/>
    </w:rPr>
  </w:style>
  <w:style w:type="paragraph" w:customStyle="1" w:styleId="583">
    <w:name w:val="_Style 1"/>
    <w:basedOn w:val="1"/>
    <w:qFormat/>
    <w:uiPriority w:val="34"/>
    <w:pPr>
      <w:adjustRightInd/>
      <w:ind w:firstLine="420" w:firstLineChars="200"/>
    </w:pPr>
    <w:rPr>
      <w:rFonts w:eastAsia="仿宋_GB2312"/>
      <w:sz w:val="28"/>
    </w:rPr>
  </w:style>
  <w:style w:type="paragraph" w:customStyle="1" w:styleId="584">
    <w:name w:val="表格 内容"/>
    <w:basedOn w:val="421"/>
    <w:qFormat/>
    <w:uiPriority w:val="0"/>
    <w:rPr>
      <w:b w:val="0"/>
      <w:sz w:val="20"/>
    </w:rPr>
  </w:style>
  <w:style w:type="paragraph" w:customStyle="1" w:styleId="585">
    <w:name w:val="正文首行缩进1"/>
    <w:basedOn w:val="24"/>
    <w:qFormat/>
    <w:uiPriority w:val="0"/>
    <w:pPr>
      <w:suppressAutoHyphens/>
      <w:adjustRightInd/>
      <w:spacing w:after="120" w:line="240" w:lineRule="auto"/>
      <w:ind w:firstLine="420"/>
      <w:jc w:val="left"/>
    </w:pPr>
    <w:rPr>
      <w:rFonts w:ascii="Times New Roman"/>
      <w:kern w:val="1"/>
      <w:sz w:val="28"/>
      <w:szCs w:val="24"/>
      <w:lang w:val="en-US" w:eastAsia="ar-SA"/>
    </w:rPr>
  </w:style>
  <w:style w:type="paragraph" w:customStyle="1" w:styleId="586">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587">
    <w:name w:val="数字标题5"/>
    <w:basedOn w:val="7"/>
    <w:next w:val="1"/>
    <w:qFormat/>
    <w:uiPriority w:val="0"/>
    <w:pPr>
      <w:tabs>
        <w:tab w:val="left" w:pos="1080"/>
        <w:tab w:val="clear" w:pos="1008"/>
      </w:tabs>
      <w:ind w:left="1080" w:hanging="1080"/>
    </w:pPr>
  </w:style>
  <w:style w:type="paragraph" w:customStyle="1" w:styleId="588">
    <w:name w:val="数字标题1"/>
    <w:basedOn w:val="3"/>
    <w:next w:val="1"/>
    <w:qFormat/>
    <w:uiPriority w:val="0"/>
    <w:pPr>
      <w:tabs>
        <w:tab w:val="left" w:pos="480"/>
        <w:tab w:val="clear" w:pos="432"/>
      </w:tabs>
      <w:ind w:left="480" w:hanging="480"/>
    </w:pPr>
  </w:style>
  <w:style w:type="paragraph" w:customStyle="1" w:styleId="589">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590">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59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59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eastAsia="en-US"/>
    </w:rPr>
  </w:style>
  <w:style w:type="paragraph" w:customStyle="1" w:styleId="59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594">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595">
    <w:name w:val="0"/>
    <w:basedOn w:val="1"/>
    <w:qFormat/>
    <w:uiPriority w:val="0"/>
    <w:pPr>
      <w:widowControl/>
    </w:pPr>
    <w:rPr>
      <w:kern w:val="0"/>
      <w:sz w:val="24"/>
      <w:szCs w:val="20"/>
    </w:rPr>
  </w:style>
  <w:style w:type="paragraph" w:customStyle="1" w:styleId="596">
    <w:name w:val="Char Char113"/>
    <w:basedOn w:val="1"/>
    <w:qFormat/>
    <w:uiPriority w:val="0"/>
    <w:pPr>
      <w:widowControl/>
      <w:spacing w:after="160" w:line="240" w:lineRule="exact"/>
      <w:jc w:val="left"/>
    </w:pPr>
    <w:rPr>
      <w:rFonts w:eastAsia="仿宋_GB2312"/>
      <w:sz w:val="28"/>
    </w:rPr>
  </w:style>
  <w:style w:type="paragraph" w:customStyle="1" w:styleId="597">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598">
    <w:name w:val="_Style 8"/>
    <w:basedOn w:val="1"/>
    <w:qFormat/>
    <w:uiPriority w:val="34"/>
    <w:pPr>
      <w:adjustRightInd/>
      <w:ind w:firstLine="420" w:firstLineChars="200"/>
    </w:pPr>
    <w:rPr>
      <w:rFonts w:eastAsia="仿宋_GB2312"/>
      <w:sz w:val="28"/>
    </w:rPr>
  </w:style>
  <w:style w:type="paragraph" w:customStyle="1" w:styleId="599">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60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601">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02">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603">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604">
    <w:name w:val="Char Char112"/>
    <w:basedOn w:val="1"/>
    <w:qFormat/>
    <w:uiPriority w:val="6"/>
    <w:pPr>
      <w:widowControl/>
      <w:spacing w:after="160" w:line="240" w:lineRule="exact"/>
      <w:jc w:val="left"/>
    </w:pPr>
    <w:rPr>
      <w:rFonts w:eastAsia="仿宋_GB2312"/>
      <w:sz w:val="28"/>
    </w:rPr>
  </w:style>
  <w:style w:type="paragraph" w:customStyle="1" w:styleId="605">
    <w:name w:val="正文 图"/>
    <w:basedOn w:val="136"/>
    <w:qFormat/>
    <w:uiPriority w:val="0"/>
    <w:pPr>
      <w:adjustRightInd/>
      <w:spacing w:before="0"/>
      <w:ind w:firstLine="0"/>
      <w:jc w:val="center"/>
    </w:pPr>
    <w:rPr>
      <w:rFonts w:ascii="微软雅黑" w:hAnsi="微软雅黑"/>
    </w:rPr>
  </w:style>
  <w:style w:type="paragraph" w:customStyle="1" w:styleId="606">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07">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608">
    <w:name w:val="Thf"/>
    <w:basedOn w:val="255"/>
    <w:qFormat/>
    <w:uiPriority w:val="0"/>
    <w:pPr>
      <w:ind w:left="0"/>
    </w:pPr>
  </w:style>
  <w:style w:type="paragraph" w:customStyle="1" w:styleId="609">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610">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611">
    <w:name w:val="注释"/>
    <w:basedOn w:val="1"/>
    <w:qFormat/>
    <w:uiPriority w:val="0"/>
    <w:pPr>
      <w:adjustRightInd/>
      <w:spacing w:line="360" w:lineRule="auto"/>
      <w:ind w:firstLine="480"/>
    </w:pPr>
    <w:rPr>
      <w:sz w:val="24"/>
    </w:rPr>
  </w:style>
  <w:style w:type="paragraph" w:customStyle="1" w:styleId="612">
    <w:name w:val="列出段落111"/>
    <w:basedOn w:val="1"/>
    <w:qFormat/>
    <w:uiPriority w:val="34"/>
    <w:pPr>
      <w:ind w:firstLine="420" w:firstLineChars="200"/>
    </w:pPr>
  </w:style>
  <w:style w:type="paragraph" w:customStyle="1" w:styleId="613">
    <w:name w:val="标准文本"/>
    <w:basedOn w:val="1"/>
    <w:link w:val="952"/>
    <w:qFormat/>
    <w:uiPriority w:val="0"/>
    <w:pPr>
      <w:adjustRightInd/>
      <w:spacing w:line="360" w:lineRule="auto"/>
      <w:ind w:firstLine="480" w:firstLineChars="200"/>
    </w:pPr>
    <w:rPr>
      <w:rFonts w:cs="宋体"/>
      <w:sz w:val="24"/>
      <w:szCs w:val="20"/>
    </w:rPr>
  </w:style>
  <w:style w:type="paragraph" w:customStyle="1" w:styleId="614">
    <w:name w:val="_Style 947"/>
    <w:basedOn w:val="1"/>
    <w:next w:val="110"/>
    <w:qFormat/>
    <w:uiPriority w:val="34"/>
    <w:pPr>
      <w:adjustRightInd/>
      <w:ind w:firstLine="420" w:firstLineChars="200"/>
    </w:pPr>
  </w:style>
  <w:style w:type="paragraph" w:customStyle="1" w:styleId="615">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616">
    <w:name w:val="纯文本2"/>
    <w:basedOn w:val="1"/>
    <w:qFormat/>
    <w:uiPriority w:val="0"/>
    <w:pPr>
      <w:adjustRightInd/>
      <w:snapToGrid w:val="0"/>
      <w:jc w:val="left"/>
    </w:pPr>
    <w:rPr>
      <w:rFonts w:ascii="Century Gothic" w:hAnsi="楷体_GB2312" w:eastAsia="Century Gothic"/>
      <w:szCs w:val="20"/>
    </w:rPr>
  </w:style>
  <w:style w:type="paragraph" w:customStyle="1" w:styleId="617">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618">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619">
    <w:name w:val="节"/>
    <w:basedOn w:val="4"/>
    <w:qFormat/>
    <w:uiPriority w:val="0"/>
    <w:pPr>
      <w:tabs>
        <w:tab w:val="clear" w:pos="432"/>
      </w:tabs>
      <w:spacing w:before="160" w:after="160" w:line="720" w:lineRule="exact"/>
      <w:ind w:left="0" w:firstLine="0"/>
    </w:pPr>
    <w:rPr>
      <w:rFonts w:ascii="Arial" w:hAnsi="Arial" w:eastAsia="楷体"/>
      <w:b w:val="0"/>
      <w:color w:val="000000"/>
      <w:spacing w:val="14"/>
      <w:kern w:val="24"/>
      <w:sz w:val="28"/>
      <w:szCs w:val="20"/>
    </w:rPr>
  </w:style>
  <w:style w:type="paragraph" w:customStyle="1" w:styleId="620">
    <w:name w:val="Blockquote"/>
    <w:basedOn w:val="1"/>
    <w:qFormat/>
    <w:uiPriority w:val="0"/>
    <w:pPr>
      <w:autoSpaceDE w:val="0"/>
      <w:autoSpaceDN w:val="0"/>
      <w:spacing w:before="100" w:after="100"/>
      <w:ind w:left="360" w:right="360"/>
      <w:jc w:val="left"/>
    </w:pPr>
    <w:rPr>
      <w:kern w:val="0"/>
      <w:sz w:val="24"/>
      <w:szCs w:val="20"/>
    </w:rPr>
  </w:style>
  <w:style w:type="paragraph" w:customStyle="1" w:styleId="621">
    <w:name w:val="p1"/>
    <w:basedOn w:val="1"/>
    <w:qFormat/>
    <w:uiPriority w:val="0"/>
    <w:pPr>
      <w:widowControl/>
      <w:adjustRightInd/>
      <w:jc w:val="left"/>
    </w:pPr>
    <w:rPr>
      <w:rFonts w:ascii=".PingFang SC" w:eastAsia=".PingFang SC"/>
      <w:color w:val="454545"/>
      <w:kern w:val="0"/>
      <w:sz w:val="18"/>
      <w:szCs w:val="18"/>
    </w:rPr>
  </w:style>
  <w:style w:type="paragraph" w:customStyle="1" w:styleId="622">
    <w:name w:val="Table Paragraph"/>
    <w:basedOn w:val="1"/>
    <w:qFormat/>
    <w:uiPriority w:val="0"/>
    <w:pPr>
      <w:adjustRightInd/>
      <w:jc w:val="left"/>
    </w:pPr>
    <w:rPr>
      <w:rFonts w:ascii="Calibri" w:hAnsi="Calibri"/>
      <w:kern w:val="0"/>
      <w:sz w:val="22"/>
      <w:szCs w:val="22"/>
      <w:lang w:eastAsia="en-US"/>
    </w:rPr>
  </w:style>
  <w:style w:type="paragraph" w:customStyle="1" w:styleId="62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624">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625">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26">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627">
    <w:name w:val="纯文本3"/>
    <w:basedOn w:val="1"/>
    <w:qFormat/>
    <w:uiPriority w:val="0"/>
    <w:pPr>
      <w:spacing w:beforeLines="50" w:afterLines="50" w:line="400" w:lineRule="exact"/>
    </w:pPr>
    <w:rPr>
      <w:rFonts w:ascii="宋体" w:hAnsi="Courier New"/>
      <w:sz w:val="24"/>
    </w:rPr>
  </w:style>
  <w:style w:type="paragraph" w:customStyle="1" w:styleId="628">
    <w:name w:val="正文7"/>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629">
    <w:name w:val="图形"/>
    <w:qFormat/>
    <w:uiPriority w:val="0"/>
    <w:pPr>
      <w:jc w:val="center"/>
    </w:pPr>
    <w:rPr>
      <w:rFonts w:ascii="Times New Roman" w:hAnsi="Times New Roman" w:eastAsia="宋体" w:cs="Times New Roman"/>
      <w:b/>
      <w:kern w:val="2"/>
      <w:sz w:val="21"/>
      <w:szCs w:val="24"/>
      <w:lang w:val="en-US" w:eastAsia="zh-CN" w:bidi="ar-SA"/>
    </w:rPr>
  </w:style>
  <w:style w:type="paragraph" w:customStyle="1" w:styleId="630">
    <w:name w:val="No Spacing1"/>
    <w:qFormat/>
    <w:uiPriority w:val="0"/>
    <w:rPr>
      <w:rFonts w:ascii="Times New Roman" w:hAnsi="Times New Roman" w:eastAsia="??" w:cs="宋体"/>
      <w:sz w:val="22"/>
      <w:szCs w:val="22"/>
      <w:lang w:val="en-US" w:eastAsia="en-US" w:bidi="ar-SA"/>
    </w:rPr>
  </w:style>
  <w:style w:type="character" w:customStyle="1" w:styleId="631">
    <w:name w:val="表格非标题文字 Char"/>
    <w:link w:val="91"/>
    <w:qFormat/>
    <w:uiPriority w:val="0"/>
    <w:rPr>
      <w:rFonts w:ascii="Futura Bk" w:hAnsi="Futura Bk"/>
      <w:kern w:val="2"/>
      <w:sz w:val="18"/>
      <w:szCs w:val="21"/>
      <w:lang w:val="en-US" w:eastAsia="zh-CN" w:bidi="ar-SA"/>
    </w:rPr>
  </w:style>
  <w:style w:type="character" w:customStyle="1" w:styleId="632">
    <w:name w:val="*正文 Char"/>
    <w:link w:val="92"/>
    <w:qFormat/>
    <w:locked/>
    <w:uiPriority w:val="0"/>
    <w:rPr>
      <w:rFonts w:ascii="宋体" w:hAnsi="宋体"/>
      <w:sz w:val="24"/>
    </w:rPr>
  </w:style>
  <w:style w:type="character" w:customStyle="1" w:styleId="633">
    <w:name w:val="Char Char71"/>
    <w:semiHidden/>
    <w:qFormat/>
    <w:uiPriority w:val="0"/>
    <w:rPr>
      <w:rFonts w:eastAsia="宋体"/>
      <w:kern w:val="2"/>
      <w:sz w:val="21"/>
      <w:szCs w:val="24"/>
      <w:lang w:val="en-US" w:eastAsia="zh-CN" w:bidi="ar-SA"/>
    </w:rPr>
  </w:style>
  <w:style w:type="character" w:customStyle="1" w:styleId="634">
    <w:name w:val="Char Char6"/>
    <w:qFormat/>
    <w:uiPriority w:val="0"/>
    <w:rPr>
      <w:rFonts w:eastAsia="宋体"/>
      <w:kern w:val="2"/>
      <w:sz w:val="21"/>
      <w:szCs w:val="24"/>
      <w:lang w:val="en-US" w:eastAsia="zh-CN" w:bidi="ar-SA"/>
    </w:rPr>
  </w:style>
  <w:style w:type="character" w:customStyle="1" w:styleId="635">
    <w:name w:val="正文缩进 Char"/>
    <w:qFormat/>
    <w:uiPriority w:val="0"/>
    <w:rPr>
      <w:rFonts w:eastAsia="宋体"/>
      <w:kern w:val="2"/>
      <w:sz w:val="21"/>
      <w:lang w:val="en-US" w:eastAsia="zh-CN"/>
    </w:rPr>
  </w:style>
  <w:style w:type="character" w:customStyle="1" w:styleId="636">
    <w:name w:val="正文首行缩进 Char1"/>
    <w:qFormat/>
    <w:uiPriority w:val="0"/>
    <w:rPr>
      <w:rFonts w:ascii="宋体" w:hAnsi="Times New Roman" w:eastAsia="宋体" w:cs="Times New Roman"/>
      <w:snapToGrid w:val="0"/>
      <w:kern w:val="2"/>
      <w:sz w:val="24"/>
      <w:szCs w:val="21"/>
      <w:lang w:val="zh-CN"/>
    </w:rPr>
  </w:style>
  <w:style w:type="character" w:customStyle="1" w:styleId="637">
    <w:name w:val="Char Char28"/>
    <w:qFormat/>
    <w:uiPriority w:val="6"/>
    <w:rPr>
      <w:rFonts w:ascii="仿宋_GB2312" w:hAnsi="仿宋_GB2312" w:eastAsia="仿宋_GB2312"/>
      <w:kern w:val="1"/>
      <w:sz w:val="28"/>
    </w:rPr>
  </w:style>
  <w:style w:type="character" w:customStyle="1" w:styleId="638">
    <w:name w:val="标题 3 Char1"/>
    <w:qFormat/>
    <w:uiPriority w:val="0"/>
    <w:rPr>
      <w:rFonts w:hint="eastAsia" w:ascii="华文中宋" w:hAnsi="华文中宋" w:eastAsia="华文中宋"/>
      <w:b/>
      <w:bCs/>
      <w:kern w:val="2"/>
      <w:sz w:val="32"/>
      <w:szCs w:val="32"/>
      <w:lang w:val="en-US" w:eastAsia="zh-CN" w:bidi="ar-SA"/>
    </w:rPr>
  </w:style>
  <w:style w:type="character" w:customStyle="1" w:styleId="639">
    <w:name w:val="Heading 1 Char"/>
    <w:qFormat/>
    <w:uiPriority w:val="6"/>
    <w:rPr>
      <w:rFonts w:ascii="Times New Roman" w:hAnsi="Times New Roman" w:eastAsia="黑体" w:cs="Times New Roman"/>
      <w:b/>
      <w:kern w:val="0"/>
      <w:sz w:val="24"/>
      <w:szCs w:val="24"/>
    </w:rPr>
  </w:style>
  <w:style w:type="character" w:customStyle="1" w:styleId="640">
    <w:name w:val="U_正文 Char"/>
    <w:link w:val="93"/>
    <w:qFormat/>
    <w:uiPriority w:val="0"/>
    <w:rPr>
      <w:sz w:val="24"/>
      <w:szCs w:val="24"/>
    </w:rPr>
  </w:style>
  <w:style w:type="character" w:customStyle="1" w:styleId="641">
    <w:name w:val="HTML 地址 Char1"/>
    <w:qFormat/>
    <w:uiPriority w:val="0"/>
    <w:rPr>
      <w:rFonts w:ascii="Times New Roman" w:hAnsi="Times New Roman" w:eastAsia="宋体" w:cs="Times New Roman"/>
      <w:i/>
      <w:iCs/>
      <w:szCs w:val="24"/>
    </w:rPr>
  </w:style>
  <w:style w:type="character" w:customStyle="1" w:styleId="642">
    <w:name w:val="批注主题 字符"/>
    <w:link w:val="60"/>
    <w:qFormat/>
    <w:uiPriority w:val="0"/>
    <w:rPr>
      <w:b/>
      <w:bCs/>
      <w:kern w:val="2"/>
      <w:sz w:val="21"/>
      <w:szCs w:val="24"/>
    </w:rPr>
  </w:style>
  <w:style w:type="character" w:customStyle="1" w:styleId="643">
    <w:name w:val="Char Char51"/>
    <w:qFormat/>
    <w:uiPriority w:val="0"/>
    <w:rPr>
      <w:rFonts w:ascii="宋体" w:hAnsi="Courier New" w:eastAsia="宋体"/>
      <w:kern w:val="2"/>
      <w:sz w:val="21"/>
      <w:lang w:val="en-US" w:eastAsia="zh-CN"/>
    </w:rPr>
  </w:style>
  <w:style w:type="character" w:customStyle="1" w:styleId="644">
    <w:name w:val="表正文 Char"/>
    <w:qFormat/>
    <w:uiPriority w:val="0"/>
    <w:rPr>
      <w:rFonts w:ascii="宋体" w:eastAsia="宋体"/>
      <w:snapToGrid w:val="0"/>
      <w:color w:val="000000"/>
      <w:kern w:val="28"/>
      <w:sz w:val="28"/>
      <w:lang w:val="en-US" w:eastAsia="zh-CN" w:bidi="ar-SA"/>
    </w:rPr>
  </w:style>
  <w:style w:type="character" w:customStyle="1" w:styleId="645">
    <w:name w:val="Char Char34"/>
    <w:qFormat/>
    <w:uiPriority w:val="6"/>
    <w:rPr>
      <w:b/>
      <w:kern w:val="1"/>
      <w:sz w:val="28"/>
      <w:szCs w:val="28"/>
    </w:rPr>
  </w:style>
  <w:style w:type="character" w:customStyle="1" w:styleId="646">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647">
    <w:name w:val="哈哈正文 Char"/>
    <w:link w:val="94"/>
    <w:qFormat/>
    <w:uiPriority w:val="0"/>
    <w:rPr>
      <w:rFonts w:ascii="宋体" w:hAnsi="宋体" w:eastAsia="宋体"/>
      <w:kern w:val="2"/>
      <w:sz w:val="24"/>
      <w:lang w:bidi="ar-SA"/>
    </w:rPr>
  </w:style>
  <w:style w:type="character" w:customStyle="1" w:styleId="648">
    <w:name w:val="未处理的提及1"/>
    <w:qFormat/>
    <w:uiPriority w:val="0"/>
    <w:rPr>
      <w:color w:val="808080"/>
      <w:shd w:val="clear" w:color="auto" w:fill="E6E6E6"/>
    </w:rPr>
  </w:style>
  <w:style w:type="character" w:customStyle="1" w:styleId="649">
    <w:name w:val="txt"/>
    <w:qFormat/>
    <w:uiPriority w:val="0"/>
    <w:rPr>
      <w:rFonts w:ascii="仿宋_GB2312" w:eastAsia="微软雅黑"/>
      <w:b/>
      <w:kern w:val="2"/>
      <w:sz w:val="32"/>
      <w:szCs w:val="32"/>
      <w:lang w:val="en-US" w:eastAsia="zh-CN" w:bidi="ar-SA"/>
    </w:rPr>
  </w:style>
  <w:style w:type="character" w:customStyle="1" w:styleId="650">
    <w:name w:val="二级标题 Char Char"/>
    <w:qFormat/>
    <w:uiPriority w:val="0"/>
    <w:rPr>
      <w:rFonts w:ascii="宋体" w:hAnsi="宋体" w:eastAsia="宋体"/>
      <w:b/>
      <w:snapToGrid w:val="0"/>
      <w:kern w:val="2"/>
      <w:sz w:val="24"/>
      <w:szCs w:val="24"/>
      <w:lang w:val="en-US" w:eastAsia="zh-CN" w:bidi="ar-SA"/>
    </w:rPr>
  </w:style>
  <w:style w:type="character" w:customStyle="1" w:styleId="651">
    <w:name w:val="Char Char32"/>
    <w:qFormat/>
    <w:uiPriority w:val="6"/>
    <w:rPr>
      <w:b/>
      <w:kern w:val="1"/>
      <w:sz w:val="24"/>
      <w:szCs w:val="24"/>
    </w:rPr>
  </w:style>
  <w:style w:type="character" w:customStyle="1" w:styleId="652">
    <w:name w:val="PI Char1"/>
    <w:qFormat/>
    <w:uiPriority w:val="0"/>
    <w:rPr>
      <w:rFonts w:ascii="宋体" w:hAnsi="宋体"/>
      <w:kern w:val="2"/>
      <w:sz w:val="24"/>
      <w:szCs w:val="24"/>
    </w:rPr>
  </w:style>
  <w:style w:type="character" w:customStyle="1" w:styleId="653">
    <w:name w:val="tw4winTerm"/>
    <w:qFormat/>
    <w:uiPriority w:val="0"/>
    <w:rPr>
      <w:color w:val="0000FF"/>
    </w:rPr>
  </w:style>
  <w:style w:type="character" w:customStyle="1" w:styleId="654">
    <w:name w:val="Footer Char"/>
    <w:qFormat/>
    <w:locked/>
    <w:uiPriority w:val="0"/>
    <w:rPr>
      <w:rFonts w:eastAsia="宋体"/>
      <w:kern w:val="2"/>
      <w:sz w:val="18"/>
      <w:lang w:val="en-US" w:eastAsia="zh-CN" w:bidi="ar-SA"/>
    </w:rPr>
  </w:style>
  <w:style w:type="character" w:customStyle="1" w:styleId="655">
    <w:name w:val="普通文字 Char Char1"/>
    <w:qFormat/>
    <w:uiPriority w:val="0"/>
    <w:rPr>
      <w:rFonts w:ascii="宋体" w:hAnsi="Courier New"/>
      <w:kern w:val="2"/>
      <w:sz w:val="21"/>
    </w:rPr>
  </w:style>
  <w:style w:type="character" w:customStyle="1" w:styleId="656">
    <w:name w:val="Char Char101"/>
    <w:qFormat/>
    <w:uiPriority w:val="6"/>
    <w:rPr>
      <w:rFonts w:ascii="宋体" w:hAnsi="宋体"/>
      <w:kern w:val="2"/>
      <w:sz w:val="21"/>
      <w:szCs w:val="24"/>
      <w:lang w:val="en-US" w:eastAsia="zh-CN"/>
    </w:rPr>
  </w:style>
  <w:style w:type="character" w:customStyle="1" w:styleId="657">
    <w:name w:val="标题 4 Char"/>
    <w:qFormat/>
    <w:uiPriority w:val="0"/>
    <w:rPr>
      <w:rFonts w:ascii="Arial" w:hAnsi="Arial" w:eastAsia="黑体"/>
      <w:b/>
      <w:kern w:val="2"/>
      <w:sz w:val="28"/>
    </w:rPr>
  </w:style>
  <w:style w:type="character" w:customStyle="1" w:styleId="658">
    <w:name w:val="链接"/>
    <w:qFormat/>
    <w:uiPriority w:val="0"/>
    <w:rPr>
      <w:color w:val="0000FF"/>
      <w:sz w:val="21"/>
      <w:szCs w:val="21"/>
      <w:u w:val="single"/>
    </w:rPr>
  </w:style>
  <w:style w:type="character" w:customStyle="1" w:styleId="659">
    <w:name w:val="h4 Char"/>
    <w:qFormat/>
    <w:uiPriority w:val="0"/>
    <w:rPr>
      <w:rFonts w:ascii="Arial" w:hAnsi="Arial" w:eastAsia="黑体"/>
      <w:b/>
      <w:bCs/>
      <w:kern w:val="2"/>
      <w:sz w:val="28"/>
      <w:szCs w:val="28"/>
      <w:lang w:val="zh-CN" w:eastAsia="zh-CN" w:bidi="ar-SA"/>
    </w:rPr>
  </w:style>
  <w:style w:type="character" w:customStyle="1" w:styleId="660">
    <w:name w:val="5正文 Char"/>
    <w:link w:val="95"/>
    <w:qFormat/>
    <w:uiPriority w:val="0"/>
    <w:rPr>
      <w:rFonts w:ascii="仿宋_GB2312" w:hAnsi="微软雅黑" w:eastAsia="仿宋_GB2312"/>
      <w:sz w:val="28"/>
      <w:szCs w:val="21"/>
    </w:rPr>
  </w:style>
  <w:style w:type="character" w:customStyle="1" w:styleId="661">
    <w:name w:val="标题 3 字符"/>
    <w:qFormat/>
    <w:uiPriority w:val="9"/>
    <w:rPr>
      <w:b/>
      <w:bCs/>
      <w:kern w:val="2"/>
      <w:sz w:val="32"/>
      <w:szCs w:val="32"/>
    </w:rPr>
  </w:style>
  <w:style w:type="character" w:customStyle="1" w:styleId="662">
    <w:name w:val="样式6 Char"/>
    <w:qFormat/>
    <w:uiPriority w:val="0"/>
    <w:rPr>
      <w:rFonts w:ascii="仿宋_GB2312" w:hAnsi="宋体" w:eastAsia="仿宋_GB2312"/>
      <w:b/>
      <w:bCs/>
      <w:kern w:val="2"/>
      <w:sz w:val="24"/>
      <w:szCs w:val="24"/>
      <w:lang w:val="en-US" w:eastAsia="zh-CN" w:bidi="ar-SA"/>
    </w:rPr>
  </w:style>
  <w:style w:type="character" w:customStyle="1" w:styleId="663">
    <w:name w:val="Char Char14"/>
    <w:qFormat/>
    <w:uiPriority w:val="6"/>
    <w:rPr>
      <w:rFonts w:ascii="黑体" w:hAnsi="黑体" w:eastAsia="黑体"/>
    </w:rPr>
  </w:style>
  <w:style w:type="character" w:customStyle="1" w:styleId="664">
    <w:name w:val="Heading 2 Hidden Char"/>
    <w:qFormat/>
    <w:uiPriority w:val="0"/>
    <w:rPr>
      <w:rFonts w:ascii="仿宋_GB2312" w:eastAsia="仿宋_GB2312"/>
      <w:b/>
      <w:bCs/>
      <w:kern w:val="2"/>
      <w:sz w:val="24"/>
      <w:szCs w:val="24"/>
      <w:lang w:val="zh-CN" w:eastAsia="zh-CN" w:bidi="ar-SA"/>
    </w:rPr>
  </w:style>
  <w:style w:type="character" w:customStyle="1" w:styleId="665">
    <w:name w:val="正文首行缩进 2 字符"/>
    <w:link w:val="26"/>
    <w:qFormat/>
    <w:uiPriority w:val="0"/>
    <w:rPr>
      <w:rFonts w:ascii="宋体" w:hAnsi="宋体"/>
      <w:kern w:val="2"/>
      <w:sz w:val="21"/>
      <w:szCs w:val="24"/>
    </w:rPr>
  </w:style>
  <w:style w:type="character" w:customStyle="1" w:styleId="666">
    <w:name w:val="font11"/>
    <w:qFormat/>
    <w:uiPriority w:val="0"/>
    <w:rPr>
      <w:rFonts w:hint="default" w:ascii="Times New Roman" w:hAnsi="Times New Roman" w:cs="Times New Roman"/>
      <w:color w:val="000000"/>
      <w:sz w:val="22"/>
      <w:szCs w:val="22"/>
      <w:u w:val="none"/>
    </w:rPr>
  </w:style>
  <w:style w:type="character" w:customStyle="1" w:styleId="667">
    <w:name w:val="表正文 Char1"/>
    <w:qFormat/>
    <w:uiPriority w:val="0"/>
    <w:rPr>
      <w:rFonts w:ascii="宋体" w:eastAsia="宋体"/>
      <w:snapToGrid w:val="0"/>
      <w:color w:val="000000"/>
      <w:kern w:val="28"/>
      <w:sz w:val="28"/>
    </w:rPr>
  </w:style>
  <w:style w:type="character" w:customStyle="1" w:styleId="668">
    <w:name w:val="blue1"/>
    <w:basedOn w:val="69"/>
    <w:qFormat/>
    <w:uiPriority w:val="0"/>
    <w:rPr>
      <w:rFonts w:ascii="Arial" w:hAnsi="Arial" w:eastAsia="黑体" w:cs="Arial"/>
      <w:snapToGrid w:val="0"/>
      <w:kern w:val="0"/>
      <w:szCs w:val="21"/>
    </w:rPr>
  </w:style>
  <w:style w:type="character" w:customStyle="1" w:styleId="669">
    <w:name w:val="纯文本 字符1"/>
    <w:link w:val="34"/>
    <w:qFormat/>
    <w:uiPriority w:val="0"/>
    <w:rPr>
      <w:rFonts w:ascii="宋体" w:hAnsi="Courier New" w:eastAsia="宋体" w:cs="Arial"/>
      <w:snapToGrid w:val="0"/>
      <w:kern w:val="2"/>
      <w:sz w:val="21"/>
      <w:szCs w:val="21"/>
      <w:lang w:val="en-US" w:eastAsia="zh-CN" w:bidi="ar-SA"/>
    </w:rPr>
  </w:style>
  <w:style w:type="character" w:customStyle="1" w:styleId="670">
    <w:name w:val="标书1 Char"/>
    <w:qFormat/>
    <w:uiPriority w:val="0"/>
    <w:rPr>
      <w:rFonts w:eastAsia="宋体"/>
      <w:b/>
      <w:bCs/>
      <w:kern w:val="44"/>
      <w:sz w:val="44"/>
      <w:szCs w:val="44"/>
      <w:lang w:val="en-US" w:eastAsia="zh-CN" w:bidi="ar-SA"/>
    </w:rPr>
  </w:style>
  <w:style w:type="character" w:customStyle="1" w:styleId="671">
    <w:name w:val="样式5 Char"/>
    <w:qFormat/>
    <w:uiPriority w:val="0"/>
    <w:rPr>
      <w:rFonts w:ascii="仿宋_GB2312" w:hAnsi="仿宋" w:eastAsia="仿宋_GB2312"/>
      <w:kern w:val="2"/>
      <w:sz w:val="24"/>
      <w:szCs w:val="24"/>
    </w:rPr>
  </w:style>
  <w:style w:type="character" w:customStyle="1" w:styleId="672">
    <w:name w:val="样式4 Char"/>
    <w:qFormat/>
    <w:uiPriority w:val="0"/>
    <w:rPr>
      <w:rFonts w:ascii="仿宋_GB2312" w:hAnsi="仿宋" w:eastAsia="仿宋_GB2312"/>
      <w:b/>
      <w:kern w:val="2"/>
      <w:sz w:val="32"/>
      <w:szCs w:val="32"/>
      <w:lang w:bidi="ar-SA"/>
    </w:rPr>
  </w:style>
  <w:style w:type="character" w:customStyle="1" w:styleId="673">
    <w:name w:val="插图说明 Char"/>
    <w:qFormat/>
    <w:uiPriority w:val="0"/>
    <w:rPr>
      <w:rFonts w:eastAsia="黑体"/>
      <w:sz w:val="24"/>
      <w:lang w:val="en-US" w:eastAsia="zh-CN"/>
    </w:rPr>
  </w:style>
  <w:style w:type="character" w:customStyle="1" w:styleId="674">
    <w:name w:val="正文2 Char Char"/>
    <w:link w:val="96"/>
    <w:qFormat/>
    <w:uiPriority w:val="0"/>
    <w:rPr>
      <w:rFonts w:eastAsia="宋体"/>
      <w:kern w:val="2"/>
      <w:sz w:val="24"/>
      <w:lang w:val="en-US" w:eastAsia="zh-CN" w:bidi="ar-SA"/>
    </w:rPr>
  </w:style>
  <w:style w:type="character" w:customStyle="1" w:styleId="675">
    <w:name w:val="Char Char24"/>
    <w:qFormat/>
    <w:uiPriority w:val="6"/>
    <w:rPr>
      <w:kern w:val="1"/>
      <w:sz w:val="21"/>
    </w:rPr>
  </w:style>
  <w:style w:type="character" w:customStyle="1" w:styleId="676">
    <w:name w:val="副标题 字符"/>
    <w:link w:val="47"/>
    <w:qFormat/>
    <w:uiPriority w:val="0"/>
    <w:rPr>
      <w:rFonts w:ascii="Arial" w:hAnsi="Arial" w:eastAsia="隶书"/>
      <w:b/>
      <w:bCs/>
      <w:kern w:val="28"/>
      <w:sz w:val="44"/>
      <w:szCs w:val="32"/>
      <w:lang w:val="en-US" w:eastAsia="zh-CN" w:bidi="ar-SA"/>
    </w:rPr>
  </w:style>
  <w:style w:type="character" w:customStyle="1" w:styleId="677">
    <w:name w:val="普通文字 Char1 Char"/>
    <w:qFormat/>
    <w:uiPriority w:val="0"/>
    <w:rPr>
      <w:rFonts w:ascii="宋体" w:hAnsi="Courier New" w:eastAsia="宋体"/>
      <w:kern w:val="2"/>
      <w:sz w:val="21"/>
      <w:szCs w:val="24"/>
      <w:lang w:val="en-US" w:eastAsia="zh-CN" w:bidi="ar-SA"/>
    </w:rPr>
  </w:style>
  <w:style w:type="character" w:customStyle="1" w:styleId="678">
    <w:name w:val="h3 Char1"/>
    <w:qFormat/>
    <w:uiPriority w:val="0"/>
    <w:rPr>
      <w:rFonts w:eastAsia="宋体"/>
      <w:b/>
      <w:bCs/>
      <w:kern w:val="2"/>
      <w:sz w:val="32"/>
      <w:szCs w:val="32"/>
      <w:lang w:bidi="ar-SA"/>
    </w:rPr>
  </w:style>
  <w:style w:type="character" w:customStyle="1" w:styleId="679">
    <w:name w:val="标题 Char1"/>
    <w:qFormat/>
    <w:uiPriority w:val="0"/>
    <w:rPr>
      <w:rFonts w:ascii="Cambria" w:hAnsi="Cambria" w:eastAsia="宋体" w:cs="Times New Roman"/>
      <w:b/>
      <w:bCs/>
      <w:sz w:val="32"/>
      <w:szCs w:val="32"/>
      <w:lang w:bidi="ar-SA"/>
    </w:rPr>
  </w:style>
  <w:style w:type="character" w:customStyle="1" w:styleId="680">
    <w:name w:val="gf正文1 Char"/>
    <w:qFormat/>
    <w:uiPriority w:val="0"/>
    <w:rPr>
      <w:rFonts w:ascii="宋体" w:hAnsi="宋体" w:eastAsia="宋体" w:cs="宋体"/>
      <w:kern w:val="2"/>
      <w:sz w:val="24"/>
      <w:szCs w:val="24"/>
      <w:lang w:val="en-US" w:eastAsia="zh-CN" w:bidi="ar-SA"/>
    </w:rPr>
  </w:style>
  <w:style w:type="character" w:customStyle="1" w:styleId="681">
    <w:name w:val="正文文本缩进 Char1"/>
    <w:qFormat/>
    <w:uiPriority w:val="0"/>
    <w:rPr>
      <w:rFonts w:ascii="Calibri" w:hAnsi="Calibri"/>
      <w:sz w:val="28"/>
    </w:rPr>
  </w:style>
  <w:style w:type="character" w:customStyle="1" w:styleId="682">
    <w:name w:val="No Spacing Char"/>
    <w:link w:val="97"/>
    <w:qFormat/>
    <w:uiPriority w:val="1"/>
    <w:rPr>
      <w:sz w:val="22"/>
      <w:szCs w:val="22"/>
      <w:lang w:val="en-US" w:eastAsia="zh-CN" w:bidi="ar-SA"/>
    </w:rPr>
  </w:style>
  <w:style w:type="character" w:customStyle="1" w:styleId="683">
    <w:name w:val="样式7 Char"/>
    <w:qFormat/>
    <w:uiPriority w:val="0"/>
    <w:rPr>
      <w:rFonts w:ascii="仿宋_GB2312" w:hAnsi="仿宋" w:eastAsia="仿宋_GB2312"/>
      <w:b/>
      <w:kern w:val="2"/>
      <w:sz w:val="24"/>
      <w:szCs w:val="24"/>
    </w:rPr>
  </w:style>
  <w:style w:type="character" w:customStyle="1" w:styleId="684">
    <w:name w:val="font12gray1"/>
    <w:qFormat/>
    <w:uiPriority w:val="0"/>
    <w:rPr>
      <w:rFonts w:ascii="仿宋_GB2312" w:eastAsia="微软雅黑"/>
      <w:b/>
      <w:spacing w:val="300"/>
      <w:kern w:val="2"/>
      <w:sz w:val="18"/>
      <w:szCs w:val="18"/>
      <w:lang w:val="en-US" w:eastAsia="zh-CN" w:bidi="ar-SA"/>
    </w:rPr>
  </w:style>
  <w:style w:type="character" w:customStyle="1" w:styleId="685">
    <w:name w:val="Char Char7"/>
    <w:semiHidden/>
    <w:qFormat/>
    <w:uiPriority w:val="0"/>
    <w:rPr>
      <w:rFonts w:eastAsia="宋体"/>
      <w:kern w:val="2"/>
      <w:sz w:val="21"/>
      <w:szCs w:val="24"/>
      <w:lang w:val="en-US" w:eastAsia="zh-CN" w:bidi="ar-SA"/>
    </w:rPr>
  </w:style>
  <w:style w:type="character" w:customStyle="1" w:styleId="686">
    <w:name w:val="表名 Char"/>
    <w:qFormat/>
    <w:uiPriority w:val="0"/>
    <w:rPr>
      <w:rFonts w:eastAsia="宋体"/>
      <w:b/>
      <w:bCs/>
      <w:kern w:val="2"/>
      <w:sz w:val="24"/>
      <w:szCs w:val="24"/>
      <w:lang w:val="en-US" w:eastAsia="zh-CN" w:bidi="ar-SA"/>
    </w:rPr>
  </w:style>
  <w:style w:type="character" w:customStyle="1" w:styleId="687">
    <w:name w:val="Document Map Char"/>
    <w:qFormat/>
    <w:locked/>
    <w:uiPriority w:val="0"/>
    <w:rPr>
      <w:rFonts w:eastAsia="宋体"/>
      <w:kern w:val="2"/>
      <w:sz w:val="21"/>
      <w:szCs w:val="24"/>
      <w:lang w:val="en-US" w:eastAsia="zh-CN" w:bidi="ar-SA"/>
    </w:rPr>
  </w:style>
  <w:style w:type="character" w:customStyle="1" w:styleId="688">
    <w:name w:val="font41"/>
    <w:qFormat/>
    <w:uiPriority w:val="0"/>
    <w:rPr>
      <w:rFonts w:hint="eastAsia" w:ascii="仿宋_GB2312" w:eastAsia="仿宋_GB2312" w:cs="仿宋_GB2312"/>
      <w:color w:val="000000"/>
      <w:sz w:val="22"/>
      <w:szCs w:val="22"/>
      <w:u w:val="none"/>
    </w:rPr>
  </w:style>
  <w:style w:type="character" w:customStyle="1" w:styleId="689">
    <w:name w:val="标题 6 字符"/>
    <w:link w:val="8"/>
    <w:qFormat/>
    <w:uiPriority w:val="0"/>
    <w:rPr>
      <w:rFonts w:ascii="Arial" w:hAnsi="Arial" w:eastAsia="黑体"/>
      <w:b/>
      <w:bCs/>
      <w:kern w:val="2"/>
      <w:sz w:val="24"/>
      <w:szCs w:val="24"/>
    </w:rPr>
  </w:style>
  <w:style w:type="character" w:customStyle="1" w:styleId="690">
    <w:name w:val="纯文本 Char_0"/>
    <w:link w:val="98"/>
    <w:qFormat/>
    <w:uiPriority w:val="0"/>
    <w:rPr>
      <w:rFonts w:ascii="宋体" w:hAnsi="Courier New"/>
      <w:kern w:val="2"/>
      <w:sz w:val="21"/>
      <w:szCs w:val="21"/>
      <w:lang w:val="en-US" w:eastAsia="zh-CN"/>
    </w:rPr>
  </w:style>
  <w:style w:type="character" w:customStyle="1" w:styleId="691">
    <w:name w:val="Balloon Text Char"/>
    <w:qFormat/>
    <w:locked/>
    <w:uiPriority w:val="0"/>
    <w:rPr>
      <w:rFonts w:eastAsia="宋体"/>
      <w:kern w:val="2"/>
      <w:sz w:val="18"/>
      <w:szCs w:val="18"/>
      <w:lang w:val="en-US" w:eastAsia="zh-CN" w:bidi="ar-SA"/>
    </w:rPr>
  </w:style>
  <w:style w:type="character" w:customStyle="1" w:styleId="692">
    <w:name w:val="正文 项目2 Char"/>
    <w:basedOn w:val="693"/>
    <w:qFormat/>
    <w:uiPriority w:val="0"/>
    <w:rPr>
      <w:rFonts w:ascii="仿宋_GB2312" w:hAnsi="仿宋_GB2312" w:eastAsia="仿宋_GB2312"/>
      <w:kern w:val="2"/>
      <w:sz w:val="24"/>
      <w:lang w:bidi="ar-SA"/>
    </w:rPr>
  </w:style>
  <w:style w:type="character" w:customStyle="1" w:styleId="693">
    <w:name w:val="正文 项目 Char"/>
    <w:qFormat/>
    <w:uiPriority w:val="0"/>
    <w:rPr>
      <w:rFonts w:ascii="仿宋_GB2312" w:hAnsi="仿宋_GB2312" w:eastAsia="仿宋_GB2312"/>
      <w:kern w:val="2"/>
      <w:sz w:val="24"/>
      <w:lang w:bidi="ar-SA"/>
    </w:rPr>
  </w:style>
  <w:style w:type="character" w:customStyle="1" w:styleId="694">
    <w:name w:val="h Char Char1"/>
    <w:qFormat/>
    <w:uiPriority w:val="0"/>
    <w:rPr>
      <w:rFonts w:eastAsia="宋体"/>
      <w:kern w:val="2"/>
      <w:sz w:val="18"/>
      <w:szCs w:val="18"/>
      <w:lang w:val="en-US" w:eastAsia="zh-CN" w:bidi="ar-SA"/>
    </w:rPr>
  </w:style>
  <w:style w:type="character" w:customStyle="1" w:styleId="695">
    <w:name w:val="Char Char27"/>
    <w:qFormat/>
    <w:uiPriority w:val="6"/>
    <w:rPr>
      <w:rFonts w:ascii="宋体" w:hAnsi="宋体" w:eastAsia="宋体"/>
      <w:color w:val="000000"/>
      <w:kern w:val="1"/>
      <w:sz w:val="28"/>
      <w:lang w:val="en-US" w:eastAsia="zh-CN" w:bidi="ar-SA"/>
    </w:rPr>
  </w:style>
  <w:style w:type="character" w:customStyle="1" w:styleId="696">
    <w:name w:val="px14"/>
    <w:qFormat/>
    <w:uiPriority w:val="0"/>
    <w:rPr>
      <w:rFonts w:ascii="仿宋_GB2312" w:eastAsia="微软雅黑" w:cs="Times New Roman"/>
      <w:b/>
      <w:kern w:val="2"/>
      <w:sz w:val="32"/>
      <w:szCs w:val="32"/>
      <w:lang w:val="en-US" w:eastAsia="zh-CN" w:bidi="ar-SA"/>
    </w:rPr>
  </w:style>
  <w:style w:type="character" w:customStyle="1" w:styleId="697">
    <w:name w:val="HTML 预设格式 Char1"/>
    <w:qFormat/>
    <w:uiPriority w:val="0"/>
    <w:rPr>
      <w:rFonts w:ascii="Courier New" w:hAnsi="Courier New" w:eastAsia="宋体" w:cs="Courier New"/>
      <w:sz w:val="20"/>
      <w:szCs w:val="20"/>
    </w:rPr>
  </w:style>
  <w:style w:type="character" w:customStyle="1" w:styleId="698">
    <w:name w:val="普通文字 Char1"/>
    <w:qFormat/>
    <w:uiPriority w:val="0"/>
    <w:rPr>
      <w:rFonts w:ascii="宋体" w:hAnsi="Courier New" w:eastAsia="宋体"/>
      <w:kern w:val="2"/>
      <w:sz w:val="21"/>
      <w:lang w:val="en-US" w:eastAsia="zh-CN"/>
    </w:rPr>
  </w:style>
  <w:style w:type="character" w:customStyle="1" w:styleId="699">
    <w:name w:val="hei16b1"/>
    <w:qFormat/>
    <w:uiPriority w:val="0"/>
    <w:rPr>
      <w:rFonts w:hint="default" w:ascii="Arial" w:hAnsi="Arial" w:cs="Arial"/>
      <w:b/>
      <w:bCs/>
      <w:color w:val="000000"/>
      <w:sz w:val="24"/>
      <w:szCs w:val="24"/>
    </w:rPr>
  </w:style>
  <w:style w:type="character" w:customStyle="1" w:styleId="700">
    <w:name w:val="正文（绿盟科技） Char"/>
    <w:link w:val="100"/>
    <w:qFormat/>
    <w:uiPriority w:val="0"/>
    <w:rPr>
      <w:rFonts w:ascii="Arial" w:hAnsi="Arial"/>
      <w:sz w:val="21"/>
      <w:szCs w:val="21"/>
    </w:rPr>
  </w:style>
  <w:style w:type="character" w:customStyle="1" w:styleId="701">
    <w:name w:val="Char Char19"/>
    <w:qFormat/>
    <w:uiPriority w:val="6"/>
    <w:rPr>
      <w:rFonts w:ascii="宋体" w:hAnsi="宋体"/>
      <w:i/>
      <w:sz w:val="24"/>
      <w:szCs w:val="24"/>
    </w:rPr>
  </w:style>
  <w:style w:type="character" w:customStyle="1" w:styleId="702">
    <w:name w:val="页脚 Char"/>
    <w:qFormat/>
    <w:uiPriority w:val="0"/>
    <w:rPr>
      <w:rFonts w:eastAsia="仿宋_GB2312"/>
      <w:kern w:val="2"/>
      <w:sz w:val="18"/>
      <w:lang w:val="en-US" w:eastAsia="zh-CN"/>
    </w:rPr>
  </w:style>
  <w:style w:type="character" w:customStyle="1" w:styleId="703">
    <w:name w:val="批注主题 Char"/>
    <w:qFormat/>
    <w:uiPriority w:val="0"/>
    <w:rPr>
      <w:rFonts w:eastAsia="宋体"/>
      <w:b/>
      <w:bCs/>
      <w:kern w:val="2"/>
      <w:sz w:val="21"/>
      <w:szCs w:val="24"/>
      <w:lang w:val="en-US" w:eastAsia="zh-CN" w:bidi="ar-SA"/>
    </w:rPr>
  </w:style>
  <w:style w:type="character" w:customStyle="1" w:styleId="704">
    <w:name w:val="Comment Text Char"/>
    <w:qFormat/>
    <w:locked/>
    <w:uiPriority w:val="0"/>
    <w:rPr>
      <w:rFonts w:ascii="宋体" w:hAnsi="宋体" w:eastAsia="宋体"/>
      <w:kern w:val="2"/>
      <w:sz w:val="24"/>
      <w:lang w:val="en-US" w:eastAsia="zh-CN" w:bidi="ar-SA"/>
    </w:rPr>
  </w:style>
  <w:style w:type="character" w:customStyle="1" w:styleId="705">
    <w:name w:val="标题 2 字符"/>
    <w:qFormat/>
    <w:uiPriority w:val="1"/>
    <w:rPr>
      <w:rFonts w:ascii="仿宋_GB2312" w:hAnsi="Times New Roman" w:eastAsia="仿宋_GB2312" w:cs="Times New Roman"/>
      <w:b/>
      <w:kern w:val="2"/>
      <w:sz w:val="24"/>
      <w:lang w:val="zh-CN"/>
    </w:rPr>
  </w:style>
  <w:style w:type="character" w:customStyle="1" w:styleId="706">
    <w:name w:val="Char Char72"/>
    <w:qFormat/>
    <w:uiPriority w:val="0"/>
    <w:rPr>
      <w:rFonts w:eastAsia="宋体"/>
      <w:kern w:val="2"/>
      <w:sz w:val="21"/>
      <w:szCs w:val="24"/>
      <w:lang w:val="en-US" w:eastAsia="zh-CN" w:bidi="ar-SA"/>
    </w:rPr>
  </w:style>
  <w:style w:type="character" w:customStyle="1" w:styleId="707">
    <w:name w:val="正文文本缩进 Char2"/>
    <w:qFormat/>
    <w:uiPriority w:val="0"/>
    <w:rPr>
      <w:rFonts w:ascii="Times New Roman" w:hAnsi="Times New Roman" w:eastAsia="宋体" w:cs="Times New Roman"/>
      <w:snapToGrid w:val="0"/>
      <w:kern w:val="0"/>
      <w:szCs w:val="24"/>
    </w:rPr>
  </w:style>
  <w:style w:type="character" w:customStyle="1" w:styleId="708">
    <w:name w:val="样式2 Char"/>
    <w:qFormat/>
    <w:uiPriority w:val="0"/>
    <w:rPr>
      <w:rFonts w:ascii="仿宋_GB2312" w:hAnsi="仿宋" w:eastAsia="仿宋_GB2312" w:cs="仿宋_GB2312"/>
      <w:b/>
      <w:bCs/>
      <w:sz w:val="32"/>
      <w:szCs w:val="30"/>
      <w:lang w:val="zh-CN"/>
    </w:rPr>
  </w:style>
  <w:style w:type="character" w:customStyle="1" w:styleId="709">
    <w:name w:val="表格名称[858D7CFB-ED40-4347-BF05-701D383B685F]"/>
    <w:link w:val="101"/>
    <w:qFormat/>
    <w:uiPriority w:val="0"/>
    <w:rPr>
      <w:sz w:val="32"/>
    </w:rPr>
  </w:style>
  <w:style w:type="character" w:customStyle="1" w:styleId="710">
    <w:name w:val="Char Char4"/>
    <w:qFormat/>
    <w:uiPriority w:val="0"/>
    <w:rPr>
      <w:rFonts w:eastAsia="宋体"/>
      <w:b/>
      <w:sz w:val="24"/>
      <w:lang w:eastAsia="zh-CN" w:bidi="ar-SA"/>
    </w:rPr>
  </w:style>
  <w:style w:type="character" w:customStyle="1" w:styleId="711">
    <w:name w:val="c7 style3"/>
    <w:qFormat/>
    <w:uiPriority w:val="0"/>
  </w:style>
  <w:style w:type="character" w:customStyle="1" w:styleId="712">
    <w:name w:val="正文文本 3 Char1"/>
    <w:semiHidden/>
    <w:qFormat/>
    <w:uiPriority w:val="99"/>
    <w:rPr>
      <w:rFonts w:ascii="Times New Roman" w:hAnsi="Times New Roman" w:eastAsia="宋体" w:cs="Times New Roman"/>
      <w:sz w:val="16"/>
      <w:szCs w:val="16"/>
    </w:rPr>
  </w:style>
  <w:style w:type="character" w:customStyle="1" w:styleId="713">
    <w:name w:val="tw4winInternal"/>
    <w:qFormat/>
    <w:uiPriority w:val="0"/>
    <w:rPr>
      <w:rFonts w:ascii="Courier New" w:hAnsi="Courier New" w:cs="Courier New"/>
      <w:color w:val="FF0000"/>
      <w:lang w:val="en-US" w:eastAsia="zh-CN"/>
    </w:rPr>
  </w:style>
  <w:style w:type="character" w:customStyle="1" w:styleId="714">
    <w:name w:val="Char Char10"/>
    <w:semiHidden/>
    <w:qFormat/>
    <w:uiPriority w:val="0"/>
    <w:rPr>
      <w:rFonts w:ascii="宋体" w:hAnsi="宋体"/>
      <w:kern w:val="2"/>
      <w:sz w:val="21"/>
      <w:szCs w:val="24"/>
      <w:lang w:val="en-US" w:eastAsia="zh-CN"/>
    </w:rPr>
  </w:style>
  <w:style w:type="character" w:customStyle="1" w:styleId="715">
    <w:name w:val="shadow11"/>
    <w:qFormat/>
    <w:uiPriority w:val="0"/>
    <w:rPr>
      <w:color w:val="000000"/>
      <w:sz w:val="21"/>
    </w:rPr>
  </w:style>
  <w:style w:type="character" w:customStyle="1" w:styleId="716">
    <w:name w:val="正文非缩进 Char3"/>
    <w:qFormat/>
    <w:uiPriority w:val="0"/>
    <w:rPr>
      <w:rFonts w:ascii="宋体" w:eastAsia="宋体"/>
      <w:snapToGrid w:val="0"/>
      <w:color w:val="000000"/>
      <w:kern w:val="28"/>
      <w:sz w:val="28"/>
      <w:lang w:val="en-US" w:eastAsia="zh-CN" w:bidi="ar-SA"/>
    </w:rPr>
  </w:style>
  <w:style w:type="character" w:customStyle="1" w:styleId="717">
    <w:name w:val="Char Char"/>
    <w:qFormat/>
    <w:uiPriority w:val="0"/>
    <w:rPr>
      <w:rFonts w:ascii="宋体" w:hAnsi="Courier New" w:eastAsia="宋体"/>
      <w:kern w:val="2"/>
      <w:sz w:val="21"/>
      <w:lang w:val="en-US" w:eastAsia="zh-CN" w:bidi="ar-SA"/>
    </w:rPr>
  </w:style>
  <w:style w:type="character" w:customStyle="1" w:styleId="718">
    <w:name w:val="签名 Char1"/>
    <w:qFormat/>
    <w:uiPriority w:val="0"/>
    <w:rPr>
      <w:rFonts w:ascii="Times New Roman" w:hAnsi="Times New Roman" w:eastAsia="宋体" w:cs="Times New Roman"/>
      <w:szCs w:val="24"/>
    </w:rPr>
  </w:style>
  <w:style w:type="character" w:customStyle="1" w:styleId="719">
    <w:name w:val="日期 字符"/>
    <w:link w:val="37"/>
    <w:qFormat/>
    <w:uiPriority w:val="0"/>
    <w:rPr>
      <w:rFonts w:ascii="宋体"/>
      <w:kern w:val="2"/>
      <w:sz w:val="24"/>
      <w:szCs w:val="21"/>
      <w:lang w:val="zh-CN"/>
    </w:rPr>
  </w:style>
  <w:style w:type="character" w:customStyle="1" w:styleId="720">
    <w:name w:val="标题 9 字符"/>
    <w:link w:val="11"/>
    <w:qFormat/>
    <w:uiPriority w:val="0"/>
    <w:rPr>
      <w:rFonts w:ascii="Arial" w:hAnsi="Arial" w:eastAsia="黑体"/>
      <w:kern w:val="2"/>
      <w:sz w:val="21"/>
      <w:szCs w:val="21"/>
    </w:rPr>
  </w:style>
  <w:style w:type="character" w:customStyle="1" w:styleId="721">
    <w:name w:val="Char Char18"/>
    <w:qFormat/>
    <w:uiPriority w:val="6"/>
    <w:rPr>
      <w:rFonts w:ascii="宋体" w:hAnsi="宋体"/>
      <w:sz w:val="28"/>
    </w:rPr>
  </w:style>
  <w:style w:type="character" w:customStyle="1" w:styleId="722">
    <w:name w:val="批注文字 Char"/>
    <w:qFormat/>
    <w:uiPriority w:val="99"/>
    <w:rPr>
      <w:kern w:val="2"/>
      <w:sz w:val="21"/>
      <w:szCs w:val="24"/>
    </w:rPr>
  </w:style>
  <w:style w:type="character" w:customStyle="1" w:styleId="723">
    <w:name w:val="Char Char22"/>
    <w:qFormat/>
    <w:uiPriority w:val="6"/>
    <w:rPr>
      <w:rFonts w:ascii="宋体" w:hAnsi="宋体"/>
      <w:kern w:val="1"/>
      <w:sz w:val="24"/>
      <w:szCs w:val="24"/>
    </w:rPr>
  </w:style>
  <w:style w:type="character" w:customStyle="1" w:styleId="724">
    <w:name w:val="pt141"/>
    <w:qFormat/>
    <w:uiPriority w:val="0"/>
    <w:rPr>
      <w:color w:val="330066"/>
      <w:sz w:val="22"/>
      <w:szCs w:val="22"/>
    </w:rPr>
  </w:style>
  <w:style w:type="character" w:customStyle="1" w:styleId="725">
    <w:name w:val="正文文本缩进 2 Char1"/>
    <w:semiHidden/>
    <w:qFormat/>
    <w:uiPriority w:val="99"/>
    <w:rPr>
      <w:rFonts w:ascii="Times New Roman" w:hAnsi="Times New Roman" w:eastAsia="宋体" w:cs="Times New Roman"/>
      <w:szCs w:val="24"/>
    </w:rPr>
  </w:style>
  <w:style w:type="character" w:customStyle="1" w:styleId="726">
    <w:name w:val="批注框文本 字符1"/>
    <w:link w:val="40"/>
    <w:qFormat/>
    <w:uiPriority w:val="0"/>
    <w:rPr>
      <w:kern w:val="2"/>
      <w:sz w:val="18"/>
      <w:szCs w:val="18"/>
    </w:rPr>
  </w:style>
  <w:style w:type="character" w:customStyle="1" w:styleId="727">
    <w:name w:val="Char Char611"/>
    <w:qFormat/>
    <w:uiPriority w:val="0"/>
    <w:rPr>
      <w:rFonts w:eastAsia="宋体"/>
      <w:kern w:val="2"/>
      <w:sz w:val="21"/>
      <w:szCs w:val="24"/>
      <w:lang w:val="en-US" w:eastAsia="zh-CN" w:bidi="ar-SA"/>
    </w:rPr>
  </w:style>
  <w:style w:type="character" w:customStyle="1" w:styleId="728">
    <w:name w:val="highlight1"/>
    <w:qFormat/>
    <w:uiPriority w:val="0"/>
    <w:rPr>
      <w:rFonts w:ascii="仿宋_GB2312" w:eastAsia="微软雅黑"/>
      <w:b/>
      <w:kern w:val="2"/>
      <w:sz w:val="23"/>
      <w:szCs w:val="23"/>
      <w:lang w:val="en-US" w:eastAsia="zh-CN" w:bidi="ar-SA"/>
    </w:rPr>
  </w:style>
  <w:style w:type="character" w:customStyle="1" w:styleId="729">
    <w:name w:val="my正文 Char"/>
    <w:link w:val="102"/>
    <w:qFormat/>
    <w:locked/>
    <w:uiPriority w:val="0"/>
    <w:rPr>
      <w:rFonts w:ascii="Tahoma" w:hAnsi="Tahoma"/>
      <w:sz w:val="24"/>
      <w:szCs w:val="24"/>
    </w:rPr>
  </w:style>
  <w:style w:type="character" w:customStyle="1" w:styleId="730">
    <w:name w:val="正文缩进 字符2"/>
    <w:link w:val="16"/>
    <w:qFormat/>
    <w:uiPriority w:val="0"/>
    <w:rPr>
      <w:rFonts w:ascii="宋体" w:eastAsia="宋体"/>
      <w:snapToGrid w:val="0"/>
      <w:color w:val="000000"/>
      <w:kern w:val="28"/>
      <w:sz w:val="28"/>
      <w:lang w:val="en-US" w:eastAsia="zh-CN" w:bidi="ar-SA"/>
    </w:rPr>
  </w:style>
  <w:style w:type="character" w:customStyle="1" w:styleId="731">
    <w:name w:val="Used by Word for text of Help footnotes Char Char1"/>
    <w:qFormat/>
    <w:uiPriority w:val="0"/>
    <w:rPr>
      <w:color w:val="0000FF"/>
      <w:sz w:val="21"/>
    </w:rPr>
  </w:style>
  <w:style w:type="character" w:customStyle="1" w:styleId="732">
    <w:name w:val="页眉 Char"/>
    <w:qFormat/>
    <w:uiPriority w:val="0"/>
    <w:rPr>
      <w:rFonts w:eastAsia="仿宋_GB2312"/>
      <w:kern w:val="2"/>
      <w:sz w:val="18"/>
      <w:lang w:val="en-US" w:eastAsia="zh-CN"/>
    </w:rPr>
  </w:style>
  <w:style w:type="character" w:customStyle="1" w:styleId="733">
    <w:name w:val="FA正文 Char Char"/>
    <w:qFormat/>
    <w:uiPriority w:val="0"/>
    <w:rPr>
      <w:rFonts w:hAnsi="宋体"/>
      <w:kern w:val="2"/>
      <w:sz w:val="24"/>
      <w:lang w:bidi="ar-SA"/>
    </w:rPr>
  </w:style>
  <w:style w:type="character" w:customStyle="1" w:styleId="734">
    <w:name w:val="纯文本 字符"/>
    <w:qFormat/>
    <w:uiPriority w:val="0"/>
    <w:rPr>
      <w:rFonts w:ascii="宋体" w:hAnsi="Courier New" w:eastAsia="宋体" w:cs="Arial"/>
      <w:snapToGrid w:val="0"/>
      <w:kern w:val="2"/>
      <w:sz w:val="21"/>
      <w:szCs w:val="21"/>
      <w:lang w:val="en-US" w:eastAsia="zh-CN" w:bidi="ar-SA"/>
    </w:rPr>
  </w:style>
  <w:style w:type="character" w:customStyle="1" w:styleId="735">
    <w:name w:val="3级 Char"/>
    <w:link w:val="103"/>
    <w:qFormat/>
    <w:uiPriority w:val="0"/>
    <w:rPr>
      <w:rFonts w:ascii="宋体" w:hAnsi="宋体"/>
      <w:b/>
      <w:bCs/>
      <w:sz w:val="28"/>
    </w:rPr>
  </w:style>
  <w:style w:type="character" w:customStyle="1" w:styleId="736">
    <w:name w:val="myp11"/>
    <w:qFormat/>
    <w:uiPriority w:val="0"/>
    <w:rPr>
      <w:rFonts w:ascii="仿宋_GB2312" w:eastAsia="微软雅黑"/>
      <w:b/>
      <w:kern w:val="2"/>
      <w:sz w:val="32"/>
      <w:szCs w:val="32"/>
      <w:lang w:val="en-US" w:eastAsia="zh-CN" w:bidi="ar-SA"/>
    </w:rPr>
  </w:style>
  <w:style w:type="character" w:customStyle="1" w:styleId="737">
    <w:name w:val="文档结构图 字符"/>
    <w:link w:val="19"/>
    <w:qFormat/>
    <w:uiPriority w:val="0"/>
    <w:rPr>
      <w:kern w:val="2"/>
      <w:sz w:val="21"/>
      <w:szCs w:val="24"/>
      <w:shd w:val="clear" w:color="auto" w:fill="000080"/>
    </w:rPr>
  </w:style>
  <w:style w:type="character" w:customStyle="1" w:styleId="738">
    <w:name w:val="H6 Char"/>
    <w:qFormat/>
    <w:uiPriority w:val="0"/>
    <w:rPr>
      <w:rFonts w:ascii="Arial" w:hAnsi="Arial" w:eastAsia="黑体"/>
      <w:b/>
      <w:bCs/>
      <w:kern w:val="2"/>
      <w:sz w:val="24"/>
      <w:szCs w:val="24"/>
    </w:rPr>
  </w:style>
  <w:style w:type="character" w:customStyle="1" w:styleId="739">
    <w:name w:val="Char Char91"/>
    <w:qFormat/>
    <w:uiPriority w:val="0"/>
    <w:rPr>
      <w:rFonts w:eastAsia="宋体"/>
      <w:kern w:val="2"/>
      <w:sz w:val="18"/>
      <w:szCs w:val="18"/>
      <w:lang w:val="en-US" w:eastAsia="zh-CN" w:bidi="ar-SA"/>
    </w:rPr>
  </w:style>
  <w:style w:type="character" w:customStyle="1" w:styleId="740">
    <w:name w:val="副标题 Char1"/>
    <w:qFormat/>
    <w:uiPriority w:val="0"/>
    <w:rPr>
      <w:rFonts w:ascii="Cambria" w:hAnsi="Cambria" w:eastAsia="宋体" w:cs="Times New Roman"/>
      <w:b/>
      <w:bCs/>
      <w:snapToGrid w:val="0"/>
      <w:kern w:val="28"/>
      <w:sz w:val="32"/>
      <w:szCs w:val="32"/>
    </w:rPr>
  </w:style>
  <w:style w:type="character" w:customStyle="1" w:styleId="741">
    <w:name w:val="font61"/>
    <w:qFormat/>
    <w:uiPriority w:val="0"/>
    <w:rPr>
      <w:rFonts w:hint="eastAsia" w:ascii="仿宋" w:hAnsi="仿宋" w:eastAsia="仿宋" w:cs="仿宋"/>
      <w:color w:val="000000"/>
      <w:sz w:val="20"/>
      <w:szCs w:val="20"/>
      <w:u w:val="none"/>
    </w:rPr>
  </w:style>
  <w:style w:type="character" w:customStyle="1" w:styleId="742">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743">
    <w:name w:val="Char Char211"/>
    <w:qFormat/>
    <w:uiPriority w:val="0"/>
    <w:rPr>
      <w:rFonts w:eastAsia="宋体"/>
      <w:b/>
      <w:bCs/>
      <w:kern w:val="2"/>
      <w:sz w:val="21"/>
      <w:szCs w:val="24"/>
      <w:lang w:val="en-US" w:eastAsia="zh-CN" w:bidi="ar-SA"/>
    </w:rPr>
  </w:style>
  <w:style w:type="character" w:customStyle="1" w:styleId="744">
    <w:name w:val="标题 2 Char"/>
    <w:qFormat/>
    <w:uiPriority w:val="0"/>
    <w:rPr>
      <w:rFonts w:ascii="Arial" w:hAnsi="Arial" w:eastAsia="黑体"/>
      <w:b/>
      <w:kern w:val="2"/>
      <w:sz w:val="32"/>
      <w:lang w:val="en-US" w:eastAsia="zh-CN"/>
    </w:rPr>
  </w:style>
  <w:style w:type="character" w:customStyle="1" w:styleId="745">
    <w:name w:val="maywed421"/>
    <w:qFormat/>
    <w:uiPriority w:val="0"/>
    <w:rPr>
      <w:color w:val="366FB6"/>
      <w:u w:val="none"/>
    </w:rPr>
  </w:style>
  <w:style w:type="character" w:customStyle="1" w:styleId="746">
    <w:name w:val="正文文本缩进 Char"/>
    <w:qFormat/>
    <w:uiPriority w:val="0"/>
    <w:rPr>
      <w:rFonts w:ascii="宋体" w:hAnsi="宋体"/>
      <w:kern w:val="2"/>
      <w:sz w:val="24"/>
      <w:szCs w:val="24"/>
    </w:rPr>
  </w:style>
  <w:style w:type="character" w:customStyle="1" w:styleId="747">
    <w:name w:val="Char Char102"/>
    <w:semiHidden/>
    <w:qFormat/>
    <w:uiPriority w:val="0"/>
    <w:rPr>
      <w:rFonts w:ascii="宋体" w:hAnsi="宋体"/>
      <w:kern w:val="2"/>
      <w:sz w:val="21"/>
      <w:szCs w:val="24"/>
      <w:lang w:val="en-US" w:eastAsia="zh-CN"/>
    </w:rPr>
  </w:style>
  <w:style w:type="character" w:customStyle="1" w:styleId="748">
    <w:name w:val="页眉 Char1"/>
    <w:qFormat/>
    <w:uiPriority w:val="0"/>
    <w:rPr>
      <w:rFonts w:eastAsia="宋体"/>
      <w:kern w:val="2"/>
      <w:sz w:val="18"/>
      <w:szCs w:val="18"/>
      <w:lang w:val="en-US" w:eastAsia="zh-CN" w:bidi="ar-SA"/>
    </w:rPr>
  </w:style>
  <w:style w:type="character" w:customStyle="1" w:styleId="749">
    <w:name w:val="md"/>
    <w:basedOn w:val="69"/>
    <w:qFormat/>
    <w:uiPriority w:val="0"/>
    <w:rPr>
      <w:rFonts w:ascii="Arial" w:hAnsi="Arial" w:eastAsia="黑体" w:cs="Arial"/>
      <w:snapToGrid w:val="0"/>
      <w:kern w:val="0"/>
      <w:szCs w:val="21"/>
    </w:rPr>
  </w:style>
  <w:style w:type="character" w:customStyle="1" w:styleId="750">
    <w:name w:val="big1"/>
    <w:qFormat/>
    <w:uiPriority w:val="0"/>
    <w:rPr>
      <w:rFonts w:hint="eastAsia" w:ascii="宋体" w:hAnsi="宋体" w:eastAsia="宋体"/>
      <w:color w:val="333333"/>
      <w:sz w:val="22"/>
      <w:szCs w:val="22"/>
    </w:rPr>
  </w:style>
  <w:style w:type="character" w:customStyle="1" w:styleId="751">
    <w:name w:val="Char Char311"/>
    <w:qFormat/>
    <w:uiPriority w:val="0"/>
    <w:rPr>
      <w:rFonts w:eastAsia="宋体"/>
      <w:kern w:val="2"/>
      <w:sz w:val="21"/>
      <w:szCs w:val="24"/>
      <w:lang w:val="en-US" w:eastAsia="zh-CN" w:bidi="ar-SA"/>
    </w:rPr>
  </w:style>
  <w:style w:type="character" w:customStyle="1" w:styleId="752">
    <w:name w:val="Char Char81"/>
    <w:qFormat/>
    <w:uiPriority w:val="6"/>
    <w:rPr>
      <w:rFonts w:eastAsia="宋体"/>
      <w:b/>
      <w:sz w:val="24"/>
      <w:lang w:eastAsia="zh-CN"/>
    </w:rPr>
  </w:style>
  <w:style w:type="character" w:customStyle="1" w:styleId="753">
    <w:name w:val="样式3 Char"/>
    <w:basedOn w:val="708"/>
    <w:qFormat/>
    <w:uiPriority w:val="0"/>
    <w:rPr>
      <w:rFonts w:ascii="仿宋_GB2312" w:hAnsi="仿宋" w:eastAsia="仿宋_GB2312" w:cs="仿宋_GB2312"/>
      <w:sz w:val="32"/>
      <w:szCs w:val="30"/>
      <w:lang w:val="zh-CN"/>
    </w:rPr>
  </w:style>
  <w:style w:type="character" w:customStyle="1" w:styleId="754">
    <w:name w:val="HTML 地址 字符"/>
    <w:link w:val="31"/>
    <w:qFormat/>
    <w:uiPriority w:val="0"/>
    <w:rPr>
      <w:rFonts w:ascii="宋体" w:hAnsi="宋体"/>
      <w:i/>
      <w:iCs/>
      <w:sz w:val="24"/>
      <w:szCs w:val="24"/>
    </w:rPr>
  </w:style>
  <w:style w:type="character" w:customStyle="1" w:styleId="755">
    <w:name w:val="正文首行缩进 2 Char1"/>
    <w:qFormat/>
    <w:uiPriority w:val="0"/>
    <w:rPr>
      <w:rFonts w:ascii="Times New Roman" w:hAnsi="Times New Roman" w:eastAsia="宋体" w:cs="Times New Roman"/>
      <w:kern w:val="2"/>
      <w:sz w:val="24"/>
      <w:szCs w:val="24"/>
    </w:rPr>
  </w:style>
  <w:style w:type="character" w:customStyle="1" w:styleId="756">
    <w:name w:val="副标题 Char2"/>
    <w:qFormat/>
    <w:uiPriority w:val="0"/>
    <w:rPr>
      <w:rFonts w:ascii="Cambria" w:hAnsi="Cambria" w:eastAsia="宋体" w:cs="Times New Roman"/>
      <w:b/>
      <w:bCs/>
      <w:snapToGrid w:val="0"/>
      <w:kern w:val="28"/>
      <w:sz w:val="32"/>
      <w:szCs w:val="32"/>
    </w:rPr>
  </w:style>
  <w:style w:type="character" w:customStyle="1" w:styleId="757">
    <w:name w:val="标题4-dyf Char"/>
    <w:link w:val="105"/>
    <w:qFormat/>
    <w:uiPriority w:val="0"/>
    <w:rPr>
      <w:rFonts w:ascii="Cambria" w:hAnsi="Cambria"/>
      <w:b/>
      <w:bCs/>
      <w:color w:val="000000"/>
      <w:kern w:val="2"/>
      <w:sz w:val="21"/>
      <w:szCs w:val="21"/>
    </w:rPr>
  </w:style>
  <w:style w:type="character" w:customStyle="1" w:styleId="758">
    <w:name w:val="dectext1"/>
    <w:qFormat/>
    <w:uiPriority w:val="0"/>
    <w:rPr>
      <w:rFonts w:ascii="宋体" w:hAnsi="宋体" w:eastAsia="宋体"/>
      <w:color w:val="333333"/>
      <w:sz w:val="21"/>
      <w:szCs w:val="21"/>
      <w:u w:val="none"/>
    </w:rPr>
  </w:style>
  <w:style w:type="character" w:customStyle="1" w:styleId="759">
    <w:name w:val="冯 Char"/>
    <w:link w:val="106"/>
    <w:qFormat/>
    <w:uiPriority w:val="0"/>
    <w:rPr>
      <w:rFonts w:ascii="宋体" w:hAnsi="宋体"/>
      <w:color w:val="000000"/>
      <w:sz w:val="24"/>
      <w:szCs w:val="24"/>
    </w:rPr>
  </w:style>
  <w:style w:type="character" w:customStyle="1" w:styleId="760">
    <w:name w:val="Header Char"/>
    <w:qFormat/>
    <w:locked/>
    <w:uiPriority w:val="0"/>
    <w:rPr>
      <w:rFonts w:eastAsia="宋体"/>
      <w:kern w:val="2"/>
      <w:sz w:val="18"/>
      <w:szCs w:val="18"/>
      <w:lang w:val="en-US" w:eastAsia="zh-CN" w:bidi="ar-SA"/>
    </w:rPr>
  </w:style>
  <w:style w:type="character" w:customStyle="1" w:styleId="761">
    <w:name w:val="Char Char12"/>
    <w:qFormat/>
    <w:uiPriority w:val="0"/>
    <w:rPr>
      <w:rFonts w:ascii="仿宋_GB2312" w:eastAsia="仿宋_GB2312"/>
      <w:b/>
      <w:bCs/>
      <w:kern w:val="2"/>
      <w:sz w:val="24"/>
      <w:szCs w:val="24"/>
      <w:lang w:val="zh-CN" w:eastAsia="zh-CN" w:bidi="ar-SA"/>
    </w:rPr>
  </w:style>
  <w:style w:type="character" w:customStyle="1" w:styleId="762">
    <w:name w:val="题注 字符"/>
    <w:link w:val="17"/>
    <w:qFormat/>
    <w:uiPriority w:val="0"/>
    <w:rPr>
      <w:b/>
      <w:kern w:val="2"/>
      <w:sz w:val="28"/>
    </w:rPr>
  </w:style>
  <w:style w:type="character" w:customStyle="1" w:styleId="763">
    <w:name w:val="普通文字 Char3"/>
    <w:qFormat/>
    <w:uiPriority w:val="0"/>
    <w:rPr>
      <w:rFonts w:ascii="宋体" w:hAnsi="Courier New" w:eastAsia="宋体"/>
      <w:kern w:val="2"/>
      <w:sz w:val="21"/>
      <w:lang w:val="en-US" w:eastAsia="zh-CN" w:bidi="ar-SA"/>
    </w:rPr>
  </w:style>
  <w:style w:type="character" w:customStyle="1" w:styleId="764">
    <w:name w:val="公文正文 Char"/>
    <w:qFormat/>
    <w:uiPriority w:val="0"/>
    <w:rPr>
      <w:rFonts w:ascii="仿宋_GB2312" w:eastAsia="仿宋_GB2312"/>
      <w:kern w:val="2"/>
      <w:sz w:val="24"/>
      <w:szCs w:val="24"/>
      <w:lang w:val="en-US" w:eastAsia="zh-CN" w:bidi="ar-SA"/>
    </w:rPr>
  </w:style>
  <w:style w:type="character" w:customStyle="1" w:styleId="765">
    <w:name w:val="正文首行缩进 Char Char Char Char Char"/>
    <w:qFormat/>
    <w:uiPriority w:val="0"/>
    <w:rPr>
      <w:rFonts w:ascii="宋体"/>
      <w:kern w:val="2"/>
      <w:sz w:val="24"/>
      <w:lang w:val="zh-CN"/>
    </w:rPr>
  </w:style>
  <w:style w:type="character" w:customStyle="1" w:styleId="766">
    <w:name w:val="PI Char"/>
    <w:qFormat/>
    <w:uiPriority w:val="0"/>
    <w:rPr>
      <w:rFonts w:ascii="宋体" w:hAnsi="宋体" w:eastAsia="宋体"/>
      <w:kern w:val="2"/>
      <w:sz w:val="24"/>
      <w:szCs w:val="24"/>
      <w:lang w:val="en-US" w:eastAsia="zh-CN" w:bidi="ar-SA"/>
    </w:rPr>
  </w:style>
  <w:style w:type="character" w:customStyle="1" w:styleId="767">
    <w:name w:val="Default Char"/>
    <w:link w:val="90"/>
    <w:qFormat/>
    <w:uiPriority w:val="0"/>
    <w:rPr>
      <w:rFonts w:ascii="仿宋_GB2312" w:eastAsia="仿宋_GB2312" w:cs="仿宋_GB2312"/>
      <w:color w:val="000000"/>
      <w:sz w:val="24"/>
      <w:szCs w:val="24"/>
      <w:lang w:val="en-US" w:eastAsia="zh-CN" w:bidi="ar-SA"/>
    </w:rPr>
  </w:style>
  <w:style w:type="character" w:customStyle="1" w:styleId="768">
    <w:name w:val="style91"/>
    <w:qFormat/>
    <w:uiPriority w:val="0"/>
    <w:rPr>
      <w:color w:val="333333"/>
    </w:rPr>
  </w:style>
  <w:style w:type="character" w:customStyle="1" w:styleId="769">
    <w:name w:val="列出段落 Char2"/>
    <w:qFormat/>
    <w:uiPriority w:val="34"/>
    <w:rPr>
      <w:rFonts w:ascii="Calibri" w:hAnsi="Calibri"/>
      <w:kern w:val="2"/>
      <w:sz w:val="28"/>
    </w:rPr>
  </w:style>
  <w:style w:type="character" w:customStyle="1" w:styleId="770">
    <w:name w:val="mdeck"/>
    <w:qFormat/>
    <w:uiPriority w:val="0"/>
    <w:rPr>
      <w:rFonts w:ascii="仿宋_GB2312" w:eastAsia="微软雅黑"/>
      <w:b/>
      <w:kern w:val="2"/>
      <w:sz w:val="32"/>
      <w:szCs w:val="32"/>
      <w:lang w:val="en-US" w:eastAsia="zh-CN" w:bidi="ar-SA"/>
    </w:rPr>
  </w:style>
  <w:style w:type="character" w:customStyle="1" w:styleId="771">
    <w:name w:val="unnamed11"/>
    <w:qFormat/>
    <w:uiPriority w:val="0"/>
    <w:rPr>
      <w:sz w:val="20"/>
      <w:szCs w:val="20"/>
    </w:rPr>
  </w:style>
  <w:style w:type="character" w:customStyle="1" w:styleId="772">
    <w:name w:val="正文文本 Char2"/>
    <w:semiHidden/>
    <w:qFormat/>
    <w:uiPriority w:val="99"/>
    <w:rPr>
      <w:rFonts w:ascii="Times New Roman" w:hAnsi="Times New Roman" w:eastAsia="宋体" w:cs="Times New Roman"/>
      <w:snapToGrid w:val="0"/>
      <w:kern w:val="0"/>
      <w:szCs w:val="24"/>
    </w:rPr>
  </w:style>
  <w:style w:type="character" w:customStyle="1" w:styleId="773">
    <w:name w:val="标书正文格式 Char"/>
    <w:qFormat/>
    <w:uiPriority w:val="0"/>
    <w:rPr>
      <w:rFonts w:eastAsia="楷体_GB2312"/>
      <w:kern w:val="2"/>
      <w:sz w:val="24"/>
      <w:szCs w:val="24"/>
      <w:lang w:bidi="ar-SA"/>
    </w:rPr>
  </w:style>
  <w:style w:type="character" w:customStyle="1" w:styleId="774">
    <w:name w:val="Char Char11"/>
    <w:qFormat/>
    <w:locked/>
    <w:uiPriority w:val="0"/>
    <w:rPr>
      <w:rFonts w:ascii="宋体" w:hAnsi="宋体" w:eastAsia="宋体"/>
      <w:b/>
      <w:kern w:val="2"/>
      <w:sz w:val="24"/>
      <w:szCs w:val="24"/>
      <w:lang w:val="en-US" w:eastAsia="zh-CN" w:bidi="ar-SA"/>
    </w:rPr>
  </w:style>
  <w:style w:type="character" w:customStyle="1" w:styleId="775">
    <w:name w:val="ca-131"/>
    <w:qFormat/>
    <w:uiPriority w:val="0"/>
    <w:rPr>
      <w:rFonts w:hint="eastAsia" w:ascii="仿宋_GB2312" w:eastAsia="仿宋_GB2312"/>
      <w:b/>
      <w:bCs/>
      <w:color w:val="000000"/>
      <w:spacing w:val="-20"/>
      <w:sz w:val="24"/>
      <w:szCs w:val="24"/>
    </w:rPr>
  </w:style>
  <w:style w:type="character" w:customStyle="1" w:styleId="776">
    <w:name w:val="tw4winMark"/>
    <w:qFormat/>
    <w:uiPriority w:val="0"/>
    <w:rPr>
      <w:rFonts w:ascii="Courier New" w:hAnsi="Courier New" w:cs="Courier New"/>
      <w:vanish/>
      <w:color w:val="800080"/>
      <w:sz w:val="24"/>
      <w:szCs w:val="24"/>
      <w:vertAlign w:val="subscript"/>
    </w:rPr>
  </w:style>
  <w:style w:type="character" w:customStyle="1" w:styleId="777">
    <w:name w:val="正文样式 Char"/>
    <w:link w:val="107"/>
    <w:qFormat/>
    <w:uiPriority w:val="0"/>
    <w:rPr>
      <w:rFonts w:ascii="Calibri" w:hAnsi="Calibri"/>
      <w:sz w:val="24"/>
      <w:szCs w:val="24"/>
    </w:rPr>
  </w:style>
  <w:style w:type="character" w:customStyle="1" w:styleId="778">
    <w:name w:val="表正文 Char3"/>
    <w:qFormat/>
    <w:uiPriority w:val="0"/>
    <w:rPr>
      <w:rFonts w:eastAsia="宋体"/>
    </w:rPr>
  </w:style>
  <w:style w:type="character" w:customStyle="1" w:styleId="779">
    <w:name w:val="H5 Char"/>
    <w:qFormat/>
    <w:uiPriority w:val="0"/>
    <w:rPr>
      <w:b/>
      <w:bCs/>
      <w:kern w:val="2"/>
      <w:sz w:val="28"/>
      <w:szCs w:val="28"/>
    </w:rPr>
  </w:style>
  <w:style w:type="character" w:customStyle="1" w:styleId="780">
    <w:name w:val="Char Char3"/>
    <w:qFormat/>
    <w:uiPriority w:val="0"/>
    <w:rPr>
      <w:rFonts w:eastAsia="宋体"/>
      <w:kern w:val="2"/>
      <w:sz w:val="21"/>
      <w:szCs w:val="24"/>
      <w:lang w:val="en-US" w:eastAsia="zh-CN" w:bidi="ar-SA"/>
    </w:rPr>
  </w:style>
  <w:style w:type="character" w:customStyle="1" w:styleId="781">
    <w:name w:val="正文 编号 Char"/>
    <w:qFormat/>
    <w:uiPriority w:val="0"/>
    <w:rPr>
      <w:rFonts w:ascii="仿宋_GB2312" w:hAnsi="仿宋_GB2312" w:eastAsia="仿宋_GB2312"/>
      <w:kern w:val="2"/>
      <w:sz w:val="24"/>
      <w:lang w:bidi="ar-SA"/>
    </w:rPr>
  </w:style>
  <w:style w:type="character" w:customStyle="1" w:styleId="782">
    <w:name w:val="question-title2"/>
    <w:qFormat/>
    <w:uiPriority w:val="6"/>
    <w:rPr>
      <w:rFonts w:ascii="Arial" w:hAnsi="Arial" w:eastAsia="黑体" w:cs="Arial"/>
      <w:snapToGrid w:val="0"/>
      <w:kern w:val="0"/>
      <w:szCs w:val="21"/>
    </w:rPr>
  </w:style>
  <w:style w:type="character" w:customStyle="1" w:styleId="783">
    <w:name w:val="gf正文1 Char Char"/>
    <w:link w:val="108"/>
    <w:qFormat/>
    <w:uiPriority w:val="0"/>
    <w:rPr>
      <w:rFonts w:ascii="宋体" w:hAnsi="宋体" w:cs="宋体"/>
      <w:kern w:val="2"/>
      <w:sz w:val="24"/>
      <w:szCs w:val="24"/>
    </w:rPr>
  </w:style>
  <w:style w:type="character" w:customStyle="1" w:styleId="784">
    <w:name w:val="Char Char15"/>
    <w:qFormat/>
    <w:uiPriority w:val="6"/>
    <w:rPr>
      <w:rFonts w:ascii="宋体" w:hAnsi="宋体"/>
      <w:kern w:val="1"/>
      <w:sz w:val="21"/>
    </w:rPr>
  </w:style>
  <w:style w:type="character" w:customStyle="1" w:styleId="785">
    <w:name w:val="正文缩进 Char3"/>
    <w:qFormat/>
    <w:uiPriority w:val="0"/>
    <w:rPr>
      <w:rFonts w:ascii="宋体" w:eastAsia="宋体"/>
      <w:snapToGrid w:val="0"/>
      <w:color w:val="000000"/>
      <w:kern w:val="28"/>
      <w:sz w:val="28"/>
      <w:lang w:val="en-US" w:eastAsia="zh-CN" w:bidi="ar-SA"/>
    </w:rPr>
  </w:style>
  <w:style w:type="character" w:customStyle="1" w:styleId="786">
    <w:name w:val="列出段落 Char1"/>
    <w:link w:val="109"/>
    <w:qFormat/>
    <w:uiPriority w:val="0"/>
    <w:rPr>
      <w:rFonts w:ascii="Calibri" w:hAnsi="Calibri"/>
      <w:sz w:val="24"/>
      <w:lang w:eastAsia="en-US"/>
    </w:rPr>
  </w:style>
  <w:style w:type="character" w:customStyle="1" w:styleId="787">
    <w:name w:val="Char Char8"/>
    <w:qFormat/>
    <w:uiPriority w:val="0"/>
    <w:rPr>
      <w:rFonts w:eastAsia="宋体"/>
      <w:b/>
      <w:sz w:val="24"/>
      <w:lang w:eastAsia="zh-CN"/>
    </w:rPr>
  </w:style>
  <w:style w:type="character" w:customStyle="1" w:styleId="788">
    <w:name w:val="Normal Indent Char Char"/>
    <w:qFormat/>
    <w:uiPriority w:val="0"/>
    <w:rPr>
      <w:rFonts w:eastAsia="宋体"/>
      <w:kern w:val="2"/>
      <w:sz w:val="21"/>
      <w:lang w:val="en-US" w:eastAsia="zh-CN" w:bidi="ar-SA"/>
    </w:rPr>
  </w:style>
  <w:style w:type="character" w:customStyle="1" w:styleId="789">
    <w:name w:val="列表段落 字符"/>
    <w:qFormat/>
    <w:uiPriority w:val="99"/>
  </w:style>
  <w:style w:type="character" w:customStyle="1" w:styleId="790">
    <w:name w:val="Ò³Ã¼ Char Char1"/>
    <w:qFormat/>
    <w:uiPriority w:val="0"/>
    <w:rPr>
      <w:rFonts w:eastAsia="宋体"/>
      <w:kern w:val="2"/>
      <w:sz w:val="18"/>
      <w:szCs w:val="18"/>
      <w:lang w:val="en-US" w:eastAsia="zh-CN" w:bidi="ar-SA"/>
    </w:rPr>
  </w:style>
  <w:style w:type="character" w:customStyle="1" w:styleId="791">
    <w:name w:val="方案正文 Char"/>
    <w:qFormat/>
    <w:uiPriority w:val="0"/>
    <w:rPr>
      <w:rFonts w:ascii="仿宋_GB2312" w:eastAsia="仿宋_GB2312"/>
      <w:b/>
      <w:color w:val="000000"/>
      <w:kern w:val="2"/>
      <w:sz w:val="24"/>
      <w:lang w:val="en-US" w:eastAsia="zh-CN" w:bidi="ar-SA"/>
    </w:rPr>
  </w:style>
  <w:style w:type="character" w:customStyle="1" w:styleId="792">
    <w:name w:val="Char Char30"/>
    <w:qFormat/>
    <w:uiPriority w:val="6"/>
    <w:rPr>
      <w:rFonts w:ascii="Arial" w:hAnsi="Arial" w:eastAsia="黑体"/>
      <w:kern w:val="1"/>
      <w:sz w:val="21"/>
      <w:szCs w:val="21"/>
    </w:rPr>
  </w:style>
  <w:style w:type="character" w:customStyle="1" w:styleId="793">
    <w:name w:val="正文文本缩进 字符1"/>
    <w:link w:val="25"/>
    <w:qFormat/>
    <w:uiPriority w:val="0"/>
    <w:rPr>
      <w:rFonts w:ascii="宋体" w:hAnsi="宋体"/>
      <w:kern w:val="2"/>
      <w:sz w:val="24"/>
      <w:szCs w:val="24"/>
    </w:rPr>
  </w:style>
  <w:style w:type="character" w:customStyle="1" w:styleId="794">
    <w:name w:val="font01"/>
    <w:basedOn w:val="69"/>
    <w:qFormat/>
    <w:uiPriority w:val="0"/>
    <w:rPr>
      <w:rFonts w:hint="eastAsia" w:ascii="微软雅黑" w:hAnsi="微软雅黑" w:eastAsia="微软雅黑" w:cs="微软雅黑"/>
      <w:color w:val="000000"/>
      <w:sz w:val="20"/>
      <w:szCs w:val="20"/>
      <w:u w:val="none"/>
    </w:rPr>
  </w:style>
  <w:style w:type="character" w:customStyle="1" w:styleId="795">
    <w:name w:val="Char Char20"/>
    <w:qFormat/>
    <w:uiPriority w:val="6"/>
    <w:rPr>
      <w:kern w:val="1"/>
      <w:sz w:val="24"/>
    </w:rPr>
  </w:style>
  <w:style w:type="character" w:customStyle="1" w:styleId="796">
    <w:name w:val="tw4winExternal"/>
    <w:qFormat/>
    <w:uiPriority w:val="0"/>
    <w:rPr>
      <w:rFonts w:ascii="Courier New" w:hAnsi="Courier New" w:cs="Courier New"/>
      <w:color w:val="808080"/>
      <w:lang w:val="en-US" w:eastAsia="zh-CN"/>
    </w:rPr>
  </w:style>
  <w:style w:type="character" w:customStyle="1" w:styleId="797">
    <w:name w:val="标题 4 Char1"/>
    <w:qFormat/>
    <w:uiPriority w:val="9"/>
    <w:rPr>
      <w:rFonts w:ascii="Cambria" w:hAnsi="Cambria" w:eastAsia="宋体" w:cs="Times New Roman"/>
      <w:b/>
      <w:bCs/>
      <w:kern w:val="2"/>
      <w:sz w:val="28"/>
      <w:szCs w:val="28"/>
    </w:rPr>
  </w:style>
  <w:style w:type="character" w:customStyle="1" w:styleId="798">
    <w:name w:val="批注文字 Char2"/>
    <w:qFormat/>
    <w:uiPriority w:val="99"/>
    <w:rPr>
      <w:rFonts w:ascii="Times New Roman" w:hAnsi="Times New Roman" w:eastAsia="宋体" w:cs="Times New Roman"/>
      <w:snapToGrid w:val="0"/>
      <w:kern w:val="0"/>
      <w:szCs w:val="24"/>
    </w:rPr>
  </w:style>
  <w:style w:type="character" w:customStyle="1" w:styleId="799">
    <w:name w:val="正文文本 2 Char"/>
    <w:qFormat/>
    <w:uiPriority w:val="0"/>
    <w:rPr>
      <w:rFonts w:eastAsia="宋体"/>
      <w:kern w:val="2"/>
      <w:sz w:val="21"/>
      <w:szCs w:val="24"/>
      <w:lang w:val="en-US" w:eastAsia="zh-CN" w:bidi="ar-SA"/>
    </w:rPr>
  </w:style>
  <w:style w:type="character" w:customStyle="1" w:styleId="800">
    <w:name w:val="Ò³Ã¼ Char Char"/>
    <w:qFormat/>
    <w:uiPriority w:val="0"/>
    <w:rPr>
      <w:rFonts w:eastAsia="宋体"/>
      <w:kern w:val="2"/>
      <w:sz w:val="18"/>
      <w:lang w:val="en-US" w:eastAsia="zh-CN" w:bidi="ar-SA"/>
    </w:rPr>
  </w:style>
  <w:style w:type="character" w:customStyle="1" w:styleId="801">
    <w:name w:val="message1"/>
    <w:qFormat/>
    <w:uiPriority w:val="0"/>
    <w:rPr>
      <w:rFonts w:hint="default" w:ascii="Tahoma" w:hAnsi="Tahoma" w:cs="Tahoma"/>
      <w:sz w:val="18"/>
      <w:szCs w:val="18"/>
    </w:rPr>
  </w:style>
  <w:style w:type="character" w:customStyle="1" w:styleId="802">
    <w:name w:val="Char Char23"/>
    <w:qFormat/>
    <w:uiPriority w:val="6"/>
    <w:rPr>
      <w:color w:val="0000FF"/>
      <w:sz w:val="21"/>
    </w:rPr>
  </w:style>
  <w:style w:type="character" w:customStyle="1" w:styleId="803">
    <w:name w:val="批注框文本 字符"/>
    <w:qFormat/>
    <w:uiPriority w:val="0"/>
    <w:rPr>
      <w:rFonts w:ascii="Arial" w:hAnsi="Arial" w:eastAsia="黑体" w:cs="Arial"/>
      <w:snapToGrid w:val="0"/>
      <w:kern w:val="0"/>
      <w:sz w:val="18"/>
      <w:szCs w:val="18"/>
    </w:rPr>
  </w:style>
  <w:style w:type="character" w:customStyle="1" w:styleId="804">
    <w:name w:val="纯文本 Char2"/>
    <w:semiHidden/>
    <w:qFormat/>
    <w:uiPriority w:val="99"/>
    <w:rPr>
      <w:rFonts w:ascii="宋体" w:hAnsi="Courier New" w:eastAsia="宋体" w:cs="Courier New"/>
    </w:rPr>
  </w:style>
  <w:style w:type="character" w:customStyle="1" w:styleId="805">
    <w:name w:val="Char Char25"/>
    <w:qFormat/>
    <w:uiPriority w:val="6"/>
    <w:rPr>
      <w:rFonts w:ascii="宋体" w:hAnsi="宋体"/>
      <w:kern w:val="1"/>
      <w:sz w:val="24"/>
      <w:lang w:val="zh-CN"/>
    </w:rPr>
  </w:style>
  <w:style w:type="character" w:customStyle="1" w:styleId="806">
    <w:name w:val="Char Char411"/>
    <w:qFormat/>
    <w:uiPriority w:val="0"/>
    <w:rPr>
      <w:rFonts w:eastAsia="宋体"/>
      <w:b/>
      <w:sz w:val="24"/>
      <w:lang w:eastAsia="zh-CN" w:bidi="ar-SA"/>
    </w:rPr>
  </w:style>
  <w:style w:type="character" w:customStyle="1" w:styleId="807">
    <w:name w:val="Heading 7 Char"/>
    <w:qFormat/>
    <w:locked/>
    <w:uiPriority w:val="0"/>
    <w:rPr>
      <w:rFonts w:ascii="宋体" w:hAnsi="宋体" w:eastAsia="宋体"/>
      <w:b/>
      <w:bCs/>
      <w:kern w:val="2"/>
      <w:sz w:val="24"/>
      <w:szCs w:val="24"/>
      <w:lang w:val="en-US" w:eastAsia="zh-CN" w:bidi="ar-SA"/>
    </w:rPr>
  </w:style>
  <w:style w:type="character" w:customStyle="1" w:styleId="808">
    <w:name w:val="此正文 Char"/>
    <w:link w:val="111"/>
    <w:qFormat/>
    <w:uiPriority w:val="0"/>
    <w:rPr>
      <w:kern w:val="2"/>
      <w:sz w:val="24"/>
      <w:szCs w:val="24"/>
    </w:rPr>
  </w:style>
  <w:style w:type="character" w:customStyle="1" w:styleId="809">
    <w:name w:val="Char Char2"/>
    <w:qFormat/>
    <w:uiPriority w:val="0"/>
    <w:rPr>
      <w:rFonts w:eastAsia="宋体"/>
      <w:b/>
      <w:bCs/>
      <w:kern w:val="2"/>
      <w:sz w:val="21"/>
      <w:szCs w:val="24"/>
      <w:lang w:val="en-US" w:eastAsia="zh-CN" w:bidi="ar-SA"/>
    </w:rPr>
  </w:style>
  <w:style w:type="character" w:customStyle="1" w:styleId="810">
    <w:name w:val="标题 1 字符1"/>
    <w:link w:val="3"/>
    <w:qFormat/>
    <w:uiPriority w:val="9"/>
    <w:rPr>
      <w:rFonts w:eastAsia="宋体"/>
      <w:b/>
      <w:bCs/>
      <w:kern w:val="44"/>
      <w:sz w:val="44"/>
      <w:szCs w:val="44"/>
    </w:rPr>
  </w:style>
  <w:style w:type="character" w:customStyle="1" w:styleId="811">
    <w:name w:val="Footer-Even Char1"/>
    <w:qFormat/>
    <w:uiPriority w:val="0"/>
    <w:rPr>
      <w:rFonts w:eastAsia="宋体"/>
      <w:kern w:val="2"/>
      <w:sz w:val="18"/>
      <w:szCs w:val="18"/>
      <w:lang w:val="en-US" w:eastAsia="zh-CN" w:bidi="ar-SA"/>
    </w:rPr>
  </w:style>
  <w:style w:type="character" w:customStyle="1" w:styleId="812">
    <w:name w:val="Char Char29"/>
    <w:qFormat/>
    <w:uiPriority w:val="6"/>
    <w:rPr>
      <w:rFonts w:ascii="Arial" w:hAnsi="Arial" w:eastAsia="微软雅黑"/>
      <w:b/>
      <w:kern w:val="1"/>
      <w:sz w:val="44"/>
      <w:szCs w:val="32"/>
      <w:lang w:val="en-US" w:eastAsia="zh-CN" w:bidi="ar-SA"/>
    </w:rPr>
  </w:style>
  <w:style w:type="character" w:customStyle="1" w:styleId="813">
    <w:name w:val="标题 字符"/>
    <w:link w:val="59"/>
    <w:qFormat/>
    <w:uiPriority w:val="10"/>
    <w:rPr>
      <w:b/>
      <w:sz w:val="24"/>
    </w:rPr>
  </w:style>
  <w:style w:type="character" w:customStyle="1" w:styleId="814">
    <w:name w:val="font81"/>
    <w:qFormat/>
    <w:uiPriority w:val="0"/>
    <w:rPr>
      <w:rFonts w:ascii="微软雅黑" w:hAnsi="微软雅黑" w:eastAsia="微软雅黑" w:cs="微软雅黑"/>
      <w:color w:val="000000"/>
      <w:sz w:val="20"/>
      <w:szCs w:val="20"/>
      <w:u w:val="none"/>
    </w:rPr>
  </w:style>
  <w:style w:type="character" w:customStyle="1" w:styleId="815">
    <w:name w:val="Char Char312"/>
    <w:qFormat/>
    <w:uiPriority w:val="0"/>
    <w:rPr>
      <w:rFonts w:ascii="Times New Roman" w:hAnsi="Times New Roman" w:eastAsia="宋体" w:cs="Times New Roman"/>
      <w:b/>
      <w:kern w:val="2"/>
      <w:sz w:val="32"/>
      <w:szCs w:val="24"/>
      <w:lang w:val="en-US" w:eastAsia="zh-CN" w:bidi="ar-SA"/>
    </w:rPr>
  </w:style>
  <w:style w:type="character" w:customStyle="1" w:styleId="816">
    <w:name w:val="t21"/>
    <w:qFormat/>
    <w:uiPriority w:val="0"/>
    <w:rPr>
      <w:rFonts w:ascii="仿宋_GB2312" w:eastAsia="微软雅黑"/>
      <w:b/>
      <w:kern w:val="2"/>
      <w:sz w:val="23"/>
      <w:szCs w:val="23"/>
      <w:lang w:val="en-US" w:eastAsia="zh-CN" w:bidi="ar-SA"/>
    </w:rPr>
  </w:style>
  <w:style w:type="character" w:customStyle="1" w:styleId="817">
    <w:name w:val="样式8 Char"/>
    <w:qFormat/>
    <w:uiPriority w:val="0"/>
    <w:rPr>
      <w:rFonts w:ascii="仿宋_GB2312" w:hAnsi="宋体" w:eastAsia="仿宋_GB2312"/>
      <w:b/>
      <w:bCs/>
      <w:kern w:val="2"/>
      <w:sz w:val="24"/>
      <w:szCs w:val="24"/>
    </w:rPr>
  </w:style>
  <w:style w:type="character" w:customStyle="1" w:styleId="818">
    <w:name w:val="表格 Char Char"/>
    <w:qFormat/>
    <w:uiPriority w:val="0"/>
    <w:rPr>
      <w:rFonts w:ascii="宋体" w:hAnsi="宋体" w:eastAsia="宋体"/>
      <w:lang w:bidi="ar-SA"/>
    </w:rPr>
  </w:style>
  <w:style w:type="character" w:customStyle="1" w:styleId="819">
    <w:name w:val="正文文本 字符1"/>
    <w:qFormat/>
    <w:uiPriority w:val="0"/>
    <w:rPr>
      <w:rFonts w:ascii="Calibri" w:hAnsi="Calibri" w:eastAsia="黑体" w:cs="Arial"/>
      <w:snapToGrid w:val="0"/>
      <w:kern w:val="2"/>
      <w:sz w:val="28"/>
      <w:szCs w:val="21"/>
    </w:rPr>
  </w:style>
  <w:style w:type="character" w:customStyle="1" w:styleId="820">
    <w:name w:val="标题 5 字符"/>
    <w:link w:val="7"/>
    <w:qFormat/>
    <w:uiPriority w:val="9"/>
    <w:rPr>
      <w:b/>
      <w:bCs/>
      <w:kern w:val="2"/>
      <w:sz w:val="28"/>
      <w:szCs w:val="28"/>
    </w:rPr>
  </w:style>
  <w:style w:type="character" w:customStyle="1" w:styleId="821">
    <w:name w:val="标题 6 Char1"/>
    <w:qFormat/>
    <w:uiPriority w:val="0"/>
    <w:rPr>
      <w:rFonts w:ascii="Arial" w:hAnsi="Arial" w:eastAsia="黑体" w:cs="Times New Roman"/>
      <w:b/>
      <w:sz w:val="24"/>
      <w:szCs w:val="20"/>
      <w:lang w:bidi="ar-SA"/>
    </w:rPr>
  </w:style>
  <w:style w:type="character" w:customStyle="1" w:styleId="822">
    <w:name w:val="带编号样式 Char"/>
    <w:qFormat/>
    <w:uiPriority w:val="0"/>
    <w:rPr>
      <w:rFonts w:ascii="仿宋_GB2312" w:eastAsia="仿宋_GB2312"/>
      <w:color w:val="000000"/>
      <w:sz w:val="24"/>
      <w:lang w:bidi="ar-SA"/>
    </w:rPr>
  </w:style>
  <w:style w:type="character" w:customStyle="1" w:styleId="823">
    <w:name w:val="unnamed31"/>
    <w:qFormat/>
    <w:uiPriority w:val="0"/>
    <w:rPr>
      <w:rFonts w:ascii="Tahoma" w:hAnsi="Tahoma" w:eastAsia="宋体"/>
      <w:b/>
      <w:kern w:val="2"/>
      <w:sz w:val="24"/>
      <w:szCs w:val="32"/>
      <w:u w:val="none"/>
      <w:lang w:val="en-US" w:eastAsia="zh-CN" w:bidi="ar-SA"/>
    </w:rPr>
  </w:style>
  <w:style w:type="character" w:customStyle="1" w:styleId="824">
    <w:name w:val="正文首行缩进 Char Char Char Char Char Char1"/>
    <w:qFormat/>
    <w:uiPriority w:val="0"/>
    <w:rPr>
      <w:rFonts w:ascii="宋体" w:eastAsia="宋体"/>
      <w:kern w:val="2"/>
      <w:sz w:val="24"/>
      <w:szCs w:val="24"/>
      <w:lang w:val="zh-CN" w:bidi="ar-SA"/>
    </w:rPr>
  </w:style>
  <w:style w:type="character" w:customStyle="1" w:styleId="825">
    <w:name w:val="称呼 字符"/>
    <w:link w:val="21"/>
    <w:qFormat/>
    <w:uiPriority w:val="0"/>
    <w:rPr>
      <w:rFonts w:ascii="仿宋_GB2312" w:eastAsia="仿宋_GB2312"/>
      <w:kern w:val="2"/>
      <w:sz w:val="28"/>
    </w:rPr>
  </w:style>
  <w:style w:type="character" w:customStyle="1" w:styleId="826">
    <w:name w:val="文本正文 Char Char"/>
    <w:qFormat/>
    <w:locked/>
    <w:uiPriority w:val="0"/>
    <w:rPr>
      <w:sz w:val="24"/>
      <w:lang w:bidi="ar-SA"/>
    </w:rPr>
  </w:style>
  <w:style w:type="character" w:customStyle="1" w:styleId="827">
    <w:name w:val="正文缩进 字符"/>
    <w:qFormat/>
    <w:uiPriority w:val="0"/>
    <w:rPr>
      <w:rFonts w:ascii="宋体" w:eastAsia="宋体"/>
      <w:snapToGrid w:val="0"/>
      <w:color w:val="000000"/>
      <w:kern w:val="28"/>
      <w:sz w:val="28"/>
      <w:lang w:val="en-US" w:eastAsia="zh-CN" w:bidi="ar-SA"/>
    </w:rPr>
  </w:style>
  <w:style w:type="character" w:customStyle="1" w:styleId="828">
    <w:name w:val="HTML 预设格式 字符"/>
    <w:link w:val="57"/>
    <w:qFormat/>
    <w:uiPriority w:val="0"/>
    <w:rPr>
      <w:rFonts w:ascii="黑体" w:hAnsi="Courier New" w:eastAsia="黑体"/>
    </w:rPr>
  </w:style>
  <w:style w:type="character" w:customStyle="1" w:styleId="829">
    <w:name w:val="正文文本 2 字符1"/>
    <w:link w:val="56"/>
    <w:qFormat/>
    <w:uiPriority w:val="0"/>
    <w:rPr>
      <w:kern w:val="2"/>
      <w:sz w:val="21"/>
      <w:szCs w:val="24"/>
    </w:rPr>
  </w:style>
  <w:style w:type="character" w:customStyle="1" w:styleId="830">
    <w:name w:val="样式 样式 标题 4h4H4Fab-4T5Ref Heading 1rh1Heading sqlsect 1.2.3.... +... Char"/>
    <w:link w:val="112"/>
    <w:qFormat/>
    <w:uiPriority w:val="0"/>
    <w:rPr>
      <w:rFonts w:ascii="微软雅黑" w:hAnsi="微软雅黑" w:eastAsia="微软雅黑"/>
      <w:b/>
      <w:bCs/>
      <w:kern w:val="2"/>
      <w:sz w:val="24"/>
      <w:szCs w:val="28"/>
    </w:rPr>
  </w:style>
  <w:style w:type="character" w:customStyle="1" w:styleId="831">
    <w:name w:val="正文非缩进 Char"/>
    <w:qFormat/>
    <w:uiPriority w:val="0"/>
    <w:rPr>
      <w:rFonts w:ascii="宋体" w:eastAsia="宋体"/>
      <w:snapToGrid w:val="0"/>
      <w:color w:val="000000"/>
      <w:kern w:val="28"/>
      <w:sz w:val="28"/>
      <w:lang w:val="en-US" w:eastAsia="zh-CN" w:bidi="ar-SA"/>
    </w:rPr>
  </w:style>
  <w:style w:type="character" w:customStyle="1" w:styleId="832">
    <w:name w:val="标题 7 字符"/>
    <w:link w:val="9"/>
    <w:qFormat/>
    <w:uiPriority w:val="0"/>
    <w:rPr>
      <w:b/>
      <w:bCs/>
      <w:kern w:val="2"/>
      <w:sz w:val="24"/>
      <w:szCs w:val="24"/>
    </w:rPr>
  </w:style>
  <w:style w:type="character" w:customStyle="1" w:styleId="833">
    <w:name w:val="正文文本缩进 2 字符"/>
    <w:link w:val="38"/>
    <w:qFormat/>
    <w:uiPriority w:val="0"/>
    <w:rPr>
      <w:rFonts w:ascii="宋体"/>
      <w:sz w:val="28"/>
    </w:rPr>
  </w:style>
  <w:style w:type="character" w:customStyle="1" w:styleId="834">
    <w:name w:val="Char Char5"/>
    <w:qFormat/>
    <w:uiPriority w:val="0"/>
    <w:rPr>
      <w:rFonts w:ascii="宋体" w:hAnsi="Courier New" w:eastAsia="宋体"/>
      <w:kern w:val="2"/>
      <w:sz w:val="21"/>
      <w:lang w:val="en-US" w:eastAsia="zh-CN"/>
    </w:rPr>
  </w:style>
  <w:style w:type="character" w:customStyle="1" w:styleId="835">
    <w:name w:val="脚注文本 字符"/>
    <w:link w:val="50"/>
    <w:qFormat/>
    <w:uiPriority w:val="0"/>
    <w:rPr>
      <w:color w:val="0000FF"/>
      <w:sz w:val="21"/>
    </w:rPr>
  </w:style>
  <w:style w:type="character" w:customStyle="1" w:styleId="836">
    <w:name w:val="称呼 Char1"/>
    <w:qFormat/>
    <w:uiPriority w:val="0"/>
    <w:rPr>
      <w:rFonts w:ascii="Times New Roman" w:hAnsi="Times New Roman" w:eastAsia="宋体" w:cs="Times New Roman"/>
      <w:szCs w:val="24"/>
    </w:rPr>
  </w:style>
  <w:style w:type="character" w:customStyle="1" w:styleId="837">
    <w:name w:val="正文1 Char"/>
    <w:qFormat/>
    <w:uiPriority w:val="0"/>
    <w:rPr>
      <w:rFonts w:ascii="宋体" w:eastAsia="宋体"/>
      <w:snapToGrid w:val="0"/>
      <w:color w:val="000000"/>
      <w:kern w:val="28"/>
      <w:sz w:val="28"/>
      <w:lang w:val="en-US" w:eastAsia="zh-CN" w:bidi="ar-SA"/>
    </w:rPr>
  </w:style>
  <w:style w:type="character" w:customStyle="1" w:styleId="838">
    <w:name w:val="正文缩进 Char1"/>
    <w:qFormat/>
    <w:uiPriority w:val="0"/>
    <w:rPr>
      <w:rFonts w:ascii="宋体" w:eastAsia="宋体"/>
      <w:snapToGrid w:val="0"/>
      <w:color w:val="000000"/>
      <w:kern w:val="28"/>
      <w:sz w:val="28"/>
      <w:lang w:val="en-US" w:eastAsia="zh-CN" w:bidi="ar-SA"/>
    </w:rPr>
  </w:style>
  <w:style w:type="character" w:customStyle="1" w:styleId="839">
    <w:name w:val="font21"/>
    <w:basedOn w:val="69"/>
    <w:qFormat/>
    <w:uiPriority w:val="0"/>
    <w:rPr>
      <w:rFonts w:hint="eastAsia" w:ascii="宋体" w:hAnsi="宋体" w:eastAsia="宋体"/>
      <w:kern w:val="2"/>
      <w:sz w:val="28"/>
      <w:szCs w:val="28"/>
      <w:lang w:val="en-US" w:eastAsia="zh-CN" w:bidi="ar-SA"/>
    </w:rPr>
  </w:style>
  <w:style w:type="character" w:customStyle="1" w:styleId="840">
    <w:name w:val="Char Char26"/>
    <w:qFormat/>
    <w:uiPriority w:val="6"/>
    <w:rPr>
      <w:kern w:val="1"/>
      <w:sz w:val="21"/>
      <w:szCs w:val="24"/>
    </w:rPr>
  </w:style>
  <w:style w:type="character" w:customStyle="1" w:styleId="841">
    <w:name w:val="Item List Char"/>
    <w:link w:val="114"/>
    <w:qFormat/>
    <w:uiPriority w:val="0"/>
    <w:rPr>
      <w:rFonts w:ascii="Arial"/>
      <w:bCs/>
      <w:sz w:val="21"/>
      <w:szCs w:val="21"/>
      <w:lang w:val="en-US" w:eastAsia="zh-CN" w:bidi="ar-SA"/>
    </w:rPr>
  </w:style>
  <w:style w:type="character" w:customStyle="1" w:styleId="842">
    <w:name w:val="批注框文本 Char1"/>
    <w:qFormat/>
    <w:uiPriority w:val="0"/>
    <w:rPr>
      <w:rFonts w:ascii="Times New Roman" w:hAnsi="Times New Roman" w:eastAsia="宋体" w:cs="Times New Roman"/>
      <w:sz w:val="18"/>
      <w:szCs w:val="18"/>
    </w:rPr>
  </w:style>
  <w:style w:type="character" w:customStyle="1" w:styleId="843">
    <w:name w:val="纯文本 Char1"/>
    <w:link w:val="115"/>
    <w:qFormat/>
    <w:uiPriority w:val="0"/>
    <w:rPr>
      <w:rFonts w:ascii="宋体" w:hAnsi="Courier New"/>
    </w:rPr>
  </w:style>
  <w:style w:type="character" w:customStyle="1" w:styleId="844">
    <w:name w:val="正文首行缩进 字符"/>
    <w:link w:val="61"/>
    <w:qFormat/>
    <w:uiPriority w:val="0"/>
    <w:rPr>
      <w:rFonts w:ascii="宋体"/>
      <w:kern w:val="2"/>
      <w:sz w:val="24"/>
      <w:lang w:val="zh-CN"/>
    </w:rPr>
  </w:style>
  <w:style w:type="character" w:customStyle="1" w:styleId="845">
    <w:name w:val="h3 Char"/>
    <w:qFormat/>
    <w:uiPriority w:val="0"/>
    <w:rPr>
      <w:rFonts w:eastAsia="宋体"/>
      <w:b/>
      <w:kern w:val="2"/>
      <w:sz w:val="32"/>
      <w:lang w:val="en-US" w:eastAsia="zh-CN" w:bidi="ar-SA"/>
    </w:rPr>
  </w:style>
  <w:style w:type="character" w:customStyle="1" w:styleId="846">
    <w:name w:val="dandyren_title1"/>
    <w:qFormat/>
    <w:uiPriority w:val="0"/>
    <w:rPr>
      <w:b/>
      <w:bCs/>
      <w:color w:val="FF6633"/>
      <w:sz w:val="18"/>
      <w:szCs w:val="18"/>
    </w:rPr>
  </w:style>
  <w:style w:type="character" w:customStyle="1" w:styleId="847">
    <w:name w:val="Char Char31"/>
    <w:qFormat/>
    <w:uiPriority w:val="6"/>
    <w:rPr>
      <w:rFonts w:ascii="Arial" w:hAnsi="Arial" w:eastAsia="黑体"/>
      <w:kern w:val="1"/>
      <w:sz w:val="24"/>
      <w:szCs w:val="24"/>
    </w:rPr>
  </w:style>
  <w:style w:type="character" w:customStyle="1" w:styleId="848">
    <w:name w:val="h Char1"/>
    <w:qFormat/>
    <w:uiPriority w:val="0"/>
    <w:rPr>
      <w:sz w:val="18"/>
      <w:szCs w:val="18"/>
    </w:rPr>
  </w:style>
  <w:style w:type="character" w:customStyle="1" w:styleId="849">
    <w:name w:val="solutionfonts"/>
    <w:qFormat/>
    <w:uiPriority w:val="0"/>
  </w:style>
  <w:style w:type="character" w:customStyle="1" w:styleId="850">
    <w:name w:val="标题 4 字符1"/>
    <w:link w:val="6"/>
    <w:qFormat/>
    <w:uiPriority w:val="9"/>
    <w:rPr>
      <w:rFonts w:ascii="Arial" w:hAnsi="Arial" w:eastAsia="黑体"/>
      <w:b/>
      <w:bCs/>
      <w:kern w:val="2"/>
      <w:sz w:val="28"/>
      <w:szCs w:val="28"/>
      <w:lang w:val="zh-CN"/>
    </w:rPr>
  </w:style>
  <w:style w:type="character" w:customStyle="1" w:styleId="851">
    <w:name w:val="首行缩进 Char"/>
    <w:qFormat/>
    <w:uiPriority w:val="0"/>
    <w:rPr>
      <w:rFonts w:ascii="宋体" w:eastAsia="宋体"/>
      <w:kern w:val="2"/>
      <w:sz w:val="24"/>
      <w:lang w:val="en-US" w:eastAsia="zh-CN" w:bidi="ar-SA"/>
    </w:rPr>
  </w:style>
  <w:style w:type="character" w:customStyle="1" w:styleId="852">
    <w:name w:val="Char Char52"/>
    <w:qFormat/>
    <w:uiPriority w:val="0"/>
    <w:rPr>
      <w:rFonts w:ascii="宋体" w:hAnsi="Courier New" w:eastAsia="宋体"/>
      <w:kern w:val="2"/>
      <w:sz w:val="21"/>
      <w:lang w:val="en-US" w:eastAsia="zh-CN"/>
    </w:rPr>
  </w:style>
  <w:style w:type="character" w:customStyle="1" w:styleId="853">
    <w:name w:val="正文文本 3 字符"/>
    <w:link w:val="22"/>
    <w:qFormat/>
    <w:uiPriority w:val="0"/>
    <w:rPr>
      <w:kern w:val="2"/>
      <w:sz w:val="21"/>
    </w:rPr>
  </w:style>
  <w:style w:type="character" w:customStyle="1" w:styleId="854">
    <w:name w:val="font31"/>
    <w:qFormat/>
    <w:uiPriority w:val="0"/>
    <w:rPr>
      <w:rFonts w:hint="eastAsia" w:ascii="仿宋" w:hAnsi="仿宋" w:eastAsia="仿宋" w:cs="仿宋"/>
      <w:color w:val="000000"/>
      <w:sz w:val="20"/>
      <w:szCs w:val="20"/>
      <w:u w:val="none"/>
    </w:rPr>
  </w:style>
  <w:style w:type="character" w:customStyle="1" w:styleId="855">
    <w:name w:val="正文说明 Char"/>
    <w:link w:val="116"/>
    <w:qFormat/>
    <w:uiPriority w:val="0"/>
    <w:rPr>
      <w:sz w:val="24"/>
      <w:szCs w:val="24"/>
    </w:rPr>
  </w:style>
  <w:style w:type="character" w:customStyle="1" w:styleId="856">
    <w:name w:val="脚注文本 Char1"/>
    <w:qFormat/>
    <w:uiPriority w:val="0"/>
    <w:rPr>
      <w:rFonts w:ascii="Times New Roman" w:hAnsi="Times New Roman" w:eastAsia="宋体" w:cs="Times New Roman"/>
      <w:sz w:val="18"/>
      <w:szCs w:val="18"/>
    </w:rPr>
  </w:style>
  <w:style w:type="character" w:customStyle="1" w:styleId="857">
    <w:name w:val="Char Char1211"/>
    <w:qFormat/>
    <w:uiPriority w:val="0"/>
    <w:rPr>
      <w:rFonts w:ascii="仿宋_GB2312" w:eastAsia="仿宋_GB2312"/>
      <w:b/>
      <w:bCs/>
      <w:kern w:val="2"/>
      <w:sz w:val="24"/>
      <w:szCs w:val="24"/>
      <w:lang w:val="zh-CN" w:eastAsia="zh-CN" w:bidi="ar-SA"/>
    </w:rPr>
  </w:style>
  <w:style w:type="character" w:customStyle="1" w:styleId="858">
    <w:name w:val="标题 Char"/>
    <w:qFormat/>
    <w:uiPriority w:val="0"/>
    <w:rPr>
      <w:rFonts w:eastAsia="宋体"/>
      <w:b/>
      <w:sz w:val="24"/>
      <w:lang w:eastAsia="zh-CN" w:bidi="ar-SA"/>
    </w:rPr>
  </w:style>
  <w:style w:type="character" w:customStyle="1" w:styleId="859">
    <w:name w:val="Char Char35"/>
    <w:qFormat/>
    <w:uiPriority w:val="6"/>
    <w:rPr>
      <w:rFonts w:ascii="Arial" w:hAnsi="Arial" w:eastAsia="黑体"/>
      <w:b/>
      <w:kern w:val="1"/>
      <w:sz w:val="28"/>
      <w:szCs w:val="28"/>
      <w:lang w:val="zh-CN"/>
    </w:rPr>
  </w:style>
  <w:style w:type="character" w:customStyle="1" w:styleId="860">
    <w:name w:val="纯文本 Char Char Char"/>
    <w:qFormat/>
    <w:uiPriority w:val="0"/>
    <w:rPr>
      <w:rFonts w:ascii="宋体" w:hAnsi="Courier New" w:eastAsia="宋体"/>
      <w:kern w:val="2"/>
      <w:sz w:val="21"/>
      <w:lang w:val="en-US" w:eastAsia="zh-CN" w:bidi="ar-SA"/>
    </w:rPr>
  </w:style>
  <w:style w:type="character" w:customStyle="1" w:styleId="861">
    <w:name w:val="Table Text Char"/>
    <w:link w:val="117"/>
    <w:qFormat/>
    <w:uiPriority w:val="0"/>
    <w:rPr>
      <w:sz w:val="24"/>
      <w:szCs w:val="24"/>
    </w:rPr>
  </w:style>
  <w:style w:type="character" w:customStyle="1" w:styleId="862">
    <w:name w:val="正文1 Char1"/>
    <w:qFormat/>
    <w:uiPriority w:val="0"/>
    <w:rPr>
      <w:rFonts w:ascii="仿宋_GB2312" w:hAnsi="Courier New" w:eastAsia="仿宋_GB2312"/>
      <w:kern w:val="28"/>
      <w:sz w:val="24"/>
      <w:szCs w:val="24"/>
      <w:lang w:val="en-US" w:eastAsia="zh-CN"/>
    </w:rPr>
  </w:style>
  <w:style w:type="character" w:customStyle="1" w:styleId="863">
    <w:name w:val="页脚 Char1"/>
    <w:qFormat/>
    <w:uiPriority w:val="0"/>
    <w:rPr>
      <w:rFonts w:eastAsia="宋体"/>
      <w:kern w:val="2"/>
      <w:sz w:val="18"/>
      <w:szCs w:val="18"/>
      <w:lang w:val="en-US" w:eastAsia="zh-CN" w:bidi="ar-SA"/>
    </w:rPr>
  </w:style>
  <w:style w:type="character" w:customStyle="1" w:styleId="864">
    <w:name w:val="Bold"/>
    <w:qFormat/>
    <w:uiPriority w:val="0"/>
    <w:rPr>
      <w:rFonts w:ascii="Arial" w:hAnsi="Arial" w:eastAsia="黑体" w:cs="Times New Roman"/>
      <w:b/>
      <w:kern w:val="2"/>
      <w:sz w:val="32"/>
      <w:szCs w:val="32"/>
      <w:lang w:val="en-US" w:eastAsia="zh-CN" w:bidi="ar-SA"/>
    </w:rPr>
  </w:style>
  <w:style w:type="character" w:customStyle="1" w:styleId="865">
    <w:name w:val="批注文字 字符1"/>
    <w:link w:val="20"/>
    <w:qFormat/>
    <w:uiPriority w:val="99"/>
    <w:rPr>
      <w:kern w:val="2"/>
      <w:sz w:val="21"/>
      <w:szCs w:val="24"/>
    </w:rPr>
  </w:style>
  <w:style w:type="character" w:customStyle="1" w:styleId="866">
    <w:name w:val="签名 字符"/>
    <w:link w:val="43"/>
    <w:qFormat/>
    <w:uiPriority w:val="0"/>
    <w:rPr>
      <w:rFonts w:eastAsia="仿宋_GB2312"/>
      <w:sz w:val="24"/>
    </w:rPr>
  </w:style>
  <w:style w:type="character" w:customStyle="1" w:styleId="867">
    <w:name w:val="hui3"/>
    <w:qFormat/>
    <w:uiPriority w:val="0"/>
    <w:rPr>
      <w:color w:val="333333"/>
    </w:rPr>
  </w:style>
  <w:style w:type="character" w:customStyle="1" w:styleId="868">
    <w:name w:val="Char Char17"/>
    <w:qFormat/>
    <w:uiPriority w:val="6"/>
    <w:rPr>
      <w:rFonts w:eastAsia="仿宋_GB2312"/>
      <w:sz w:val="24"/>
    </w:rPr>
  </w:style>
  <w:style w:type="character" w:customStyle="1" w:styleId="869">
    <w:name w:val="标题 4 字符"/>
    <w:qFormat/>
    <w:uiPriority w:val="9"/>
    <w:rPr>
      <w:rFonts w:ascii="等线 Light" w:hAnsi="等线 Light" w:eastAsia="等线 Light" w:cs="Times New Roman"/>
      <w:b/>
      <w:bCs/>
      <w:snapToGrid w:val="0"/>
      <w:kern w:val="0"/>
      <w:sz w:val="28"/>
      <w:szCs w:val="28"/>
    </w:rPr>
  </w:style>
  <w:style w:type="character" w:customStyle="1" w:styleId="870">
    <w:name w:val="Char Char37"/>
    <w:qFormat/>
    <w:uiPriority w:val="6"/>
    <w:rPr>
      <w:b/>
      <w:kern w:val="1"/>
      <w:sz w:val="44"/>
      <w:szCs w:val="44"/>
    </w:rPr>
  </w:style>
  <w:style w:type="character" w:customStyle="1" w:styleId="871">
    <w:name w:val="列出段落 Char"/>
    <w:qFormat/>
    <w:uiPriority w:val="0"/>
    <w:rPr>
      <w:rFonts w:eastAsia="楷体_GB2312" w:cs="Lucida Sans"/>
      <w:kern w:val="2"/>
      <w:sz w:val="24"/>
      <w:szCs w:val="24"/>
      <w:lang w:val="en-US" w:eastAsia="zh-CN" w:bidi="ar-SA"/>
    </w:rPr>
  </w:style>
  <w:style w:type="character" w:customStyle="1" w:styleId="872">
    <w:name w:val="正文文本缩进 3 Char1"/>
    <w:semiHidden/>
    <w:qFormat/>
    <w:uiPriority w:val="99"/>
    <w:rPr>
      <w:rFonts w:ascii="Times New Roman" w:hAnsi="Times New Roman" w:eastAsia="宋体" w:cs="Times New Roman"/>
      <w:sz w:val="16"/>
      <w:szCs w:val="16"/>
    </w:rPr>
  </w:style>
  <w:style w:type="character" w:customStyle="1" w:styleId="873">
    <w:name w:val="公文正文 Char Char"/>
    <w:link w:val="118"/>
    <w:qFormat/>
    <w:uiPriority w:val="0"/>
    <w:rPr>
      <w:rFonts w:ascii="仿宋_GB2312" w:eastAsia="仿宋_GB2312"/>
      <w:kern w:val="2"/>
      <w:sz w:val="24"/>
      <w:szCs w:val="24"/>
    </w:rPr>
  </w:style>
  <w:style w:type="character" w:customStyle="1" w:styleId="874">
    <w:name w:val="Table Text Char1"/>
    <w:qFormat/>
    <w:uiPriority w:val="0"/>
    <w:rPr>
      <w:rFonts w:eastAsia="宋体"/>
      <w:sz w:val="24"/>
      <w:szCs w:val="24"/>
      <w:lang w:val="en-US" w:eastAsia="zh-CN" w:bidi="ar-SA"/>
    </w:rPr>
  </w:style>
  <w:style w:type="character" w:customStyle="1" w:styleId="875">
    <w:name w:val="标题 1 Char Char"/>
    <w:qFormat/>
    <w:uiPriority w:val="0"/>
    <w:rPr>
      <w:rFonts w:hint="eastAsia" w:ascii="宋体" w:hAnsi="宋体" w:eastAsia="宋体"/>
      <w:b/>
      <w:spacing w:val="-2"/>
      <w:sz w:val="24"/>
      <w:lang w:val="en-US" w:eastAsia="zh-CN" w:bidi="ar-SA"/>
    </w:rPr>
  </w:style>
  <w:style w:type="character" w:customStyle="1" w:styleId="876">
    <w:name w:val="正文（缩进2汉字） Char"/>
    <w:link w:val="119"/>
    <w:qFormat/>
    <w:uiPriority w:val="0"/>
    <w:rPr>
      <w:rFonts w:ascii="宋体"/>
    </w:rPr>
  </w:style>
  <w:style w:type="character" w:customStyle="1" w:styleId="877">
    <w:name w:val="标题 8 字符"/>
    <w:link w:val="10"/>
    <w:qFormat/>
    <w:uiPriority w:val="0"/>
    <w:rPr>
      <w:rFonts w:ascii="Arial" w:hAnsi="Arial" w:eastAsia="黑体"/>
      <w:kern w:val="2"/>
      <w:sz w:val="24"/>
      <w:szCs w:val="24"/>
    </w:rPr>
  </w:style>
  <w:style w:type="character" w:customStyle="1" w:styleId="878">
    <w:name w:val="标书表格字体格式 Char"/>
    <w:qFormat/>
    <w:uiPriority w:val="0"/>
    <w:rPr>
      <w:kern w:val="2"/>
      <w:sz w:val="21"/>
      <w:szCs w:val="24"/>
      <w:lang w:bidi="ar-SA"/>
    </w:rPr>
  </w:style>
  <w:style w:type="character" w:customStyle="1" w:styleId="879">
    <w:name w:val="tw4winError"/>
    <w:qFormat/>
    <w:uiPriority w:val="0"/>
    <w:rPr>
      <w:rFonts w:ascii="Courier New" w:hAnsi="Courier New" w:cs="Courier New"/>
      <w:color w:val="00FF00"/>
      <w:sz w:val="40"/>
      <w:szCs w:val="40"/>
    </w:rPr>
  </w:style>
  <w:style w:type="character" w:customStyle="1" w:styleId="880">
    <w:name w:val="Body Text(ch) Char Char"/>
    <w:qFormat/>
    <w:uiPriority w:val="0"/>
    <w:rPr>
      <w:rFonts w:ascii="宋体"/>
      <w:kern w:val="2"/>
      <w:sz w:val="24"/>
      <w:szCs w:val="21"/>
      <w:lang w:val="zh-CN"/>
    </w:rPr>
  </w:style>
  <w:style w:type="character" w:customStyle="1" w:styleId="881">
    <w:name w:val="正文首行缩进两字 Char"/>
    <w:qFormat/>
    <w:uiPriority w:val="0"/>
    <w:rPr>
      <w:sz w:val="24"/>
      <w:szCs w:val="24"/>
      <w:lang w:val="en-US" w:eastAsia="zh-CN" w:bidi="ar-SA"/>
    </w:rPr>
  </w:style>
  <w:style w:type="character" w:customStyle="1" w:styleId="882">
    <w:name w:val="正文文本 Char"/>
    <w:qFormat/>
    <w:uiPriority w:val="0"/>
    <w:rPr>
      <w:rFonts w:eastAsia="宋体"/>
      <w:kern w:val="2"/>
      <w:sz w:val="24"/>
      <w:szCs w:val="24"/>
      <w:lang w:val="en-US" w:eastAsia="zh-CN" w:bidi="ar-SA"/>
    </w:rPr>
  </w:style>
  <w:style w:type="character" w:customStyle="1" w:styleId="883">
    <w:name w:val="文档结构图 字符1"/>
    <w:qFormat/>
    <w:uiPriority w:val="0"/>
    <w:rPr>
      <w:rFonts w:ascii="宋体" w:hAnsi="Calibri" w:eastAsia="黑体" w:cs="Arial"/>
      <w:snapToGrid w:val="0"/>
      <w:kern w:val="2"/>
      <w:sz w:val="18"/>
      <w:szCs w:val="18"/>
    </w:rPr>
  </w:style>
  <w:style w:type="character" w:customStyle="1" w:styleId="884">
    <w:name w:val="content"/>
    <w:qFormat/>
    <w:uiPriority w:val="0"/>
  </w:style>
  <w:style w:type="character" w:customStyle="1" w:styleId="885">
    <w:name w:val="tw4winPopup"/>
    <w:qFormat/>
    <w:uiPriority w:val="0"/>
    <w:rPr>
      <w:rFonts w:ascii="Courier New" w:hAnsi="Courier New" w:cs="Courier New"/>
      <w:color w:val="008000"/>
      <w:lang w:val="en-US" w:eastAsia="zh-CN"/>
    </w:rPr>
  </w:style>
  <w:style w:type="character" w:customStyle="1" w:styleId="886">
    <w:name w:val="param-name"/>
    <w:qFormat/>
    <w:uiPriority w:val="99"/>
    <w:rPr>
      <w:rFonts w:ascii="Arial" w:hAnsi="Arial" w:eastAsia="黑体" w:cs="Arial"/>
      <w:snapToGrid w:val="0"/>
      <w:kern w:val="0"/>
      <w:szCs w:val="21"/>
    </w:rPr>
  </w:style>
  <w:style w:type="character" w:customStyle="1" w:styleId="887">
    <w:name w:val="标准正文格式 Char"/>
    <w:qFormat/>
    <w:uiPriority w:val="0"/>
    <w:rPr>
      <w:rFonts w:ascii="宋体" w:eastAsia="仿宋_GB2312" w:cs="宋体"/>
      <w:color w:val="000000"/>
      <w:sz w:val="24"/>
      <w:lang w:val="en-US" w:eastAsia="zh-CN" w:bidi="ar-SA"/>
    </w:rPr>
  </w:style>
  <w:style w:type="character" w:customStyle="1" w:styleId="888">
    <w:name w:val="Char Char212"/>
    <w:qFormat/>
    <w:uiPriority w:val="0"/>
    <w:rPr>
      <w:rFonts w:eastAsia="宋体"/>
      <w:b/>
      <w:bCs/>
      <w:kern w:val="2"/>
      <w:sz w:val="21"/>
      <w:szCs w:val="24"/>
      <w:lang w:val="en-US" w:eastAsia="zh-CN" w:bidi="ar-SA"/>
    </w:rPr>
  </w:style>
  <w:style w:type="character" w:customStyle="1" w:styleId="889">
    <w:name w:val="文档结构图 Char"/>
    <w:qFormat/>
    <w:uiPriority w:val="0"/>
    <w:rPr>
      <w:rFonts w:eastAsia="宋体"/>
      <w:kern w:val="2"/>
      <w:sz w:val="21"/>
      <w:szCs w:val="24"/>
      <w:lang w:val="en-US" w:eastAsia="zh-CN" w:bidi="ar-SA"/>
    </w:rPr>
  </w:style>
  <w:style w:type="character" w:customStyle="1" w:styleId="890">
    <w:name w:val="zbggmain style9"/>
    <w:qFormat/>
    <w:uiPriority w:val="0"/>
  </w:style>
  <w:style w:type="character" w:customStyle="1" w:styleId="891">
    <w:name w:val="Char Char16"/>
    <w:qFormat/>
    <w:uiPriority w:val="6"/>
    <w:rPr>
      <w:kern w:val="1"/>
      <w:sz w:val="18"/>
      <w:szCs w:val="18"/>
    </w:rPr>
  </w:style>
  <w:style w:type="character" w:customStyle="1" w:styleId="892">
    <w:name w:val="font51"/>
    <w:qFormat/>
    <w:uiPriority w:val="0"/>
    <w:rPr>
      <w:rFonts w:hint="eastAsia" w:ascii="仿宋" w:hAnsi="仿宋" w:eastAsia="仿宋" w:cs="仿宋"/>
      <w:color w:val="000000"/>
      <w:sz w:val="20"/>
      <w:szCs w:val="20"/>
      <w:u w:val="none"/>
    </w:rPr>
  </w:style>
  <w:style w:type="character" w:customStyle="1" w:styleId="893">
    <w:name w:val="Char Char82"/>
    <w:qFormat/>
    <w:uiPriority w:val="0"/>
    <w:rPr>
      <w:rFonts w:eastAsia="宋体"/>
      <w:b/>
      <w:sz w:val="24"/>
      <w:lang w:eastAsia="zh-CN"/>
    </w:rPr>
  </w:style>
  <w:style w:type="character" w:customStyle="1" w:styleId="894">
    <w:name w:val="正文文本缩进 3 字符"/>
    <w:link w:val="53"/>
    <w:qFormat/>
    <w:uiPriority w:val="0"/>
    <w:rPr>
      <w:kern w:val="2"/>
      <w:sz w:val="24"/>
    </w:rPr>
  </w:style>
  <w:style w:type="character" w:customStyle="1" w:styleId="895">
    <w:name w:val="日期 Char1"/>
    <w:semiHidden/>
    <w:qFormat/>
    <w:uiPriority w:val="99"/>
    <w:rPr>
      <w:rFonts w:ascii="Times New Roman" w:hAnsi="Times New Roman" w:eastAsia="宋体" w:cs="Times New Roman"/>
      <w:szCs w:val="24"/>
    </w:rPr>
  </w:style>
  <w:style w:type="character" w:customStyle="1" w:styleId="896">
    <w:name w:val="页眉 字符"/>
    <w:qFormat/>
    <w:uiPriority w:val="99"/>
    <w:rPr>
      <w:kern w:val="2"/>
      <w:sz w:val="18"/>
      <w:szCs w:val="18"/>
    </w:rPr>
  </w:style>
  <w:style w:type="character" w:customStyle="1" w:styleId="897">
    <w:name w:val="Char Char33"/>
    <w:qFormat/>
    <w:uiPriority w:val="6"/>
    <w:rPr>
      <w:rFonts w:ascii="Arial" w:hAnsi="Arial" w:eastAsia="黑体"/>
      <w:b/>
      <w:kern w:val="1"/>
      <w:sz w:val="24"/>
      <w:szCs w:val="24"/>
    </w:rPr>
  </w:style>
  <w:style w:type="character" w:customStyle="1" w:styleId="898">
    <w:name w:val="b11_01b Char"/>
    <w:link w:val="120"/>
    <w:qFormat/>
    <w:uiPriority w:val="0"/>
    <w:rPr>
      <w:rFonts w:ascii="Verdana" w:hAnsi="Verdana"/>
      <w:b/>
      <w:bCs/>
      <w:color w:val="4A82CA"/>
      <w:sz w:val="17"/>
      <w:szCs w:val="17"/>
    </w:rPr>
  </w:style>
  <w:style w:type="character" w:customStyle="1" w:styleId="899">
    <w:name w:val="Char Char121"/>
    <w:qFormat/>
    <w:uiPriority w:val="6"/>
    <w:rPr>
      <w:rFonts w:ascii="仿宋_GB2312" w:eastAsia="仿宋_GB2312"/>
      <w:b/>
      <w:bCs/>
      <w:kern w:val="2"/>
      <w:sz w:val="24"/>
      <w:szCs w:val="24"/>
      <w:lang w:val="zh-CN" w:eastAsia="zh-CN" w:bidi="ar-SA"/>
    </w:rPr>
  </w:style>
  <w:style w:type="character" w:customStyle="1" w:styleId="900">
    <w:name w:val="Footer-Even Char"/>
    <w:qFormat/>
    <w:uiPriority w:val="0"/>
    <w:rPr>
      <w:rFonts w:eastAsia="宋体"/>
      <w:kern w:val="2"/>
      <w:sz w:val="18"/>
      <w:lang w:val="en-US" w:eastAsia="zh-CN" w:bidi="ar-SA"/>
    </w:rPr>
  </w:style>
  <w:style w:type="character" w:customStyle="1" w:styleId="901">
    <w:name w:val="页脚 字符2"/>
    <w:link w:val="41"/>
    <w:qFormat/>
    <w:locked/>
    <w:uiPriority w:val="99"/>
    <w:rPr>
      <w:kern w:val="2"/>
      <w:sz w:val="18"/>
      <w:szCs w:val="18"/>
    </w:rPr>
  </w:style>
  <w:style w:type="character" w:customStyle="1" w:styleId="902">
    <w:name w:val="Char Char36"/>
    <w:qFormat/>
    <w:uiPriority w:val="6"/>
    <w:rPr>
      <w:rFonts w:ascii="仿宋_GB2312" w:hAnsi="仿宋_GB2312" w:eastAsia="仿宋_GB2312" w:cs="Arial"/>
      <w:b/>
      <w:kern w:val="1"/>
      <w:sz w:val="32"/>
      <w:szCs w:val="32"/>
      <w:lang w:val="zh-CN" w:eastAsia="zh-CN" w:bidi="ar-SA"/>
    </w:rPr>
  </w:style>
  <w:style w:type="character" w:customStyle="1" w:styleId="903">
    <w:name w:val="Char Char61"/>
    <w:qFormat/>
    <w:uiPriority w:val="6"/>
    <w:rPr>
      <w:rFonts w:eastAsia="宋体"/>
      <w:kern w:val="2"/>
      <w:sz w:val="21"/>
      <w:szCs w:val="24"/>
      <w:lang w:val="en-US" w:eastAsia="zh-CN" w:bidi="ar-SA"/>
    </w:rPr>
  </w:style>
  <w:style w:type="character" w:customStyle="1" w:styleId="904">
    <w:name w:val="正文文字缩进 2 Char Char"/>
    <w:qFormat/>
    <w:uiPriority w:val="0"/>
    <w:rPr>
      <w:rFonts w:ascii="宋体"/>
      <w:sz w:val="28"/>
    </w:rPr>
  </w:style>
  <w:style w:type="character" w:customStyle="1" w:styleId="905">
    <w:name w:val="f141"/>
    <w:qFormat/>
    <w:uiPriority w:val="0"/>
    <w:rPr>
      <w:rFonts w:ascii="Tahoma" w:hAnsi="Tahoma" w:eastAsia="宋体"/>
      <w:b/>
      <w:kern w:val="2"/>
      <w:sz w:val="21"/>
      <w:szCs w:val="21"/>
      <w:lang w:val="en-US" w:eastAsia="zh-CN" w:bidi="ar-SA"/>
    </w:rPr>
  </w:style>
  <w:style w:type="character" w:customStyle="1" w:styleId="906">
    <w:name w:val="段落 Char Char"/>
    <w:link w:val="121"/>
    <w:qFormat/>
    <w:uiPriority w:val="0"/>
    <w:rPr>
      <w:rFonts w:ascii="宋体" w:hAnsi="宋体"/>
      <w:sz w:val="24"/>
    </w:rPr>
  </w:style>
  <w:style w:type="character" w:customStyle="1" w:styleId="907">
    <w:name w:val="标题 3 Char2"/>
    <w:qFormat/>
    <w:uiPriority w:val="0"/>
    <w:rPr>
      <w:rFonts w:eastAsia="宋体"/>
      <w:b/>
      <w:bCs/>
      <w:kern w:val="2"/>
      <w:sz w:val="32"/>
      <w:szCs w:val="32"/>
      <w:lang w:val="en-US" w:eastAsia="zh-CN" w:bidi="ar-SA"/>
    </w:rPr>
  </w:style>
  <w:style w:type="character" w:customStyle="1" w:styleId="908">
    <w:name w:val="apple-converted-space"/>
    <w:qFormat/>
    <w:uiPriority w:val="0"/>
  </w:style>
  <w:style w:type="character" w:customStyle="1" w:styleId="909">
    <w:name w:val="页眉 字符2"/>
    <w:link w:val="42"/>
    <w:qFormat/>
    <w:uiPriority w:val="99"/>
    <w:rPr>
      <w:kern w:val="2"/>
      <w:sz w:val="18"/>
      <w:szCs w:val="18"/>
    </w:rPr>
  </w:style>
  <w:style w:type="character" w:customStyle="1" w:styleId="910">
    <w:name w:val="Char Char9"/>
    <w:qFormat/>
    <w:uiPriority w:val="0"/>
    <w:rPr>
      <w:rFonts w:eastAsia="宋体"/>
      <w:kern w:val="2"/>
      <w:sz w:val="18"/>
      <w:szCs w:val="18"/>
      <w:lang w:val="en-US" w:eastAsia="zh-CN" w:bidi="ar-SA"/>
    </w:rPr>
  </w:style>
  <w:style w:type="character" w:customStyle="1" w:styleId="911">
    <w:name w:val="Char Char41"/>
    <w:qFormat/>
    <w:uiPriority w:val="0"/>
    <w:rPr>
      <w:rFonts w:eastAsia="宋体"/>
      <w:b/>
      <w:sz w:val="24"/>
      <w:lang w:eastAsia="zh-CN" w:bidi="ar-SA"/>
    </w:rPr>
  </w:style>
  <w:style w:type="character" w:customStyle="1" w:styleId="912">
    <w:name w:val="large1"/>
    <w:qFormat/>
    <w:uiPriority w:val="0"/>
    <w:rPr>
      <w:rFonts w:hint="eastAsia" w:ascii="宋体" w:hAnsi="宋体" w:eastAsia="宋体"/>
      <w:sz w:val="21"/>
      <w:szCs w:val="21"/>
    </w:rPr>
  </w:style>
  <w:style w:type="character" w:customStyle="1" w:styleId="913">
    <w:name w:val="正文段 Char"/>
    <w:link w:val="122"/>
    <w:qFormat/>
    <w:uiPriority w:val="0"/>
    <w:rPr>
      <w:sz w:val="24"/>
    </w:rPr>
  </w:style>
  <w:style w:type="character" w:customStyle="1" w:styleId="914">
    <w:name w:val="Char Char13"/>
    <w:qFormat/>
    <w:uiPriority w:val="6"/>
    <w:rPr>
      <w:rFonts w:ascii="宋体" w:hAnsi="宋体"/>
      <w:kern w:val="1"/>
      <w:sz w:val="21"/>
      <w:szCs w:val="24"/>
    </w:rPr>
  </w:style>
  <w:style w:type="character" w:customStyle="1" w:styleId="915">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916">
    <w:name w:val="冯广丽 Char"/>
    <w:link w:val="123"/>
    <w:qFormat/>
    <w:uiPriority w:val="0"/>
    <w:rPr>
      <w:rFonts w:ascii="宋体" w:hAnsi="宋体"/>
      <w:kern w:val="2"/>
      <w:sz w:val="24"/>
      <w:szCs w:val="22"/>
    </w:rPr>
  </w:style>
  <w:style w:type="character" w:customStyle="1" w:styleId="917">
    <w:name w:val="批注文字 字符"/>
    <w:qFormat/>
    <w:uiPriority w:val="0"/>
    <w:rPr>
      <w:rFonts w:ascii="Arial" w:hAnsi="Arial" w:eastAsia="黑体" w:cs="Arial"/>
      <w:snapToGrid w:val="0"/>
      <w:kern w:val="0"/>
      <w:szCs w:val="21"/>
    </w:rPr>
  </w:style>
  <w:style w:type="character" w:customStyle="1" w:styleId="918">
    <w:name w:val="Char Char161"/>
    <w:qFormat/>
    <w:uiPriority w:val="0"/>
    <w:rPr>
      <w:rFonts w:eastAsia="宋体"/>
      <w:b/>
      <w:kern w:val="2"/>
      <w:sz w:val="32"/>
      <w:lang w:val="en-US" w:eastAsia="zh-CN"/>
    </w:rPr>
  </w:style>
  <w:style w:type="character" w:customStyle="1" w:styleId="919">
    <w:name w:val="javascript"/>
    <w:qFormat/>
    <w:uiPriority w:val="0"/>
  </w:style>
  <w:style w:type="character" w:customStyle="1" w:styleId="920">
    <w:name w:val="图名 Char"/>
    <w:qFormat/>
    <w:uiPriority w:val="0"/>
    <w:rPr>
      <w:rFonts w:ascii="Arial" w:hAnsi="Arial" w:eastAsia="黑体"/>
      <w:kern w:val="2"/>
      <w:sz w:val="24"/>
      <w:szCs w:val="24"/>
      <w:lang w:val="en-US" w:eastAsia="zh-CN" w:bidi="ar-SA"/>
    </w:rPr>
  </w:style>
  <w:style w:type="character" w:customStyle="1" w:styleId="921">
    <w:name w:val="Used by Word for text of Help footnotes Char Char"/>
    <w:qFormat/>
    <w:uiPriority w:val="0"/>
    <w:rPr>
      <w:rFonts w:ascii="Times New Roman" w:hAnsi="Times New Roman" w:eastAsia="宋体" w:cs="Times New Roman"/>
      <w:sz w:val="20"/>
      <w:szCs w:val="20"/>
    </w:rPr>
  </w:style>
  <w:style w:type="character" w:customStyle="1" w:styleId="922">
    <w:name w:val="编号，小四 Char"/>
    <w:link w:val="124"/>
    <w:qFormat/>
    <w:uiPriority w:val="0"/>
    <w:rPr>
      <w:rFonts w:ascii="Arial" w:hAnsi="Arial"/>
      <w:sz w:val="24"/>
    </w:rPr>
  </w:style>
  <w:style w:type="character" w:customStyle="1" w:styleId="923">
    <w:name w:val="Font Style82"/>
    <w:qFormat/>
    <w:uiPriority w:val="99"/>
    <w:rPr>
      <w:rFonts w:ascii="宋体" w:eastAsia="宋体" w:cs="宋体"/>
      <w:color w:val="000000"/>
      <w:sz w:val="14"/>
      <w:szCs w:val="14"/>
    </w:rPr>
  </w:style>
  <w:style w:type="character" w:customStyle="1" w:styleId="924">
    <w:name w:val="标题 2 Char Char"/>
    <w:qFormat/>
    <w:uiPriority w:val="0"/>
    <w:rPr>
      <w:rFonts w:ascii="楷体_GB2312" w:hAnsi="Arial" w:eastAsia="楷体_GB2312"/>
      <w:b/>
      <w:bCs/>
      <w:kern w:val="2"/>
      <w:sz w:val="24"/>
      <w:szCs w:val="32"/>
      <w:lang w:val="en-US" w:eastAsia="zh-CN" w:bidi="ar-SA"/>
    </w:rPr>
  </w:style>
  <w:style w:type="character" w:customStyle="1" w:styleId="925">
    <w:name w:val="未用 Char"/>
    <w:qFormat/>
    <w:uiPriority w:val="0"/>
    <w:rPr>
      <w:rFonts w:ascii="Arial" w:hAnsi="Arial" w:eastAsia="黑体"/>
      <w:kern w:val="2"/>
      <w:sz w:val="21"/>
      <w:szCs w:val="21"/>
      <w:lang w:val="en-US" w:eastAsia="zh-CN" w:bidi="ar-SA"/>
    </w:rPr>
  </w:style>
  <w:style w:type="character" w:customStyle="1" w:styleId="926">
    <w:name w:val="myp1111"/>
    <w:qFormat/>
    <w:uiPriority w:val="0"/>
    <w:rPr>
      <w:rFonts w:hint="default" w:ascii="ˎ̥" w:hAnsi="ˎ̥"/>
      <w:color w:val="000000"/>
      <w:sz w:val="20"/>
      <w:szCs w:val="20"/>
      <w:u w:val="none"/>
    </w:rPr>
  </w:style>
  <w:style w:type="character" w:customStyle="1" w:styleId="927">
    <w:name w:val="样式 标题 4h4H4Fab-4T5Ref Heading 1rh1Heading sqlsect 1.2.3.... Char"/>
    <w:link w:val="113"/>
    <w:qFormat/>
    <w:uiPriority w:val="0"/>
    <w:rPr>
      <w:rFonts w:ascii="微软雅黑" w:hAnsi="微软雅黑" w:eastAsia="微软雅黑"/>
      <w:b/>
      <w:bCs/>
      <w:kern w:val="2"/>
      <w:sz w:val="24"/>
      <w:szCs w:val="28"/>
    </w:rPr>
  </w:style>
  <w:style w:type="character" w:customStyle="1" w:styleId="928">
    <w:name w:val="h Char Char"/>
    <w:qFormat/>
    <w:uiPriority w:val="0"/>
    <w:rPr>
      <w:rFonts w:eastAsia="宋体"/>
      <w:kern w:val="2"/>
      <w:sz w:val="18"/>
      <w:lang w:val="en-US" w:eastAsia="zh-CN" w:bidi="ar-SA"/>
    </w:rPr>
  </w:style>
  <w:style w:type="character" w:customStyle="1" w:styleId="929">
    <w:name w:val="仿宋正文 Char"/>
    <w:link w:val="125"/>
    <w:qFormat/>
    <w:uiPriority w:val="0"/>
    <w:rPr>
      <w:rFonts w:ascii="仿宋_GB2312" w:eastAsia="仿宋_GB2312"/>
      <w:kern w:val="2"/>
      <w:sz w:val="24"/>
      <w:lang w:val="en-US" w:eastAsia="zh-CN" w:bidi="ar-SA"/>
    </w:rPr>
  </w:style>
  <w:style w:type="character" w:customStyle="1" w:styleId="930">
    <w:name w:val="正文首行缩进 Char Char Char Char Char Char"/>
    <w:qFormat/>
    <w:uiPriority w:val="0"/>
    <w:rPr>
      <w:rFonts w:ascii="宋体" w:eastAsia="宋体"/>
      <w:kern w:val="2"/>
      <w:sz w:val="24"/>
      <w:lang w:val="zh-CN" w:bidi="ar-SA"/>
    </w:rPr>
  </w:style>
  <w:style w:type="character" w:customStyle="1" w:styleId="931">
    <w:name w:val="样式 宋体"/>
    <w:qFormat/>
    <w:uiPriority w:val="0"/>
    <w:rPr>
      <w:rFonts w:ascii="宋体" w:hAnsi="宋体"/>
      <w:sz w:val="24"/>
    </w:rPr>
  </w:style>
  <w:style w:type="character" w:customStyle="1" w:styleId="932">
    <w:name w:val="tw4winJump"/>
    <w:qFormat/>
    <w:uiPriority w:val="0"/>
    <w:rPr>
      <w:rFonts w:ascii="Courier New" w:hAnsi="Courier New" w:cs="Courier New"/>
      <w:color w:val="008080"/>
      <w:lang w:val="en-US" w:eastAsia="zh-CN"/>
    </w:rPr>
  </w:style>
  <w:style w:type="character" w:customStyle="1" w:styleId="933">
    <w:name w:val="标题 1 字符"/>
    <w:qFormat/>
    <w:uiPriority w:val="9"/>
    <w:rPr>
      <w:rFonts w:ascii="Arial" w:hAnsi="Arial" w:eastAsia="黑体" w:cs="Arial"/>
      <w:b/>
      <w:bCs/>
      <w:snapToGrid w:val="0"/>
      <w:kern w:val="44"/>
      <w:sz w:val="44"/>
      <w:szCs w:val="44"/>
    </w:rPr>
  </w:style>
  <w:style w:type="character" w:customStyle="1" w:styleId="934">
    <w:name w:val="style36"/>
    <w:basedOn w:val="69"/>
    <w:qFormat/>
    <w:uiPriority w:val="0"/>
    <w:rPr>
      <w:rFonts w:ascii="Arial" w:hAnsi="Arial" w:eastAsia="黑体" w:cs="Arial"/>
      <w:snapToGrid w:val="0"/>
      <w:kern w:val="0"/>
      <w:szCs w:val="21"/>
    </w:rPr>
  </w:style>
  <w:style w:type="character" w:customStyle="1" w:styleId="935">
    <w:name w:val="pt9"/>
    <w:qFormat/>
    <w:uiPriority w:val="0"/>
    <w:rPr>
      <w:rFonts w:ascii="仿宋_GB2312" w:eastAsia="微软雅黑"/>
      <w:b/>
      <w:kern w:val="2"/>
      <w:sz w:val="32"/>
      <w:szCs w:val="32"/>
      <w:lang w:val="en-US" w:eastAsia="zh-CN" w:bidi="ar-SA"/>
    </w:rPr>
  </w:style>
  <w:style w:type="character" w:customStyle="1" w:styleId="936">
    <w:name w:val="DO_NOT_TRANSLATE"/>
    <w:qFormat/>
    <w:uiPriority w:val="0"/>
    <w:rPr>
      <w:rFonts w:ascii="Courier New" w:hAnsi="Courier New" w:cs="Courier New"/>
      <w:color w:val="800000"/>
      <w:lang w:val="en-US" w:eastAsia="zh-CN"/>
    </w:rPr>
  </w:style>
  <w:style w:type="character" w:customStyle="1" w:styleId="937">
    <w:name w:val="标书1 Char1"/>
    <w:qFormat/>
    <w:uiPriority w:val="0"/>
    <w:rPr>
      <w:rFonts w:eastAsia="宋体"/>
      <w:b/>
      <w:bCs/>
      <w:kern w:val="44"/>
      <w:sz w:val="44"/>
      <w:szCs w:val="44"/>
      <w:lang w:val="en-US" w:eastAsia="zh-CN" w:bidi="ar-SA"/>
    </w:rPr>
  </w:style>
  <w:style w:type="character" w:customStyle="1" w:styleId="938">
    <w:name w:val="页脚 字符"/>
    <w:qFormat/>
    <w:uiPriority w:val="99"/>
    <w:rPr>
      <w:kern w:val="2"/>
      <w:sz w:val="18"/>
      <w:szCs w:val="18"/>
    </w:rPr>
  </w:style>
  <w:style w:type="character" w:customStyle="1" w:styleId="939">
    <w:name w:val="正文2 Char"/>
    <w:qFormat/>
    <w:uiPriority w:val="0"/>
    <w:rPr>
      <w:rFonts w:eastAsia="宋体"/>
      <w:kern w:val="2"/>
      <w:sz w:val="24"/>
      <w:lang w:val="en-US" w:eastAsia="zh-CN" w:bidi="ar-SA"/>
    </w:rPr>
  </w:style>
  <w:style w:type="character" w:customStyle="1" w:styleId="940">
    <w:name w:val="Char Char21"/>
    <w:qFormat/>
    <w:uiPriority w:val="6"/>
    <w:rPr>
      <w:rFonts w:ascii="宋体" w:hAnsi="宋体"/>
      <w:kern w:val="1"/>
      <w:sz w:val="24"/>
      <w:szCs w:val="21"/>
      <w:lang w:val="zh-CN"/>
    </w:rPr>
  </w:style>
  <w:style w:type="character" w:customStyle="1" w:styleId="941">
    <w:name w:val="样式 正文缩进 + 首行缩进:  2 字符 Char Char"/>
    <w:link w:val="126"/>
    <w:qFormat/>
    <w:uiPriority w:val="0"/>
    <w:rPr>
      <w:rFonts w:cs="宋体"/>
      <w:kern w:val="2"/>
      <w:sz w:val="24"/>
    </w:rPr>
  </w:style>
  <w:style w:type="character" w:customStyle="1" w:styleId="942">
    <w:name w:val="正文文本 字符"/>
    <w:link w:val="24"/>
    <w:qFormat/>
    <w:uiPriority w:val="0"/>
    <w:rPr>
      <w:rFonts w:ascii="宋体" w:hAnsi="Arial" w:eastAsia="宋体" w:cs="Arial"/>
      <w:snapToGrid w:val="0"/>
      <w:kern w:val="2"/>
      <w:sz w:val="24"/>
      <w:szCs w:val="21"/>
      <w:lang w:val="zh-CN" w:eastAsia="zh-CN" w:bidi="ar-SA"/>
    </w:rPr>
  </w:style>
  <w:style w:type="character" w:customStyle="1" w:styleId="943">
    <w:name w:val="gray6"/>
    <w:basedOn w:val="69"/>
    <w:qFormat/>
    <w:uiPriority w:val="0"/>
    <w:rPr>
      <w:rFonts w:ascii="Arial" w:hAnsi="Arial" w:eastAsia="黑体" w:cs="Arial"/>
      <w:snapToGrid w:val="0"/>
      <w:kern w:val="0"/>
      <w:szCs w:val="21"/>
    </w:rPr>
  </w:style>
  <w:style w:type="character" w:customStyle="1" w:styleId="944">
    <w:name w:val="hui"/>
    <w:basedOn w:val="69"/>
    <w:qFormat/>
    <w:uiPriority w:val="0"/>
    <w:rPr>
      <w:rFonts w:ascii="Arial" w:hAnsi="Arial" w:eastAsia="黑体" w:cs="Arial"/>
      <w:snapToGrid w:val="0"/>
      <w:kern w:val="0"/>
      <w:szCs w:val="21"/>
    </w:rPr>
  </w:style>
  <w:style w:type="character" w:customStyle="1" w:styleId="945">
    <w:name w:val="哈哈正文 Char Char"/>
    <w:qFormat/>
    <w:uiPriority w:val="0"/>
    <w:rPr>
      <w:rFonts w:ascii="宋体" w:hAnsi="宋体" w:eastAsia="宋体" w:cs="宋体"/>
      <w:kern w:val="2"/>
      <w:sz w:val="24"/>
      <w:lang w:val="en-US" w:eastAsia="zh-CN" w:bidi="ar-SA"/>
    </w:rPr>
  </w:style>
  <w:style w:type="character" w:customStyle="1" w:styleId="946">
    <w:name w:val="交叉引用"/>
    <w:qFormat/>
    <w:uiPriority w:val="1"/>
    <w:rPr>
      <w:rFonts w:ascii="Arial" w:hAnsi="Arial" w:eastAsia="黑体"/>
      <w:snapToGrid w:val="0"/>
      <w:color w:val="0000FF"/>
      <w:kern w:val="0"/>
      <w:sz w:val="20"/>
      <w:szCs w:val="21"/>
      <w:u w:val="single"/>
      <w:lang w:val="en-US" w:eastAsia="zh-CN"/>
    </w:rPr>
  </w:style>
  <w:style w:type="character" w:customStyle="1" w:styleId="947">
    <w:name w:val="正文缩进 字符1"/>
    <w:qFormat/>
    <w:uiPriority w:val="0"/>
    <w:rPr>
      <w:rFonts w:ascii="宋体" w:eastAsia="宋体"/>
      <w:snapToGrid w:val="0"/>
      <w:color w:val="000000"/>
      <w:kern w:val="28"/>
      <w:sz w:val="28"/>
      <w:lang w:val="en-US" w:eastAsia="zh-CN" w:bidi="ar-SA"/>
    </w:rPr>
  </w:style>
  <w:style w:type="character" w:customStyle="1" w:styleId="948">
    <w:name w:val="页脚 字符1"/>
    <w:qFormat/>
    <w:locked/>
    <w:uiPriority w:val="99"/>
    <w:rPr>
      <w:kern w:val="2"/>
      <w:sz w:val="18"/>
      <w:szCs w:val="18"/>
    </w:rPr>
  </w:style>
  <w:style w:type="character" w:customStyle="1" w:styleId="949">
    <w:name w:val="页眉 字符1"/>
    <w:qFormat/>
    <w:uiPriority w:val="99"/>
    <w:rPr>
      <w:kern w:val="2"/>
      <w:sz w:val="18"/>
      <w:szCs w:val="18"/>
    </w:rPr>
  </w:style>
  <w:style w:type="character" w:customStyle="1" w:styleId="950">
    <w:name w:val="尾注文本 字符"/>
    <w:link w:val="39"/>
    <w:qFormat/>
    <w:uiPriority w:val="0"/>
    <w:rPr>
      <w:kern w:val="2"/>
      <w:sz w:val="21"/>
      <w:szCs w:val="24"/>
      <w:lang w:val="zh-CN"/>
    </w:rPr>
  </w:style>
  <w:style w:type="character" w:customStyle="1" w:styleId="951">
    <w:name w:val="无间隔 字符"/>
    <w:link w:val="176"/>
    <w:qFormat/>
    <w:uiPriority w:val="99"/>
    <w:rPr>
      <w:kern w:val="2"/>
      <w:sz w:val="21"/>
      <w:szCs w:val="22"/>
    </w:rPr>
  </w:style>
  <w:style w:type="character" w:customStyle="1" w:styleId="952">
    <w:name w:val="标准文本 Char Char"/>
    <w:link w:val="613"/>
    <w:qFormat/>
    <w:uiPriority w:val="0"/>
    <w:rPr>
      <w:rFonts w:cs="宋体"/>
      <w:kern w:val="2"/>
      <w:sz w:val="24"/>
    </w:rPr>
  </w:style>
  <w:style w:type="character" w:customStyle="1" w:styleId="953">
    <w:name w:val="Char Char213"/>
    <w:qFormat/>
    <w:uiPriority w:val="0"/>
    <w:rPr>
      <w:rFonts w:eastAsia="Century Gothic"/>
      <w:b/>
      <w:bCs/>
      <w:kern w:val="44"/>
      <w:sz w:val="32"/>
      <w:szCs w:val="44"/>
      <w:lang w:val="en-US" w:eastAsia="zh-CN" w:bidi="ar-SA"/>
    </w:rPr>
  </w:style>
  <w:style w:type="character" w:customStyle="1" w:styleId="954">
    <w:name w:val="apple-style-span"/>
    <w:qFormat/>
    <w:uiPriority w:val="0"/>
    <w:rPr>
      <w:rFonts w:ascii="Arial" w:hAnsi="Arial" w:eastAsia="黑体" w:cs="Arial"/>
      <w:snapToGrid w:val="0"/>
      <w:kern w:val="0"/>
      <w:szCs w:val="21"/>
    </w:rPr>
  </w:style>
  <w:style w:type="character" w:customStyle="1" w:styleId="955">
    <w:name w:val="15"/>
    <w:qFormat/>
    <w:uiPriority w:val="0"/>
    <w:rPr>
      <w:rFonts w:hint="default" w:ascii="Calibri" w:hAnsi="Calibri"/>
      <w:color w:val="0000FF"/>
      <w:u w:val="single"/>
    </w:rPr>
  </w:style>
  <w:style w:type="character" w:customStyle="1" w:styleId="956">
    <w:name w:val="16"/>
    <w:qFormat/>
    <w:uiPriority w:val="0"/>
    <w:rPr>
      <w:rFonts w:hint="eastAsia" w:ascii="宋体" w:hAnsi="宋体" w:eastAsia="宋体"/>
      <w:color w:val="000000"/>
      <w:sz w:val="20"/>
      <w:szCs w:val="20"/>
    </w:rPr>
  </w:style>
  <w:style w:type="character" w:customStyle="1" w:styleId="957">
    <w:name w:val="edui-unclickable"/>
    <w:qFormat/>
    <w:uiPriority w:val="0"/>
    <w:rPr>
      <w:color w:val="808080"/>
    </w:rPr>
  </w:style>
  <w:style w:type="character" w:customStyle="1" w:styleId="958">
    <w:name w:val="tpc_content1"/>
    <w:qFormat/>
    <w:uiPriority w:val="0"/>
    <w:rPr>
      <w:sz w:val="20"/>
      <w:szCs w:val="20"/>
    </w:rPr>
  </w:style>
  <w:style w:type="character" w:customStyle="1" w:styleId="959">
    <w:name w:val="正文文本缩进 字符"/>
    <w:qFormat/>
    <w:uiPriority w:val="0"/>
    <w:rPr>
      <w:rFonts w:ascii="Century Gothic" w:hAnsi="Century Gothic" w:eastAsia="Century Gothic"/>
      <w:kern w:val="2"/>
      <w:sz w:val="24"/>
      <w:lang w:val="en-US" w:eastAsia="zh-CN" w:bidi="ar-SA"/>
    </w:rPr>
  </w:style>
  <w:style w:type="character" w:customStyle="1" w:styleId="960">
    <w:name w:val="正文文本 2 字符"/>
    <w:qFormat/>
    <w:uiPriority w:val="0"/>
    <w:rPr>
      <w:rFonts w:ascii="Arial" w:hAnsi="Arial" w:eastAsia="宋体"/>
      <w:kern w:val="2"/>
      <w:sz w:val="24"/>
      <w:szCs w:val="24"/>
      <w:lang w:val="en-US" w:eastAsia="zh-CN" w:bidi="ar-SA"/>
    </w:rPr>
  </w:style>
  <w:style w:type="character" w:customStyle="1" w:styleId="961">
    <w:name w:val="edui-clickable2"/>
    <w:qFormat/>
    <w:uiPriority w:val="0"/>
    <w:rPr>
      <w:color w:val="0000FF"/>
      <w:u w:val="single"/>
    </w:rPr>
  </w:style>
  <w:style w:type="character" w:customStyle="1" w:styleId="962">
    <w:name w:val="style1"/>
    <w:qFormat/>
    <w:uiPriority w:val="0"/>
    <w:rPr>
      <w:rFonts w:ascii="Arial" w:hAnsi="Arial" w:eastAsia="黑体" w:cs="Arial"/>
      <w:snapToGrid w:val="0"/>
      <w:kern w:val="0"/>
      <w:szCs w:val="21"/>
    </w:rPr>
  </w:style>
  <w:style w:type="character" w:customStyle="1" w:styleId="963">
    <w:name w:val="zbggtop11 style5"/>
    <w:qFormat/>
    <w:uiPriority w:val="0"/>
    <w:rPr>
      <w:rFonts w:ascii="Arial" w:hAnsi="Arial" w:eastAsia="黑体" w:cs="Arial"/>
      <w:snapToGrid w:val="0"/>
      <w:kern w:val="0"/>
      <w:szCs w:val="21"/>
    </w:rPr>
  </w:style>
  <w:style w:type="character" w:customStyle="1" w:styleId="964">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65">
    <w:name w:val="bulletintext1"/>
    <w:qFormat/>
    <w:uiPriority w:val="0"/>
    <w:rPr>
      <w:color w:val="000000"/>
      <w:sz w:val="18"/>
    </w:rPr>
  </w:style>
  <w:style w:type="character" w:customStyle="1" w:styleId="966">
    <w:name w:val="ksfind_class_select1"/>
    <w:basedOn w:val="69"/>
    <w:qFormat/>
    <w:uiPriority w:val="0"/>
    <w:rPr>
      <w:color w:val="000000"/>
      <w:shd w:val="clear" w:color="auto" w:fill="EFD200"/>
    </w:rPr>
  </w:style>
  <w:style w:type="character" w:customStyle="1" w:styleId="967">
    <w:name w:val="font71"/>
    <w:qFormat/>
    <w:uiPriority w:val="0"/>
    <w:rPr>
      <w:rFonts w:hint="eastAsia" w:ascii="宋体" w:hAnsi="宋体" w:eastAsia="宋体" w:cs="宋体"/>
      <w:color w:val="000000"/>
      <w:sz w:val="22"/>
      <w:szCs w:val="22"/>
      <w:u w:val="none"/>
    </w:rPr>
  </w:style>
  <w:style w:type="character" w:customStyle="1" w:styleId="968">
    <w:name w:val="font91"/>
    <w:qFormat/>
    <w:uiPriority w:val="0"/>
    <w:rPr>
      <w:rFonts w:hint="eastAsia" w:ascii="仿宋" w:hAnsi="仿宋" w:eastAsia="仿宋" w:cs="仿宋"/>
      <w:color w:val="000000"/>
      <w:sz w:val="22"/>
      <w:szCs w:val="22"/>
      <w:u w:val="none"/>
    </w:rPr>
  </w:style>
  <w:style w:type="table" w:customStyle="1" w:styleId="969">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0">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1">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2">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3">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4">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75">
    <w:name w:val="Plain Text"/>
    <w:basedOn w:val="1"/>
    <w:autoRedefine/>
    <w:qFormat/>
    <w:uiPriority w:val="0"/>
    <w:pPr>
      <w:spacing w:before="156" w:beforeLines="50" w:after="156" w:afterLines="50" w:line="400" w:lineRule="exact"/>
    </w:pPr>
    <w:rPr>
      <w:rFonts w:ascii="宋体" w:hAnsi="Courier New"/>
      <w:sz w:val="24"/>
    </w:rPr>
  </w:style>
  <w:style w:type="paragraph" w:customStyle="1" w:styleId="976">
    <w:name w:val="Normal"/>
    <w:autoRedefine/>
    <w:qFormat/>
    <w:uiPriority w:val="0"/>
    <w:pPr>
      <w:widowControl w:val="0"/>
      <w:jc w:val="both"/>
    </w:pPr>
    <w:rPr>
      <w:rFonts w:hint="eastAsia"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customXml" Target="../customXml/item2.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3.png"/><Relationship Id="rId34" Type="http://schemas.openxmlformats.org/officeDocument/2006/relationships/image" Target="media/image2.png"/><Relationship Id="rId33" Type="http://schemas.openxmlformats.org/officeDocument/2006/relationships/image" Target="media/image1.png"/><Relationship Id="rId32" Type="http://schemas.openxmlformats.org/officeDocument/2006/relationships/theme" Target="theme/theme1.xml"/><Relationship Id="rId31" Type="http://schemas.openxmlformats.org/officeDocument/2006/relationships/footer" Target="foot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3d763d9f-ad5e-4dc0-b447-0f1cb1cd085a</errorID>
      <errorWord>2026年05月06日</errorWord>
      <group>L1_Knowledge</group>
      <groupName>知识性问题</groupName>
      <ability>L2_Time</ability>
      <abilityName>日期时间</abilityName>
      <candidateList>
        <item>2026年5月6日</item>
      </candidateList>
      <explain>根据日常书写习惯，月份和日期一般会省略前导零。</explain>
      <paraID>38CA8244</paraID>
      <start>154</start>
      <end>165</end>
      <status>unmodified</status>
      <modifiedWord/>
      <trackRevisions>false</trackRevisions>
    </reviewItem>
    <reviewItem>
      <errorID>3d3a08e2-e195-4c4c-bfc3-3d038cb6e767</errorID>
      <errorWord>)</errorWord>
      <group>L1_Format</group>
      <groupName>格式问题</groupName>
      <ability>L2_HalfPunc</ability>
      <abilityName>全半角检查</abilityName>
      <candidateList>
        <item>）</item>
      </candidateList>
      <explain>文本全半角错误。</explain>
      <paraID>2CEC24DB</paraID>
      <start>58</start>
      <end>59</end>
      <status>unmodified</status>
      <modifiedWord/>
      <trackRevisions>false</trackRevisions>
    </reviewItem>
    <reviewItem>
      <errorID>d032d812-928a-4b72-9e0e-6ad37ab1814b</errorID>
      <errorWord>)</errorWord>
      <group>L1_Format</group>
      <groupName>格式问题</groupName>
      <ability>L2_HalfPunc</ability>
      <abilityName>全半角检查</abilityName>
      <candidateList>
        <item>）</item>
      </candidateList>
      <explain>文本全半角错误。</explain>
      <paraID> AB24780</paraID>
      <start>57</start>
      <end>58</end>
      <status>unmodified</status>
      <modifiedWord/>
      <trackRevisions>false</trackRevisions>
    </reviewItem>
    <reviewItem>
      <errorID>28313661-fdad-4a11-8ccb-173d32d3260e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7AC4B43B</paraID>
      <start>25</start>
      <end>28</end>
      <status>unmodified</status>
      <modifiedWord/>
      <trackRevisions>false</trackRevisions>
    </reviewItem>
    <reviewItem>
      <errorID>46ae3ecb-875d-4fa7-a305-80f6bcf22b3d</errorID>
      <errorWord>：/</errorWord>
      <group>L1_Punc</group>
      <groupName>标点问题</groupName>
      <ability>L2_Punc</ability>
      <abilityName>标点符号检查</abilityName>
      <candidateList>
        <item>：</item>
      </candidateList>
      <explain/>
      <paraID>7ACA00A6</paraID>
      <start>2</start>
      <end>4</end>
      <status>unmodified</status>
      <modifiedWord/>
      <trackRevisions>false</trackRevisions>
    </reviewItem>
    <reviewItem>
      <errorID>5b025657-e196-47a2-95da-5b195a5b9bb6</errorID>
      <errorWord>2026年05月06日</errorWord>
      <group>L1_Knowledge</group>
      <groupName>知识性问题</groupName>
      <ability>L2_Time</ability>
      <abilityName>日期时间</abilityName>
      <candidateList>
        <item>2026年5月6日</item>
      </candidateList>
      <explain>根据日常书写习惯，月份和日期一般会省略前导零。</explain>
      <paraID>7ACA00A6</paraID>
      <start>5</start>
      <end>16</end>
      <status>unmodified</status>
      <modifiedWord/>
      <trackRevisions>false</trackRevisions>
    </reviewItem>
    <reviewItem>
      <errorID>015ae2e6-2a71-425b-9143-be289d8015a3</errorID>
      <errorWord>上午00:00</errorWord>
      <group>L1_Knowledge</group>
      <groupName>知识性问题</groupName>
      <ability>L2_Time</ability>
      <abilityName>日期时间</abilityName>
      <candidateList/>
      <explain>时间与前缀不匹配，可能的时间前缀有“下午、晚上、凌晨、午夜”。</explain>
      <paraID>7ACA00A6</paraID>
      <start>19</start>
      <end>26</end>
      <status>unmodified</status>
      <modifiedWord/>
      <trackRevisions>false</trackRevisions>
    </reviewItem>
    <reviewItem>
      <errorID>f8f73cff-adbd-4c04-ac26-451e880e27ec</errorID>
      <errorWord>2026年05月06日</errorWord>
      <group>L1_Knowledge</group>
      <groupName>知识性问题</groupName>
      <ability>L2_Time</ability>
      <abilityName>日期时间</abilityName>
      <candidateList>
        <item>2026年5月6日</item>
      </candidateList>
      <explain>根据日常书写习惯，月份和日期一般会省略前导零。</explain>
      <paraID>10A2EAEC</paraID>
      <start>11</start>
      <end>22</end>
      <status>unmodified</status>
      <modifiedWord/>
      <trackRevisions>false</trackRevisions>
    </reviewItem>
    <reviewItem>
      <errorID>af0cd1ee-c774-4995-b372-9e82a63398eb</errorID>
      <errorWord>2026年05月06日</errorWord>
      <group>L1_Knowledge</group>
      <groupName>知识性问题</groupName>
      <ability>L2_Time</ability>
      <abilityName>日期时间</abilityName>
      <candidateList>
        <item>2026年5月6日</item>
      </candidateList>
      <explain>根据日常书写习惯，月份和日期一般会省略前导零。</explain>
      <paraID>1D6F45C8</paraID>
      <start>5</start>
      <end>16</end>
      <status>unmodified</status>
      <modifiedWord/>
      <trackRevisions>false</trackRevisions>
    </reviewItem>
    <reviewItem>
      <errorID>497b2616-9200-46e1-b316-7fed01156a00</errorID>
      <errorWord>（2022）3号</errorWord>
      <group>L1_Knowledge</group>
      <groupName>知识性问题</groupName>
      <ability>L2_Knowledge</ability>
      <abilityName>其他知识</abilityName>
      <candidateList>
        <item>〔2022〕3号</item>
      </candidateList>
      <explain>发文字号格式错误。</explain>
      <paraID>33CF45AF</paraID>
      <start>45</start>
      <end>53</end>
      <status>unmodified</status>
      <modifiedWord/>
      <trackRevisions>false</trackRevisions>
    </reviewItem>
    <reviewItem>
      <errorID>c3825c7f-d328-4b63-a736-a8507c641952</errorID>
      <errorWord>（2021）22号</errorWord>
      <group>L1_Knowledge</group>
      <groupName>知识性问题</groupName>
      <ability>L2_Knowledge</ability>
      <abilityName>其他知识</abilityName>
      <candidateList>
        <item>〔2021〕22号</item>
      </candidateList>
      <explain>发文字号格式错误。</explain>
      <paraID>33CF45AF</paraID>
      <start>94</start>
      <end>103</end>
      <status>unmodified</status>
      <modifiedWord/>
      <trackRevisions>false</trackRevisions>
    </reviewItem>
    <reviewItem>
      <errorID>eed40117-e2e0-4ea8-a74c-9d2f7e257ec1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33CF45AF</paraID>
      <start>104</start>
      <end>105</end>
      <status>unmodified</status>
      <modifiedWord/>
      <trackRevisions>false</trackRevisions>
    </reviewItem>
    <reviewItem>
      <errorID>1125759f-deea-4eb5-b649-9f03ac3d52b3</errorID>
      <errorWord>（2022）8号</errorWord>
      <group>L1_Knowledge</group>
      <groupName>知识性问题</groupName>
      <ability>L2_Knowledge</ability>
      <abilityName>其他知识</abilityName>
      <candidateList>
        <item>〔2022〕8号</item>
      </candidateList>
      <explain>发文字号格式错误。</explain>
      <paraID>33CF45AF</paraID>
      <start>150</start>
      <end>158</end>
      <status>unmodified</status>
      <modifiedWord/>
      <trackRevisions>false</trackRevisions>
    </reviewItem>
    <reviewItem>
      <errorID>1dffb027-b4ff-4148-9aa6-3ddee65395f1</errorID>
      <errorWord>（2021）22号</errorWord>
      <group>L1_Knowledge</group>
      <groupName>知识性问题</groupName>
      <ability>L2_Knowledge</ability>
      <abilityName>其他知识</abilityName>
      <candidateList>
        <item>〔2021〕22号</item>
      </candidateList>
      <explain>发文字号格式错误。</explain>
      <paraID>73531451</paraID>
      <start>44</start>
      <end>53</end>
      <status>unmodified</status>
      <modifiedWord/>
      <trackRevisions>false</trackRevisions>
    </reviewItem>
    <reviewItem>
      <errorID>7e412137-0a10-4684-92ed-95b67d559c93</errorID>
      <errorWord>-</errorWord>
      <group>L1_Format</group>
      <groupName>格式问题</groupName>
      <ability>L2_HalfPunc</ability>
      <abilityName>全半角检查</abilityName>
      <candidateList>
        <item>－</item>
      </candidateList>
      <explain>文本全半角错误。</explain>
      <paraID>73531451</paraID>
      <start>90</start>
      <end>91</end>
      <status>unmodified</status>
      <modifiedWord/>
      <trackRevisions>false</trackRevisions>
    </reviewItem>
    <reviewItem>
      <errorID>bc5d4276-a9ab-4b09-9684-c24995fa70c2</errorID>
      <errorWord>-</errorWord>
      <group>L1_Format</group>
      <groupName>格式问题</groupName>
      <ability>L2_HalfPunc</ability>
      <abilityName>全半角检查</abilityName>
      <candidateList>
        <item>－</item>
      </candidateList>
      <explain>文本全半角错误。</explain>
      <paraID>73531451</paraID>
      <start>95</start>
      <end>96</end>
      <status>unmodified</status>
      <modifiedWord/>
      <trackRevisions>false</trackRevisions>
    </reviewItem>
    <reviewItem>
      <errorID>92bce593-ca56-4b56-adc3-8751c433b6a0</errorID>
      <errorWord>-</errorWord>
      <group>L1_Format</group>
      <groupName>格式问题</groupName>
      <ability>L2_HalfPunc</ability>
      <abilityName>全半角检查</abilityName>
      <candidateList>
        <item>－</item>
      </candidateList>
      <explain>文本全半角错误。</explain>
      <paraID>73531451</paraID>
      <start>102</start>
      <end>103</end>
      <status>unmodified</status>
      <modifiedWord/>
      <trackRevisions>false</trackRevisions>
    </reviewItem>
    <reviewItem>
      <errorID>82d99791-0f32-4f1a-b076-94afff347da7</errorID>
      <errorWord>:</errorWord>
      <group>L1_Format</group>
      <groupName>格式问题</groupName>
      <ability>L2_HalfPunc</ability>
      <abilityName>全半角检查</abilityName>
      <candidateList>
        <item>：</item>
      </candidateList>
      <explain>文本全半角错误。</explain>
      <paraID>73531451</paraID>
      <start>107</start>
      <end>108</end>
      <status>unmodified</status>
      <modifiedWord/>
      <trackRevisions>false</trackRevisions>
    </reviewItem>
    <reviewItem>
      <errorID>348af703-683d-4ed4-95f1-0260ad14d173</errorID>
      <errorWord>-</errorWord>
      <group>L1_Format</group>
      <groupName>格式问题</groupName>
      <ability>L2_HalfPunc</ability>
      <abilityName>全半角检查</abilityName>
      <candidateList>
        <item>－</item>
      </candidateList>
      <explain>文本全半角错误。</explain>
      <paraID>73531451</paraID>
      <start>127</start>
      <end>128</end>
      <status>unmodified</status>
      <modifiedWord/>
      <trackRevisions>false</trackRevisions>
    </reviewItem>
    <reviewItem>
      <errorID>9fa94398-85ce-4ecd-b18a-4d3b4025f4a3</errorID>
      <errorWord>-</errorWord>
      <group>L1_Format</group>
      <groupName>格式问题</groupName>
      <ability>L2_HalfPunc</ability>
      <abilityName>全半角检查</abilityName>
      <candidateList>
        <item>－</item>
      </candidateList>
      <explain>文本全半角错误。</explain>
      <paraID>73531451</paraID>
      <start>132</start>
      <end>133</end>
      <status>unmodified</status>
      <modifiedWord/>
      <trackRevisions>false</trackRevisions>
    </reviewItem>
    <reviewItem>
      <errorID>1d4a1706-4c50-4efa-977c-e2486a5f30e1</errorID>
      <errorWord>-</errorWord>
      <group>L1_Format</group>
      <groupName>格式问题</groupName>
      <ability>L2_HalfPunc</ability>
      <abilityName>全半角检查</abilityName>
      <candidateList>
        <item>－</item>
      </candidateList>
      <explain>文本全半角错误。</explain>
      <paraID>73531451</paraID>
      <start>139</start>
      <end>140</end>
      <status>unmodified</status>
      <modifiedWord/>
      <trackRevisions>false</trackRevisions>
    </reviewItem>
    <reviewItem>
      <errorID>807b0299-559c-4750-8dfd-30ddfcbf09bb</errorID>
      <errorWord>-</errorWord>
      <group>L1_Format</group>
      <groupName>格式问题</groupName>
      <ability>L2_HalfPunc</ability>
      <abilityName>全半角检查</abilityName>
      <candidateList>
        <item>－</item>
      </candidateList>
      <explain>文本全半角错误。</explain>
      <paraID>73531451</paraID>
      <start>181</start>
      <end>182</end>
      <status>unmodified</status>
      <modifiedWord/>
      <trackRevisions>false</trackRevisions>
    </reviewItem>
    <reviewItem>
      <errorID>67adb2b4-9a3b-4280-9885-9343fa2315cb</errorID>
      <errorWord>-</errorWord>
      <group>L1_Format</group>
      <groupName>格式问题</groupName>
      <ability>L2_HalfPunc</ability>
      <abilityName>全半角检查</abilityName>
      <candidateList>
        <item>－</item>
      </candidateList>
      <explain>文本全半角错误。</explain>
      <paraID>73531451</paraID>
      <start>190</start>
      <end>191</end>
      <status>unmodified</status>
      <modifiedWord/>
      <trackRevisions>false</trackRevisions>
    </reviewItem>
    <reviewItem>
      <errorID>3753329f-77f9-404d-9e38-c3942a1cafb6</errorID>
      <errorWord>-</errorWord>
      <group>L1_Format</group>
      <groupName>格式问题</groupName>
      <ability>L2_HalfPunc</ability>
      <abilityName>全半角检查</abilityName>
      <candidateList>
        <item>－</item>
      </candidateList>
      <explain>文本全半角错误。</explain>
      <paraID>136D08DC</paraID>
      <start>18</start>
      <end>19</end>
      <status>unmodified</status>
      <modifiedWord/>
      <trackRevisions>false</trackRevisions>
    </reviewItem>
    <reviewItem>
      <errorID>0eddcf22-2920-4ce3-9844-4cf31c045b16</errorID>
      <errorWord>)</errorWord>
      <group>L1_Format</group>
      <groupName>格式问题</groupName>
      <ability>L2_HalfPunc</ability>
      <abilityName>全半角检查</abilityName>
      <candidateList>
        <item>）</item>
      </candidateList>
      <explain>文本全半角错误。</explain>
      <paraID> A3AACF1</paraID>
      <start>31</start>
      <end>32</end>
      <status>unmodified</status>
      <modifiedWord/>
      <trackRevisions>false</trackRevisions>
    </reviewItem>
    <reviewItem>
      <errorID>3b83c226-8193-476d-bf39-650d8fc5deef</errorID>
      <errorWord>)</errorWord>
      <group>L1_Format</group>
      <groupName>格式问题</groupName>
      <ability>L2_HalfPunc</ability>
      <abilityName>全半角检查</abilityName>
      <candidateList>
        <item>）</item>
      </candidateList>
      <explain>文本全半角错误。</explain>
      <paraID>1AE75138</paraID>
      <start>37</start>
      <end>38</end>
      <status>unmodified</status>
      <modifiedWord/>
      <trackRevisions>false</trackRevisions>
    </reviewItem>
    <reviewItem>
      <errorID>08755a4c-6b34-42b4-8631-dea858f1963d</errorID>
      <errorWord>须</errorWord>
      <group>L1_Word</group>
      <groupName>字词问题</groupName>
      <ability>L2_Typo</ability>
      <abilityName>字词错误</abilityName>
      <candidateList>
        <item>需</item>
      </candidateList>
      <explain>存在发音相同字词的误用。</explain>
      <paraID>5C3DA98D</paraID>
      <start>37</start>
      <end>38</end>
      <status>unmodified</status>
      <modifiedWord/>
      <trackRevisions>false</trackRevisions>
    </reviewItem>
    <reviewItem>
      <errorID>d275638d-c83d-466a-a591-7f1425dd4e6e</errorID>
      <errorWord>)</errorWord>
      <group>L1_Format</group>
      <groupName>格式问题</groupName>
      <ability>L2_HalfPunc</ability>
      <abilityName>全半角检查</abilityName>
      <candidateList>
        <item>）</item>
      </candidateList>
      <explain>文本全半角错误。</explain>
      <paraID>60F18CDE</paraID>
      <start>2</start>
      <end>3</end>
      <status>unmodified</status>
      <modifiedWord/>
      <trackRevisions>false</trackRevisions>
    </reviewItem>
    <reviewItem>
      <errorID>1363c269-ae8b-40e9-b87f-0c05fb3283c0</errorID>
      <errorWord>)</errorWord>
      <group>L1_Format</group>
      <groupName>格式问题</groupName>
      <ability>L2_HalfPunc</ability>
      <abilityName>全半角检查</abilityName>
      <candidateList>
        <item>）</item>
      </candidateList>
      <explain>文本全半角错误。</explain>
      <paraID>3EDCE5E1</paraID>
      <start>2</start>
      <end>3</end>
      <status>unmodified</status>
      <modifiedWord/>
      <trackRevisions>false</trackRevisions>
    </reviewItem>
    <reviewItem>
      <errorID>5b063776-1d0e-4b9b-90a5-7cdd97a2c579</errorID>
      <errorWord>)</errorWord>
      <group>L1_Format</group>
      <groupName>格式问题</groupName>
      <ability>L2_HalfPunc</ability>
      <abilityName>全半角检查</abilityName>
      <candidateList>
        <item>）</item>
      </candidateList>
      <explain>文本全半角错误。</explain>
      <paraID>3EDCE5E1</paraID>
      <start>71</start>
      <end>72</end>
      <status>unmodified</status>
      <modifiedWord/>
      <trackRevisions>false</trackRevisions>
    </reviewItem>
    <reviewItem>
      <errorID>8987595f-ccdc-472f-959c-d706a0e92a96</errorID>
      <errorWord>可以就</errorWord>
      <group>L1_Word</group>
      <groupName>字词问题</groupName>
      <ability>L2_Typo</ability>
      <abilityName>字词错误</abilityName>
      <candidateList>
        <item>可以</item>
      </candidateList>
      <explain>〈口〉〈形〉❶好；不坏；过得去：这篇文章写得还～。❷厉害：你这张嘴真～｜天气实在热得～。</explain>
      <paraID>635E32BD</paraID>
      <start>1</start>
      <end>4</end>
      <status>unmodified</status>
      <modifiedWord/>
      <trackRevisions>false</trackRevisions>
    </reviewItem>
    <reviewItem>
      <errorID>39775f98-c388-4002-aca2-fc0c140bfb87</errorID>
      <errorWord>,</errorWord>
      <group>L1_Format</group>
      <groupName>格式问题</groupName>
      <ability>L2_HalfPunc</ability>
      <abilityName>全半角检查</abilityName>
      <candidateList>
        <item>，</item>
      </candidateList>
      <explain>文本全半角错误。</explain>
      <paraID>6AB4CCD7</paraID>
      <start>14</start>
      <end>15</end>
      <status>unmodified</status>
      <modifiedWord/>
      <trackRevisions>false</trackRevisions>
    </reviewItem>
    <reviewItem>
      <errorID>84a6ff02-a71a-43cc-a929-7552a428ecf7</errorID>
      <errorWord>;</errorWord>
      <group>L1_Format</group>
      <groupName>格式问题</groupName>
      <ability>L2_HalfPunc</ability>
      <abilityName>全半角检查</abilityName>
      <candidateList>
        <item>；</item>
      </candidateList>
      <explain>文本全半角错误。</explain>
      <paraID>6153929B</paraID>
      <start>25</start>
      <end>26</end>
      <status>unmodified</status>
      <modifiedWord/>
      <trackRevisions>false</trackRevisions>
    </reviewItem>
    <reviewItem>
      <errorID>f88161d5-8978-4bad-8dd0-f45473078e3c</errorID>
      <errorWord>;</errorWord>
      <group>L1_Format</group>
      <groupName>格式问题</groupName>
      <ability>L2_HalfPunc</ability>
      <abilityName>全半角检查</abilityName>
      <candidateList>
        <item>；</item>
      </candidateList>
      <explain>文本全半角错误。</explain>
      <paraID>5577C11F</paraID>
      <start>71</start>
      <end>72</end>
      <status>unmodified</status>
      <modifiedWord/>
      <trackRevisions>false</trackRevisions>
    </reviewItem>
    <reviewItem>
      <errorID>2b5e321d-05af-4be0-a845-b6dff3909295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401236FD</paraID>
      <start>37</start>
      <end>38</end>
      <status>unmodified</status>
      <modifiedWord/>
      <trackRevisions>false</trackRevisions>
    </reviewItem>
    <reviewItem>
      <errorID>495766c0-7d25-432a-8ff7-f15c5b37a166</errorID>
      <errorWord>-</errorWord>
      <group>L1_Format</group>
      <groupName>格式问题</groupName>
      <ability>L2_HalfPunc</ability>
      <abilityName>全半角检查</abilityName>
      <candidateList>
        <item>－</item>
      </candidateList>
      <explain>文本全半角错误。</explain>
      <paraID>401236FD</paraID>
      <start>68</start>
      <end>69</end>
      <status>unmodified</status>
      <modifiedWord/>
      <trackRevisions>false</trackRevisions>
    </reviewItem>
    <reviewItem>
      <errorID>4424c919-496f-4aa8-89a0-341e46008d38</errorID>
      <errorWord>[2002]1980号</errorWord>
      <group>L1_Knowledge</group>
      <groupName>知识性问题</groupName>
      <ability>L2_Knowledge</ability>
      <abilityName>其他知识</abilityName>
      <candidateList>
        <item>〔2002〕1980号</item>
      </candidateList>
      <explain>发文字号格式错误。</explain>
      <paraID>4277E713</paraID>
      <start>53</start>
      <end>64</end>
      <status>unmodified</status>
      <modifiedWord/>
      <trackRevisions>false</trackRevisions>
    </reviewItem>
    <reviewItem>
      <errorID>937c4f1d-cd05-4212-97df-dd12726433c6</errorID>
      <errorWord>法律、法规</errorWord>
      <group>L1_Word</group>
      <groupName>字词问题</groupName>
      <ability>L2_Typo</ability>
      <abilityName>字词错误</abilityName>
      <candidateList>
        <item>法律法规</item>
      </candidateList>
      <explain/>
      <paraID> 676393D</paraID>
      <start>48</start>
      <end>53</end>
      <status>unmodified</status>
      <modifiedWord/>
      <trackRevisions>false</trackRevisions>
    </reviewItem>
    <reviewItem>
      <errorID>0b63cb9f-deba-439c-8bc1-c5687a6c3123</errorID>
      <errorWord>系指是</errorWord>
      <group>L1_Word</group>
      <groupName>字词问题</groupName>
      <ability>L2_Typo</ability>
      <abilityName>字词错误</abilityName>
      <candidateList>
        <item>系指</item>
      </candidateList>
      <explain/>
      <paraID>587760F8</paraID>
      <start>9</start>
      <end>14</end>
      <status>modified</status>
      <modifiedWord>系指</modifiedWord>
      <trackRevisions>true</trackRevisions>
    </reviewItem>
    <reviewItem>
      <errorID>79ebac78-3cab-48ca-af25-33cdf0c515b0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6CDF42F1</paraID>
      <start>96</start>
      <end>99</end>
      <status>unmodified</status>
      <modifiedWord/>
      <trackRevisions>false</trackRevisions>
    </reviewItem>
    <reviewItem>
      <errorID>c8466110-a829-44de-81d4-59ee1787faaf</errorID>
      <errorWord>[2014]68号</errorWord>
      <group>L1_Knowledge</group>
      <groupName>知识性问题</groupName>
      <ability>L2_Knowledge</ability>
      <abilityName>其他知识</abilityName>
      <candidateList>
        <item>〔2014〕68号</item>
      </candidateList>
      <explain>发文字号格式错误。</explain>
      <paraID>3E84E5EC</paraID>
      <start>33</start>
      <end>42</end>
      <status>unmodified</status>
      <modifiedWord/>
      <trackRevisions>false</trackRevisions>
    </reviewItem>
    <reviewItem>
      <errorID>d249b204-2105-487f-8ed8-438d8eee9aa3</errorID>
      <errorWord>（2021）22号</errorWord>
      <group>L1_Knowledge</group>
      <groupName>知识性问题</groupName>
      <ability>L2_Knowledge</ability>
      <abilityName>其他知识</abilityName>
      <candidateList>
        <item>〔2021〕22号</item>
      </candidateList>
      <explain>发文字号格式错误。</explain>
      <paraID>73C78D8E</paraID>
      <start>55</start>
      <end>64</end>
      <status>unmodified</status>
      <modifiedWord/>
      <trackRevisions>false</trackRevisions>
    </reviewItem>
    <reviewItem>
      <errorID>b5fd0a7c-8ec7-490b-9d99-275e4aacc2d4</errorID>
      <errorWord>-</errorWord>
      <group>L1_Format</group>
      <groupName>格式问题</groupName>
      <ability>L2_HalfPunc</ability>
      <abilityName>全半角检查</abilityName>
      <candidateList>
        <item>－</item>
      </candidateList>
      <explain>文本全半角错误。</explain>
      <paraID>73C78D8E</paraID>
      <start>101</start>
      <end>102</end>
      <status>unmodified</status>
      <modifiedWord/>
      <trackRevisions>false</trackRevisions>
    </reviewItem>
    <reviewItem>
      <errorID>b90f3da0-4f56-440e-a626-58d32951c2a5</errorID>
      <errorWord>-</errorWord>
      <group>L1_Format</group>
      <groupName>格式问题</groupName>
      <ability>L2_HalfPunc</ability>
      <abilityName>全半角检查</abilityName>
      <candidateList>
        <item>－</item>
      </candidateList>
      <explain>文本全半角错误。</explain>
      <paraID>73C78D8E</paraID>
      <start>106</start>
      <end>107</end>
      <status>unmodified</status>
      <modifiedWord/>
      <trackRevisions>false</trackRevisions>
    </reviewItem>
    <reviewItem>
      <errorID>029aadee-991d-43f2-b422-dc8249e54877</errorID>
      <errorWord>-</errorWord>
      <group>L1_Format</group>
      <groupName>格式问题</groupName>
      <ability>L2_HalfPunc</ability>
      <abilityName>全半角检查</abilityName>
      <candidateList>
        <item>－</item>
      </candidateList>
      <explain>文本全半角错误。</explain>
      <paraID>73C78D8E</paraID>
      <start>113</start>
      <end>114</end>
      <status>unmodified</status>
      <modifiedWord/>
      <trackRevisions>false</trackRevisions>
    </reviewItem>
    <reviewItem>
      <errorID>230ed2db-b02b-4401-b7bd-7a7b6c962dba</errorID>
      <errorWord>-</errorWord>
      <group>L1_Format</group>
      <groupName>格式问题</groupName>
      <ability>L2_HalfPunc</ability>
      <abilityName>全半角检查</abilityName>
      <candidateList>
        <item>－</item>
      </candidateList>
      <explain>文本全半角错误。</explain>
      <paraID>73C78D8E</paraID>
      <start>138</start>
      <end>139</end>
      <status>unmodified</status>
      <modifiedWord/>
      <trackRevisions>false</trackRevisions>
    </reviewItem>
    <reviewItem>
      <errorID>784bb5be-0890-4f98-a57f-6bf661e240a2</errorID>
      <errorWord>-</errorWord>
      <group>L1_Format</group>
      <groupName>格式问题</groupName>
      <ability>L2_HalfPunc</ability>
      <abilityName>全半角检查</abilityName>
      <candidateList>
        <item>－</item>
      </candidateList>
      <explain>文本全半角错误。</explain>
      <paraID>73C78D8E</paraID>
      <start>143</start>
      <end>144</end>
      <status>unmodified</status>
      <modifiedWord/>
      <trackRevisions>false</trackRevisions>
    </reviewItem>
    <reviewItem>
      <errorID>abbea8d8-dde0-4081-abfd-a3358411f99a</errorID>
      <errorWord>-</errorWord>
      <group>L1_Format</group>
      <groupName>格式问题</groupName>
      <ability>L2_HalfPunc</ability>
      <abilityName>全半角检查</abilityName>
      <candidateList>
        <item>－</item>
      </candidateList>
      <explain>文本全半角错误。</explain>
      <paraID>73C78D8E</paraID>
      <start>150</start>
      <end>151</end>
      <status>unmodified</status>
      <modifiedWord/>
      <trackRevisions>false</trackRevisions>
    </reviewItem>
    <reviewItem>
      <errorID>955f01d2-922f-4cd3-9b5e-94bb017d7162</errorID>
      <errorWord>-</errorWord>
      <group>L1_Format</group>
      <groupName>格式问题</groupName>
      <ability>L2_HalfPunc</ability>
      <abilityName>全半角检查</abilityName>
      <candidateList>
        <item>－</item>
      </candidateList>
      <explain>文本全半角错误。</explain>
      <paraID>73C78D8E</paraID>
      <start>192</start>
      <end>193</end>
      <status>unmodified</status>
      <modifiedWord/>
      <trackRevisions>false</trackRevisions>
    </reviewItem>
    <reviewItem>
      <errorID>7d33f58f-8dee-4124-beea-4314d2ce64fe</errorID>
      <errorWord>-</errorWord>
      <group>L1_Format</group>
      <groupName>格式问题</groupName>
      <ability>L2_HalfPunc</ability>
      <abilityName>全半角检查</abilityName>
      <candidateList>
        <item>－</item>
      </candidateList>
      <explain>文本全半角错误。</explain>
      <paraID>73C78D8E</paraID>
      <start>201</start>
      <end>202</end>
      <status>unmodified</status>
      <modifiedWord/>
      <trackRevisions>false</trackRevisions>
    </reviewItem>
    <reviewItem>
      <errorID>0cb5bff0-0eb8-4adf-8ee0-e80485a35879</errorID>
      <errorWord>,</errorWord>
      <group>L1_Format</group>
      <groupName>格式问题</groupName>
      <ability>L2_HalfPunc</ability>
      <abilityName>全半角检查</abilityName>
      <candidateList>
        <item>，</item>
      </candidateList>
      <explain>文本全半角错误。</explain>
      <paraID>198B1EE3</paraID>
      <start>140</start>
      <end>141</end>
      <status>unmodified</status>
      <modifiedWord/>
      <trackRevisions>false</trackRevisions>
    </reviewItem>
    <reviewItem>
      <errorID>703b1aa5-f102-42ad-beff-568eb869356f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5572F069</paraID>
      <start>0</start>
      <end>2</end>
      <status>unmodified</status>
      <modifiedWord/>
      <trackRevisions>false</trackRevisions>
    </reviewItem>
    <reviewItem>
      <errorID>97ac16ab-ff79-4127-92bf-0ae566a5ae60</errorID>
      <errorWord>间</errorWord>
      <group>L1_Word</group>
      <groupName>字词问题</groupName>
      <ability>L2_Typo</ability>
      <abilityName>字词错误</abilityName>
      <candidateList>
        <item>间之</item>
      </candidateList>
      <explain/>
      <paraID>7251BBC3</paraID>
      <start>33</start>
      <end>34</end>
      <status>unmodified</status>
      <modifiedWord/>
      <trackRevisions>false</trackRevisions>
    </reviewItem>
    <reviewItem>
      <errorID>e394a37b-32e1-447f-86bc-d766d9467549</errorID>
      <errorWord>)</errorWord>
      <group>L1_Format</group>
      <groupName>格式问题</groupName>
      <ability>L2_HalfPunc</ability>
      <abilityName>全半角检查</abilityName>
      <candidateList>
        <item>）</item>
      </candidateList>
      <explain>文本全半角错误。</explain>
      <paraID>5D8A2677</paraID>
      <start>14</start>
      <end>15</end>
      <status>unmodified</status>
      <modifiedWord/>
      <trackRevisions>false</trackRevisions>
    </reviewItem>
    <reviewItem>
      <errorID>1318201f-1883-4bdb-993d-8a854133e550</errorID>
      <errorWord>)</errorWord>
      <group>L1_Format</group>
      <groupName>格式问题</groupName>
      <ability>L2_HalfPunc</ability>
      <abilityName>全半角检查</abilityName>
      <candidateList>
        <item>）</item>
      </candidateList>
      <explain>文本全半角错误。</explain>
      <paraID>4B6C8BDB</paraID>
      <start>16</start>
      <end>17</end>
      <status>unmodified</status>
      <modifiedWord/>
      <trackRevisions>false</trackRevisions>
    </reviewItem>
    <reviewItem>
      <errorID>5c55b528-1669-4233-b241-4cf907504267</errorID>
      <errorWord>)</errorWord>
      <group>L1_Format</group>
      <groupName>格式问题</groupName>
      <ability>L2_HalfPunc</ability>
      <abilityName>全半角检查</abilityName>
      <candidateList>
        <item>）</item>
      </candidateList>
      <explain>文本全半角错误。</explain>
      <paraID>6D24E2D8</paraID>
      <start>61</start>
      <end>62</end>
      <status>unmodified</status>
      <modifiedWord/>
      <trackRevisions>false</trackRevisions>
    </reviewItem>
    <reviewItem>
      <errorID>271711c9-f76a-4db0-9375-5948a8ede584</errorID>
      <errorWord>-</errorWord>
      <group>L1_Format</group>
      <groupName>格式问题</groupName>
      <ability>L2_HalfPunc</ability>
      <abilityName>全半角检查</abilityName>
      <candidateList>
        <item>－</item>
      </candidateList>
      <explain>文本全半角错误。</explain>
      <paraID>3A68D025</paraID>
      <start>53</start>
      <end>54</end>
      <status>unmodified</status>
      <modifiedWord/>
      <trackRevisions>false</trackRevisions>
    </reviewItem>
    <reviewItem>
      <errorID>a24b1979-6133-4736-adb0-5810e3be9ff4</errorID>
      <errorWord>操作合</errorWord>
      <group>L1_Word</group>
      <groupName>字词问题</groupName>
      <ability>L2_Typo</ability>
      <abilityName>字词错误</abilityName>
      <candidateList>
        <item>操作台</item>
      </candidateList>
      <explain/>
      <paraID>67A00019</paraID>
      <start>9</start>
      <end>12</end>
      <status>unmodified</status>
      <modifiedWord/>
      <trackRevisions>false</trackRevisions>
    </reviewItem>
    <reviewItem>
      <errorID>cdb96cde-38e0-46e7-b041-0c09891bce49</errorID>
      <errorWord>间</errorWord>
      <group>L1_Word</group>
      <groupName>字词问题</groupName>
      <ability>L2_Typo</ability>
      <abilityName>字词错误</abilityName>
      <candidateList>
        <item>间之</item>
      </candidateList>
      <explain/>
      <paraID>6528BD59</paraID>
      <start>44</start>
      <end>45</end>
      <status>unmodified</status>
      <modifiedWord/>
      <trackRevisions>false</trackRevisions>
    </reviewItem>
    <reviewItem>
      <errorID>e31d42e4-7701-40ab-8b8a-aec6685717e9</errorID>
      <errorWord>)</errorWord>
      <group>L1_Format</group>
      <groupName>格式问题</groupName>
      <ability>L2_HalfPunc</ability>
      <abilityName>全半角检查</abilityName>
      <candidateList>
        <item>）</item>
      </candidateList>
      <explain>文本全半角错误。</explain>
      <paraID>6A338ABC</paraID>
      <start>121</start>
      <end>122</end>
      <status>unmodified</status>
      <modifiedWord/>
      <trackRevisions>false</trackRevisions>
    </reviewItem>
    <reviewItem>
      <errorID>607d61fe-9f9f-46a4-99ee-2e65db7ee3ac</errorID>
      <errorWord>)</errorWord>
      <group>L1_Format</group>
      <groupName>格式问题</groupName>
      <ability>L2_HalfPunc</ability>
      <abilityName>全半角检查</abilityName>
      <candidateList>
        <item>）</item>
      </candidateList>
      <explain>文本全半角错误。</explain>
      <paraID>31979195</paraID>
      <start>62</start>
      <end>63</end>
      <status>unmodified</status>
      <modifiedWord/>
      <trackRevisions>false</trackRevisions>
    </reviewItem>
    <reviewItem>
      <errorID>43e326e7-1541-4407-a11c-b3117a08a4fc</errorID>
      <errorWord>)</errorWord>
      <group>L1_Word</group>
      <groupName>字词问题</groupName>
      <ability>L2_Typo</ability>
      <abilityName>字词错误</abilityName>
      <candidateList>
        <item>)等</item>
      </candidateList>
      <explain/>
      <paraID>31979195</paraID>
      <start>87</start>
      <end>88</end>
      <status>unmodified</status>
      <modifiedWord/>
      <trackRevisions>false</trackRevisions>
    </reviewItem>
    <reviewItem>
      <errorID>5c7ca13c-a59f-4d9f-b936-e28d15d8d5b1</errorID>
      <errorWord>-</errorWord>
      <group>L1_Format</group>
      <groupName>格式问题</groupName>
      <ability>L2_HalfPunc</ability>
      <abilityName>全半角检查</abilityName>
      <candidateList>
        <item>－</item>
      </candidateList>
      <explain>文本全半角错误。</explain>
      <paraID>44F3FD2C</paraID>
      <start>11</start>
      <end>12</end>
      <status>unmodified</status>
      <modifiedWord/>
      <trackRevisions>false</trackRevisions>
    </reviewItem>
    <reviewItem>
      <errorID>04361014-ab84-44d7-beb3-349c3611b5b5</errorID>
      <errorWord>-</errorWord>
      <group>L1_Format</group>
      <groupName>格式问题</groupName>
      <ability>L2_HalfPunc</ability>
      <abilityName>全半角检查</abilityName>
      <candidateList>
        <item>－</item>
      </candidateList>
      <explain>文本全半角错误。</explain>
      <paraID>5D1BD66D</paraID>
      <start>57</start>
      <end>58</end>
      <status>unmodified</status>
      <modifiedWord/>
      <trackRevisions>false</trackRevisions>
    </reviewItem>
    <reviewItem>
      <errorID>c042c1f9-e78b-4bc9-8488-06588fd5ba6a</errorID>
      <errorWord>-</errorWord>
      <group>L1_Format</group>
      <groupName>格式问题</groupName>
      <ability>L2_HalfPunc</ability>
      <abilityName>全半角检查</abilityName>
      <candidateList>
        <item>－</item>
      </candidateList>
      <explain>文本全半角错误。</explain>
      <paraID>5D1BD66D</paraID>
      <start>63</start>
      <end>64</end>
      <status>unmodified</status>
      <modifiedWord/>
      <trackRevisions>false</trackRevisions>
    </reviewItem>
    <reviewItem>
      <errorID>3c27a54a-6e08-4237-805a-2df6c8b3dff8</errorID>
      <errorWord>-</errorWord>
      <group>L1_Format</group>
      <groupName>格式问题</groupName>
      <ability>L2_HalfPunc</ability>
      <abilityName>全半角检查</abilityName>
      <candidateList>
        <item>－</item>
      </candidateList>
      <explain>文本全半角错误。</explain>
      <paraID>5D1BD66D</paraID>
      <start>68</start>
      <end>69</end>
      <status>unmodified</status>
      <modifiedWord/>
      <trackRevisions>false</trackRevisions>
    </reviewItem>
    <reviewItem>
      <errorID>f6eba931-2c00-4a35-91fc-da4673ee452f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16341DC3</paraID>
      <start>0</start>
      <end>2</end>
      <status>unmodified</status>
      <modifiedWord/>
      <trackRevisions>false</trackRevisions>
    </reviewItem>
    <reviewItem>
      <errorID>57b40cb5-5e4e-49f8-b55e-7e946ee93c6e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776E7C3D</paraID>
      <start>0</start>
      <end>2</end>
      <status>unmodified</status>
      <modifiedWord/>
      <trackRevisions>false</trackRevisions>
    </reviewItem>
    <reviewItem>
      <errorID>d289bffb-8fc0-4b55-bee1-ac1b0965b7a5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1C6D5F7F</paraID>
      <start>0</start>
      <end>2</end>
      <status>unmodified</status>
      <modifiedWord/>
      <trackRevisions>false</trackRevisions>
    </reviewItem>
    <reviewItem>
      <errorID>43ab4584-6cc8-4fa6-bc3d-59d6cfdb42ce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13D76682</paraID>
      <start>0</start>
      <end>2</end>
      <status>unmodified</status>
      <modifiedWord/>
      <trackRevisions>false</trackRevisions>
    </reviewItem>
    <reviewItem>
      <errorID>b04841cf-5f48-4eaa-bac5-76df02aedf4d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2F6E601A</paraID>
      <start>0</start>
      <end>2</end>
      <status>unmodified</status>
      <modifiedWord/>
      <trackRevisions>false</trackRevisions>
    </reviewItem>
    <reviewItem>
      <errorID>ac857346-ef12-4973-877c-7f3ad9d885ba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8A088B9</paraID>
      <start>0</start>
      <end>2</end>
      <status>unmodified</status>
      <modifiedWord/>
      <trackRevisions>false</trackRevisions>
    </reviewItem>
    <reviewItem>
      <errorID>741b0298-602c-4499-999e-884b94cc082c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27672BA</paraID>
      <start>0</start>
      <end>2</end>
      <status>unmodified</status>
      <modifiedWord/>
      <trackRevisions>false</trackRevisions>
    </reviewItem>
    <reviewItem>
      <errorID>21f0de9f-6ca3-4e20-9e5b-d048cfe0554c</errorID>
      <errorWord>其它</errorWord>
      <group>L1_Word</group>
      <groupName>字词问题</groupName>
      <ability>L2_Alias</ability>
      <abilityName>也作/曾用词</abilityName>
      <candidateList>
        <item>其他</item>
      </candidateList>
      <explain>词汇[其它]为不规范表述或旧称，其规范书面表述为[其他]。</explain>
      <paraID>4765D222</paraID>
      <start>101</start>
      <end>105</end>
      <status>modified</status>
      <modifiedWord>其他</modifiedWord>
      <trackRevisions>true</trackRevisions>
    </reviewItem>
    <reviewItem>
      <errorID>13f37da7-252d-424e-a433-72bd1da7b190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164A69B4</paraID>
      <start>0</start>
      <end>2</end>
      <status>unmodified</status>
      <modifiedWord/>
      <trackRevisions>false</trackRevisions>
    </reviewItem>
    <reviewItem>
      <errorID>57b35a4e-2566-41d3-8df5-62216a4c9f2c</errorID>
      <errorWord>接收</errorWord>
      <group>L1_Word</group>
      <groupName>字词问题</groupName>
      <ability>L2_Typo</ability>
      <abilityName>字词错误</abilityName>
      <candidateList>
        <item>接受</item>
      </candidateList>
      <explain>〈动〉❶收取（给予的东西）：～礼品｜～捐款。❷对事物容纳而不拒绝：～任务｜～考验｜～教训｜虚心～批评。</explain>
      <paraID>164A69B4</paraID>
      <start>25</start>
      <end>29</end>
      <status>modified</status>
      <modifiedWord>接受</modifiedWord>
      <trackRevisions>true</trackRevisions>
    </reviewItem>
    <reviewItem>
      <errorID>2c90aa30-3c74-44f7-8924-77faeb4cf069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3B145A29</paraID>
      <start>0</start>
      <end>2</end>
      <status>unmodified</status>
      <modifiedWord/>
      <trackRevisions>false</trackRevisions>
    </reviewItem>
    <reviewItem>
      <errorID>91790056-71aa-4ff4-ad1c-9a5f82669047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4A1702B8</paraID>
      <start>0</start>
      <end>2</end>
      <status>unmodified</status>
      <modifiedWord/>
      <trackRevisions>false</trackRevisions>
    </reviewItem>
    <reviewItem>
      <errorID>4e6ef640-1298-4514-952d-4a4b71091dec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3D240FA8</paraID>
      <start>0</start>
      <end>2</end>
      <status>unmodified</status>
      <modifiedWord/>
      <trackRevisions>false</trackRevisions>
    </reviewItem>
    <reviewItem>
      <errorID>3256ab61-ca06-43ae-8f35-3f924996b4da</errorID>
      <errorWord>须</errorWord>
      <group>L1_Word</group>
      <groupName>字词问题</groupName>
      <ability>L2_Typo</ability>
      <abilityName>字词错误</abilityName>
      <candidateList>
        <item>需</item>
      </candidateList>
      <explain>❶〈动〉需要：～求｜按～分配｜完成任务还～五天时间。❷需用的东西：军～。</explain>
      <paraID>3D240FA8</paraID>
      <start>27</start>
      <end>28</end>
      <status>unmodified</status>
      <modifiedWord/>
      <trackRevisions>false</trackRevisions>
    </reviewItem>
    <reviewItem>
      <errorID>b1d9395d-cbeb-4665-9edb-903d9d47bfa4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56A51407</paraID>
      <start>0</start>
      <end>2</end>
      <status>unmodified</status>
      <modifiedWord/>
      <trackRevisions>false</trackRevisions>
    </reviewItem>
    <reviewItem>
      <errorID>6b2764a9-2de7-401c-92bc-7e6b8412e5c9</errorID>
      <errorWord>法律、法规</errorWord>
      <group>L1_Word</group>
      <groupName>字词问题</groupName>
      <ability>L2_Typo</ability>
      <abilityName>字词错误</abilityName>
      <candidateList>
        <item>法律法规</item>
      </candidateList>
      <explain/>
      <paraID>40B5BF20</paraID>
      <start>13</start>
      <end>18</end>
      <status>unmodified</status>
      <modifiedWord/>
      <trackRevisions>false</trackRevisions>
    </reviewItem>
    <reviewItem>
      <errorID>9660a441-a8b6-4713-ab4a-93f7dee9ad40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24207BD9</paraID>
      <start>0</start>
      <end>2</end>
      <status>unmodified</status>
      <modifiedWord/>
      <trackRevisions>false</trackRevisions>
    </reviewItem>
    <reviewItem>
      <errorID>61b51b84-7198-4033-8ab4-fb8c98b46f90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65D8DF6C</paraID>
      <start>0</start>
      <end>2</end>
      <status>unmodified</status>
      <modifiedWord/>
      <trackRevisions>false</trackRevisions>
    </reviewItem>
    <reviewItem>
      <errorID>bece3951-84f9-4dd0-9af3-e1dcf663a5e9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423DF7E0</paraID>
      <start>0</start>
      <end>2</end>
      <status>unmodified</status>
      <modifiedWord/>
      <trackRevisions>false</trackRevisions>
    </reviewItem>
    <reviewItem>
      <errorID>87d51153-3eee-4c51-8a90-f1b927360ce1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6A800E48</paraID>
      <start>0</start>
      <end>2</end>
      <status>unmodified</status>
      <modifiedWord/>
      <trackRevisions>false</trackRevisions>
    </reviewItem>
    <reviewItem>
      <errorID>3285c627-3830-423f-a4a5-ae2d6796b39c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26AD11AF</paraID>
      <start>0</start>
      <end>2</end>
      <status>unmodified</status>
      <modifiedWord/>
      <trackRevisions>false</trackRevisions>
    </reviewItem>
    <reviewItem>
      <errorID>a5795a5d-ba89-4d94-b007-3486ae440188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7CD934E0</paraID>
      <start>0</start>
      <end>2</end>
      <status>unmodified</status>
      <modifiedWord/>
      <trackRevisions>false</trackRevisions>
    </reviewItem>
    <reviewItem>
      <errorID>59f1b195-40d7-4fe7-963f-e8c691f30064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6B4C8213</paraID>
      <start>0</start>
      <end>2</end>
      <status>unmodified</status>
      <modifiedWord/>
      <trackRevisions>false</trackRevisions>
    </reviewItem>
    <reviewItem>
      <errorID>8807bbac-8a27-4676-aed6-7a32136f2487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2A9C2C5</paraID>
      <start>0</start>
      <end>2</end>
      <status>unmodified</status>
      <modifiedWord/>
      <trackRevisions>false</trackRevisions>
    </reviewItem>
    <reviewItem>
      <errorID>3bb55c24-dd5d-4a88-b4b6-f23b8753f95a</errorID>
      <errorWord>其它</errorWord>
      <group>L1_Word</group>
      <groupName>字词问题</groupName>
      <ability>L2_Alias</ability>
      <abilityName>也作/曾用词</abilityName>
      <candidateList>
        <item>其他</item>
      </candidateList>
      <explain>词汇[其它]为不规范表述或旧称，其规范书面表述为[其他]。</explain>
      <paraID>4320A1EC</paraID>
      <start>3</start>
      <end>7</end>
      <status>modified</status>
      <modifiedWord>其他</modifiedWord>
      <trackRevisions>true</trackRevisions>
    </reviewItem>
    <reviewItem>
      <errorID>2b29358d-1ee9-441d-819a-c0f3fd25d312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3ECCCBC2</paraID>
      <start>0</start>
      <end>2</end>
      <status>unmodified</status>
      <modifiedWord/>
      <trackRevisions>false</trackRevisions>
    </reviewItem>
    <reviewItem>
      <errorID>179d2897-7e48-42da-bee2-35f441dc5e41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620CF6F3</paraID>
      <start>0</start>
      <end>2</end>
      <status>unmodified</status>
      <modifiedWord/>
      <trackRevisions>false</trackRevisions>
    </reviewItem>
    <reviewItem>
      <errorID>7591b142-6912-4b6a-ab2e-ab8f8d8d3a39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413F696</paraID>
      <start>0</start>
      <end>2</end>
      <status>unmodified</status>
      <modifiedWord/>
      <trackRevisions>false</trackRevisions>
    </reviewItem>
    <reviewItem>
      <errorID>6b9fbcb1-e854-479b-8104-6fe1ca820cac</errorID>
      <errorWord>需</errorWord>
      <group>L1_Word</group>
      <groupName>字词问题</groupName>
      <ability>L2_Typo</ability>
      <abilityName>字词错误</abilityName>
      <candidateList>
        <item>须</item>
      </candidateList>
      <explain>存在发音相同字词的误用。</explain>
      <paraID>2603C359</paraID>
      <start>7</start>
      <end>8</end>
      <status>unmodified</status>
      <modifiedWord/>
      <trackRevisions>false</trackRevisions>
    </reviewItem>
    <reviewItem>
      <errorID>32aae631-791e-4637-8b90-fc9a017de957</errorID>
      <errorWord>复印件复印件</errorWord>
      <group>L1_Word</group>
      <groupName>字词问题</groupName>
      <ability>L2_Typo</ability>
      <abilityName>字词错误</abilityName>
      <candidateList>
        <item>复印件</item>
      </candidateList>
      <explain/>
      <paraID>7333570B</paraID>
      <start>10</start>
      <end>19</end>
      <status>modified</status>
      <modifiedWord>复印件</modifiedWord>
      <trackRevisions>true</trackRevisions>
    </reviewItem>
    <reviewItem>
      <errorID>412e8ae5-a2ad-407c-84a2-8af2460e368f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668AE2FE</paraID>
      <start>35</start>
      <end>36</end>
      <status>unmodified</status>
      <modifiedWord/>
      <trackRevisions>false</trackRevisions>
    </reviewItem>
    <reviewItem>
      <errorID>f7a2dc97-4e07-472e-85aa-a4134fea898a</errorID>
      <errorWord>要点的</errorWord>
      <group>L1_Word</group>
      <groupName>字词问题</groupName>
      <ability>L2_Typo</ability>
      <abilityName>字词错误</abilityName>
      <candidateList>
        <item>要点</item>
      </candidateList>
      <explain/>
      <paraID> 7C72729</paraID>
      <start>23</start>
      <end>26</end>
      <status>unmodified</status>
      <modifiedWord/>
      <trackRevisions>false</trackRevisions>
    </reviewItem>
    <reviewItem>
      <errorID>a2ad59eb-ce43-4b13-a0a5-0593e0c0c479</errorID>
      <errorWord>详实</errorWord>
      <group>L1_Word</group>
      <groupName>字词问题</groupName>
      <ability>L2_Typo</ability>
      <abilityName>字词错误</abilityName>
      <candidateList>
        <item>翔实</item>
      </candidateList>
      <explain/>
      <paraID> 7C72729</paraID>
      <start>39</start>
      <end>41</end>
      <status>unmodified</status>
      <modifiedWord/>
      <trackRevisions>false</trackRevisions>
    </reviewItem>
    <reviewItem>
      <errorID>e21acacd-9322-41c7-90e5-4411a27f27e4</errorID>
      <errorWord>)</errorWord>
      <group>L1_Format</group>
      <groupName>格式问题</groupName>
      <ability>L2_HalfPunc</ability>
      <abilityName>全半角检查</abilityName>
      <candidateList>
        <item>）</item>
      </candidateList>
      <explain>文本全半角错误。</explain>
      <paraID>6AA0B7AB</paraID>
      <start>2</start>
      <end>3</end>
      <status>unmodified</status>
      <modifiedWord/>
      <trackRevisions>false</trackRevisions>
    </reviewItem>
    <reviewItem>
      <errorID>166eb7de-bc79-4676-8189-3f2ba1627ba8</errorID>
      <errorWord>)</errorWord>
      <group>L1_Format</group>
      <groupName>格式问题</groupName>
      <ability>L2_HalfPunc</ability>
      <abilityName>全半角检查</abilityName>
      <candidateList>
        <item>）</item>
      </candidateList>
      <explain>文本全半角错误。</explain>
      <paraID>272B0E1F</paraID>
      <start>2</start>
      <end>3</end>
      <status>unmodified</status>
      <modifiedWord/>
      <trackRevisions>false</trackRevisions>
    </reviewItem>
    <reviewItem>
      <errorID>32f65361-58c6-4fb9-8ffe-55b3eb1379e1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4CEA9191</paraID>
      <start>0</start>
      <end>2</end>
      <status>unmodified</status>
      <modifiedWord/>
      <trackRevisions>false</trackRevisions>
    </reviewItem>
    <reviewItem>
      <errorID>4f53b6e3-417c-4510-87bf-c10520257142</errorID>
      <errorWord>二位</errorWord>
      <group>L1_Word</group>
      <groupName>字词问题</groupName>
      <ability>L2_Typo</ability>
      <abilityName>字词错误</abilityName>
      <candidateList>
        <item>两位</item>
      </candidateList>
      <explain/>
      <paraID>4CEA9191</paraID>
      <start>43</start>
      <end>45</end>
      <status>unmodified</status>
      <modifiedWord/>
      <trackRevisions>false</trackRevisions>
    </reviewItem>
    <reviewItem>
      <errorID>0a64e443-148d-4bc5-ab6a-950775603072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66D89C5D</paraID>
      <start>0</start>
      <end>2</end>
      <status>unmodified</status>
      <modifiedWord/>
      <trackRevisions>false</trackRevisions>
    </reviewItem>
    <reviewItem>
      <errorID>10bd1853-39ce-41cc-aa44-744ea3437caa</errorID>
      <errorWord>二位</errorWord>
      <group>L1_Word</group>
      <groupName>字词问题</groupName>
      <ability>L2_Typo</ability>
      <abilityName>字词错误</abilityName>
      <candidateList>
        <item>两位</item>
      </candidateList>
      <explain/>
      <paraID>226120A9</paraID>
      <start>32</start>
      <end>34</end>
      <status>unmodified</status>
      <modifiedWord/>
      <trackRevisions>false</trackRevisions>
    </reviewItem>
    <reviewItem>
      <errorID>bb48456a-c726-4214-8e40-1760a00a40ab</errorID>
      <errorWord>)</errorWord>
      <group>L1_Format</group>
      <groupName>格式问题</groupName>
      <ability>L2_HalfPunc</ability>
      <abilityName>全半角检查</abilityName>
      <candidateList>
        <item>）</item>
      </candidateList>
      <explain>文本全半角错误。</explain>
      <paraID>3B8BA0E8</paraID>
      <start>21</start>
      <end>22</end>
      <status>unmodified</status>
      <modifiedWord/>
      <trackRevisions>false</trackRevisions>
    </reviewItem>
    <reviewItem>
      <errorID>099c4f20-a406-48ae-9c3c-d1f330753320</errorID>
      <errorWord>)</errorWord>
      <group>L1_Format</group>
      <groupName>格式问题</groupName>
      <ability>L2_HalfPunc</ability>
      <abilityName>全半角检查</abilityName>
      <candidateList>
        <item>）</item>
      </candidateList>
      <explain>文本全半角错误。</explain>
      <paraID>3B8BA0E8</paraID>
      <start>49</start>
      <end>50</end>
      <status>unmodified</status>
      <modifiedWord/>
      <trackRevisions>false</trackRevisions>
    </reviewItem>
    <reviewItem>
      <errorID>b1479527-aec1-4656-a5ac-cfd48901d268</errorID>
      <errorWord>;</errorWord>
      <group>L1_Format</group>
      <groupName>格式问题</groupName>
      <ability>L2_HalfPunc</ability>
      <abilityName>全半角检查</abilityName>
      <candidateList>
        <item>；</item>
      </candidateList>
      <explain>文本全半角错误。</explain>
      <paraID>3B8BA0E8</paraID>
      <start>52</start>
      <end>53</end>
      <status>unmodified</status>
      <modifiedWord/>
      <trackRevisions>false</trackRevisions>
    </reviewItem>
    <reviewItem>
      <errorID>11651930-3078-451e-bcb6-16201562bcd5</errorID>
      <errorWord>;</errorWord>
      <group>L1_Format</group>
      <groupName>格式问题</groupName>
      <ability>L2_HalfPunc</ability>
      <abilityName>全半角检查</abilityName>
      <candidateList>
        <item>；</item>
      </candidateList>
      <explain>文本全半角错误。</explain>
      <paraID>119E8CCE</paraID>
      <start>28</start>
      <end>29</end>
      <status>unmodified</status>
      <modifiedWord/>
      <trackRevisions>false</trackRevisions>
    </reviewItem>
    <reviewItem>
      <errorID>d18b3055-5a67-4419-8f05-20c44b411e4a</errorID>
      <errorWord>;</errorWord>
      <group>L1_Format</group>
      <groupName>格式问题</groupName>
      <ability>L2_HalfPunc</ability>
      <abilityName>全半角检查</abilityName>
      <candidateList>
        <item>；</item>
      </candidateList>
      <explain>文本全半角错误。</explain>
      <paraID> EEC51DC</paraID>
      <start>43</start>
      <end>44</end>
      <status>unmodified</status>
      <modifiedWord/>
      <trackRevisions>false</trackRevisions>
    </reviewItem>
    <reviewItem>
      <errorID>eae42fef-7335-47ab-a214-b8a7d3dd20a6</errorID>
      <errorWord>;</errorWord>
      <group>L1_Format</group>
      <groupName>格式问题</groupName>
      <ability>L2_HalfPunc</ability>
      <abilityName>全半角检查</abilityName>
      <candidateList>
        <item>；</item>
      </candidateList>
      <explain>文本全半角错误。</explain>
      <paraID>696D2800</paraID>
      <start>87</start>
      <end>88</end>
      <status>unmodified</status>
      <modifiedWord/>
      <trackRevisions>false</trackRevisions>
    </reviewItem>
    <reviewItem>
      <errorID>cd49f5d3-0598-48d3-8442-1468371e981d</errorID>
      <errorWord>其它</errorWord>
      <group>L1_Word</group>
      <groupName>字词问题</groupName>
      <ability>L2_Alias</ability>
      <abilityName>也作/曾用词</abilityName>
      <candidateList>
        <item>其他</item>
      </candidateList>
      <explain>词汇[其它]为不规范表述或旧称，其规范书面表述为[其他]。</explain>
      <paraID> 64A6D8A</paraID>
      <start>18</start>
      <end>22</end>
      <status>modified</status>
      <modifiedWord>其他</modifiedWord>
      <trackRevisions>true</trackRevisions>
    </reviewItem>
    <reviewItem>
      <errorID>17dfdcc3-dba6-4d01-829e-beb4fbcf2548</errorID>
      <errorWord>法律、法规</errorWord>
      <group>L1_Word</group>
      <groupName>字词问题</groupName>
      <ability>L2_Typo</ability>
      <abilityName>字词错误</abilityName>
      <candidateList>
        <item>法律法规</item>
      </candidateList>
      <explain/>
      <paraID>1FD5648D</paraID>
      <start>6</start>
      <end>11</end>
      <status>unmodified</status>
      <modifiedWord/>
      <trackRevisions>false</trackRevisions>
    </reviewItem>
    <reviewItem>
      <errorID>b3751961-006b-4485-8950-c8cffdf65eca</errorID>
      <errorWord>)</errorWord>
      <group>L1_Format</group>
      <groupName>格式问题</groupName>
      <ability>L2_HalfPunc</ability>
      <abilityName>全半角检查</abilityName>
      <candidateList>
        <item>）</item>
      </candidateList>
      <explain>文本全半角错误。</explain>
      <paraID>7A22A297</paraID>
      <start>87</start>
      <end>88</end>
      <status>unmodified</status>
      <modifiedWord/>
      <trackRevisions>false</trackRevisions>
    </reviewItem>
    <reviewItem>
      <errorID>625f29d5-d1cb-4eb1-8a1b-46a686f3526c</errorID>
      <errorWord>)</errorWord>
      <group>L1_Format</group>
      <groupName>格式问题</groupName>
      <ability>L2_HalfPunc</ability>
      <abilityName>全半角检查</abilityName>
      <candidateList>
        <item>）</item>
      </candidateList>
      <explain>文本全半角错误。</explain>
      <paraID>7A22A297</paraID>
      <start>112</start>
      <end>113</end>
      <status>unmodified</status>
      <modifiedWord/>
      <trackRevisions>false</trackRevisions>
    </reviewItem>
    <reviewItem>
      <errorID>e002339c-29ef-4730-9b69-eeab85c781a1</errorID>
      <errorWord>签</errorWord>
      <group>L1_Word</group>
      <groupName>字词问题</groupName>
      <ability>L2_Typo</ability>
      <abilityName>字词错误</abilityName>
      <candidateList>
        <item>签订</item>
      </candidateList>
      <explain>〈动〉订立条约或合同并签字：两国～了贸易议定书和支付协定。</explain>
      <paraID> BCB15F5</paraID>
      <start>33</start>
      <end>36</end>
      <status>modified</status>
      <modifiedWord>签订</modifiedWord>
      <trackRevisions>true</trackRevisions>
    </reviewItem>
    <reviewItem>
      <errorID>2e8bc1d5-79f0-4c20-9fdf-60379352f2a5</errorID>
      <errorWord>《民法典》</errorWord>
      <group>L1_Word</group>
      <groupName>字词问题</groupName>
      <ability>L2_Typo</ability>
      <abilityName>字词错误</abilityName>
      <candidateList>
        <item>《中华人民共和国民法典》</item>
      </candidateList>
      <explain/>
      <paraID>3AE89558</paraID>
      <start>10</start>
      <end>27</end>
      <status>modified</status>
      <modifiedWord>《中华人民共和国民法典》</modifiedWord>
      <trackRevisions>true</trackRevisions>
    </reviewItem>
    <reviewItem>
      <errorID>ea27a31a-be98-48f6-b01d-b8cb6821130d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44171832</paraID>
      <start>0</start>
      <end>2</end>
      <status>unmodified</status>
      <modifiedWord/>
      <trackRevisions>false</trackRevisions>
    </reviewItem>
    <reviewItem>
      <errorID>bc7124d1-bd9c-49c3-ac2e-2791b6a310f1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2F0407B7</paraID>
      <start>0</start>
      <end>2</end>
      <status>unmodified</status>
      <modifiedWord/>
      <trackRevisions>false</trackRevisions>
    </reviewItem>
    <reviewItem>
      <errorID>2a0840fa-ec95-4264-8e67-c2bbbdb917c0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2872F04E</paraID>
      <start>0</start>
      <end>2</end>
      <status>unmodified</status>
      <modifiedWord/>
      <trackRevisions>false</trackRevisions>
    </reviewItem>
    <reviewItem>
      <errorID>a99bf43c-cb07-4fd2-a616-e85c429ba11f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6C2FE282</paraID>
      <start>0</start>
      <end>2</end>
      <status>unmodified</status>
      <modifiedWord/>
      <trackRevisions>false</trackRevisions>
    </reviewItem>
    <reviewItem>
      <errorID>04bddf4a-11b2-4a5e-8d1e-c4053c2d87fa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7BA94FDF</paraID>
      <start>0</start>
      <end>2</end>
      <status>unmodified</status>
      <modifiedWord/>
      <trackRevisions>false</trackRevisions>
    </reviewItem>
    <reviewItem>
      <errorID>deda1f4f-0d74-4c52-9a09-e06d840729a1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2429AE7C</paraID>
      <start>0</start>
      <end>2</end>
      <status>unmodified</status>
      <modifiedWord/>
      <trackRevisions>false</trackRevisions>
    </reviewItem>
    <reviewItem>
      <errorID>a0af6903-417e-49a1-987f-bfbc12e82653</errorID>
      <errorWord>)</errorWord>
      <group>L1_Format</group>
      <groupName>格式问题</groupName>
      <ability>L2_HalfPunc</ability>
      <abilityName>全半角检查</abilityName>
      <candidateList>
        <item>）</item>
      </candidateList>
      <explain>文本全半角错误。</explain>
      <paraID>6F328BA6</paraID>
      <start>32</start>
      <end>33</end>
      <status>unmodified</status>
      <modifiedWord/>
      <trackRevisions>false</trackRevisions>
    </reviewItem>
    <reviewItem>
      <errorID>ad5f2afa-ab22-4e53-92f7-4335de579389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59EC1EF</paraID>
      <start>0</start>
      <end>2</end>
      <status>unmodified</status>
      <modifiedWord/>
      <trackRevisions>false</trackRevisions>
    </reviewItem>
    <reviewItem>
      <errorID>c21d111c-e0c4-44c9-a278-2379ea49ea31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4EFBDC71</paraID>
      <start>0</start>
      <end>2</end>
      <status>unmodified</status>
      <modifiedWord/>
      <trackRevisions>false</trackRevisions>
    </reviewItem>
    <reviewItem>
      <errorID>46a1e6aa-9aec-40ca-81c1-f7014f29adf4</errorID>
      <errorWord>)</errorWord>
      <group>L1_Format</group>
      <groupName>格式问题</groupName>
      <ability>L2_HalfPunc</ability>
      <abilityName>全半角检查</abilityName>
      <candidateList>
        <item>）</item>
      </candidateList>
      <explain>文本全半角错误。</explain>
      <paraID>6FD5CACA</paraID>
      <start>10</start>
      <end>11</end>
      <status>unmodified</status>
      <modifiedWord/>
      <trackRevisions>false</trackRevisions>
    </reviewItem>
    <reviewItem>
      <errorID>5641af72-d7f2-4d3f-8ee3-af077ae09545</errorID>
      <errorWord>,</errorWord>
      <group>L1_Format</group>
      <groupName>格式问题</groupName>
      <ability>L2_HalfPunc</ability>
      <abilityName>全半角检查</abilityName>
      <candidateList>
        <item>，</item>
      </candidateList>
      <explain>文本全半角错误。</explain>
      <paraID>63248D55</paraID>
      <start>34</start>
      <end>35</end>
      <status>unmodified</status>
      <modifiedWord/>
      <trackRevisions>false</trackRevisions>
    </reviewItem>
    <reviewItem>
      <errorID>e4e4f040-5c0c-4154-88d6-86853c0249d9</errorID>
      <errorWord>、</errorWord>
      <group>L1_Punc</group>
      <groupName>标点问题</groupName>
      <ability>L2_Punc</ability>
      <abilityName>标点符号检查</abilityName>
      <candidateList>
        <item>.</item>
      </candidateList>
      <explain/>
      <paraID> 25E1E70</paraID>
      <start>1</start>
      <end>2</end>
      <status>unmodified</status>
      <modifiedWord/>
      <trackRevisions>false</trackRevisions>
    </reviewItem>
    <reviewItem>
      <errorID>897e8bfc-da4e-4484-8caf-c01a3c8ad367</errorID>
      <errorWord>相应</errorWord>
      <group>L1_Word</group>
      <groupName>字词问题</groupName>
      <ability>L2_Typo</ability>
      <abilityName>字词错误</abilityName>
      <candidateList>
        <item>响应</item>
      </candidateList>
      <explain>存在发音相同字词的误用。</explain>
      <paraID>1A411A62</paraID>
      <start>67</start>
      <end>71</end>
      <status>modified</status>
      <modifiedWord>响应</modifiedWord>
      <trackRevisions>true</trackRevisions>
    </reviewItem>
    <reviewItem>
      <errorID>c7c2b91b-a90c-488b-9766-d046188f8561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62C3BEDF</paraID>
      <start>0</start>
      <end>2</end>
      <status>unmodified</status>
      <modifiedWord/>
      <trackRevisions>false</trackRevisions>
    </reviewItem>
    <reviewItem>
      <errorID>11c9f873-1d00-4317-9e03-c3c03bbc5534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5F6FD79F</paraID>
      <start>0</start>
      <end>2</end>
      <status>unmodified</status>
      <modifiedWord/>
      <trackRevisions>false</trackRevisions>
    </reviewItem>
    <reviewItem>
      <errorID>a461f7a1-dddd-49eb-8c10-37aad72ee81e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7C69E70C</paraID>
      <start>0</start>
      <end>2</end>
      <status>unmodified</status>
      <modifiedWord/>
      <trackRevisions>false</trackRevisions>
    </reviewItem>
    <reviewItem>
      <errorID>32d20a67-d4b2-4504-b23b-d75664736379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698AA959</paraID>
      <start>0</start>
      <end>2</end>
      <status>unmodified</status>
      <modifiedWord/>
      <trackRevisions>false</trackRevisions>
    </reviewItem>
    <reviewItem>
      <errorID>d9a5c9d0-eab3-46c1-a1ef-53343055331d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61B991D3</paraID>
      <start>0</start>
      <end>2</end>
      <status>unmodified</status>
      <modifiedWord/>
      <trackRevisions>false</trackRevisions>
    </reviewItem>
    <reviewItem>
      <errorID>39f49a77-7308-4a8a-9565-e5f6cd70c8be</errorID>
      <errorWord>)</errorWord>
      <group>L1_Format</group>
      <groupName>格式问题</groupName>
      <ability>L2_HalfPunc</ability>
      <abilityName>全半角检查</abilityName>
      <candidateList>
        <item>）</item>
      </candidateList>
      <explain>文本全半角错误。</explain>
      <paraID>2CFBCBD5</paraID>
      <start>15</start>
      <end>16</end>
      <status>unmodified</status>
      <modifiedWord/>
      <trackRevisions>false</trackRevisions>
    </reviewItem>
    <reviewItem>
      <errorID>7008b189-0123-4d86-ae69-0b613e73f5bb</errorID>
      <errorWord>)</errorWord>
      <group>L1_Format</group>
      <groupName>格式问题</groupName>
      <ability>L2_HalfPunc</ability>
      <abilityName>全半角检查</abilityName>
      <candidateList>
        <item>）</item>
      </candidateList>
      <explain>文本全半角错误。</explain>
      <paraID>6D0C37A3</paraID>
      <start>15</start>
      <end>16</end>
      <status>unmodified</status>
      <modifiedWord/>
      <trackRevisions>false</trackRevisions>
    </reviewItem>
    <reviewItem>
      <errorID>835d944a-d4fa-4d15-8b60-52cb731d27dc</errorID>
      <errorWord>；）</errorWord>
      <group>L1_Punc</group>
      <groupName>标点问题</groupName>
      <ability>L2_Punc</ability>
      <abilityName>标点符号检查</abilityName>
      <candidateList>
        <item>）</item>
      </candidateList>
      <explain/>
      <paraID> 250733E</paraID>
      <start>24</start>
      <end>26</end>
      <status>unmodified</status>
      <modifiedWord/>
      <trackRevisions>false</trackRevisions>
    </reviewItem>
    <reviewItem>
      <errorID>7709914f-d4a7-45a0-976c-446aef553a87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3A83EAB</paraID>
      <start>0</start>
      <end>2</end>
      <status>unmodified</status>
      <modifiedWord/>
      <trackRevisions>false</trackRevisions>
    </reviewItem>
    <reviewItem>
      <errorID>7d43ca85-a21c-403f-b8db-8449caacdbaf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2999E551</paraID>
      <start>0</start>
      <end>2</end>
      <status>unmodified</status>
      <modifiedWord/>
      <trackRevisions>false</trackRevisions>
    </reviewItem>
    <reviewItem>
      <errorID>1a615c08-22cb-4034-977b-1a440515546a</errorID>
      <errorWord>)</errorWord>
      <group>L1_Format</group>
      <groupName>格式问题</groupName>
      <ability>L2_HalfPunc</ability>
      <abilityName>全半角检查</abilityName>
      <candidateList>
        <item>）</item>
      </candidateList>
      <explain>文本全半角错误。</explain>
      <paraID>15BA2C7E</paraID>
      <start>13</start>
      <end>14</end>
      <status>unmodified</status>
      <modifiedWord/>
      <trackRevisions>false</trackRevisions>
    </reviewItem>
    <reviewItem>
      <errorID>4afa7961-9141-4a65-89a8-80620f6c8dfe</errorID>
      <errorWord>)</errorWord>
      <group>L1_Format</group>
      <groupName>格式问题</groupName>
      <ability>L2_HalfPunc</ability>
      <abilityName>全半角检查</abilityName>
      <candidateList>
        <item>）</item>
      </candidateList>
      <explain>文本全半角错误。</explain>
      <paraID>35389A85</paraID>
      <start>15</start>
      <end>16</end>
      <status>unmodified</status>
      <modifiedWord/>
      <trackRevisions>false</trackRevisions>
    </reviewItem>
    <reviewItem>
      <errorID>444aad60-8f50-49b4-8af4-1eb9de6bd7cf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E11555</paraID>
      <start>0</start>
      <end>2</end>
      <status>unmodified</status>
      <modifiedWord/>
      <trackRevisions>false</trackRevisions>
    </reviewItem>
    <reviewItem>
      <errorID>051352d6-bd9b-4292-86b7-82c76724ab9a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2181946</paraID>
      <start>0</start>
      <end>2</end>
      <status>unmodified</status>
      <modifiedWord/>
      <trackRevisions>false</trackRevisions>
    </reviewItem>
    <reviewItem>
      <errorID>48113c53-bc74-43a2-8a90-ddf9a53bb333</errorID>
      <errorWord>:</errorWord>
      <group>L1_Format</group>
      <groupName>格式问题</groupName>
      <ability>L2_HalfPunc</ability>
      <abilityName>全半角检查</abilityName>
      <candidateList>
        <item>：</item>
      </candidateList>
      <explain>文本全半角错误。</explain>
      <paraID>389B1A33</paraID>
      <start>8</start>
      <end>9</end>
      <status>unmodified</status>
      <modifiedWord/>
      <trackRevisions>false</trackRevisions>
    </reviewItem>
    <reviewItem>
      <errorID>eecbedd5-efac-4cea-b518-012b2b5ec633</errorID>
      <errorWord>)</errorWord>
      <group>L1_Format</group>
      <groupName>格式问题</groupName>
      <ability>L2_HalfPunc</ability>
      <abilityName>全半角检查</abilityName>
      <candidateList>
        <item>）</item>
      </candidateList>
      <explain>文本全半角错误。</explain>
      <paraID>13C3387A</paraID>
      <start>59</start>
      <end>60</end>
      <status>unmodified</status>
      <modifiedWord/>
      <trackRevisions>false</trackRevisions>
    </reviewItem>
    <reviewItem>
      <errorID>832e08d1-87fa-4a3c-8b2e-b533f9d87e0a</errorID>
      <errorWord>)</errorWord>
      <group>L1_Format</group>
      <groupName>格式问题</groupName>
      <ability>L2_HalfPunc</ability>
      <abilityName>全半角检查</abilityName>
      <candidateList>
        <item>）</item>
      </candidateList>
      <explain>文本全半角错误。</explain>
      <paraID>20F82424</paraID>
      <start>15</start>
      <end>16</end>
      <status>unmodified</status>
      <modifiedWord/>
      <trackRevisions>false</trackRevisions>
    </reviewItem>
    <reviewItem>
      <errorID>739ba773-791d-4841-b999-6225d0cb7ce9</errorID>
      <errorWord>)</errorWord>
      <group>L1_Format</group>
      <groupName>格式问题</groupName>
      <ability>L2_HalfPunc</ability>
      <abilityName>全半角检查</abilityName>
      <candidateList>
        <item>）</item>
      </candidateList>
      <explain>文本全半角错误。</explain>
      <paraID>73298FBE</paraID>
      <start>15</start>
      <end>16</end>
      <status>unmodified</status>
      <modifiedWord/>
      <trackRevisions>false</trackRevisions>
    </reviewItem>
    <reviewItem>
      <errorID>55df9987-9d6d-4110-9392-baa2c1add0cd</errorID>
      <errorWord>)</errorWord>
      <group>L1_Format</group>
      <groupName>格式问题</groupName>
      <ability>L2_HalfPunc</ability>
      <abilityName>全半角检查</abilityName>
      <candidateList>
        <item>）</item>
      </candidateList>
      <explain>文本全半角错误。</explain>
      <paraID>43E555C3</paraID>
      <start>28</start>
      <end>29</end>
      <status>unmodified</status>
      <modifiedWord/>
      <trackRevisions>false</trackRevisions>
    </reviewItem>
    <reviewItem>
      <errorID>55196293-f6c7-476b-8446-1980ca0ba709</errorID>
      <errorWord>)</errorWord>
      <group>L1_Format</group>
      <groupName>格式问题</groupName>
      <ability>L2_HalfPunc</ability>
      <abilityName>全半角检查</abilityName>
      <candidateList>
        <item>）</item>
      </candidateList>
      <explain>文本全半角错误。</explain>
      <paraID>1506E781</paraID>
      <start>27</start>
      <end>28</end>
      <status>unmodified</status>
      <modifiedWord/>
      <trackRevisions>false</trackRevisions>
    </reviewItem>
    <reviewItem>
      <errorID>10f4c7fc-bf9a-4e35-8bc9-26b93a4f7878</errorID>
      <errorWord>。]</errorWord>
      <group>L1_Punc</group>
      <groupName>标点问题</groupName>
      <ability>L2_Punc</ability>
      <abilityName>标点符号检查</abilityName>
      <candidateList>
        <item>]</item>
      </candidateList>
      <explain/>
      <paraID>1506E781</paraID>
      <start>63</start>
      <end>65</end>
      <status>unmodified</status>
      <modifiedWord/>
      <trackRevisions>false</trackRevisions>
    </reviewItem>
    <reviewItem>
      <errorID>35e5a360-d41d-4ef6-8b18-01d961dcf398</errorID>
      <errorWord>其它</errorWord>
      <group>L1_Word</group>
      <groupName>字词问题</groupName>
      <ability>L2_Alias</ability>
      <abilityName>也作/曾用词</abilityName>
      <candidateList>
        <item>其他</item>
      </candidateList>
      <explain>词汇[其它]为不规范表述或旧称，其规范书面表述为[其他]。</explain>
      <paraID>16430D61</paraID>
      <start>4</start>
      <end>8</end>
      <status>modified</status>
      <modifiedWord>其他</modifiedWord>
      <trackRevisions>true</trackRevisions>
    </reviewItem>
    <reviewItem>
      <errorID>46e23e08-7390-4551-8d5e-ed618a5f02bd</errorID>
      <errorWord>无其它</errorWord>
      <group>L1_Word</group>
      <groupName>字词问题</groupName>
      <ability>L2_Alias</ability>
      <abilityName>也作/曾用词</abilityName>
      <candidateList>
        <item>无其他</item>
      </candidateList>
      <explain>词汇[无其它]为不规范表述或旧称，其规范书面表述为[无其他]。</explain>
      <paraID>16430D61</paraID>
      <start>37</start>
      <end>43</end>
      <status>modified</status>
      <modifiedWord>无其他</modifiedWord>
      <trackRevisions>true</trackRevisions>
    </reviewItem>
    <reviewItem>
      <errorID>3fd6847f-0c71-4f4c-a098-5661a49ca91e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23D2D80</paraID>
      <start>0</start>
      <end>2</end>
      <status>unmodified</status>
      <modifiedWord/>
      <trackRevisions>false</trackRevisions>
    </reviewItem>
    <reviewItem>
      <errorID>f903887a-ad2d-4aec-bfba-f4d6e79bb52a</errorID>
      <errorWord>)</errorWord>
      <group>L1_Format</group>
      <groupName>格式问题</groupName>
      <ability>L2_HalfPunc</ability>
      <abilityName>全半角检查</abilityName>
      <candidateList>
        <item>）</item>
      </candidateList>
      <explain>文本全半角错误。</explain>
      <paraID> EB83174</paraID>
      <start>22</start>
      <end>23</end>
      <status>unmodified</status>
      <modifiedWord/>
      <trackRevisions>false</trackRevisions>
    </reviewItem>
    <reviewItem>
      <errorID>79a4905a-0614-4198-9fc2-e79b744c9df5</errorID>
      <errorWord>)</errorWord>
      <group>L1_Format</group>
      <groupName>格式问题</groupName>
      <ability>L2_HalfPunc</ability>
      <abilityName>全半角检查</abilityName>
      <candidateList>
        <item>）</item>
      </candidateList>
      <explain>文本全半角错误。</explain>
      <paraID>7FD46E65</paraID>
      <start>27</start>
      <end>28</end>
      <status>unmodified</status>
      <modifiedWord/>
      <trackRevisions>false</trackRevisions>
    </reviewItem>
    <reviewItem>
      <errorID>9798d111-6af0-40b6-9afd-d8400851c202</errorID>
      <errorWord>)</errorWord>
      <group>L1_Format</group>
      <groupName>格式问题</groupName>
      <ability>L2_HalfPunc</ability>
      <abilityName>全半角检查</abilityName>
      <candidateList>
        <item>）</item>
      </candidateList>
      <explain>文本全半角错误。</explain>
      <paraID>3EEA0EF8</paraID>
      <start>27</start>
      <end>28</end>
      <status>unmodified</status>
      <modifiedWord/>
      <trackRevisions>false</trackRevisions>
    </reviewItem>
    <reviewItem>
      <errorID>e1a0fe46-400a-4b2d-8774-c9df7298e48f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4A0F0549</paraID>
      <start>22</start>
      <end>25</end>
      <status>unmodified</status>
      <modifiedWord/>
      <trackRevisions>false</trackRevisions>
    </reviewItem>
    <reviewItem>
      <errorID>a3059293-67d8-48a7-91ab-f2b8f91a0e1a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4A0F0549</paraID>
      <start>53</start>
      <end>56</end>
      <status>unmodified</status>
      <modifiedWord/>
      <trackRevisions>false</trackRevisions>
    </reviewItem>
    <reviewItem>
      <errorID>6c927eac-7bc6-4536-bea7-da65b63a164f</errorID>
      <errorWord>)</errorWord>
      <group>L1_Format</group>
      <groupName>格式问题</groupName>
      <ability>L2_HalfPunc</ability>
      <abilityName>全半角检查</abilityName>
      <candidateList>
        <item>）</item>
      </candidateList>
      <explain>文本全半角错误。</explain>
      <paraID>19499B72</paraID>
      <start>25</start>
      <end>26</end>
      <status>unmodified</status>
      <modifiedWord/>
      <trackRevisions>false</trackRevisions>
    </reviewItem>
    <reviewItem>
      <errorID>6bde0d68-694a-45e1-9526-af4a82f5d2d6</errorID>
      <errorWord>楚</errorWord>
      <group>L1_Word</group>
      <groupName>字词问题</groupName>
      <ability>L2_Typo</ability>
      <abilityName>字词错误</abilityName>
      <candidateList>
        <item>楚地</item>
      </candidateList>
      <explain/>
      <paraID>7AEBCE06</paraID>
      <start>3</start>
      <end>6</end>
      <status>modified</status>
      <modifiedWord>楚地</modifiedWord>
      <trackRevisions>true</trackRevisions>
    </reviewItem>
    <reviewItem>
      <errorID>23e6e23d-4485-42bc-bb41-830be1dcfc71</errorID>
      <errorWord>)</errorWord>
      <group>L1_Format</group>
      <groupName>格式问题</groupName>
      <ability>L2_HalfPunc</ability>
      <abilityName>全半角检查</abilityName>
      <candidateList>
        <item>）</item>
      </candidateList>
      <explain>文本全半角错误。</explain>
      <paraID> 8AE561C</paraID>
      <start>19</start>
      <end>20</end>
      <status>unmodified</status>
      <modifiedWord/>
      <trackRevisions>false</trackRevisions>
    </reviewItem>
    <reviewItem>
      <errorID>45b5c03a-63cb-4e32-9776-5d68ce096167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A1BF68</paraID>
      <start>0</start>
      <end>2</end>
      <status>unmodified</status>
      <modifiedWord/>
      <trackRevisions>false</trackRevisions>
    </reviewItem>
    <reviewItem>
      <errorID>6baf75f6-c0ee-46af-964e-8da248367a7d</errorID>
      <errorWord>，</errorWord>
      <group>L1_Word</group>
      <groupName>字词问题</groupName>
      <ability>L2_Typo</ability>
      <abilityName>字词错误</abilityName>
      <candidateList>
        <item>，将</item>
      </candidateList>
      <explain/>
      <paraID>15A26BB9</paraID>
      <start>36</start>
      <end>39</end>
      <status>modified</status>
      <modifiedWord>，将</modifiedWord>
      <trackRevisions>true</trackRevisions>
    </reviewItem>
    <reviewItem>
      <errorID>d4b2bc27-dbfd-475d-8ebc-22b74473c8d7</errorID>
      <errorWord>。]</errorWord>
      <group>L1_Punc</group>
      <groupName>标点问题</groupName>
      <ability>L2_Punc</ability>
      <abilityName>标点符号检查</abilityName>
      <candidateList>
        <item>]</item>
      </candidateList>
      <explain/>
      <paraID>1DC23E74</paraID>
      <start>100</start>
      <end>102</end>
      <status>unmodified</status>
      <modifiedWord/>
      <trackRevisions>false</trackRevisions>
    </reviewItem>
    <reviewItem>
      <errorID>98606640-3ba6-43dd-82ed-f35b93020784</errorID>
      <errorWord>〔2017〕 141号</errorWord>
      <group>L1_Knowledge</group>
      <groupName>知识性问题</groupName>
      <ability>L2_Knowledge</ability>
      <abilityName>其他知识</abilityName>
      <candidateList>
        <item>〔2017〕141号</item>
      </candidateList>
      <explain>发文字号格式错误。</explain>
      <paraID>669B42E7</paraID>
      <start>49</start>
      <end>60</end>
      <status>unmodified</status>
      <modifiedWord/>
      <trackRevisions>false</trackRevisions>
    </reviewItem>
    <reviewItem>
      <errorID>294eda36-274e-4c00-b92c-a9398e9e3868</errorID>
      <errorWord>)</errorWord>
      <group>L1_Format</group>
      <groupName>格式问题</groupName>
      <ability>L2_HalfPunc</ability>
      <abilityName>全半角检查</abilityName>
      <candidateList>
        <item>）</item>
      </candidateList>
      <explain>文本全半角错误。</explain>
      <paraID>669B42E7</paraID>
      <start>94</start>
      <end>95</end>
      <status>unmodified</status>
      <modifiedWord/>
      <trackRevisions>false</trackRevisions>
    </reviewItem>
    <reviewItem>
      <errorID>5778e41b-8e07-4cdf-9d12-0599ce89e76c</errorID>
      <errorWord>)</errorWord>
      <group>L1_Format</group>
      <groupName>格式问题</groupName>
      <ability>L2_HalfPunc</ability>
      <abilityName>全半角检查</abilityName>
      <candidateList>
        <item>）</item>
      </candidateList>
      <explain>文本全半角错误。</explain>
      <paraID>13B0526E</paraID>
      <start>5</start>
      <end>6</end>
      <status>unmodified</status>
      <modifiedWord/>
      <trackRevisions>false</trackRevisions>
    </reviewItem>
    <reviewItem>
      <errorID>6d26f2bd-6660-4ea8-a146-db49e9cc8d5a</errorID>
      <errorWord>:</errorWord>
      <group>L1_Format</group>
      <groupName>格式问题</groupName>
      <ability>L2_HalfPunc</ability>
      <abilityName>全半角检查</abilityName>
      <candidateList>
        <item>：</item>
      </candidateList>
      <explain>文本全半角错误。</explain>
      <paraID> 5148FD1</paraID>
      <start>6</start>
      <end>7</end>
      <status>unmodified</status>
      <modifiedWord/>
      <trackRevisions>false</trackRevisions>
    </reviewItem>
    <reviewItem>
      <errorID>7219e798-820c-4c6b-9b72-7e819c1ee6c4</errorID>
      <errorWord>:</errorWord>
      <group>L1_Format</group>
      <groupName>格式问题</groupName>
      <ability>L2_HalfPunc</ability>
      <abilityName>全半角检查</abilityName>
      <candidateList>
        <item>：</item>
      </candidateList>
      <explain>文本全半角错误。</explain>
      <paraID>54A71D26</paraID>
      <start>6</start>
      <end>7</end>
      <status>unmodified</status>
      <modifiedWord/>
      <trackRevisions>false</trackRevisions>
    </reviewItem>
    <reviewItem>
      <errorID>1b4e3378-2f4c-4150-b309-6e51bc1309d3</errorID>
      <errorWord>,</errorWord>
      <group>L1_Format</group>
      <groupName>格式问题</groupName>
      <ability>L2_HalfPunc</ability>
      <abilityName>全半角检查</abilityName>
      <candidateList>
        <item>，</item>
      </candidateList>
      <explain>文本全半角错误。</explain>
      <paraID> 7A57E2E</paraID>
      <start>15</start>
      <end>16</end>
      <status>unmodified</status>
      <modifiedWord/>
      <trackRevisions>false</trackRevisions>
    </reviewItem>
    <reviewItem>
      <errorID>7869fa84-a7a5-4276-bf13-83d83541d12a</errorID>
      <errorWord>,</errorWord>
      <group>L1_Format</group>
      <groupName>格式问题</groupName>
      <ability>L2_HalfPunc</ability>
      <abilityName>全半角检查</abilityName>
      <candidateList>
        <item>，</item>
      </candidateList>
      <explain>文本全半角错误。</explain>
      <paraID>1AC2106D</paraID>
      <start>21</start>
      <end>22</end>
      <status>unmodified</status>
      <modifiedWord/>
      <trackRevisions>false</trackRevisions>
    </reviewItem>
    <reviewItem>
      <errorID>028cb607-693b-4ed0-8e61-13845316c80e</errorID>
      <errorWord>)</errorWord>
      <group>L1_Format</group>
      <groupName>格式问题</groupName>
      <ability>L2_HalfPunc</ability>
      <abilityName>全半角检查</abilityName>
      <candidateList>
        <item>）</item>
      </candidateList>
      <explain>文本全半角错误。</explain>
      <paraID>798D774E</paraID>
      <start>5</start>
      <end>6</end>
      <status>unmodified</status>
      <modifiedWord/>
      <trackRevisions>false</trackRevisions>
    </reviewItem>
    <reviewItem>
      <errorID>bbc2f95d-8578-4a75-958b-5900ca2373ec</errorID>
      <errorWord>)</errorWord>
      <group>L1_Format</group>
      <groupName>格式问题</groupName>
      <ability>L2_HalfPunc</ability>
      <abilityName>全半角检查</abilityName>
      <candidateList>
        <item>）</item>
      </candidateList>
      <explain>文本全半角错误。</explain>
      <paraID>5B84831E</paraID>
      <start>33</start>
      <end>34</end>
      <status>unmodified</status>
      <modifiedWord/>
      <trackRevisions>false</trackRevisions>
    </reviewItem>
    <reviewItem>
      <errorID>4536362b-0563-4653-a7a4-fd093e24dfdd</errorID>
      <errorWord>相应</errorWord>
      <group>L1_Word</group>
      <groupName>字词问题</groupName>
      <ability>L2_Typo</ability>
      <abilityName>字词错误</abilityName>
      <candidateList>
        <item>响应</item>
      </candidateList>
      <explain>存在发音相同字词的误用。</explain>
      <paraID>15969CB4</paraID>
      <start>67</start>
      <end>71</end>
      <status>modified</status>
      <modifiedWord>响应</modifiedWord>
      <trackRevisions>true</trackRevisions>
    </reviewItem>
    <reviewItem>
      <errorID>b2014130-513a-486b-9bfb-349b3f277c13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30FAEEA7</paraID>
      <start>0</start>
      <end>2</end>
      <status>unmodified</status>
      <modifiedWord/>
      <trackRevisions>false</trackRevisions>
    </reviewItem>
    <reviewItem>
      <errorID>d8dc63bb-351a-49b0-8ba6-c2dbb12cf9b2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5F529BCC</paraID>
      <start>0</start>
      <end>2</end>
      <status>unmodified</status>
      <modifiedWord/>
      <trackRevisions>false</trackRevisions>
    </reviewItem>
    <reviewItem>
      <errorID>550854b1-d522-4e56-859d-1fa65de9ecb2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7D1D44A1</paraID>
      <start>0</start>
      <end>2</end>
      <status>unmodified</status>
      <modifiedWord/>
      <trackRevisions>false</trackRevisions>
    </reviewItem>
    <reviewItem>
      <errorID>fea33891-7ff5-4bfd-8cc7-9030bf7d7353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7B53CEB9</paraID>
      <start>0</start>
      <end>2</end>
      <status>unmodified</status>
      <modifiedWord/>
      <trackRevisions>false</trackRevisions>
    </reviewItem>
    <reviewItem>
      <errorID>355caa6f-1a33-4179-810a-e44881b64960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562CFB30</paraID>
      <start>0</start>
      <end>2</end>
      <status>unmodified</status>
      <modifiedWord/>
      <trackRevisions>false</trackRevisions>
    </reviewItem>
    <reviewItem>
      <errorID>eecece48-8699-4cb1-b45b-ca362ca288ac</errorID>
      <errorWord>)</errorWord>
      <group>L1_Format</group>
      <groupName>格式问题</groupName>
      <ability>L2_HalfPunc</ability>
      <abilityName>全半角检查</abilityName>
      <candidateList>
        <item>）</item>
      </candidateList>
      <explain>文本全半角错误。</explain>
      <paraID>6DF57117</paraID>
      <start>15</start>
      <end>16</end>
      <status>unmodified</status>
      <modifiedWord/>
      <trackRevisions>false</trackRevisions>
    </reviewItem>
    <reviewItem>
      <errorID>9b53f7c8-e5dc-4e55-b8ca-2071199f6fd2</errorID>
      <errorWord>)</errorWord>
      <group>L1_Format</group>
      <groupName>格式问题</groupName>
      <ability>L2_HalfPunc</ability>
      <abilityName>全半角检查</abilityName>
      <candidateList>
        <item>）</item>
      </candidateList>
      <explain>文本全半角错误。</explain>
      <paraID>3873F68A</paraID>
      <start>15</start>
      <end>16</end>
      <status>unmodified</status>
      <modifiedWord/>
      <trackRevisions>false</trackRevisions>
    </reviewItem>
    <reviewItem>
      <errorID>b53a7e03-1e6f-4db6-8724-845061e9f6b5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3E6D08E7</paraID>
      <start>0</start>
      <end>2</end>
      <status>unmodified</status>
      <modifiedWord/>
      <trackRevisions>false</trackRevisions>
    </reviewItem>
    <reviewItem>
      <errorID>d51d0a8d-2e06-48e3-9cd7-5762d0c68402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15551880</paraID>
      <start>0</start>
      <end>2</end>
      <status>unmodified</status>
      <modifiedWord/>
      <trackRevisions>false</trackRevisions>
    </reviewItem>
    <reviewItem>
      <errorID>1ec87ac8-e152-4071-a619-60e44d6c9b62</errorID>
      <errorWord>)</errorWord>
      <group>L1_Format</group>
      <groupName>格式问题</groupName>
      <ability>L2_HalfPunc</ability>
      <abilityName>全半角检查</abilityName>
      <candidateList>
        <item>）</item>
      </candidateList>
      <explain>文本全半角错误。</explain>
      <paraID>22F50487</paraID>
      <start>82</start>
      <end>83</end>
      <status>unmodified</status>
      <modifiedWord/>
      <trackRevisions>false</trackRevisions>
    </reviewItem>
    <reviewItem>
      <errorID>bb361851-cda0-45c2-b590-f8c4de3125ef</errorID>
      <errorWord>)</errorWord>
      <group>L1_Format</group>
      <groupName>格式问题</groupName>
      <ability>L2_HalfPunc</ability>
      <abilityName>全半角检查</abilityName>
      <candidateList>
        <item>）</item>
      </candidateList>
      <explain>文本全半角错误。</explain>
      <paraID>2C95737A</paraID>
      <start>15</start>
      <end>16</end>
      <status>unmodified</status>
      <modifiedWord/>
      <trackRevisions>false</trackRevisions>
    </reviewItem>
    <reviewItem>
      <errorID>7525eabe-180c-4a8e-86f9-9522ba6bcef8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469BA944</paraID>
      <start>0</start>
      <end>2</end>
      <status>unmodified</status>
      <modifiedWord/>
      <trackRevisions>false</trackRevisions>
    </reviewItem>
    <reviewItem>
      <errorID>c8b60f99-a3c7-4200-87a4-626187c3e9c3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2FCB20A8</paraID>
      <start>0</start>
      <end>2</end>
      <status>unmodified</status>
      <modifiedWord/>
      <trackRevisions>false</trackRevisions>
    </reviewItem>
    <reviewItem>
      <errorID>d17690ef-a50b-41bd-8661-6e6ba709cf12</errorID>
      <errorWord>[2014]68号</errorWord>
      <group>L1_Knowledge</group>
      <groupName>知识性问题</groupName>
      <ability>L2_Knowledge</ability>
      <abilityName>其他知识</abilityName>
      <candidateList>
        <item>〔2014〕68号</item>
      </candidateList>
      <explain>发文字号格式错误。</explain>
      <paraID>2FCB20A8</paraID>
      <start>111</start>
      <end>120</end>
      <status>unmodified</status>
      <modifiedWord/>
      <trackRevisions>false</trackRevisions>
    </reviewItem>
    <reviewItem>
      <errorID>43a47e17-8b2f-4501-afaf-572d909c9734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B4C54A8</paraID>
      <start>1</start>
      <end>3</end>
      <status>unmodified</status>
      <modifiedWord/>
      <trackRevisions>false</trackRevisions>
    </reviewItem>
    <reviewItem>
      <errorID>bd490938-db0e-4f5e-ac58-6443357990a5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4E36DAD8</paraID>
      <start>1</start>
      <end>3</end>
      <status>unmodified</status>
      <modifiedWord/>
      <trackRevisions>false</trackRevisions>
    </reviewItem>
    <reviewItem>
      <errorID>0af6a43b-13f1-45cf-bebf-d6ddc48622a5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56CD7F24</paraID>
      <start>1</start>
      <end>3</end>
      <status>unmodified</status>
      <modifiedWord/>
      <trackRevisions>false</trackRevisions>
    </reviewItem>
    <reviewItem>
      <errorID>5cd4b416-de85-4958-884e-9dc4b2320760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7D74EF40</paraID>
      <start>1</start>
      <end>3</end>
      <status>unmodified</status>
      <modifiedWord/>
      <trackRevisions>false</trackRevisions>
    </reviewItem>
    <reviewItem>
      <errorID>49d16de3-b9ae-4485-81c2-a9425d86fd80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605D0E6B</paraID>
      <start>1</start>
      <end>3</end>
      <status>unmodified</status>
      <modifiedWord/>
      <trackRevisions>false</trackRevisions>
    </reviewItem>
    <reviewItem>
      <errorID>c0fdfd93-5fd1-483b-8b0c-028f74cf66ce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1F96A202</paraID>
      <start>1</start>
      <end>3</end>
      <status>unmodified</status>
      <modifiedWord/>
      <trackRevisions>false</trackRevisions>
    </reviewItem>
    <reviewItem>
      <errorID>16e09e28-90ee-489a-9584-764517a88242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2B1064E3</paraID>
      <start>1</start>
      <end>3</end>
      <status>unmodified</status>
      <modifiedWord/>
      <trackRevisions>false</trackRevisions>
    </reviewItem>
    <reviewItem>
      <errorID>d1ce7fa2-3f78-45e0-be07-2f464ebf7e9a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1495628E</paraID>
      <start>1</start>
      <end>3</end>
      <status>unmodified</status>
      <modifiedWord/>
      <trackRevisions>false</trackRevisions>
    </reviewItem>
    <reviewItem>
      <errorID>a1eebe26-a4b2-4578-9966-2ad6dbd46404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2A6E385E</paraID>
      <start>1</start>
      <end>3</end>
      <status>unmodified</status>
      <modifiedWord/>
      <trackRevisions>false</trackRevisions>
    </reviewItem>
    <reviewItem>
      <errorID>09e5329e-008c-4f62-823b-8249ae15537a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4562897A</paraID>
      <start>0</start>
      <end>3</end>
      <status>unmodified</status>
      <modifiedWord/>
      <trackRevisions>false</trackRevisions>
    </reviewItem>
    <reviewItem>
      <errorID>3c9b14c2-9ebd-4663-b332-c57f2c561a32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58C8D8FC</paraID>
      <start>0</start>
      <end>3</end>
      <status>unmodified</status>
      <modifiedWord/>
      <trackRevisions>false</trackRevisions>
    </reviewItem>
    <reviewItem>
      <errorID>d9e69abf-71f3-443d-abc9-549807c572d5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6117F32A</paraID>
      <start>0</start>
      <end>3</end>
      <status>unmodified</status>
      <modifiedWord/>
      <trackRevisions>false</trackRevisions>
    </reviewItem>
    <reviewItem>
      <errorID>be81b67e-a395-4f4b-be04-a6aa4be7b09d</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348BADF6</paraID>
      <start>0</start>
      <end>3</end>
      <status>unmodified</status>
      <modifiedWord/>
      <trackRevisions>false</trackRevisions>
    </reviewItem>
    <reviewItem>
      <errorID>e41b0405-b5b4-4ee3-883c-2a305facdf3d</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336541A5</paraID>
      <start>0</start>
      <end>3</end>
      <status>unmodified</status>
      <modifiedWord/>
      <trackRevisions>false</trackRevisions>
    </reviewItem>
    <reviewItem>
      <errorID>c8b0a34b-f3a7-4f39-bdd6-c602a0068ed0</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4DD350C6</paraID>
      <start>0</start>
      <end>3</end>
      <status>unmodified</status>
      <modifiedWord/>
      <trackRevisions>false</trackRevisions>
    </reviewItem>
    <reviewItem>
      <errorID>501772b3-7c05-41bc-860e-c6f01f012037</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617C0EDC</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3798e5-025a-4253-861e-d81d3f181043}">
  <ds:schemaRefs/>
</ds:datastoreItem>
</file>

<file path=docProps/app.xml><?xml version="1.0" encoding="utf-8"?>
<Properties xmlns="http://schemas.openxmlformats.org/officeDocument/2006/extended-properties" xmlns:vt="http://schemas.openxmlformats.org/officeDocument/2006/docPropsVTypes">
  <Template>Normal</Template>
  <Pages>85</Pages>
  <Words>36857</Words>
  <Characters>39209</Characters>
  <Lines>313</Lines>
  <Paragraphs>88</Paragraphs>
  <TotalTime>0</TotalTime>
  <ScaleCrop>false</ScaleCrop>
  <LinksUpToDate>false</LinksUpToDate>
  <CharactersWithSpaces>44589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2023-04-11T01:20:00Z</dcterms:created>
  <dc:creator>AMY</dc:creator>
  <dc:description>招标文件</dc:description>
  <cp:lastModifiedBy>AMY</cp:lastModifiedBy>
  <cp:lastPrinted>2026-04-10T14:54:00Z</cp:lastPrinted>
  <dcterms:modified xsi:type="dcterms:W3CDTF">2026-04-10T15:02:43Z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5384DAF2FAD54B38B6F193F6FAD33DAF_13</vt:lpwstr>
  </property>
  <property fmtid="{D5CDD505-2E9C-101B-9397-08002B2CF9AE}" pid="5" name="KSOTemplateDocerSaveRecord">
    <vt:lpwstr>eyJoZGlkIjoiNTM5MmRhMjQ1OGU0NTgzNDFlNDIyYmU2YzE5NTdkNjMiLCJ1c2VySWQiOiI1OTk4ODk4NTYifQ==</vt:lpwstr>
  </property>
</Properties>
</file>