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E9FCE" w14:textId="77777777" w:rsidR="00226A5D" w:rsidRDefault="00000000">
      <w:pPr>
        <w:pStyle w:val="20"/>
        <w:tabs>
          <w:tab w:val="left" w:pos="1134"/>
          <w:tab w:val="left" w:pos="3060"/>
          <w:tab w:val="left" w:pos="9180"/>
          <w:tab w:val="left" w:pos="9360"/>
        </w:tabs>
        <w:spacing w:line="360" w:lineRule="auto"/>
        <w:ind w:firstLineChars="0" w:firstLine="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镇海区炼化医院病房改造提升（一期）工程</w:t>
      </w:r>
    </w:p>
    <w:p w14:paraId="17121AE5" w14:textId="77777777" w:rsidR="00226A5D" w:rsidRDefault="00000000">
      <w:pPr>
        <w:pStyle w:val="20"/>
        <w:tabs>
          <w:tab w:val="left" w:pos="1134"/>
          <w:tab w:val="left" w:pos="3060"/>
          <w:tab w:val="left" w:pos="9180"/>
          <w:tab w:val="left" w:pos="9360"/>
        </w:tabs>
        <w:spacing w:line="360" w:lineRule="auto"/>
        <w:ind w:firstLineChars="0" w:firstLine="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检验科（实验室）建设项目招标控制价编制说明</w:t>
      </w:r>
    </w:p>
    <w:p w14:paraId="7930316E" w14:textId="77777777" w:rsidR="00226A5D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一、工程概况</w:t>
      </w:r>
    </w:p>
    <w:p w14:paraId="46DE5608" w14:textId="77777777" w:rsidR="00226A5D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镇海区炼化医院病房改造提升（一期）工程检验科（实验室）建设项目建设地点位于宁波市镇海区蛟川街道临俞片区，东至规划用地，北至河周路，西至石柱二路，南至石柱一路。本工程由宁波市镇海区人民医院医疗集团负责建设，宁波明洲工程管理有限公司负责代建。</w:t>
      </w:r>
    </w:p>
    <w:p w14:paraId="728EC263" w14:textId="77777777" w:rsidR="00226A5D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二、编制范围</w:t>
      </w:r>
    </w:p>
    <w:p w14:paraId="0933EBBA" w14:textId="77777777" w:rsidR="00226A5D" w:rsidRDefault="00000000">
      <w:pPr>
        <w:spacing w:line="360" w:lineRule="auto"/>
        <w:ind w:firstLineChars="200" w:firstLine="480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本次招标控制价编制范围为设计图纸内的装修工程、安装工程、家具、智能化工程，具体以施工图及工程量清单为准。</w:t>
      </w:r>
    </w:p>
    <w:p w14:paraId="32EC5648" w14:textId="77777777" w:rsidR="00226A5D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三、编制依据</w:t>
      </w:r>
    </w:p>
    <w:p w14:paraId="631A1155" w14:textId="77777777" w:rsidR="00226A5D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委托单位提供的设计图纸（电子版）；</w:t>
      </w:r>
    </w:p>
    <w:p w14:paraId="11E31676" w14:textId="77777777" w:rsidR="00226A5D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《建设工程工程量清单计价规范》（GB 50500-2013）、《房屋建筑与装饰工程工程量计算规范》（GB 50854-2013）、《通用安装工程工程量计算规范》（GB 50856-2013）、《浙江省建设工程计价规则》(2018版)、《浙江省房屋建筑与装饰工程预算定额》(2018版)、《浙江省通用安装工程预算定额》(2018版)、《浙江省建设工程施工机械台班费用定额》（2018版）及相关造价管理文件；</w:t>
      </w:r>
    </w:p>
    <w:p w14:paraId="5BA6D3F8" w14:textId="77777777" w:rsidR="00226A5D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《关于调整我省2018版建筑安装工程安全文明施工费的通知》（浙建建函〔2025〕320号）；</w:t>
      </w:r>
    </w:p>
    <w:p w14:paraId="18C92ADB" w14:textId="77777777" w:rsidR="00226A5D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《宁波市住房和城乡建设局转发省建设厅关于调整我省2018版建筑安装工程安全文明施工费的通知》（甬建函〔2025〕142号）。</w:t>
      </w:r>
    </w:p>
    <w:p w14:paraId="590C3246" w14:textId="77777777" w:rsidR="00226A5D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编制原则及办法</w:t>
      </w:r>
    </w:p>
    <w:p w14:paraId="262CA0E3" w14:textId="77777777" w:rsidR="00226A5D" w:rsidRDefault="00000000">
      <w:pPr>
        <w:numPr>
          <w:ilvl w:val="0"/>
          <w:numId w:val="3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工程量：根据设计图纸（电子版）计算；</w:t>
      </w:r>
    </w:p>
    <w:p w14:paraId="24FB731A" w14:textId="77777777" w:rsidR="00226A5D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人工、材料信息价：人工市场价格按《宁波造价》2026年第3期人工市场信息价格计取，材料价格按《宁波造价》2026年第3期镇海区市场信息价（镇海区市场信息价未及材料按同期宁波市区材料市场信息价）、《浙江造价信息》2026年第3期常用材料价格信息计取</w:t>
      </w:r>
      <w:r>
        <w:rPr>
          <w:rFonts w:ascii="宋体" w:hAnsi="宋体" w:cs="宋体" w:hint="eastAsia"/>
          <w:sz w:val="24"/>
          <w:lang w:val="zh-CN"/>
        </w:rPr>
        <w:t>，</w:t>
      </w:r>
      <w:r>
        <w:rPr>
          <w:rFonts w:ascii="宋体" w:hAnsi="宋体" w:cs="宋体" w:hint="eastAsia"/>
          <w:sz w:val="24"/>
        </w:rPr>
        <w:t>无以上市场信息价材料按市场调研价计</w:t>
      </w:r>
      <w:r>
        <w:rPr>
          <w:rFonts w:ascii="宋体" w:hAnsi="宋体" w:cs="宋体" w:hint="eastAsia"/>
          <w:sz w:val="24"/>
        </w:rPr>
        <w:lastRenderedPageBreak/>
        <w:t>取（以上价格均为除税价）；</w:t>
      </w:r>
    </w:p>
    <w:p w14:paraId="461516E0" w14:textId="77777777" w:rsidR="00226A5D" w:rsidRDefault="00000000">
      <w:pPr>
        <w:numPr>
          <w:ilvl w:val="0"/>
          <w:numId w:val="3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取费标准：</w:t>
      </w:r>
    </w:p>
    <w:p w14:paraId="06F5D6B8" w14:textId="77777777" w:rsidR="00226A5D" w:rsidRDefault="00000000">
      <w:pPr>
        <w:numPr>
          <w:ilvl w:val="0"/>
          <w:numId w:val="4"/>
        </w:num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企业管理费、利润：装修工程按单独装饰工程中值费率计取；安装工程按水、电、暖通、消防、智能、自控及通信安装工程中值费率计取；</w:t>
      </w:r>
    </w:p>
    <w:p w14:paraId="33FF2539" w14:textId="77777777" w:rsidR="00226A5D" w:rsidRDefault="00000000">
      <w:pPr>
        <w:numPr>
          <w:ilvl w:val="0"/>
          <w:numId w:val="4"/>
        </w:num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施工组织措施费：仅计取安全文明施工基本费、冬雨季施工增加费措施费，费率均按中值计取；不计取提前竣工增加费、行车、行人干扰增加费、二次搬运费、优质工程增加费和其他施工组织措施费；</w:t>
      </w:r>
    </w:p>
    <w:p w14:paraId="7B03FFB3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根据《宁波市住房和城乡建设局转发省建设厅关于调整我省2018版建筑安装工程安全文明施工费的通知》（甬建函〔2025〕142号）文件规定安全文明施工基本费的组成内容、具体费率标准按浙建建函〔2025〕320号文件执行</w:t>
      </w:r>
    </w:p>
    <w:p w14:paraId="421BFA34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</w:pPr>
      <w:r>
        <w:rPr>
          <w:rFonts w:ascii="宋体" w:hAnsi="宋体" w:cs="宋体" w:hint="eastAsia"/>
          <w:sz w:val="24"/>
        </w:rPr>
        <w:t>（4）不计取安全文明施工标准提升增加费；</w:t>
      </w:r>
    </w:p>
    <w:p w14:paraId="65574B68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</w:pPr>
      <w:r>
        <w:rPr>
          <w:rFonts w:ascii="宋体" w:hAnsi="宋体" w:cs="宋体" w:hint="eastAsia"/>
          <w:sz w:val="24"/>
        </w:rPr>
        <w:t>（5）规费费率：按相应专业工程标准费率乘30%计取；</w:t>
      </w:r>
    </w:p>
    <w:p w14:paraId="25B33A24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（6）增值税税率：根据浙建建发(2019)92号文件按一般计税费率9%计取；</w:t>
      </w:r>
    </w:p>
    <w:p w14:paraId="74B22115" w14:textId="77777777" w:rsidR="00226A5D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招标控制价编制方式：国标工程量清单法；</w:t>
      </w:r>
    </w:p>
    <w:p w14:paraId="079AC528" w14:textId="77777777" w:rsidR="00226A5D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相关技术标准、标准图集与验收规范及省、市、区有关文件规定、委托方有关要求等；</w:t>
      </w:r>
    </w:p>
    <w:p w14:paraId="7DB1FBC8" w14:textId="77777777" w:rsidR="00226A5D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工程量清单应与投标须知、合同条件、合同协议条款、技术规范、清单说明及其组成文件等资料结合起来理解或解释；</w:t>
      </w:r>
    </w:p>
    <w:p w14:paraId="4E17A7A5" w14:textId="77777777" w:rsidR="00226A5D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主要材料品牌要求详见</w:t>
      </w:r>
      <w:r>
        <w:rPr>
          <w:rFonts w:ascii="宋体" w:hAnsi="宋体" w:cs="宋体" w:hint="eastAsia"/>
          <w:bCs/>
          <w:sz w:val="24"/>
        </w:rPr>
        <w:t>材料品牌选用表</w:t>
      </w:r>
      <w:r>
        <w:rPr>
          <w:rFonts w:ascii="宋体" w:hAnsi="宋体" w:cs="宋体" w:hint="eastAsia"/>
          <w:sz w:val="24"/>
        </w:rPr>
        <w:t>。</w:t>
      </w:r>
    </w:p>
    <w:p w14:paraId="07FDCB73" w14:textId="77777777" w:rsidR="00226A5D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主要事项说明</w:t>
      </w:r>
    </w:p>
    <w:p w14:paraId="2BD2836F" w14:textId="77777777" w:rsidR="00226A5D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ind w:left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装修工程</w:t>
      </w:r>
    </w:p>
    <w:p w14:paraId="7907F590" w14:textId="77777777" w:rsidR="00226A5D" w:rsidRDefault="00000000">
      <w:pPr>
        <w:numPr>
          <w:ilvl w:val="0"/>
          <w:numId w:val="6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经设计确认，阻燃夹板外窗封板处涂料做法按如下计入：1）腻子满刮两遍；2）无机涂料一底两遍；</w:t>
      </w:r>
    </w:p>
    <w:p w14:paraId="4F2C0F57" w14:textId="77777777" w:rsidR="00226A5D" w:rsidRDefault="00000000">
      <w:pPr>
        <w:numPr>
          <w:ilvl w:val="0"/>
          <w:numId w:val="6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成品集成卫生间参数调整为：1）底座：SMC一体成型，防水防潮、抗冲击，无拼接缝隙，防污易清洁，承重稳固。2）框架：优质铝合金材质，质轻承重强、耐腐蚀，结构紧密，适配多风格，安装便捷。3）隔板:磨砂玻璃隔板，透光隐私兼顾，厚实安全、易清洁，具简约质感。4）顶板8mm碳晶板，防水防潮、防火隔音，平整不易变形，安装便捷。5）背板：8mm碳晶板，</w:t>
      </w:r>
      <w:r>
        <w:rPr>
          <w:rFonts w:ascii="宋体" w:hAnsi="宋体" w:cs="宋体" w:hint="eastAsia"/>
          <w:sz w:val="24"/>
        </w:rPr>
        <w:lastRenderedPageBreak/>
        <w:t>防潮易清洁，可直接作为墙面，节省施工成本，可悬挂配件。6）配置：含洗手盆、镜子、花洒、龙头、蹲便器、毛巾架、照明灯、换气扇等。</w:t>
      </w:r>
    </w:p>
    <w:p w14:paraId="16F7B0B6" w14:textId="77777777" w:rsidR="00226A5D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ind w:left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电气工程</w:t>
      </w:r>
    </w:p>
    <w:p w14:paraId="6A5BB242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本次工程工程量按设计图纸计算计入，未考虑与总包工程存在的界面重复及交叉施工部分；</w:t>
      </w:r>
    </w:p>
    <w:p w14:paraId="7EC22519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配电箱JYKAP、WMNT进线由甲方引至，不计入本次预算；</w:t>
      </w:r>
    </w:p>
    <w:p w14:paraId="56AA12B6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UPS不间断电源及其附属设备计入电气专业，品牌设计明确为科华、山特、施耐德；</w:t>
      </w:r>
    </w:p>
    <w:p w14:paraId="1210F763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配管吊顶内敷明敷，彩钢板区域贴吊顶顶面敷设，铝扣板区域离地3.25m敷设；</w:t>
      </w:r>
    </w:p>
    <w:p w14:paraId="4CC0DE60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小型空开箱</w:t>
      </w:r>
      <w:r>
        <w:rPr>
          <w:rFonts w:ascii="宋体" w:hAnsi="宋体" w:cs="宋体" w:hint="eastAsia"/>
          <w:sz w:val="24"/>
        </w:rPr>
        <w:t>为8位PZ-30配电箱，断路器规格详见图纸；</w:t>
      </w:r>
    </w:p>
    <w:p w14:paraId="616863D8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电线穿出地面、墙面需预留出线面板；</w:t>
      </w:r>
    </w:p>
    <w:p w14:paraId="17D17594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配电箱预留回路为预留断路器用于检修等，无末端回路；</w:t>
      </w:r>
    </w:p>
    <w:p w14:paraId="36892260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电气桥架采用托盘式热镀锌桥架；</w:t>
      </w:r>
    </w:p>
    <w:p w14:paraId="6C2AE7F4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冷库、空调、排风控制系统计入电气专业；</w:t>
      </w:r>
    </w:p>
    <w:p w14:paraId="3A103908" w14:textId="77777777" w:rsidR="00226A5D" w:rsidRDefault="00000000">
      <w:pPr>
        <w:numPr>
          <w:ilvl w:val="0"/>
          <w:numId w:val="7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抗震支架暂未计入。</w:t>
      </w:r>
    </w:p>
    <w:p w14:paraId="30A26F91" w14:textId="77777777" w:rsidR="00226A5D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ind w:left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给排水工程</w:t>
      </w:r>
    </w:p>
    <w:p w14:paraId="648C5D6B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本次工程工程量按设计图纸计算计入，未考虑与总包工程存在的界面重复及交叉施工部分；</w:t>
      </w:r>
    </w:p>
    <w:p w14:paraId="373AF37F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经设计回复，给水管道立管走功能柱，需要做防结露；</w:t>
      </w:r>
    </w:p>
    <w:p w14:paraId="038A80B4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</w:t>
      </w:r>
      <w:r>
        <w:rPr>
          <w:rFonts w:ascii="宋体" w:hAnsi="宋体" w:cs="宋体"/>
          <w:sz w:val="24"/>
        </w:rPr>
        <w:t>地漏，盆穿楼板的套管是采用钢套管</w:t>
      </w:r>
      <w:r>
        <w:rPr>
          <w:rFonts w:ascii="宋体" w:hAnsi="宋体" w:cs="宋体" w:hint="eastAsia"/>
          <w:sz w:val="24"/>
        </w:rPr>
        <w:t>；</w:t>
      </w:r>
    </w:p>
    <w:p w14:paraId="1CBDE7F9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经设计回复，水表型号跟炼化医院主体一样采用有线远传水表；</w:t>
      </w:r>
    </w:p>
    <w:p w14:paraId="10FC4C7F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经设计回复，热水器品牌没特殊要求，国内质量可靠的主流品牌就行；</w:t>
      </w:r>
    </w:p>
    <w:p w14:paraId="50FDED99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经设计回复，废水管管道上设置倒流防止器；根据甲方反馈，因设备排水存在气泡，需采取防倒流措施；</w:t>
      </w:r>
    </w:p>
    <w:p w14:paraId="057E56A6" w14:textId="77777777" w:rsidR="00226A5D" w:rsidRDefault="00000000">
      <w:pPr>
        <w:numPr>
          <w:ilvl w:val="0"/>
          <w:numId w:val="8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经设计回复，废水管系统图的标识跟平面图标识不一致时，以系统图为准。</w:t>
      </w:r>
    </w:p>
    <w:p w14:paraId="2CAADBDC" w14:textId="77777777" w:rsidR="00226A5D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ind w:left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暖通工程</w:t>
      </w:r>
    </w:p>
    <w:p w14:paraId="4DDA4BD4" w14:textId="77777777" w:rsidR="00226A5D" w:rsidRDefault="00000000">
      <w:pPr>
        <w:numPr>
          <w:ilvl w:val="0"/>
          <w:numId w:val="9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经设计回复，新风系统中消声器为双层微孔板消声器，长度1米；</w:t>
      </w:r>
    </w:p>
    <w:p w14:paraId="6293872B" w14:textId="77777777" w:rsidR="00226A5D" w:rsidRDefault="00000000">
      <w:pPr>
        <w:numPr>
          <w:ilvl w:val="0"/>
          <w:numId w:val="9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经设计回复，新风管道的镀锌钢板为共板法兰连接；</w:t>
      </w:r>
    </w:p>
    <w:p w14:paraId="3E2FEF8F" w14:textId="77777777" w:rsidR="00226A5D" w:rsidRDefault="00000000">
      <w:pPr>
        <w:numPr>
          <w:ilvl w:val="0"/>
          <w:numId w:val="9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经设计回复，排风电动调风阀采用PP材质；</w:t>
      </w:r>
    </w:p>
    <w:p w14:paraId="51A51CE6" w14:textId="77777777" w:rsidR="00226A5D" w:rsidRDefault="00000000">
      <w:pPr>
        <w:numPr>
          <w:ilvl w:val="0"/>
          <w:numId w:val="9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经设计回复，冷库智能温控系统参数更改。</w:t>
      </w:r>
    </w:p>
    <w:p w14:paraId="553588BB" w14:textId="77777777" w:rsidR="00226A5D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ind w:left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冷库物联网实时监控系统</w:t>
      </w:r>
      <w:r>
        <w:rPr>
          <w:rFonts w:ascii="宋体" w:hAnsi="宋体" w:cs="宋体" w:hint="eastAsia"/>
          <w:sz w:val="24"/>
        </w:rPr>
        <w:t>经设计确认，参数如下：</w:t>
      </w:r>
    </w:p>
    <w:p w14:paraId="49DCF95E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采用15寸人机交互屏</w:t>
      </w:r>
      <w:r>
        <w:rPr>
          <w:rFonts w:ascii="宋体" w:hAnsi="宋体" w:cs="宋体" w:hint="eastAsia"/>
          <w:sz w:val="24"/>
        </w:rPr>
        <w:t>：</w:t>
      </w:r>
    </w:p>
    <w:p w14:paraId="2201D8C4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物联网手机APP或互联网实时查看冷库运行情况；冷库异常状态告警，支持现场声音告警、远程手机APP告警及短信通知指定用户；</w:t>
      </w:r>
    </w:p>
    <w:p w14:paraId="3D2EC561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压缩机状态监测：</w:t>
      </w:r>
    </w:p>
    <w:p w14:paraId="41B52E89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运行状态监测：开机/停机、运行时长、启停次数；电气参数监测：压缩机运行电压、电流及功率因素等；吸气压力、排气压力、油压监测；</w:t>
      </w:r>
    </w:p>
    <w:p w14:paraId="4B7C17B1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冷风机状态监测：</w:t>
      </w:r>
    </w:p>
    <w:p w14:paraId="19F3BA37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风机运行状态（开启/停机/化霜/滴水）、电流；蒸发温度、化霜温度监测；</w:t>
      </w:r>
    </w:p>
    <w:p w14:paraId="73D0A1AA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冷凝器状态监测：</w:t>
      </w:r>
    </w:p>
    <w:p w14:paraId="459B6AA6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冷凝风机运行状态，运行电流；进出风、温度；</w:t>
      </w:r>
    </w:p>
    <w:p w14:paraId="448BA1B6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库内温度监测：</w:t>
      </w:r>
    </w:p>
    <w:p w14:paraId="6D260DB2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实时运行温度监测；查看历史曲线、数据存储；</w:t>
      </w:r>
    </w:p>
    <w:p w14:paraId="1E0984CE" w14:textId="77777777" w:rsidR="00226A5D" w:rsidRDefault="00000000">
      <w:pPr>
        <w:numPr>
          <w:ilvl w:val="0"/>
          <w:numId w:val="10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控制系统</w:t>
      </w:r>
      <w:r>
        <w:rPr>
          <w:rFonts w:ascii="宋体" w:hAnsi="宋体" w:cs="宋体" w:hint="eastAsia"/>
          <w:sz w:val="24"/>
        </w:rPr>
        <w:t>：</w:t>
      </w:r>
    </w:p>
    <w:p w14:paraId="5E33165E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6-01 操作和显示</w:t>
      </w:r>
    </w:p>
    <w:p w14:paraId="6BB2C9D1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控制系统有中文显示，所有工艺参数可以设定、显示和设置存储控制器采用 TFT 全彩电容触摸液晶屏，界面滑动与触摸控制，简洁直观、易使用；</w:t>
      </w:r>
    </w:p>
    <w:p w14:paraId="6EA56EF3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6-02 运行状态</w:t>
      </w:r>
    </w:p>
    <w:p w14:paraId="6F81892D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显示运行显示完善，可通过人机界面直观的观察机组运行状态，如：设定温度、运行温度、运行状态、运行模式、运行电流、供电电压、环境温度、排气温度、排气压力、排气饱和温度、吸气温度、吸气压力、吸气饱和温度、压缩机转速、冷凝风扇电机转速、化霜状态、电子膨胀阀开启度、电能能耗数据等；</w:t>
      </w:r>
    </w:p>
    <w:p w14:paraId="16824349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6-03 控制功能</w:t>
      </w:r>
    </w:p>
    <w:p w14:paraId="7F00B443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可实现一键开机；电容触摸屏，滑动切换界面快速设置，具有定时运行、快</w:t>
      </w:r>
      <w:r>
        <w:rPr>
          <w:rFonts w:ascii="宋体" w:hAnsi="宋体" w:cs="宋体"/>
          <w:sz w:val="24"/>
        </w:rPr>
        <w:lastRenderedPageBreak/>
        <w:t>速设置温度、触摸屏无操作自动锁定、防误操作、手动除霜等；</w:t>
      </w:r>
    </w:p>
    <w:p w14:paraId="178106D9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6-04 操作权限</w:t>
      </w:r>
    </w:p>
    <w:p w14:paraId="704F8124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依照不同的用户等级，分配三级操作权限，对应不同的操作设定功能，使用者、管理者、工程师；管理员和工程师登录设置需有密码保护；具备操作者操作记录和操作、登录历史；</w:t>
      </w:r>
    </w:p>
    <w:p w14:paraId="7F71E6FC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6-05 保护和告警</w:t>
      </w:r>
    </w:p>
    <w:p w14:paraId="42D4045E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保护与故障告警：高压保护、低压保护、温度过高告警、制冷剂泄漏告警、防冻保护、运行电流过大保护、变频控制系统故障告警、排气温度过高、排气温度过高保护等，保护信息以中文界面形式显示在人机交互触摸屏上面，不接受以代码方式显示；</w:t>
      </w:r>
    </w:p>
    <w:p w14:paraId="5BA1F76E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6-06 物联网和4G</w:t>
      </w:r>
    </w:p>
    <w:p w14:paraId="796BCEE3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4G 物联网接入：实时在线监测运行参数与温度，远程操作开关机等物联网功能；手机 APP 实时在线联网；远程设定温度和开关机操作；具有远程 OTA 升级功能；</w:t>
      </w:r>
    </w:p>
    <w:p w14:paraId="75E1B463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6-07 断电记忆 </w:t>
      </w:r>
    </w:p>
    <w:p w14:paraId="1992B53C" w14:textId="77777777" w:rsidR="00226A5D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系统因故障或突然停电而停止，再次恢复后，系统会自动重新启动，保持断电前的设置参数、数据的准确性及完整性</w:t>
      </w:r>
      <w:r>
        <w:rPr>
          <w:rFonts w:ascii="宋体" w:hAnsi="宋体" w:cs="宋体" w:hint="eastAsia"/>
          <w:sz w:val="24"/>
        </w:rPr>
        <w:t>。</w:t>
      </w:r>
    </w:p>
    <w:p w14:paraId="09054394" w14:textId="77777777" w:rsidR="00226A5D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附件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6"/>
        <w:gridCol w:w="2328"/>
        <w:gridCol w:w="3509"/>
        <w:gridCol w:w="2219"/>
      </w:tblGrid>
      <w:tr w:rsidR="00637BF1" w:rsidRPr="00637BF1" w14:paraId="6EAA60DA" w14:textId="77777777" w:rsidTr="00637BF1">
        <w:trPr>
          <w:trHeight w:val="8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A23C0" w14:textId="1D32DC10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0" w:name="RANGE!A1:D42"/>
            <w:r w:rsidRPr="00637BF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镇海区炼化医院病房改造提升（一期）工程检验科（实验室）建设项目材料品牌参考表</w:t>
            </w:r>
            <w:bookmarkEnd w:id="0"/>
          </w:p>
        </w:tc>
      </w:tr>
      <w:tr w:rsidR="00637BF1" w:rsidRPr="00637BF1" w14:paraId="5C4D212E" w14:textId="77777777" w:rsidTr="00637BF1">
        <w:trPr>
          <w:trHeight w:val="6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7ED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AF8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材料、产品、设备名称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B03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参考品牌</w:t>
            </w: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56C6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637BF1" w:rsidRPr="00637BF1" w14:paraId="5E348B47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D98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一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AE2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装修工程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5BD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15E8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4B2EDED7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170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770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无机涂料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1B94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立邦、多乐士、嘉宝莉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0022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665C071F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CE0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8A6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洁净板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A9A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江苏林森、华翱、万事达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F4F2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CB74EC4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117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1A1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成套钢制门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5F3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马斯德克、林森、联合珐码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D79D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D71B315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C17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F3A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双层玻璃观察窗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5BE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马斯德克、林森、联合珐码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774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5C783FB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3A1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822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轻钢龙骨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37C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龙牌、泰山、圣戈班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F7A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2AE92B41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49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9E2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铝扣板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DF5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智洪、乐思龙、金邦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B82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46FB9F84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2A1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872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同质透芯PVC地面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B1F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洁福、阿姆斯壮、KCC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3A6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7DAE0BF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6ED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C01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安装工程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FC9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FC6D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6959DBA7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C84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B4F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配电箱元器件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722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正泰、德力西、公牛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FBE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FB2528D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96D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BC0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电线、电缆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3C8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东方、球冠、远东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739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6A1106FC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DE3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9D1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洁净灯具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F1A4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亮美聚、洁奥、中工通明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22C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92685C3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DCB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68C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室内灯具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E15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三雄极光、雷士、佛山照明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EB5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5A9A7081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533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785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开关、插座面板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46B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西门子、正泰、罗格朗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F12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817C178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E5D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84C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桥架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97E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广东联标、德力、东意德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D85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BAC20AD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DFD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7E1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镀锌钢管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442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河北金合益、天津利达、天津友发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D8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84F9754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82D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0F0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JDG管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83D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天津利达、广东联标、百里特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F32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60C8172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622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8C7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变频器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84F4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西门子、ABB、施耐德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73E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506F8B3A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B70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2FE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排风智能控制面板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D9E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昕展、熙诚、惠勒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375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0082790D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22D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4D4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管道静压传感器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FB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西门子、博力谋、德威尔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C51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C1A8FF2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8BD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7FB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LCD屏幕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4ED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mcgs、西门子、繁易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1E2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51D9F845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0A7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18A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空调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729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三菱电机、三菱重工、大金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065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105202FC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3F8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6E1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新风机组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5EB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亿利达、东通、应达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BEC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53EED688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287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D39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VRF空调系统铜管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510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飞轮、龙煜、宏泰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299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65D7C668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F43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203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风机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0BA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WINFAN、广菱丰、生泰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543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A0BEC95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759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450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PP风管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CEB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鸿远、宇进达、龙州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889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726ABDA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0744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8E5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镀锌风管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D39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宝钢、武钢、鞍钢、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E08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295EC3F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8EC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63AC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橡塑保温棉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83F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华美、福乐斯、恒祥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7E3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01AE0F5B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33E7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316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废气净化处理设备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52C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伟一、生泰、广菱丰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4B2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41F66166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D70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C72A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风阀、风口、消声器类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9C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东海、金刚、中境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101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7F8398A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5E3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68B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风冷冷凝机组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CF1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美乐柯、伊士班尼亚、RREKUU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1E9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7678D09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281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F236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冷风机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D9E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美乐柯、伊士班尼亚、RREKUU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8BE4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700B199E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8A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三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E17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智能化工程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8F4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C36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5B8D1D30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A74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2EF9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信息网络系统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CF8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华三、华为、锐捷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B24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6AB43EAD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8F6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61E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综合布线系统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80B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康普、山泽、绿联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3BC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7C1A72E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61F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28E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视频安防监控系统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2C0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海康威视、大华、宇视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34A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26341DA2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6D60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14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出入口控制系统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9E0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海康威视、大华、宇视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6DB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28B30182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8CEB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EEA3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冰箱温度无线采集系统、智慧实验室环境管理系统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9FD5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路恒、惠勒、雷博士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8631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44653CB2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ADD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四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0F18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家具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BF7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325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7BF1" w:rsidRPr="00637BF1" w14:paraId="3C94683E" w14:textId="77777777" w:rsidTr="00637BF1">
        <w:trPr>
          <w:trHeight w:val="60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4862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E1FF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实验台柜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9FE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>TMOON、中境博新、北京成威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349D" w14:textId="77777777" w:rsidR="00637BF1" w:rsidRPr="00637BF1" w:rsidRDefault="00637BF1" w:rsidP="00637B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37BF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7968207D" w14:textId="77777777" w:rsidR="00637BF1" w:rsidRDefault="00637BF1" w:rsidP="00637BF1">
      <w:pPr>
        <w:widowControl/>
        <w:jc w:val="left"/>
        <w:rPr>
          <w:rFonts w:ascii="宋体" w:hAnsi="宋体" w:cs="宋体"/>
          <w:bCs/>
          <w:sz w:val="24"/>
        </w:rPr>
      </w:pPr>
    </w:p>
    <w:p w14:paraId="6F44AB67" w14:textId="7D2E6F13" w:rsidR="00226A5D" w:rsidRDefault="00000000" w:rsidP="00637BF1">
      <w:pPr>
        <w:widowControl/>
        <w:jc w:val="righ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中冠工程管理咨询有限公司</w:t>
      </w:r>
    </w:p>
    <w:p w14:paraId="2BEE1EEF" w14:textId="77777777" w:rsidR="00226A5D" w:rsidRDefault="00000000">
      <w:pPr>
        <w:pStyle w:val="20"/>
        <w:spacing w:line="380" w:lineRule="auto"/>
        <w:ind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2026年05月08日</w:t>
      </w:r>
    </w:p>
    <w:sectPr w:rsidR="00226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F71D3" w14:textId="77777777" w:rsidR="0072535D" w:rsidRDefault="0072535D" w:rsidP="00637BF1">
      <w:r>
        <w:separator/>
      </w:r>
    </w:p>
  </w:endnote>
  <w:endnote w:type="continuationSeparator" w:id="0">
    <w:p w14:paraId="0FB67CBF" w14:textId="77777777" w:rsidR="0072535D" w:rsidRDefault="0072535D" w:rsidP="0063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80925" w14:textId="77777777" w:rsidR="0072535D" w:rsidRDefault="0072535D" w:rsidP="00637BF1">
      <w:r>
        <w:separator/>
      </w:r>
    </w:p>
  </w:footnote>
  <w:footnote w:type="continuationSeparator" w:id="0">
    <w:p w14:paraId="7EDD863B" w14:textId="77777777" w:rsidR="0072535D" w:rsidRDefault="0072535D" w:rsidP="00637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A8EE25C"/>
    <w:multiLevelType w:val="singleLevel"/>
    <w:tmpl w:val="BA8EE25C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1" w15:restartNumberingAfterBreak="0">
    <w:nsid w:val="C04C93A9"/>
    <w:multiLevelType w:val="singleLevel"/>
    <w:tmpl w:val="C04C93A9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C83E08F5"/>
    <w:multiLevelType w:val="singleLevel"/>
    <w:tmpl w:val="C83E08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C973EC12"/>
    <w:multiLevelType w:val="singleLevel"/>
    <w:tmpl w:val="C973EC12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4" w15:restartNumberingAfterBreak="0">
    <w:nsid w:val="295C449F"/>
    <w:multiLevelType w:val="singleLevel"/>
    <w:tmpl w:val="295C449F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5" w15:restartNumberingAfterBreak="0">
    <w:nsid w:val="3B0B09C6"/>
    <w:multiLevelType w:val="singleLevel"/>
    <w:tmpl w:val="3B0B09C6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6" w15:restartNumberingAfterBreak="0">
    <w:nsid w:val="42B05E6A"/>
    <w:multiLevelType w:val="singleLevel"/>
    <w:tmpl w:val="42B05E6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5CC9D8DF"/>
    <w:multiLevelType w:val="singleLevel"/>
    <w:tmpl w:val="5CC9D8DF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5F4F2A5A"/>
    <w:multiLevelType w:val="singleLevel"/>
    <w:tmpl w:val="5F4F2A5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9" w15:restartNumberingAfterBreak="0">
    <w:nsid w:val="7CF1F42C"/>
    <w:multiLevelType w:val="singleLevel"/>
    <w:tmpl w:val="7CF1F42C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 w16cid:durableId="1479496922">
    <w:abstractNumId w:val="8"/>
  </w:num>
  <w:num w:numId="2" w16cid:durableId="1075854583">
    <w:abstractNumId w:val="6"/>
  </w:num>
  <w:num w:numId="3" w16cid:durableId="737745113">
    <w:abstractNumId w:val="1"/>
  </w:num>
  <w:num w:numId="4" w16cid:durableId="47186413">
    <w:abstractNumId w:val="7"/>
  </w:num>
  <w:num w:numId="5" w16cid:durableId="411120856">
    <w:abstractNumId w:val="2"/>
  </w:num>
  <w:num w:numId="6" w16cid:durableId="467552064">
    <w:abstractNumId w:val="5"/>
  </w:num>
  <w:num w:numId="7" w16cid:durableId="1957443686">
    <w:abstractNumId w:val="3"/>
  </w:num>
  <w:num w:numId="8" w16cid:durableId="313920956">
    <w:abstractNumId w:val="0"/>
  </w:num>
  <w:num w:numId="9" w16cid:durableId="306201294">
    <w:abstractNumId w:val="4"/>
  </w:num>
  <w:num w:numId="10" w16cid:durableId="13728044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hjZjZiMGVmMDE2MjYyNDY1YzA0NzM5Y2FiYWU0NjUifQ=="/>
  </w:docVars>
  <w:rsids>
    <w:rsidRoot w:val="396E786C"/>
    <w:rsid w:val="001142B6"/>
    <w:rsid w:val="0015428D"/>
    <w:rsid w:val="00226A5D"/>
    <w:rsid w:val="00350DDD"/>
    <w:rsid w:val="003A79AC"/>
    <w:rsid w:val="003B378A"/>
    <w:rsid w:val="003D0CD4"/>
    <w:rsid w:val="004B65DD"/>
    <w:rsid w:val="00637BF1"/>
    <w:rsid w:val="007111F2"/>
    <w:rsid w:val="0072535D"/>
    <w:rsid w:val="007756C4"/>
    <w:rsid w:val="00815343"/>
    <w:rsid w:val="00AC44EC"/>
    <w:rsid w:val="00AF1915"/>
    <w:rsid w:val="00B40290"/>
    <w:rsid w:val="00C26107"/>
    <w:rsid w:val="00D10C4F"/>
    <w:rsid w:val="00E969E9"/>
    <w:rsid w:val="015102A3"/>
    <w:rsid w:val="01915086"/>
    <w:rsid w:val="026532B9"/>
    <w:rsid w:val="02704AC1"/>
    <w:rsid w:val="02892539"/>
    <w:rsid w:val="03062D2F"/>
    <w:rsid w:val="034A70C0"/>
    <w:rsid w:val="044956D9"/>
    <w:rsid w:val="049A4077"/>
    <w:rsid w:val="04DB3BE1"/>
    <w:rsid w:val="04FD662B"/>
    <w:rsid w:val="052570D3"/>
    <w:rsid w:val="05453831"/>
    <w:rsid w:val="059960DD"/>
    <w:rsid w:val="0667442D"/>
    <w:rsid w:val="06B30E1D"/>
    <w:rsid w:val="06C74ECC"/>
    <w:rsid w:val="06D870D9"/>
    <w:rsid w:val="07177C01"/>
    <w:rsid w:val="07456322"/>
    <w:rsid w:val="07A34FF1"/>
    <w:rsid w:val="07BC60B3"/>
    <w:rsid w:val="07D80734"/>
    <w:rsid w:val="07E8334B"/>
    <w:rsid w:val="07F25F78"/>
    <w:rsid w:val="08060009"/>
    <w:rsid w:val="080F2686"/>
    <w:rsid w:val="087F780C"/>
    <w:rsid w:val="089530E0"/>
    <w:rsid w:val="09D122E9"/>
    <w:rsid w:val="0A8729A8"/>
    <w:rsid w:val="0AAC0EC0"/>
    <w:rsid w:val="0AC91212"/>
    <w:rsid w:val="0B1123B1"/>
    <w:rsid w:val="0B486F0D"/>
    <w:rsid w:val="0B4878BD"/>
    <w:rsid w:val="0B521D6C"/>
    <w:rsid w:val="0B667AA3"/>
    <w:rsid w:val="0B696551"/>
    <w:rsid w:val="0B860EB1"/>
    <w:rsid w:val="0B8769D7"/>
    <w:rsid w:val="0BF7318E"/>
    <w:rsid w:val="0C0807AC"/>
    <w:rsid w:val="0C364685"/>
    <w:rsid w:val="0CFF4855"/>
    <w:rsid w:val="0D5A290D"/>
    <w:rsid w:val="0DB3608B"/>
    <w:rsid w:val="0E563626"/>
    <w:rsid w:val="0EA62AB8"/>
    <w:rsid w:val="0EE83C31"/>
    <w:rsid w:val="0F0A4135"/>
    <w:rsid w:val="0F346E76"/>
    <w:rsid w:val="0F423341"/>
    <w:rsid w:val="10306DEC"/>
    <w:rsid w:val="106B68C8"/>
    <w:rsid w:val="10B3017F"/>
    <w:rsid w:val="10BC5375"/>
    <w:rsid w:val="10DD5A17"/>
    <w:rsid w:val="113118BF"/>
    <w:rsid w:val="117F087D"/>
    <w:rsid w:val="11A61049"/>
    <w:rsid w:val="11DA7B53"/>
    <w:rsid w:val="11DB5A39"/>
    <w:rsid w:val="121C25FB"/>
    <w:rsid w:val="125E48D9"/>
    <w:rsid w:val="127116B9"/>
    <w:rsid w:val="12745F08"/>
    <w:rsid w:val="128F5C85"/>
    <w:rsid w:val="13086650"/>
    <w:rsid w:val="13A740BB"/>
    <w:rsid w:val="14304CA6"/>
    <w:rsid w:val="143B01BD"/>
    <w:rsid w:val="146124BC"/>
    <w:rsid w:val="14823020"/>
    <w:rsid w:val="148F5569"/>
    <w:rsid w:val="15007F26"/>
    <w:rsid w:val="150115A9"/>
    <w:rsid w:val="153B2D0D"/>
    <w:rsid w:val="154A73F4"/>
    <w:rsid w:val="15E92769"/>
    <w:rsid w:val="16041350"/>
    <w:rsid w:val="16245AFA"/>
    <w:rsid w:val="168626AD"/>
    <w:rsid w:val="16970417"/>
    <w:rsid w:val="17504E04"/>
    <w:rsid w:val="17BD3A5B"/>
    <w:rsid w:val="17CB4ABB"/>
    <w:rsid w:val="1853036D"/>
    <w:rsid w:val="1868342D"/>
    <w:rsid w:val="18910E95"/>
    <w:rsid w:val="18AC5CCF"/>
    <w:rsid w:val="18E5508F"/>
    <w:rsid w:val="195922F3"/>
    <w:rsid w:val="19654B16"/>
    <w:rsid w:val="199C0572"/>
    <w:rsid w:val="199C7AF2"/>
    <w:rsid w:val="19BF4080"/>
    <w:rsid w:val="19E31E0B"/>
    <w:rsid w:val="1A2977C7"/>
    <w:rsid w:val="1A516B2E"/>
    <w:rsid w:val="1A926A6B"/>
    <w:rsid w:val="1AA2738A"/>
    <w:rsid w:val="1ACC5530"/>
    <w:rsid w:val="1AEB6F83"/>
    <w:rsid w:val="1B422C3F"/>
    <w:rsid w:val="1B557242"/>
    <w:rsid w:val="1B8D324D"/>
    <w:rsid w:val="1C185771"/>
    <w:rsid w:val="1C2954F1"/>
    <w:rsid w:val="1C3920F6"/>
    <w:rsid w:val="1C3D55BC"/>
    <w:rsid w:val="1C575D2F"/>
    <w:rsid w:val="1C9049A4"/>
    <w:rsid w:val="1CC0093C"/>
    <w:rsid w:val="1CD6156D"/>
    <w:rsid w:val="1D212268"/>
    <w:rsid w:val="1D230C56"/>
    <w:rsid w:val="1D350989"/>
    <w:rsid w:val="1D3C5874"/>
    <w:rsid w:val="1D3F5364"/>
    <w:rsid w:val="1D6421DD"/>
    <w:rsid w:val="1D924C74"/>
    <w:rsid w:val="1DB4365C"/>
    <w:rsid w:val="1E360515"/>
    <w:rsid w:val="1E446946"/>
    <w:rsid w:val="1F8C4712"/>
    <w:rsid w:val="1FE5266B"/>
    <w:rsid w:val="20AA2C4B"/>
    <w:rsid w:val="20CD4DC2"/>
    <w:rsid w:val="21A175AB"/>
    <w:rsid w:val="21E53159"/>
    <w:rsid w:val="2230760B"/>
    <w:rsid w:val="23D762F6"/>
    <w:rsid w:val="241C3E6A"/>
    <w:rsid w:val="244B1F81"/>
    <w:rsid w:val="249C21D3"/>
    <w:rsid w:val="24B7593A"/>
    <w:rsid w:val="24F10B8C"/>
    <w:rsid w:val="2525066E"/>
    <w:rsid w:val="25B8541E"/>
    <w:rsid w:val="25D628A5"/>
    <w:rsid w:val="25E53EFC"/>
    <w:rsid w:val="26EB3E67"/>
    <w:rsid w:val="278305BD"/>
    <w:rsid w:val="27DA6A1D"/>
    <w:rsid w:val="28754330"/>
    <w:rsid w:val="28851559"/>
    <w:rsid w:val="28F14276"/>
    <w:rsid w:val="29033F9E"/>
    <w:rsid w:val="290A2CCA"/>
    <w:rsid w:val="29146FF1"/>
    <w:rsid w:val="29445905"/>
    <w:rsid w:val="29471828"/>
    <w:rsid w:val="2A0E3DEF"/>
    <w:rsid w:val="2A13795C"/>
    <w:rsid w:val="2A677CA8"/>
    <w:rsid w:val="2AC1049F"/>
    <w:rsid w:val="2AF000DB"/>
    <w:rsid w:val="2AFC4894"/>
    <w:rsid w:val="2B2712E0"/>
    <w:rsid w:val="2B5E5172"/>
    <w:rsid w:val="2B8E7BE2"/>
    <w:rsid w:val="2B9176D3"/>
    <w:rsid w:val="2C0A4F06"/>
    <w:rsid w:val="2C254D16"/>
    <w:rsid w:val="2C351E0C"/>
    <w:rsid w:val="2CDA29B3"/>
    <w:rsid w:val="2D0F6B01"/>
    <w:rsid w:val="2D3E0ADD"/>
    <w:rsid w:val="2D3E1194"/>
    <w:rsid w:val="2D616C31"/>
    <w:rsid w:val="2D727090"/>
    <w:rsid w:val="2D751714"/>
    <w:rsid w:val="2D7B7CF2"/>
    <w:rsid w:val="2DA76D39"/>
    <w:rsid w:val="2DA82AB1"/>
    <w:rsid w:val="2E045F3A"/>
    <w:rsid w:val="2E0C1292"/>
    <w:rsid w:val="2E586505"/>
    <w:rsid w:val="2ECB6A58"/>
    <w:rsid w:val="2F1A5929"/>
    <w:rsid w:val="2F713AA3"/>
    <w:rsid w:val="2FCC2A87"/>
    <w:rsid w:val="2FF22798"/>
    <w:rsid w:val="302115B0"/>
    <w:rsid w:val="302625E8"/>
    <w:rsid w:val="302F79D1"/>
    <w:rsid w:val="30930EA8"/>
    <w:rsid w:val="30DB0893"/>
    <w:rsid w:val="30F70C01"/>
    <w:rsid w:val="30F823BE"/>
    <w:rsid w:val="318544E8"/>
    <w:rsid w:val="319772C6"/>
    <w:rsid w:val="31AF3F03"/>
    <w:rsid w:val="31DC271A"/>
    <w:rsid w:val="31EC6CD0"/>
    <w:rsid w:val="322F64DB"/>
    <w:rsid w:val="32951856"/>
    <w:rsid w:val="32A40394"/>
    <w:rsid w:val="32CA5C68"/>
    <w:rsid w:val="32F21E9F"/>
    <w:rsid w:val="336456CD"/>
    <w:rsid w:val="33873A52"/>
    <w:rsid w:val="33A53EC8"/>
    <w:rsid w:val="33D53ED4"/>
    <w:rsid w:val="33F51358"/>
    <w:rsid w:val="3411315F"/>
    <w:rsid w:val="34900B8C"/>
    <w:rsid w:val="34E5395F"/>
    <w:rsid w:val="35243365"/>
    <w:rsid w:val="35373099"/>
    <w:rsid w:val="353919E9"/>
    <w:rsid w:val="360D204B"/>
    <w:rsid w:val="36972611"/>
    <w:rsid w:val="369F5EBE"/>
    <w:rsid w:val="377E27D6"/>
    <w:rsid w:val="38325D99"/>
    <w:rsid w:val="38722E37"/>
    <w:rsid w:val="38D34E86"/>
    <w:rsid w:val="38E45858"/>
    <w:rsid w:val="38FE7A29"/>
    <w:rsid w:val="396E786C"/>
    <w:rsid w:val="399C171C"/>
    <w:rsid w:val="39A70CC5"/>
    <w:rsid w:val="39B62EBE"/>
    <w:rsid w:val="39F8488A"/>
    <w:rsid w:val="3A161DC9"/>
    <w:rsid w:val="3A74142D"/>
    <w:rsid w:val="3B75764E"/>
    <w:rsid w:val="3BA66882"/>
    <w:rsid w:val="3BAB1079"/>
    <w:rsid w:val="3BB6287C"/>
    <w:rsid w:val="3BE07CB6"/>
    <w:rsid w:val="3BFC46F4"/>
    <w:rsid w:val="3C401C45"/>
    <w:rsid w:val="3C97363D"/>
    <w:rsid w:val="3CEA13FB"/>
    <w:rsid w:val="3CFB49AC"/>
    <w:rsid w:val="3E5F40D3"/>
    <w:rsid w:val="3E740EBA"/>
    <w:rsid w:val="3E8A248B"/>
    <w:rsid w:val="3EB412B6"/>
    <w:rsid w:val="3EC3665A"/>
    <w:rsid w:val="3ECB4852"/>
    <w:rsid w:val="3ED76416"/>
    <w:rsid w:val="3F3C12AC"/>
    <w:rsid w:val="3F4940F4"/>
    <w:rsid w:val="400A1EDF"/>
    <w:rsid w:val="40654DBF"/>
    <w:rsid w:val="423B584A"/>
    <w:rsid w:val="42BD65C9"/>
    <w:rsid w:val="43081BD1"/>
    <w:rsid w:val="43370E3B"/>
    <w:rsid w:val="433A3D54"/>
    <w:rsid w:val="437462DA"/>
    <w:rsid w:val="43E70E68"/>
    <w:rsid w:val="442073EE"/>
    <w:rsid w:val="444B1582"/>
    <w:rsid w:val="444C1F91"/>
    <w:rsid w:val="44664B5C"/>
    <w:rsid w:val="44B85878"/>
    <w:rsid w:val="44F617BE"/>
    <w:rsid w:val="45001593"/>
    <w:rsid w:val="454113CA"/>
    <w:rsid w:val="45554830"/>
    <w:rsid w:val="45EF52CA"/>
    <w:rsid w:val="462431C5"/>
    <w:rsid w:val="4633241A"/>
    <w:rsid w:val="46891D8D"/>
    <w:rsid w:val="46AA2F9F"/>
    <w:rsid w:val="47084FB1"/>
    <w:rsid w:val="47253A5A"/>
    <w:rsid w:val="47C87B80"/>
    <w:rsid w:val="48435459"/>
    <w:rsid w:val="485C5346"/>
    <w:rsid w:val="4880045B"/>
    <w:rsid w:val="48BB3A52"/>
    <w:rsid w:val="48FF3A76"/>
    <w:rsid w:val="49365D56"/>
    <w:rsid w:val="4948541D"/>
    <w:rsid w:val="49C55A4D"/>
    <w:rsid w:val="49D7251E"/>
    <w:rsid w:val="4A183041"/>
    <w:rsid w:val="4B181946"/>
    <w:rsid w:val="4B2E1810"/>
    <w:rsid w:val="4B4B11F4"/>
    <w:rsid w:val="4B4E2A92"/>
    <w:rsid w:val="4B88106C"/>
    <w:rsid w:val="4B9C2612"/>
    <w:rsid w:val="4BC52D55"/>
    <w:rsid w:val="4C8538ED"/>
    <w:rsid w:val="4C963CCC"/>
    <w:rsid w:val="4CD513A9"/>
    <w:rsid w:val="4CD80866"/>
    <w:rsid w:val="4CF03E01"/>
    <w:rsid w:val="4D5C3245"/>
    <w:rsid w:val="4D697710"/>
    <w:rsid w:val="4D6B16DA"/>
    <w:rsid w:val="4DB774C7"/>
    <w:rsid w:val="4DF246CB"/>
    <w:rsid w:val="4E17770A"/>
    <w:rsid w:val="4EA11F1C"/>
    <w:rsid w:val="4F0864A9"/>
    <w:rsid w:val="4F265901"/>
    <w:rsid w:val="4F3A196F"/>
    <w:rsid w:val="4F5C39D0"/>
    <w:rsid w:val="4FD01CC8"/>
    <w:rsid w:val="4FD40D8E"/>
    <w:rsid w:val="4FE2609D"/>
    <w:rsid w:val="502377D1"/>
    <w:rsid w:val="50630D8E"/>
    <w:rsid w:val="508B3E41"/>
    <w:rsid w:val="508F389B"/>
    <w:rsid w:val="50CA2FC4"/>
    <w:rsid w:val="50F2639E"/>
    <w:rsid w:val="511C101A"/>
    <w:rsid w:val="512C73D2"/>
    <w:rsid w:val="514263DE"/>
    <w:rsid w:val="51735001"/>
    <w:rsid w:val="522D1654"/>
    <w:rsid w:val="526233A9"/>
    <w:rsid w:val="526F2746"/>
    <w:rsid w:val="53772153"/>
    <w:rsid w:val="537B09F2"/>
    <w:rsid w:val="539A0E35"/>
    <w:rsid w:val="54347E76"/>
    <w:rsid w:val="545253A1"/>
    <w:rsid w:val="54D61816"/>
    <w:rsid w:val="550D3076"/>
    <w:rsid w:val="552733D4"/>
    <w:rsid w:val="552A6E5F"/>
    <w:rsid w:val="55503012"/>
    <w:rsid w:val="55C95404"/>
    <w:rsid w:val="56556957"/>
    <w:rsid w:val="56660C90"/>
    <w:rsid w:val="569972B8"/>
    <w:rsid w:val="56CE7678"/>
    <w:rsid w:val="56E04EE6"/>
    <w:rsid w:val="56EF30A7"/>
    <w:rsid w:val="574216FD"/>
    <w:rsid w:val="57B46EA1"/>
    <w:rsid w:val="581666E6"/>
    <w:rsid w:val="583F79EB"/>
    <w:rsid w:val="58937261"/>
    <w:rsid w:val="58B07B38"/>
    <w:rsid w:val="58F06F37"/>
    <w:rsid w:val="5AD34975"/>
    <w:rsid w:val="5AED7BD2"/>
    <w:rsid w:val="5B6339F0"/>
    <w:rsid w:val="5B865931"/>
    <w:rsid w:val="5BAA64EF"/>
    <w:rsid w:val="5C192492"/>
    <w:rsid w:val="5C3F3596"/>
    <w:rsid w:val="5C3F445D"/>
    <w:rsid w:val="5C9131E1"/>
    <w:rsid w:val="5CAE513F"/>
    <w:rsid w:val="5CBC5AAE"/>
    <w:rsid w:val="5D7A14C5"/>
    <w:rsid w:val="5E225DE5"/>
    <w:rsid w:val="5E267695"/>
    <w:rsid w:val="5E99597B"/>
    <w:rsid w:val="5EA26F34"/>
    <w:rsid w:val="5EA7453C"/>
    <w:rsid w:val="5F602E1C"/>
    <w:rsid w:val="5F9F6107"/>
    <w:rsid w:val="5FEA46E0"/>
    <w:rsid w:val="6015020B"/>
    <w:rsid w:val="60234C3C"/>
    <w:rsid w:val="60566219"/>
    <w:rsid w:val="60FF5C96"/>
    <w:rsid w:val="611D2893"/>
    <w:rsid w:val="61353D2B"/>
    <w:rsid w:val="616C3FB7"/>
    <w:rsid w:val="62432DA2"/>
    <w:rsid w:val="629338F7"/>
    <w:rsid w:val="633345F0"/>
    <w:rsid w:val="6494594B"/>
    <w:rsid w:val="64E33DF4"/>
    <w:rsid w:val="653D3504"/>
    <w:rsid w:val="6587477F"/>
    <w:rsid w:val="6588654C"/>
    <w:rsid w:val="658E5B0E"/>
    <w:rsid w:val="65D424A8"/>
    <w:rsid w:val="65E9543A"/>
    <w:rsid w:val="666C01DA"/>
    <w:rsid w:val="669A3AFB"/>
    <w:rsid w:val="66AA2E1B"/>
    <w:rsid w:val="66C32257"/>
    <w:rsid w:val="66E278EB"/>
    <w:rsid w:val="66F01202"/>
    <w:rsid w:val="67395F4D"/>
    <w:rsid w:val="67595E56"/>
    <w:rsid w:val="675E5BA7"/>
    <w:rsid w:val="67A00547"/>
    <w:rsid w:val="67C43A69"/>
    <w:rsid w:val="6809591F"/>
    <w:rsid w:val="6815375C"/>
    <w:rsid w:val="685017A0"/>
    <w:rsid w:val="68792AA5"/>
    <w:rsid w:val="68CD7043"/>
    <w:rsid w:val="692E7D33"/>
    <w:rsid w:val="693B25CE"/>
    <w:rsid w:val="69951B60"/>
    <w:rsid w:val="6A3273AF"/>
    <w:rsid w:val="6A3B3D8A"/>
    <w:rsid w:val="6A7A0D56"/>
    <w:rsid w:val="6A7D7CF0"/>
    <w:rsid w:val="6A95793E"/>
    <w:rsid w:val="6A9A7415"/>
    <w:rsid w:val="6AA04053"/>
    <w:rsid w:val="6ABF6769"/>
    <w:rsid w:val="6ADA7C36"/>
    <w:rsid w:val="6AF44665"/>
    <w:rsid w:val="6B582ED5"/>
    <w:rsid w:val="6B901910"/>
    <w:rsid w:val="6B916358"/>
    <w:rsid w:val="6BA11532"/>
    <w:rsid w:val="6C3F5DA9"/>
    <w:rsid w:val="6CA86D07"/>
    <w:rsid w:val="6CF42197"/>
    <w:rsid w:val="6D301BA0"/>
    <w:rsid w:val="6D737DDE"/>
    <w:rsid w:val="6DB97DE8"/>
    <w:rsid w:val="6DC3096D"/>
    <w:rsid w:val="6DE6583F"/>
    <w:rsid w:val="6DF17581"/>
    <w:rsid w:val="6DF3567F"/>
    <w:rsid w:val="6E031AC5"/>
    <w:rsid w:val="6E192634"/>
    <w:rsid w:val="6E6A4F2B"/>
    <w:rsid w:val="6EC51B50"/>
    <w:rsid w:val="6EE8449C"/>
    <w:rsid w:val="6EFC77DE"/>
    <w:rsid w:val="6F1572A0"/>
    <w:rsid w:val="6F2331DF"/>
    <w:rsid w:val="6F34406C"/>
    <w:rsid w:val="6F433E0D"/>
    <w:rsid w:val="6FCD1B61"/>
    <w:rsid w:val="6FD04172"/>
    <w:rsid w:val="6FD572DC"/>
    <w:rsid w:val="6FD96A23"/>
    <w:rsid w:val="6FEF673B"/>
    <w:rsid w:val="708C0162"/>
    <w:rsid w:val="70C05CD1"/>
    <w:rsid w:val="71333FC7"/>
    <w:rsid w:val="713E6F88"/>
    <w:rsid w:val="714B6FA9"/>
    <w:rsid w:val="715220E5"/>
    <w:rsid w:val="71593474"/>
    <w:rsid w:val="71922E29"/>
    <w:rsid w:val="71FA4352"/>
    <w:rsid w:val="72113D4E"/>
    <w:rsid w:val="72B71238"/>
    <w:rsid w:val="72DE6A9A"/>
    <w:rsid w:val="731F06ED"/>
    <w:rsid w:val="733C5B88"/>
    <w:rsid w:val="737C5B3F"/>
    <w:rsid w:val="73800B31"/>
    <w:rsid w:val="73A5629A"/>
    <w:rsid w:val="73B01345"/>
    <w:rsid w:val="73B96BD5"/>
    <w:rsid w:val="73BE3A62"/>
    <w:rsid w:val="74080779"/>
    <w:rsid w:val="74081181"/>
    <w:rsid w:val="74950480"/>
    <w:rsid w:val="74AF4AF4"/>
    <w:rsid w:val="74E34DE2"/>
    <w:rsid w:val="755F74C6"/>
    <w:rsid w:val="75791CE8"/>
    <w:rsid w:val="75C5557C"/>
    <w:rsid w:val="75FD2326"/>
    <w:rsid w:val="762F0C47"/>
    <w:rsid w:val="76832D41"/>
    <w:rsid w:val="76E244AE"/>
    <w:rsid w:val="773773F3"/>
    <w:rsid w:val="77B0775C"/>
    <w:rsid w:val="782D28D6"/>
    <w:rsid w:val="789C3E64"/>
    <w:rsid w:val="78D139A7"/>
    <w:rsid w:val="79556C16"/>
    <w:rsid w:val="79651019"/>
    <w:rsid w:val="796B643A"/>
    <w:rsid w:val="7A416EEF"/>
    <w:rsid w:val="7A434CC1"/>
    <w:rsid w:val="7ACE4ED2"/>
    <w:rsid w:val="7AD149C3"/>
    <w:rsid w:val="7B2D31C9"/>
    <w:rsid w:val="7B5679C4"/>
    <w:rsid w:val="7B87277F"/>
    <w:rsid w:val="7BB41915"/>
    <w:rsid w:val="7BF82C17"/>
    <w:rsid w:val="7BFA3FD4"/>
    <w:rsid w:val="7C183F2B"/>
    <w:rsid w:val="7C4F2962"/>
    <w:rsid w:val="7C5F7DAC"/>
    <w:rsid w:val="7C6333F8"/>
    <w:rsid w:val="7C954DD8"/>
    <w:rsid w:val="7D1544DD"/>
    <w:rsid w:val="7D6C452F"/>
    <w:rsid w:val="7DFA123F"/>
    <w:rsid w:val="7E77762F"/>
    <w:rsid w:val="7E806884"/>
    <w:rsid w:val="7EC70EC0"/>
    <w:rsid w:val="7EDE145C"/>
    <w:rsid w:val="7EE747B5"/>
    <w:rsid w:val="7F107630"/>
    <w:rsid w:val="7F623E3B"/>
    <w:rsid w:val="7F645E05"/>
    <w:rsid w:val="7F7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0D3171"/>
  <w15:docId w15:val="{02F2FE9E-4408-460E-B7A7-F3B23721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uiPriority w:val="99"/>
    <w:unhideWhenUsed/>
    <w:qFormat/>
    <w:pPr>
      <w:spacing w:before="100" w:beforeAutospacing="1" w:after="120"/>
    </w:pPr>
    <w:rPr>
      <w:szCs w:val="21"/>
    </w:rPr>
  </w:style>
  <w:style w:type="paragraph" w:styleId="a5">
    <w:name w:val="Body Text Indent"/>
    <w:basedOn w:val="a"/>
    <w:qFormat/>
    <w:pPr>
      <w:ind w:firstLineChars="200" w:firstLine="560"/>
    </w:pPr>
    <w:rPr>
      <w:sz w:val="28"/>
    </w:rPr>
  </w:style>
  <w:style w:type="paragraph" w:styleId="a6">
    <w:name w:val="Plain Text"/>
    <w:basedOn w:val="a"/>
    <w:qFormat/>
    <w:rPr>
      <w:rFonts w:ascii="宋体" w:hAnsi="Courier New" w:cs="Courier New"/>
      <w:szCs w:val="21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Body Text First Indent"/>
    <w:basedOn w:val="a4"/>
    <w:qFormat/>
    <w:pPr>
      <w:ind w:firstLineChars="100" w:firstLine="420"/>
    </w:pPr>
    <w:rPr>
      <w:szCs w:val="24"/>
    </w:rPr>
  </w:style>
  <w:style w:type="paragraph" w:styleId="2">
    <w:name w:val="Body Text First Indent 2"/>
    <w:basedOn w:val="a5"/>
    <w:qFormat/>
    <w:pPr>
      <w:spacing w:after="120"/>
      <w:ind w:leftChars="200" w:left="420" w:firstLine="420"/>
    </w:pPr>
    <w:rPr>
      <w:sz w:val="21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表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20">
    <w:name w:val="列表段落2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608</Words>
  <Characters>3470</Characters>
  <Application>Microsoft Office Word</Application>
  <DocSecurity>0</DocSecurity>
  <Lines>28</Lines>
  <Paragraphs>8</Paragraphs>
  <ScaleCrop>false</ScaleCrop>
  <Company>CHINA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</dc:creator>
  <cp:lastModifiedBy>匿名-L</cp:lastModifiedBy>
  <cp:revision>8</cp:revision>
  <cp:lastPrinted>2025-09-09T03:12:00Z</cp:lastPrinted>
  <dcterms:created xsi:type="dcterms:W3CDTF">2022-02-26T14:56:00Z</dcterms:created>
  <dcterms:modified xsi:type="dcterms:W3CDTF">2026-05-18T10:03:00Z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D25518202CB449FA8C2CC5C2C9C34DDA_13</vt:lpwstr>
  </property>
  <property fmtid="{D5CDD505-2E9C-101B-9397-08002B2CF9AE}" pid="4" name="KSOTemplateDocerSaveRecord">
    <vt:lpwstr>eyJoZGlkIjoiMWE3NmQ3MjJlOGQ4NWNkZWRhODNhZDRjNjgyM2E0NWUiLCJ1c2VySWQiOiI1MDkzNzc2NjMifQ==</vt:lpwstr>
  </property>
</Properties>
</file>