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ECF8">
      <w:pPr>
        <w:spacing w:line="360" w:lineRule="auto"/>
        <w:jc w:val="center"/>
        <w:rPr>
          <w:rFonts w:ascii="宋体" w:hAnsi="宋体" w:cs="宋体"/>
          <w:b/>
          <w:color w:val="auto"/>
          <w:sz w:val="24"/>
          <w:highlight w:val="none"/>
        </w:rPr>
      </w:pPr>
    </w:p>
    <w:p w14:paraId="3924CC94">
      <w:pPr>
        <w:spacing w:line="360" w:lineRule="auto"/>
        <w:jc w:val="center"/>
        <w:rPr>
          <w:rFonts w:ascii="宋体" w:hAnsi="宋体" w:cs="宋体"/>
          <w:b/>
          <w:color w:val="auto"/>
          <w:sz w:val="24"/>
          <w:highlight w:val="none"/>
        </w:rPr>
      </w:pPr>
    </w:p>
    <w:p w14:paraId="4370290A">
      <w:pPr>
        <w:adjustRightInd/>
        <w:spacing w:line="360" w:lineRule="auto"/>
        <w:jc w:val="center"/>
        <w:rPr>
          <w:rFonts w:ascii="宋体" w:hAnsi="宋体" w:cs="宋体"/>
          <w:b/>
          <w:color w:val="auto"/>
          <w:sz w:val="44"/>
          <w:szCs w:val="44"/>
          <w:highlight w:val="none"/>
        </w:rPr>
      </w:pPr>
    </w:p>
    <w:p w14:paraId="09EE94FA">
      <w:pPr>
        <w:spacing w:line="360" w:lineRule="auto"/>
        <w:jc w:val="center"/>
        <w:rPr>
          <w:rFonts w:ascii="宋体" w:hAnsi="宋体" w:cs="宋体"/>
          <w:b/>
          <w:color w:val="auto"/>
          <w:sz w:val="44"/>
          <w:szCs w:val="44"/>
          <w:highlight w:val="none"/>
        </w:rPr>
      </w:pPr>
    </w:p>
    <w:p w14:paraId="5E76804F">
      <w:pPr>
        <w:adjustRightInd/>
        <w:spacing w:line="360" w:lineRule="auto"/>
        <w:jc w:val="center"/>
        <w:rPr>
          <w:rFonts w:ascii="宋体" w:hAnsi="宋体" w:cs="宋体"/>
          <w:b/>
          <w:color w:val="auto"/>
          <w:sz w:val="48"/>
          <w:szCs w:val="48"/>
          <w:highlight w:val="none"/>
        </w:rPr>
      </w:pPr>
    </w:p>
    <w:p w14:paraId="717EE0DF">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杭州市智慧电子政务外网（2026）项目</w:t>
      </w:r>
    </w:p>
    <w:p w14:paraId="22D5A593">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4AC0AC73">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49AE7C1">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HZZFCG-2026-080</w:t>
      </w:r>
    </w:p>
    <w:p w14:paraId="4D616107">
      <w:pPr>
        <w:adjustRightInd/>
        <w:spacing w:line="360" w:lineRule="auto"/>
        <w:rPr>
          <w:rFonts w:ascii="宋体" w:hAnsi="宋体" w:cs="宋体"/>
          <w:color w:val="auto"/>
          <w:sz w:val="28"/>
          <w:szCs w:val="20"/>
          <w:highlight w:val="none"/>
        </w:rPr>
      </w:pPr>
    </w:p>
    <w:p w14:paraId="65EC1B2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3AD46D3">
      <w:pPr>
        <w:spacing w:line="360" w:lineRule="auto"/>
        <w:jc w:val="center"/>
        <w:rPr>
          <w:rFonts w:ascii="宋体" w:hAnsi="宋体" w:cs="宋体"/>
          <w:b/>
          <w:color w:val="auto"/>
          <w:sz w:val="44"/>
          <w:szCs w:val="44"/>
          <w:highlight w:val="none"/>
        </w:rPr>
      </w:pPr>
    </w:p>
    <w:p w14:paraId="2B0E85CB">
      <w:pPr>
        <w:spacing w:line="360" w:lineRule="auto"/>
        <w:jc w:val="center"/>
        <w:rPr>
          <w:rFonts w:ascii="宋体" w:hAnsi="宋体" w:cs="宋体"/>
          <w:color w:val="auto"/>
          <w:sz w:val="24"/>
          <w:highlight w:val="none"/>
        </w:rPr>
      </w:pPr>
    </w:p>
    <w:p w14:paraId="415231DE">
      <w:pPr>
        <w:spacing w:line="360" w:lineRule="auto"/>
        <w:jc w:val="center"/>
        <w:rPr>
          <w:rFonts w:ascii="宋体" w:hAnsi="宋体" w:cs="宋体"/>
          <w:color w:val="auto"/>
          <w:sz w:val="24"/>
          <w:highlight w:val="none"/>
        </w:rPr>
      </w:pPr>
    </w:p>
    <w:p w14:paraId="5FE6208C">
      <w:pPr>
        <w:spacing w:line="360" w:lineRule="auto"/>
        <w:rPr>
          <w:rFonts w:ascii="宋体" w:hAnsi="宋体" w:cs="宋体"/>
          <w:color w:val="auto"/>
          <w:sz w:val="32"/>
          <w:szCs w:val="32"/>
          <w:highlight w:val="none"/>
        </w:rPr>
      </w:pPr>
    </w:p>
    <w:p w14:paraId="08F4977C">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杭州市数据资源管理局</w:t>
      </w:r>
    </w:p>
    <w:p w14:paraId="4368A758">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杭州市公共资源交易中心</w:t>
      </w:r>
    </w:p>
    <w:p w14:paraId="2BF98DC9">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八</w:t>
      </w:r>
      <w:r>
        <w:rPr>
          <w:rFonts w:hint="eastAsia" w:ascii="宋体" w:hAnsi="宋体" w:cs="宋体"/>
          <w:bCs/>
          <w:color w:val="auto"/>
          <w:sz w:val="32"/>
          <w:szCs w:val="32"/>
          <w:highlight w:val="none"/>
        </w:rPr>
        <w:t>日</w:t>
      </w:r>
    </w:p>
    <w:p w14:paraId="0C7AD6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621E0BF3">
      <w:pPr>
        <w:pStyle w:val="638"/>
        <w:rPr>
          <w:color w:val="auto"/>
          <w:highlight w:val="none"/>
        </w:rPr>
      </w:pPr>
    </w:p>
    <w:p w14:paraId="0EF56E3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1894334F">
      <w:pPr>
        <w:spacing w:line="360" w:lineRule="auto"/>
        <w:rPr>
          <w:rFonts w:ascii="宋体" w:hAnsi="宋体" w:cs="宋体"/>
          <w:color w:val="auto"/>
          <w:sz w:val="32"/>
          <w:szCs w:val="32"/>
          <w:highlight w:val="none"/>
        </w:rPr>
      </w:pPr>
    </w:p>
    <w:p w14:paraId="663C6294">
      <w:pPr>
        <w:spacing w:line="360" w:lineRule="auto"/>
        <w:rPr>
          <w:rFonts w:ascii="宋体" w:hAnsi="宋体" w:cs="宋体"/>
          <w:color w:val="auto"/>
          <w:sz w:val="32"/>
          <w:szCs w:val="32"/>
          <w:highlight w:val="none"/>
        </w:rPr>
      </w:pPr>
    </w:p>
    <w:p w14:paraId="70E48E2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06C2DC1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0ED3FC0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079EC69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57E476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6F6BAAC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4518A33B">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08A3E47B">
      <w:pPr>
        <w:spacing w:line="360" w:lineRule="auto"/>
        <w:ind w:firstLine="549" w:firstLineChars="229"/>
        <w:rPr>
          <w:rFonts w:ascii="宋体" w:hAnsi="宋体" w:cs="宋体"/>
          <w:color w:val="auto"/>
          <w:sz w:val="24"/>
          <w:highlight w:val="none"/>
        </w:rPr>
      </w:pPr>
    </w:p>
    <w:p w14:paraId="31FED8D8">
      <w:pPr>
        <w:spacing w:line="360" w:lineRule="auto"/>
        <w:ind w:firstLine="549" w:firstLineChars="229"/>
        <w:rPr>
          <w:rFonts w:ascii="宋体" w:hAnsi="宋体" w:cs="宋体"/>
          <w:color w:val="auto"/>
          <w:sz w:val="24"/>
          <w:highlight w:val="none"/>
        </w:rPr>
      </w:pPr>
    </w:p>
    <w:p w14:paraId="012FFF28">
      <w:pPr>
        <w:spacing w:line="360" w:lineRule="auto"/>
        <w:ind w:firstLine="549" w:firstLineChars="229"/>
        <w:rPr>
          <w:rFonts w:ascii="宋体" w:hAnsi="宋体" w:cs="宋体"/>
          <w:color w:val="auto"/>
          <w:sz w:val="24"/>
          <w:highlight w:val="none"/>
        </w:rPr>
      </w:pPr>
    </w:p>
    <w:p w14:paraId="62BF58B3">
      <w:pPr>
        <w:spacing w:line="360" w:lineRule="auto"/>
        <w:ind w:firstLine="549" w:firstLineChars="229"/>
        <w:rPr>
          <w:rFonts w:ascii="宋体" w:hAnsi="宋体" w:cs="宋体"/>
          <w:color w:val="auto"/>
          <w:sz w:val="24"/>
          <w:highlight w:val="none"/>
        </w:rPr>
      </w:pPr>
    </w:p>
    <w:p w14:paraId="5D800211">
      <w:pPr>
        <w:spacing w:line="360" w:lineRule="auto"/>
        <w:ind w:firstLine="549" w:firstLineChars="229"/>
        <w:rPr>
          <w:rFonts w:ascii="宋体" w:hAnsi="宋体" w:cs="宋体"/>
          <w:color w:val="auto"/>
          <w:sz w:val="24"/>
          <w:highlight w:val="none"/>
        </w:rPr>
      </w:pPr>
    </w:p>
    <w:p w14:paraId="6F235C27">
      <w:pPr>
        <w:spacing w:line="360" w:lineRule="auto"/>
        <w:ind w:firstLine="549" w:firstLineChars="229"/>
        <w:rPr>
          <w:rFonts w:ascii="宋体" w:hAnsi="宋体" w:cs="宋体"/>
          <w:color w:val="auto"/>
          <w:sz w:val="24"/>
          <w:highlight w:val="none"/>
        </w:rPr>
      </w:pPr>
    </w:p>
    <w:p w14:paraId="3E20AE58">
      <w:pPr>
        <w:spacing w:line="360" w:lineRule="auto"/>
        <w:ind w:firstLine="549" w:firstLineChars="229"/>
        <w:rPr>
          <w:rFonts w:ascii="宋体" w:hAnsi="宋体" w:cs="宋体"/>
          <w:color w:val="auto"/>
          <w:sz w:val="24"/>
          <w:highlight w:val="none"/>
        </w:rPr>
      </w:pPr>
    </w:p>
    <w:p w14:paraId="5A34D73A">
      <w:pPr>
        <w:spacing w:line="360" w:lineRule="auto"/>
        <w:ind w:firstLine="549" w:firstLineChars="229"/>
        <w:rPr>
          <w:rFonts w:ascii="宋体" w:hAnsi="宋体" w:cs="宋体"/>
          <w:color w:val="auto"/>
          <w:sz w:val="24"/>
          <w:highlight w:val="none"/>
        </w:rPr>
      </w:pPr>
    </w:p>
    <w:p w14:paraId="35CFF128">
      <w:pPr>
        <w:spacing w:line="360" w:lineRule="auto"/>
        <w:ind w:firstLine="549" w:firstLineChars="229"/>
        <w:rPr>
          <w:rFonts w:ascii="宋体" w:hAnsi="宋体" w:cs="宋体"/>
          <w:color w:val="auto"/>
          <w:sz w:val="24"/>
          <w:highlight w:val="none"/>
        </w:rPr>
      </w:pPr>
    </w:p>
    <w:p w14:paraId="537347AB">
      <w:pPr>
        <w:spacing w:line="360" w:lineRule="auto"/>
        <w:ind w:firstLine="549" w:firstLineChars="229"/>
        <w:rPr>
          <w:rFonts w:ascii="宋体" w:hAnsi="宋体" w:cs="宋体"/>
          <w:color w:val="auto"/>
          <w:sz w:val="24"/>
          <w:highlight w:val="none"/>
        </w:rPr>
      </w:pPr>
    </w:p>
    <w:p w14:paraId="78E11D89">
      <w:pPr>
        <w:spacing w:line="360" w:lineRule="auto"/>
        <w:ind w:firstLine="549" w:firstLineChars="229"/>
        <w:rPr>
          <w:rFonts w:ascii="宋体" w:hAnsi="宋体" w:cs="宋体"/>
          <w:color w:val="auto"/>
          <w:sz w:val="24"/>
          <w:highlight w:val="none"/>
        </w:rPr>
      </w:pPr>
    </w:p>
    <w:p w14:paraId="5A3F10C7">
      <w:pPr>
        <w:spacing w:line="360" w:lineRule="auto"/>
        <w:ind w:firstLine="549" w:firstLineChars="229"/>
        <w:rPr>
          <w:rFonts w:ascii="宋体" w:hAnsi="宋体" w:cs="宋体"/>
          <w:color w:val="auto"/>
          <w:sz w:val="24"/>
          <w:highlight w:val="none"/>
        </w:rPr>
      </w:pPr>
    </w:p>
    <w:p w14:paraId="4A8F0CFB">
      <w:pPr>
        <w:spacing w:line="360" w:lineRule="auto"/>
        <w:rPr>
          <w:rFonts w:ascii="宋体" w:hAnsi="宋体" w:cs="宋体"/>
          <w:color w:val="auto"/>
          <w:sz w:val="24"/>
          <w:highlight w:val="none"/>
        </w:rPr>
      </w:pPr>
    </w:p>
    <w:p w14:paraId="056A1D0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649545"/>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80EE8F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060F182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杭州市智慧电子政务外网（2026）项目</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3C4E57E">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5270ED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HZZFCG-2026-080</w:t>
      </w:r>
    </w:p>
    <w:p w14:paraId="13E3A81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杭州市智慧电子政务外网（2026）项目</w:t>
      </w:r>
    </w:p>
    <w:p w14:paraId="4C484C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lang w:val="en-US" w:eastAsia="zh-CN"/>
        </w:rPr>
        <w:t>16070000</w:t>
      </w:r>
      <w:r>
        <w:rPr>
          <w:rFonts w:ascii="宋体" w:hAnsi="宋体" w:cs="宋体"/>
          <w:color w:val="auto"/>
          <w:sz w:val="24"/>
          <w:highlight w:val="none"/>
        </w:rPr>
        <w:t xml:space="preserve"> </w:t>
      </w:r>
    </w:p>
    <w:p w14:paraId="18225E0D">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color w:val="auto"/>
          <w:sz w:val="24"/>
          <w:highlight w:val="none"/>
          <w:lang w:val="en-US" w:eastAsia="zh-CN"/>
        </w:rPr>
        <w:t>16070000</w:t>
      </w:r>
      <w:r>
        <w:rPr>
          <w:rFonts w:ascii="宋体" w:hAnsi="宋体" w:cs="宋体"/>
          <w:color w:val="auto"/>
          <w:sz w:val="24"/>
          <w:highlight w:val="none"/>
        </w:rPr>
        <w:t xml:space="preserve"> </w:t>
      </w:r>
    </w:p>
    <w:p w14:paraId="1588D7D9">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杭州市智慧电子政务外网（2026）项目</w:t>
      </w:r>
      <w:r>
        <w:rPr>
          <w:rFonts w:hint="eastAsia" w:hAnsi="宋体" w:cs="宋体"/>
          <w:bCs/>
          <w:snapToGrid/>
          <w:color w:val="auto"/>
          <w:kern w:val="2"/>
          <w:sz w:val="24"/>
          <w:szCs w:val="24"/>
          <w:highlight w:val="none"/>
        </w:rPr>
        <w:t>主要内容：</w:t>
      </w:r>
      <w:r>
        <w:rPr>
          <w:rFonts w:hint="eastAsia" w:hAnsi="宋体" w:cs="宋体"/>
          <w:bCs/>
          <w:snapToGrid/>
          <w:color w:val="auto"/>
          <w:kern w:val="2"/>
          <w:sz w:val="24"/>
          <w:szCs w:val="24"/>
          <w:highlight w:val="none"/>
        </w:rPr>
        <w:t>服务内容分为以下3块内容：线路资源租赁服务，设备租赁服务，设备维保服务。本次项目目标是完成杭州市电子政务外网核心承载网服务租赁，此承载网将服务于全市电子政务网接入单位及相关机构，同时承担省区政务外网的纵向互联互通，是杭州市电子政务服务的基础。</w:t>
      </w:r>
      <w:r>
        <w:rPr>
          <w:rFonts w:hint="eastAsia" w:asciiTheme="minorEastAsia" w:hAnsiTheme="minorEastAsia" w:eastAsiaTheme="minorEastAsia"/>
          <w:snapToGrid/>
          <w:color w:val="auto"/>
          <w:kern w:val="2"/>
          <w:sz w:val="24"/>
          <w:szCs w:val="24"/>
          <w:highlight w:val="none"/>
        </w:rPr>
        <w:t>具体以招标文件第三部分采购需求为准。</w:t>
      </w:r>
    </w:p>
    <w:p w14:paraId="0E500CA1">
      <w:pPr>
        <w:pStyle w:val="131"/>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hAnsi="宋体" w:cs="宋体"/>
          <w:bCs/>
          <w:color w:val="auto"/>
          <w:szCs w:val="24"/>
          <w:highlight w:val="none"/>
        </w:rPr>
        <w:t>202</w:t>
      </w:r>
      <w:r>
        <w:rPr>
          <w:rFonts w:hint="eastAsia" w:hAnsi="宋体" w:cs="宋体"/>
          <w:bCs/>
          <w:color w:val="auto"/>
          <w:szCs w:val="24"/>
          <w:highlight w:val="none"/>
          <w:lang w:val="en-US" w:eastAsia="zh-CN"/>
        </w:rPr>
        <w:t>6</w:t>
      </w:r>
      <w:r>
        <w:rPr>
          <w:rFonts w:hint="eastAsia" w:hAnsi="宋体" w:cs="宋体"/>
          <w:bCs/>
          <w:color w:val="auto"/>
          <w:szCs w:val="24"/>
          <w:highlight w:val="none"/>
        </w:rPr>
        <w:t>年7月1日至202</w:t>
      </w:r>
      <w:r>
        <w:rPr>
          <w:rFonts w:hint="eastAsia" w:hAnsi="宋体" w:cs="宋体"/>
          <w:bCs/>
          <w:color w:val="auto"/>
          <w:szCs w:val="24"/>
          <w:highlight w:val="none"/>
          <w:lang w:val="en-US" w:eastAsia="zh-CN"/>
        </w:rPr>
        <w:t>7</w:t>
      </w:r>
      <w:r>
        <w:rPr>
          <w:rFonts w:hint="eastAsia" w:hAnsi="宋体" w:cs="宋体"/>
          <w:bCs/>
          <w:color w:val="auto"/>
          <w:szCs w:val="24"/>
          <w:highlight w:val="none"/>
        </w:rPr>
        <w:t>年6月30日</w:t>
      </w:r>
      <w:r>
        <w:rPr>
          <w:rFonts w:hint="eastAsia" w:hAnsi="宋体" w:cs="宋体"/>
          <w:bCs/>
          <w:color w:val="auto"/>
          <w:szCs w:val="24"/>
          <w:highlight w:val="none"/>
        </w:rPr>
        <w:t>。</w:t>
      </w:r>
      <w:r>
        <w:rPr>
          <w:rFonts w:ascii="宋体" w:hAnsi="宋体" w:cs="宋体"/>
          <w:color w:val="auto"/>
          <w:highlight w:val="none"/>
        </w:rPr>
        <w:t xml:space="preserve"> </w:t>
      </w:r>
    </w:p>
    <w:p w14:paraId="6DFCB626">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261421854"/>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418B1779">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5D803BE">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531807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08F2F445">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2EA1A9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1110EF4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130420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6658EAF">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96088240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服务全部由符合政策要求的中小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2E0E98CC">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73504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3BFB1577">
      <w:pPr>
        <w:rPr>
          <w:rFonts w:ascii="宋体" w:hAnsi="宋体" w:cs="宋体"/>
          <w:color w:val="auto"/>
          <w:highlight w:val="none"/>
        </w:rPr>
      </w:pPr>
    </w:p>
    <w:p w14:paraId="4DA423E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77118588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123333F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289DE471">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51DACC27">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03045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无。</w:t>
      </w:r>
    </w:p>
    <w:p w14:paraId="2E01A1CD">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4536703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3468D1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0B8D9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2256DC3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2D09E58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7DB996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E0CD1B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47E8DF85">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69E3B9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45FF5B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761062D7">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u w:val="single"/>
        </w:rPr>
        <w:t xml:space="preserve"> </w:t>
      </w:r>
    </w:p>
    <w:p w14:paraId="265D8E8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3CFAE10">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51B30B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2C5462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6C475E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1FA89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DD1E8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CCF9D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271A22DA">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2395D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3621D6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杭州市数据资源管理局</w:t>
      </w:r>
      <w:r>
        <w:rPr>
          <w:rFonts w:hint="eastAsia" w:ascii="宋体" w:hAnsi="宋体" w:cs="宋体"/>
          <w:color w:val="auto"/>
          <w:sz w:val="24"/>
          <w:highlight w:val="none"/>
        </w:rPr>
        <w:t xml:space="preserve"> </w:t>
      </w:r>
    </w:p>
    <w:p w14:paraId="09C0ECA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杭州市上城区解放东路18号钱江新城市民中心</w:t>
      </w:r>
    </w:p>
    <w:p w14:paraId="4003B15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6386EB8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金先生</w:t>
      </w:r>
    </w:p>
    <w:p w14:paraId="46D779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0571-85250592</w:t>
      </w:r>
    </w:p>
    <w:p w14:paraId="58C660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杜先生</w:t>
      </w:r>
    </w:p>
    <w:p w14:paraId="6D665F3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0571-85250404（请通过以下路径在线提起质疑：政采云-项目采购-询问质疑投诉-质疑列表）</w:t>
      </w:r>
    </w:p>
    <w:p w14:paraId="736D290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13F4295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称：杭州市公共资源交易中心</w:t>
      </w:r>
    </w:p>
    <w:p w14:paraId="3FE6B2E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址：杭州市上城区之江路925号</w:t>
      </w:r>
    </w:p>
    <w:p w14:paraId="6C2A32C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6DB886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 曹工、张工</w:t>
      </w:r>
    </w:p>
    <w:p w14:paraId="72D058E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项目联系方式（询问）：0571-</w:t>
      </w:r>
      <w:r>
        <w:rPr>
          <w:rFonts w:hint="eastAsia" w:ascii="宋体" w:hAnsi="宋体" w:cs="宋体"/>
          <w:color w:val="auto"/>
          <w:sz w:val="24"/>
          <w:highlight w:val="none"/>
          <w:lang w:val="en-US" w:eastAsia="zh-CN"/>
        </w:rPr>
        <w:t>89587855、89587802</w:t>
      </w:r>
    </w:p>
    <w:p w14:paraId="7E894AC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 谢</w:t>
      </w:r>
      <w:r>
        <w:rPr>
          <w:rFonts w:hint="eastAsia" w:ascii="宋体" w:hAnsi="宋体" w:cs="宋体"/>
          <w:color w:val="auto"/>
          <w:sz w:val="24"/>
          <w:highlight w:val="none"/>
          <w:lang w:val="en-US" w:eastAsia="zh-CN"/>
        </w:rPr>
        <w:t>栋华</w:t>
      </w:r>
    </w:p>
    <w:p w14:paraId="4EB51998">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质疑联系方式：0571-</w:t>
      </w:r>
      <w:r>
        <w:rPr>
          <w:rFonts w:hint="default" w:ascii="宋体" w:hAnsi="宋体" w:cs="宋体"/>
          <w:color w:val="auto"/>
          <w:sz w:val="24"/>
          <w:highlight w:val="none"/>
          <w:lang w:val="en-US" w:eastAsia="zh-CN"/>
        </w:rPr>
        <w:t>89587838</w:t>
      </w:r>
      <w:r>
        <w:rPr>
          <w:rFonts w:hint="eastAsia" w:ascii="宋体" w:hAnsi="宋体" w:cs="宋体"/>
          <w:color w:val="auto"/>
          <w:sz w:val="24"/>
          <w:highlight w:val="none"/>
          <w:lang w:val="en-US" w:eastAsia="zh-CN"/>
        </w:rPr>
        <w:t>（请通过以下路径在线提起质疑：政采云-项目采购-询问质疑投诉-质疑列表）</w:t>
      </w:r>
    </w:p>
    <w:p w14:paraId="28BC9D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2BA8A4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34CD3B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w:t>
      </w:r>
    </w:p>
    <w:p w14:paraId="1913FCB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18CE0A5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6C67686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监督投诉电话： </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rPr>
        <w:t xml:space="preserve">   </w:t>
      </w:r>
    </w:p>
    <w:p w14:paraId="75339443">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color w:val="auto"/>
          <w:sz w:val="24"/>
          <w:highlight w:val="none"/>
          <w:lang w:val="en-US" w:eastAsia="zh-CN"/>
        </w:rPr>
        <w:t>89580460</w:t>
      </w:r>
    </w:p>
    <w:p w14:paraId="013885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6FEA0A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09ABF3B5">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698DECB1">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0B70E64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2506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7079490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14:paraId="6566D40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14:paraId="7220EB7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6F1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650772E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14:paraId="5BDB08A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l2br w:val="nil"/>
              <w:tr2bl w:val="nil"/>
            </w:tcBorders>
            <w:vAlign w:val="center"/>
          </w:tcPr>
          <w:p w14:paraId="7A2D5A96">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6E28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1" w:hRule="atLeast"/>
        </w:trPr>
        <w:tc>
          <w:tcPr>
            <w:tcW w:w="629" w:type="dxa"/>
            <w:tcBorders>
              <w:tl2br w:val="nil"/>
              <w:tr2bl w:val="nil"/>
            </w:tcBorders>
            <w:vAlign w:val="center"/>
          </w:tcPr>
          <w:p w14:paraId="28853EC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14:paraId="607886C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l2br w:val="nil"/>
              <w:tr2bl w:val="nil"/>
            </w:tcBorders>
            <w:vAlign w:val="center"/>
          </w:tcPr>
          <w:p w14:paraId="506A8A83">
            <w:pPr>
              <w:pStyle w:val="3"/>
              <w:rPr>
                <w:rFonts w:hint="eastAsia" w:ascii="宋体" w:hAnsi="宋体" w:eastAsia="宋体" w:cs="宋体"/>
                <w:color w:val="auto"/>
                <w:kern w:val="0"/>
                <w:sz w:val="24"/>
                <w:highlight w:val="none"/>
              </w:rPr>
            </w:pPr>
            <w:r>
              <w:rPr>
                <w:rFonts w:hint="eastAsia" w:ascii="宋体" w:hAnsi="宋体" w:eastAsia="宋体" w:cs="宋体"/>
                <w:b w:val="0"/>
                <w:bCs w:val="0"/>
                <w:color w:val="auto"/>
                <w:kern w:val="0"/>
                <w:sz w:val="24"/>
                <w:highlight w:val="none"/>
              </w:rPr>
              <w:t>标的：</w:t>
            </w:r>
            <w:r>
              <w:rPr>
                <w:rFonts w:hint="eastAsia" w:ascii="宋体" w:hAnsi="宋体" w:eastAsia="宋体" w:cs="宋体"/>
                <w:b w:val="0"/>
                <w:bCs w:val="0"/>
                <w:color w:val="auto"/>
                <w:kern w:val="0"/>
                <w:sz w:val="24"/>
                <w:highlight w:val="none"/>
                <w:u w:val="single"/>
              </w:rPr>
              <w:t xml:space="preserve"> </w:t>
            </w:r>
            <w:r>
              <w:rPr>
                <w:rFonts w:hint="eastAsia" w:ascii="宋体" w:hAnsi="宋体" w:eastAsia="宋体" w:cs="宋体"/>
                <w:b w:val="0"/>
                <w:bCs w:val="0"/>
                <w:color w:val="auto"/>
                <w:kern w:val="0"/>
                <w:sz w:val="24"/>
                <w:highlight w:val="none"/>
                <w:u w:val="single"/>
              </w:rPr>
              <w:t>杭州市智慧电子政务外网（202</w:t>
            </w:r>
            <w:r>
              <w:rPr>
                <w:rFonts w:hint="eastAsia" w:ascii="宋体" w:hAnsi="宋体" w:eastAsia="宋体" w:cs="宋体"/>
                <w:b w:val="0"/>
                <w:bCs w:val="0"/>
                <w:color w:val="auto"/>
                <w:kern w:val="0"/>
                <w:sz w:val="24"/>
                <w:highlight w:val="none"/>
                <w:u w:val="single"/>
                <w:lang w:val="en-US" w:eastAsia="zh-CN"/>
              </w:rPr>
              <w:t>6</w:t>
            </w:r>
            <w:r>
              <w:rPr>
                <w:rFonts w:hint="eastAsia" w:ascii="宋体" w:hAnsi="宋体" w:eastAsia="宋体" w:cs="宋体"/>
                <w:b w:val="0"/>
                <w:bCs w:val="0"/>
                <w:color w:val="auto"/>
                <w:kern w:val="0"/>
                <w:sz w:val="24"/>
                <w:highlight w:val="none"/>
                <w:u w:val="single"/>
              </w:rPr>
              <w:t>）项目</w:t>
            </w:r>
            <w:r>
              <w:rPr>
                <w:rFonts w:hint="eastAsia" w:ascii="宋体" w:hAnsi="宋体" w:eastAsia="宋体" w:cs="宋体"/>
                <w:b w:val="0"/>
                <w:bCs w:val="0"/>
                <w:color w:val="auto"/>
                <w:kern w:val="0"/>
                <w:sz w:val="24"/>
                <w:highlight w:val="none"/>
                <w:u w:val="single"/>
              </w:rPr>
              <w:t xml:space="preserve">   </w:t>
            </w:r>
            <w:r>
              <w:rPr>
                <w:rFonts w:hint="eastAsia" w:ascii="宋体" w:hAnsi="宋体" w:eastAsia="宋体" w:cs="宋体"/>
                <w:b w:val="0"/>
                <w:bCs w:val="0"/>
                <w:color w:val="auto"/>
                <w:kern w:val="0"/>
                <w:sz w:val="24"/>
                <w:highlight w:val="none"/>
              </w:rPr>
              <w:t>，属于</w:t>
            </w:r>
            <w:r>
              <w:rPr>
                <w:rFonts w:hint="eastAsia" w:ascii="宋体" w:hAnsi="宋体" w:eastAsia="宋体" w:cs="宋体"/>
                <w:b w:val="0"/>
                <w:bCs w:val="0"/>
                <w:color w:val="auto"/>
                <w:kern w:val="0"/>
                <w:sz w:val="24"/>
                <w:highlight w:val="none"/>
                <w:u w:val="single"/>
              </w:rPr>
              <w:t xml:space="preserve">  </w:t>
            </w:r>
            <w:r>
              <w:rPr>
                <w:rFonts w:hint="eastAsia" w:ascii="宋体" w:hAnsi="宋体" w:eastAsia="宋体" w:cs="宋体"/>
                <w:b w:val="0"/>
                <w:bCs w:val="0"/>
                <w:color w:val="auto"/>
                <w:sz w:val="24"/>
                <w:highlight w:val="none"/>
                <w:u w:val="single"/>
              </w:rPr>
              <w:t>软件和信息技术服务业</w:t>
            </w:r>
            <w:r>
              <w:rPr>
                <w:rFonts w:hint="eastAsia" w:ascii="宋体" w:hAnsi="宋体" w:eastAsia="宋体" w:cs="宋体"/>
                <w:b w:val="0"/>
                <w:bCs w:val="0"/>
                <w:color w:val="auto"/>
                <w:kern w:val="0"/>
                <w:sz w:val="24"/>
                <w:highlight w:val="none"/>
                <w:u w:val="single"/>
              </w:rPr>
              <w:t xml:space="preserve">  </w:t>
            </w:r>
            <w:r>
              <w:rPr>
                <w:rFonts w:hint="eastAsia" w:ascii="宋体" w:hAnsi="宋体" w:eastAsia="宋体" w:cs="宋体"/>
                <w:b w:val="0"/>
                <w:bCs w:val="0"/>
                <w:color w:val="auto"/>
                <w:kern w:val="0"/>
                <w:sz w:val="24"/>
                <w:highlight w:val="none"/>
              </w:rPr>
              <w:t>行业</w:t>
            </w:r>
            <w:r>
              <w:rPr>
                <w:rFonts w:hint="eastAsia" w:ascii="宋体" w:hAnsi="宋体" w:eastAsia="宋体" w:cs="宋体"/>
                <w:color w:val="auto"/>
                <w:kern w:val="0"/>
                <w:sz w:val="24"/>
                <w:highlight w:val="none"/>
              </w:rPr>
              <w:t>；</w:t>
            </w:r>
          </w:p>
          <w:p w14:paraId="32A9A535">
            <w:pPr>
              <w:pStyle w:val="3"/>
              <w:rPr>
                <w:rFonts w:hint="default" w:eastAsia="宋体"/>
                <w:color w:val="auto"/>
                <w:highlight w:val="none"/>
                <w:lang w:val="en-US" w:eastAsia="zh-CN"/>
              </w:rPr>
            </w:pPr>
            <w:r>
              <w:rPr>
                <w:rFonts w:hint="eastAsia" w:ascii="宋体" w:hAnsi="宋体" w:eastAsia="宋体" w:cs="宋体"/>
                <w:b w:val="0"/>
                <w:color w:val="auto"/>
                <w:sz w:val="24"/>
                <w:szCs w:val="24"/>
                <w:highlight w:val="none"/>
                <w:lang w:val="en-US" w:eastAsia="zh-CN"/>
              </w:rPr>
              <w:t>注：</w:t>
            </w:r>
            <w:r>
              <w:rPr>
                <w:rFonts w:hint="eastAsia" w:ascii="宋体" w:hAnsi="宋体" w:eastAsia="宋体" w:cs="宋体"/>
                <w:b w:val="0"/>
                <w:color w:val="auto"/>
                <w:sz w:val="24"/>
                <w:szCs w:val="24"/>
                <w:highlight w:val="none"/>
              </w:rPr>
              <w:t>中小企业</w:t>
            </w:r>
            <w:r>
              <w:rPr>
                <w:rFonts w:hint="eastAsia" w:ascii="宋体" w:hAnsi="宋体" w:eastAsia="宋体" w:cs="宋体"/>
                <w:b w:val="0"/>
                <w:color w:val="auto"/>
                <w:sz w:val="24"/>
                <w:szCs w:val="24"/>
                <w:highlight w:val="none"/>
                <w:lang w:val="en-US" w:eastAsia="zh-CN"/>
              </w:rPr>
              <w:t>划型标准详见</w:t>
            </w:r>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8。</w:t>
            </w:r>
          </w:p>
        </w:tc>
      </w:tr>
      <w:tr w14:paraId="791D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C7FFBF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14:paraId="311B8E7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l2br w:val="nil"/>
              <w:tr2bl w:val="nil"/>
            </w:tcBorders>
            <w:vAlign w:val="center"/>
          </w:tcPr>
          <w:p w14:paraId="660B0B05">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69975354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1FE91D0E">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93037522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7E67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A419B3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14:paraId="6766C824">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l2br w:val="nil"/>
              <w:tr2bl w:val="nil"/>
            </w:tcBorders>
            <w:vAlign w:val="center"/>
          </w:tcPr>
          <w:p w14:paraId="4C3733F5">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8100176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设备维保、部分运维人员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14:paraId="7273E19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6962608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353A393">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500C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FDED7C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14:paraId="090026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l2br w:val="nil"/>
              <w:tr2bl w:val="nil"/>
            </w:tcBorders>
            <w:vAlign w:val="center"/>
          </w:tcPr>
          <w:p w14:paraId="478D25F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3676163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9179FF4">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11303478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66F7841D">
            <w:pPr>
              <w:spacing w:line="360" w:lineRule="auto"/>
              <w:rPr>
                <w:color w:val="auto"/>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224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073B3B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14:paraId="4BB2848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l2br w:val="nil"/>
              <w:tr2bl w:val="nil"/>
            </w:tcBorders>
            <w:vAlign w:val="center"/>
          </w:tcPr>
          <w:p w14:paraId="22E6190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83847702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1B1ABE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B要求提供（未提供样品或提供样品不满足采购需求实质性条件的供应商，投标无效）：</w:t>
            </w:r>
          </w:p>
          <w:p w14:paraId="34DF5AE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shd w:val="clear" w:color="FFFFFF" w:fill="D9D9D9"/>
                <w:lang w:eastAsia="zh-CN"/>
              </w:rPr>
              <w:t>（</w:t>
            </w:r>
            <w:r>
              <w:rPr>
                <w:rFonts w:hint="eastAsia" w:ascii="宋体" w:hAnsi="宋体" w:cs="宋体"/>
                <w:color w:val="auto"/>
                <w:kern w:val="0"/>
                <w:sz w:val="24"/>
                <w:highlight w:val="none"/>
                <w:shd w:val="clear" w:color="FFFFFF" w:fill="D9D9D9"/>
                <w:lang w:val="en-US" w:eastAsia="zh-CN"/>
              </w:rPr>
              <w:t>注：非核心产品不能设置为样品</w:t>
            </w:r>
            <w:r>
              <w:rPr>
                <w:rFonts w:hint="eastAsia" w:ascii="宋体" w:hAnsi="宋体" w:cs="宋体"/>
                <w:color w:val="auto"/>
                <w:kern w:val="0"/>
                <w:sz w:val="24"/>
                <w:highlight w:val="none"/>
                <w:shd w:val="clear" w:color="FFFFFF" w:fill="D9D9D9"/>
                <w:lang w:eastAsia="zh-CN"/>
              </w:rPr>
              <w:t>）</w:t>
            </w:r>
          </w:p>
          <w:p w14:paraId="76B99B9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699E6C1">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14:paraId="618AD2FD">
            <w:pPr>
              <w:spacing w:line="360" w:lineRule="auto"/>
              <w:ind w:firstLine="240" w:firstLineChars="100"/>
              <w:rPr>
                <w:rFonts w:ascii="宋体" w:hAnsi="宋体" w:cs="宋体"/>
                <w:color w:val="auto"/>
                <w:sz w:val="24"/>
                <w:highlight w:val="none"/>
              </w:rPr>
            </w:pPr>
            <w:sdt>
              <w:sdtPr>
                <w:rPr>
                  <w:rFonts w:hint="eastAsia" w:ascii="宋体" w:hAnsi="宋体" w:cs="宋体"/>
                  <w:color w:val="auto"/>
                  <w:kern w:val="0"/>
                  <w:sz w:val="24"/>
                  <w:highlight w:val="none"/>
                </w:rPr>
                <w:id w:val="4956003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样品分未超过价格分的50%；</w:t>
            </w:r>
          </w:p>
          <w:p w14:paraId="73A53A64">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61321366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CA86F5B">
            <w:pPr>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14:paraId="7B760CF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5E7A8DD">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工作时间内）</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4DD9CF49">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73497A09">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27A1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4D11EB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14:paraId="5F4F80BD">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l2br w:val="nil"/>
              <w:tr2bl w:val="nil"/>
            </w:tcBorders>
            <w:vAlign w:val="center"/>
          </w:tcPr>
          <w:p w14:paraId="23A81DC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0102428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C733636">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07DA10A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68E4B69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747FF1C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62E701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杭州市公共资源交易中心4楼答疑室（讲标室）</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4F1CD92C">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B4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08A388A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14:paraId="273712A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tcBorders>
              <w:tl2br w:val="nil"/>
              <w:tr2bl w:val="nil"/>
            </w:tcBorders>
            <w:vAlign w:val="center"/>
          </w:tcPr>
          <w:p w14:paraId="6B2A74B3">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3611B258">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7240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2F7A5B7D">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09A66CD2">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164924C7">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4198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5D4B7D97">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843" w:type="dxa"/>
            <w:tcBorders>
              <w:tl2br w:val="nil"/>
              <w:tr2bl w:val="nil"/>
            </w:tcBorders>
            <w:vAlign w:val="center"/>
          </w:tcPr>
          <w:p w14:paraId="7B97BB1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l2br w:val="nil"/>
              <w:tr2bl w:val="nil"/>
            </w:tcBorders>
            <w:vAlign w:val="center"/>
          </w:tcPr>
          <w:p w14:paraId="33DD6224">
            <w:pPr>
              <w:pStyle w:val="79"/>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68D12BB9">
            <w:pPr>
              <w:pStyle w:val="79"/>
              <w:spacing w:line="360" w:lineRule="auto"/>
              <w:jc w:val="both"/>
              <w:rPr>
                <w:rFonts w:hint="eastAsia" w:ascii="宋体" w:hAnsi="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实施政府强制采购，</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color w:val="auto"/>
                <w:kern w:val="0"/>
                <w:sz w:val="24"/>
                <w:highlight w:val="none"/>
                <w:lang w:val="zh-CN"/>
              </w:rPr>
              <w:t>。</w:t>
            </w:r>
          </w:p>
          <w:p w14:paraId="6AB83068">
            <w:pPr>
              <w:pStyle w:val="79"/>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     </w:t>
            </w:r>
          </w:p>
          <w:p w14:paraId="66575F24">
            <w:pPr>
              <w:pStyle w:val="79"/>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      </w:t>
            </w:r>
          </w:p>
          <w:p w14:paraId="373CBAF8">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53B4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5753CAF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14:paraId="5128B76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l2br w:val="nil"/>
              <w:tr2bl w:val="nil"/>
            </w:tcBorders>
            <w:vAlign w:val="center"/>
          </w:tcPr>
          <w:p w14:paraId="13A7FAF3">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2076064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21CD93B4">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110DB645">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2D71B4AE">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4B38263">
            <w:pPr>
              <w:spacing w:line="360" w:lineRule="auto"/>
              <w:ind w:firstLine="241"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14:paraId="3FDF6005">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25AA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trPr>
        <w:tc>
          <w:tcPr>
            <w:tcW w:w="629" w:type="dxa"/>
            <w:tcBorders>
              <w:tl2br w:val="nil"/>
              <w:tr2bl w:val="nil"/>
            </w:tcBorders>
            <w:vAlign w:val="center"/>
          </w:tcPr>
          <w:p w14:paraId="3F63BC0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14:paraId="0334E6B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l2br w:val="nil"/>
              <w:tr2bl w:val="nil"/>
            </w:tcBorders>
            <w:vAlign w:val="center"/>
          </w:tcPr>
          <w:p w14:paraId="45B510D9">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12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4B05145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14:paraId="4E6A979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l2br w:val="nil"/>
              <w:tr2bl w:val="nil"/>
            </w:tcBorders>
            <w:vAlign w:val="center"/>
          </w:tcPr>
          <w:p w14:paraId="2E658349">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杭州市之江路925号临江金座2号楼1010室（杭州市公共资源交易中心政府采购处）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0571-</w:t>
            </w:r>
            <w:r>
              <w:rPr>
                <w:rFonts w:hint="eastAsia" w:hAnsi="宋体" w:cs="宋体"/>
                <w:color w:val="auto"/>
                <w:sz w:val="24"/>
                <w:highlight w:val="none"/>
                <w:u w:val="single"/>
                <w:lang w:val="en-US" w:eastAsia="zh-CN"/>
              </w:rPr>
              <w:t>89587880</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14:paraId="5F02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6CACA292">
            <w:pPr>
              <w:snapToGrid w:val="0"/>
              <w:spacing w:line="360" w:lineRule="auto"/>
              <w:jc w:val="center"/>
              <w:rPr>
                <w:rFonts w:hint="default" w:ascii="宋体" w:hAnsi="宋体" w:eastAsia="宋体" w:cs="宋体"/>
                <w:color w:val="auto"/>
                <w:sz w:val="24"/>
                <w:highlight w:val="none"/>
                <w:lang w:val="en" w:eastAsia="zh-CN"/>
              </w:rPr>
            </w:pPr>
            <w:r>
              <w:rPr>
                <w:rFonts w:hint="eastAsia" w:ascii="宋体" w:hAnsi="宋体" w:cs="宋体"/>
                <w:color w:val="auto"/>
                <w:sz w:val="24"/>
                <w:highlight w:val="none"/>
              </w:rPr>
              <w:t>1</w:t>
            </w:r>
            <w:r>
              <w:rPr>
                <w:rFonts w:hint="default" w:ascii="宋体" w:hAnsi="宋体" w:cs="宋体"/>
                <w:color w:val="auto"/>
                <w:sz w:val="24"/>
                <w:highlight w:val="none"/>
                <w:lang w:val="en" w:eastAsia="zh-CN"/>
              </w:rPr>
              <w:t>3</w:t>
            </w:r>
          </w:p>
        </w:tc>
        <w:tc>
          <w:tcPr>
            <w:tcW w:w="1843" w:type="dxa"/>
            <w:vMerge w:val="restart"/>
            <w:tcBorders>
              <w:tl2br w:val="nil"/>
              <w:tr2bl w:val="nil"/>
            </w:tcBorders>
            <w:vAlign w:val="center"/>
          </w:tcPr>
          <w:p w14:paraId="5121B59D">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l2br w:val="nil"/>
              <w:tr2bl w:val="nil"/>
            </w:tcBorders>
            <w:vAlign w:val="center"/>
          </w:tcPr>
          <w:p w14:paraId="44EBE7BC">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F2C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4A22D78">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29ED24AA">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4EE263C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3658020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69B247C">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9992888"/>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1AAE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1C92713A">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6BE3AE81">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1482A6BC">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3654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5DA0A488">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l2br w:val="nil"/>
              <w:tr2bl w:val="nil"/>
            </w:tcBorders>
            <w:vAlign w:val="center"/>
          </w:tcPr>
          <w:p w14:paraId="29843EBE">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l2br w:val="nil"/>
              <w:tr2bl w:val="nil"/>
            </w:tcBorders>
            <w:vAlign w:val="center"/>
          </w:tcPr>
          <w:p w14:paraId="30B635E8">
            <w:pPr>
              <w:spacing w:line="360" w:lineRule="auto"/>
              <w:jc w:val="left"/>
              <w:rPr>
                <w:rFonts w:hint="eastAsia" w:ascii="宋体" w:hAnsi="宋体" w:cs="Arial"/>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w:t>
            </w:r>
            <w:r>
              <w:rPr>
                <w:rFonts w:hint="eastAsia" w:ascii="宋体" w:hAnsi="宋体" w:cs="Arial"/>
                <w:color w:val="auto"/>
                <w:kern w:val="0"/>
                <w:sz w:val="24"/>
                <w:highlight w:val="none"/>
                <w:u w:val="single"/>
                <w:lang w:val="en-US" w:eastAsia="zh-CN"/>
              </w:rPr>
              <w:t>1</w:t>
            </w:r>
            <w:r>
              <w:rPr>
                <w:rFonts w:hint="eastAsia" w:ascii="宋体" w:hAnsi="宋体" w:cs="Arial"/>
                <w:color w:val="auto"/>
                <w:kern w:val="0"/>
                <w:sz w:val="24"/>
                <w:highlight w:val="none"/>
                <w:u w:val="single"/>
                <w:lang w:val="en-US" w:eastAsia="zh-CN"/>
              </w:rPr>
              <w:t xml:space="preserve">    </w:t>
            </w:r>
            <w:r>
              <w:rPr>
                <w:rFonts w:hint="eastAsia" w:ascii="宋体" w:hAnsi="宋体" w:cs="Arial"/>
                <w:color w:val="auto"/>
                <w:kern w:val="0"/>
                <w:sz w:val="24"/>
                <w:highlight w:val="none"/>
                <w:lang w:val="en" w:eastAsia="zh-CN"/>
              </w:rPr>
              <w:t>。</w:t>
            </w:r>
          </w:p>
        </w:tc>
      </w:tr>
      <w:tr w14:paraId="7820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12F0C762">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l2br w:val="nil"/>
              <w:tr2bl w:val="nil"/>
            </w:tcBorders>
            <w:vAlign w:val="center"/>
          </w:tcPr>
          <w:p w14:paraId="1A614B01">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l2br w:val="nil"/>
              <w:tr2bl w:val="nil"/>
            </w:tcBorders>
            <w:vAlign w:val="center"/>
          </w:tcPr>
          <w:p w14:paraId="61C1EEEA">
            <w:pPr>
              <w:spacing w:line="360" w:lineRule="auto"/>
              <w:jc w:val="left"/>
              <w:rPr>
                <w:rFonts w:hint="default" w:ascii="宋体" w:hAnsi="宋体" w:cs="Arial"/>
                <w:color w:val="auto"/>
                <w:kern w:val="0"/>
                <w:sz w:val="24"/>
                <w:highlight w:val="none"/>
                <w:lang w:val="en-US" w:eastAsia="zh-CN"/>
              </w:rPr>
            </w:pPr>
            <w:r>
              <w:rPr>
                <w:rFonts w:hint="eastAsia" w:ascii="宋体" w:hAnsi="宋体" w:cs="Arial"/>
                <w:color w:val="auto"/>
                <w:kern w:val="0"/>
                <w:sz w:val="24"/>
                <w:highlight w:val="none"/>
                <w:lang w:val="en-US" w:eastAsia="zh-CN"/>
              </w:rPr>
              <w:t>本项目不收取代理费。</w:t>
            </w:r>
          </w:p>
        </w:tc>
      </w:tr>
    </w:tbl>
    <w:p w14:paraId="07A2F104">
      <w:pPr>
        <w:snapToGrid w:val="0"/>
        <w:spacing w:line="360" w:lineRule="auto"/>
        <w:jc w:val="center"/>
        <w:rPr>
          <w:rFonts w:ascii="宋体" w:hAnsi="宋体" w:cs="宋体"/>
          <w:b/>
          <w:color w:val="auto"/>
          <w:sz w:val="32"/>
          <w:szCs w:val="20"/>
          <w:highlight w:val="none"/>
        </w:rPr>
      </w:pPr>
    </w:p>
    <w:bookmarkEnd w:id="10"/>
    <w:p w14:paraId="0244B334">
      <w:pPr>
        <w:adjustRightInd/>
        <w:spacing w:line="360" w:lineRule="auto"/>
        <w:ind w:firstLine="3845" w:firstLineChars="1197"/>
        <w:outlineLvl w:val="0"/>
        <w:rPr>
          <w:rFonts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t>一、总则</w:t>
      </w:r>
    </w:p>
    <w:p w14:paraId="56111A1B">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2010E46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3A832039">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5237C4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37AB98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14:paraId="57A173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52FE25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6E9E4C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9ACE2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39D93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F95B135">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6D05AB62">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3C29249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306995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70B78FE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19C1A7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7AD9D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8E8C3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E4124C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5A72B4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468A6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2D23474">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BD37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ABB7A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665F21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4A6D15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3AA76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4328876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7ACCB3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3329251">
      <w:pPr>
        <w:spacing w:line="360" w:lineRule="auto"/>
        <w:ind w:left="239" w:leftChars="114" w:firstLine="240" w:firstLineChars="100"/>
        <w:rPr>
          <w:rFonts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r>
        <w:rPr>
          <w:rFonts w:hint="eastAsia" w:ascii="宋体" w:hAnsi="宋体" w:cs="宋体"/>
          <w:color w:val="auto"/>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67C10D2">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cs="仿宋"/>
          <w:b/>
          <w:bCs/>
          <w:color w:val="auto"/>
          <w:sz w:val="24"/>
          <w:highlight w:val="none"/>
        </w:rPr>
        <w:t>、补偿救济</w:t>
      </w:r>
    </w:p>
    <w:p w14:paraId="4FD46E1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sz w:val="24"/>
          <w:highlight w:val="none"/>
        </w:rPr>
        <w:t>政采云平台-项目采购-询问质疑投诉-投诉列表</w:t>
      </w:r>
      <w:r>
        <w:rPr>
          <w:rFonts w:hint="eastAsia" w:ascii="宋体" w:hAnsi="宋体" w:cs="宋体"/>
          <w:color w:val="auto"/>
          <w:kern w:val="0"/>
          <w:sz w:val="24"/>
          <w:highlight w:val="none"/>
          <w:lang w:val="zh-CN"/>
        </w:rPr>
        <w:t>。</w:t>
      </w:r>
    </w:p>
    <w:p w14:paraId="644356A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014C69F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3E7E93">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17E508A">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1C4E387">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26A353A3">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6F04B867">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0F326304">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A289479">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678C20A8">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67135929">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2695C12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0A3C81D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04F6615C">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E767AA9">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525B70EF">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6291611D">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01B0C6F9">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.5采购人或者采购机构应当</w:t>
      </w:r>
      <w:r>
        <w:rPr>
          <w:rFonts w:hint="eastAsia"/>
          <w:color w:val="auto"/>
          <w:highlight w:val="none"/>
          <w:lang w:val="en-US" w:eastAsia="zh-CN"/>
        </w:rPr>
        <w:t>根据</w:t>
      </w:r>
      <w:r>
        <w:rPr>
          <w:rFonts w:hint="eastAsia" w:asciiTheme="minorEastAsia" w:hAnsiTheme="minorEastAsia" w:eastAsiaTheme="minorEastAsia"/>
          <w:color w:val="auto"/>
          <w:sz w:val="24"/>
          <w:highlight w:val="none"/>
        </w:rPr>
        <w:t>《杭州市集中采购委托协议》的</w:t>
      </w:r>
      <w:r>
        <w:rPr>
          <w:rFonts w:hint="eastAsia" w:asciiTheme="minorEastAsia" w:hAnsiTheme="minorEastAsia" w:eastAsiaTheme="minorEastAsia"/>
          <w:color w:val="auto"/>
          <w:sz w:val="24"/>
          <w:highlight w:val="none"/>
          <w:lang w:val="en-US" w:eastAsia="zh-CN"/>
        </w:rPr>
        <w:t>约定，</w:t>
      </w:r>
      <w:r>
        <w:rPr>
          <w:rFonts w:hint="eastAsia"/>
          <w:color w:val="auto"/>
          <w:highlight w:val="none"/>
        </w:rPr>
        <w:t>在收到供应商的书面质疑后七个工作日内作出答复，并以书面形式通知质疑供应商和其他与质疑处理结果有利害关系的政府采购当事人，但答复的内容不得涉及商业秘密。采购人或者采购机构在质疑回复后5个工作日内，质疑答复按照相关规定留存，答复内容应当完整。质疑函作为附件上传。</w:t>
      </w:r>
    </w:p>
    <w:p w14:paraId="1CE0FF4C">
      <w:pPr>
        <w:pStyle w:val="890"/>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color w:val="auto"/>
          <w:sz w:val="24"/>
          <w:highlight w:val="none"/>
          <w:lang w:val="en-US" w:eastAsia="zh-CN"/>
        </w:rPr>
        <w:t>询问、</w:t>
      </w:r>
      <w:r>
        <w:rPr>
          <w:rFonts w:hint="eastAsia" w:ascii="宋体" w:hAnsi="宋体" w:eastAsia="宋体"/>
          <w:color w:val="auto"/>
          <w:sz w:val="24"/>
          <w:highlight w:val="none"/>
        </w:rPr>
        <w:t>质疑答复责任主体如下：</w:t>
      </w:r>
    </w:p>
    <w:p w14:paraId="46C993A3">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质疑内容</w:t>
            </w:r>
          </w:p>
        </w:tc>
        <w:tc>
          <w:tcPr>
            <w:tcW w:w="2232" w:type="dxa"/>
            <w:vAlign w:val="center"/>
          </w:tcPr>
          <w:p w14:paraId="342E7E9C">
            <w:pPr>
              <w:pStyle w:val="32"/>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质疑答复</w:t>
            </w:r>
          </w:p>
          <w:p w14:paraId="1DB4CEE4">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4B967A">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3F6E214D">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620CCE0E">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5C5C1F67">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98C457">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评审”</w:t>
            </w:r>
            <w:r>
              <w:rPr>
                <w:rFonts w:hint="eastAsia" w:asciiTheme="minorEastAsia" w:hAnsiTheme="minorEastAsia" w:eastAsiaTheme="minorEastAsia"/>
                <w:color w:val="auto"/>
                <w:sz w:val="24"/>
                <w:szCs w:val="21"/>
                <w:highlight w:val="none"/>
              </w:rPr>
              <w:t>等环节的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75A54FB7">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3280B8AA">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3342DB1D">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14:paraId="098E2039">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334864A9">
      <w:pPr>
        <w:pStyle w:val="890"/>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25C87510">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14:paraId="12E9A9AD">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096F099E">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B2BBC1D">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D03A034">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1C89CCA5">
      <w:pPr>
        <w:adjustRightInd w:val="0"/>
        <w:snapToGrid w:val="0"/>
        <w:spacing w:line="360" w:lineRule="auto"/>
        <w:ind w:firstLine="480" w:firstLineChars="200"/>
        <w:rPr>
          <w:rFonts w:hint="eastAsia" w:ascii="宋体" w:hAnsi="宋体" w:cs="仿宋"/>
          <w:color w:val="auto"/>
          <w:sz w:val="24"/>
          <w:highlight w:val="none"/>
        </w:rPr>
      </w:pPr>
    </w:p>
    <w:p w14:paraId="02980747">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668C61A4">
      <w:pPr>
        <w:pStyle w:val="890"/>
        <w:shd w:val="clear" w:color="auto" w:fill="FFFFFF"/>
        <w:snapToGrid w:val="0"/>
        <w:spacing w:before="0" w:beforeAutospacing="0" w:after="240" w:afterAutospacing="0" w:line="360" w:lineRule="auto"/>
        <w:ind w:firstLine="400"/>
        <w:contextualSpacing/>
        <w:rPr>
          <w:rFonts w:hint="eastAsia" w:ascii="宋体" w:hAnsi="宋体" w:cs="宋体"/>
          <w:color w:val="auto"/>
          <w:sz w:val="24"/>
          <w:highlight w:val="none"/>
        </w:rPr>
      </w:pPr>
      <w:r>
        <w:rPr>
          <w:rFonts w:hint="eastAsia" w:ascii="宋体" w:hAnsi="宋体" w:cs="宋体"/>
          <w:color w:val="auto"/>
          <w:sz w:val="24"/>
          <w:highlight w:val="none"/>
        </w:rPr>
        <w:t>采购人因政策变化、规划调整而不履行政府采购合同的，供应商可依据《杭州市涉企补偿救济实施办法（试行）》向采购人提起补偿申请。</w:t>
      </w:r>
    </w:p>
    <w:p w14:paraId="115AB130">
      <w:pPr>
        <w:pStyle w:val="890"/>
        <w:shd w:val="clear" w:color="auto" w:fill="FFFFFF"/>
        <w:snapToGrid w:val="0"/>
        <w:spacing w:after="240" w:afterAutospacing="0" w:line="360" w:lineRule="auto"/>
        <w:ind w:firstLine="400"/>
        <w:contextualSpacing/>
        <w:rPr>
          <w:rFonts w:hint="eastAsia"/>
          <w:color w:val="auto"/>
          <w:highlight w:val="none"/>
        </w:rPr>
      </w:pPr>
    </w:p>
    <w:p w14:paraId="0CD358CD">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04251152">
      <w:pPr>
        <w:pStyle w:val="131"/>
        <w:snapToGrid w:val="0"/>
        <w:spacing w:before="0"/>
        <w:ind w:firstLine="360"/>
        <w:rPr>
          <w:rFonts w:ascii="宋体" w:hAnsi="宋体" w:cs="宋体"/>
          <w:color w:val="auto"/>
          <w:sz w:val="18"/>
          <w:szCs w:val="18"/>
          <w:highlight w:val="none"/>
        </w:rPr>
      </w:pPr>
    </w:p>
    <w:p w14:paraId="44F835D9">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56A848F1">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6784E5D4">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C385219">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7A235FA9">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473766E5">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07BDECCF">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5EFD3699">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5898DA26">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2E90EC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0449C9C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758174CE">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14:paraId="2AAD7D0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2BAF74">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22D74F40">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578AFC9C">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42D6750">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E27079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6C33722">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E1278E7">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49FF47A">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FEAB739">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466BF7D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FE790A8">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07B5AECD">
      <w:pPr>
        <w:snapToGrid w:val="0"/>
        <w:spacing w:line="360" w:lineRule="auto"/>
        <w:ind w:firstLine="482"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56A62B3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4F4DCD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23D8F6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387157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5A7D14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646694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1DAB59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15B3E16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774364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1C12E0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DFE8E6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57C53B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4E760E2">
      <w:pPr>
        <w:snapToGrid w:val="0"/>
        <w:spacing w:line="360" w:lineRule="auto"/>
        <w:ind w:firstLine="960" w:firstLineChars="4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11.2.7人员配置清单；</w:t>
      </w:r>
    </w:p>
    <w:p w14:paraId="4897BB6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74A3641C">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76482F84">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6DF923E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1ED8CDB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5DF8E591">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0985581A">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3" w:firstLineChars="3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0A1DAC36">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AB10BA6">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06BD9D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B8D217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1DB57959">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2076AAD0">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EF2A0A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3499F76">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62FC52C8">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3F03059E">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6A7E679A">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811641C">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24747F7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19FC3137">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14:paraId="334A85F0">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02E0872E">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76D145A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73A5218B">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347B3F7">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313A715E">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14DDEBCF">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70533C5E">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27168E97">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1DE9B2AE">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524F70EB">
      <w:pPr>
        <w:pStyle w:val="131"/>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11FF35C3">
      <w:pPr>
        <w:pStyle w:val="131"/>
        <w:spacing w:before="0"/>
        <w:ind w:firstLine="643"/>
        <w:rPr>
          <w:rFonts w:ascii="宋体" w:hAnsi="宋体" w:cs="宋体"/>
          <w:b/>
          <w:color w:val="auto"/>
          <w:sz w:val="32"/>
          <w:highlight w:val="none"/>
        </w:rPr>
      </w:pPr>
    </w:p>
    <w:p w14:paraId="073117D4">
      <w:pPr>
        <w:pStyle w:val="131"/>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14:paraId="0C00EE59">
      <w:pPr>
        <w:pStyle w:val="55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6941A47">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14:paraId="7F94FC26">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1ED1A4FB">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641CD04D">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2085FB1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5C33BDA7">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33A0384">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1B03BB8D">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0AEBE0DF">
      <w:pPr>
        <w:pStyle w:val="131"/>
        <w:spacing w:before="0"/>
        <w:ind w:firstLine="0" w:firstLineChars="0"/>
        <w:rPr>
          <w:rFonts w:ascii="宋体" w:hAnsi="宋体" w:cs="宋体"/>
          <w:b/>
          <w:color w:val="auto"/>
          <w:sz w:val="24"/>
          <w:highlight w:val="none"/>
        </w:rPr>
      </w:pPr>
      <w:r>
        <w:rPr>
          <w:rFonts w:hint="eastAsia" w:ascii="宋体" w:hAnsi="宋体" w:cs="宋体"/>
          <w:b/>
          <w:color w:val="auto"/>
          <w:sz w:val="24"/>
          <w:highlight w:val="none"/>
        </w:rPr>
        <w:t>20、信用信息查询</w:t>
      </w:r>
    </w:p>
    <w:p w14:paraId="7753F308">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采购人</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0C6A03B6">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14FE0259">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8AA8B1">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F272D05">
      <w:pPr>
        <w:pStyle w:val="131"/>
        <w:spacing w:before="0"/>
        <w:ind w:firstLine="0" w:firstLineChars="0"/>
        <w:rPr>
          <w:rFonts w:ascii="宋体" w:hAnsi="宋体" w:cs="宋体"/>
          <w:color w:val="auto"/>
          <w:kern w:val="0"/>
          <w:szCs w:val="24"/>
          <w:highlight w:val="none"/>
        </w:rPr>
      </w:pPr>
    </w:p>
    <w:p w14:paraId="240A8361">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3671AFEF">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732E9ABF">
      <w:pPr>
        <w:spacing w:line="360" w:lineRule="auto"/>
        <w:rPr>
          <w:rFonts w:ascii="宋体" w:hAnsi="宋体" w:cs="宋体"/>
          <w:b/>
          <w:color w:val="auto"/>
          <w:sz w:val="24"/>
          <w:highlight w:val="none"/>
        </w:rPr>
      </w:pPr>
    </w:p>
    <w:p w14:paraId="0C74CEB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、定标</w:t>
      </w:r>
    </w:p>
    <w:p w14:paraId="540B0F1F">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4C518D82">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03F1CBFF">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90AEE0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14:paraId="35D8B68B">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14:paraId="1F243125">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4BBF5303">
      <w:pPr>
        <w:pStyle w:val="79"/>
        <w:numPr>
          <w:ilvl w:val="0"/>
          <w:numId w:val="0"/>
        </w:num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rPr>
        <w:t>。</w:t>
      </w:r>
    </w:p>
    <w:p w14:paraId="4703EB28">
      <w:pPr>
        <w:snapToGrid w:val="0"/>
        <w:spacing w:line="360" w:lineRule="auto"/>
        <w:ind w:left="120" w:leftChars="57" w:firstLine="482" w:firstLineChars="150"/>
        <w:jc w:val="center"/>
        <w:rPr>
          <w:rFonts w:ascii="宋体" w:hAnsi="宋体" w:cs="宋体"/>
          <w:b/>
          <w:color w:val="auto"/>
          <w:sz w:val="32"/>
          <w:highlight w:val="none"/>
        </w:rPr>
      </w:pPr>
    </w:p>
    <w:p w14:paraId="6F455273">
      <w:pPr>
        <w:snapToGrid w:val="0"/>
        <w:spacing w:line="360" w:lineRule="auto"/>
        <w:ind w:left="0" w:leftChars="0" w:firstLine="0" w:firstLineChars="0"/>
        <w:jc w:val="center"/>
        <w:outlineLvl w:val="0"/>
        <w:rPr>
          <w:rFonts w:ascii="宋体" w:hAnsi="宋体" w:cs="宋体"/>
          <w:b/>
          <w:color w:val="auto"/>
          <w:sz w:val="36"/>
          <w:szCs w:val="36"/>
          <w:highlight w:val="none"/>
        </w:rPr>
      </w:pPr>
      <w:r>
        <w:rPr>
          <w:rFonts w:hint="default" w:ascii="宋体" w:hAnsi="宋体" w:cs="宋体"/>
          <w:b/>
          <w:color w:val="auto"/>
          <w:sz w:val="36"/>
          <w:szCs w:val="36"/>
          <w:highlight w:val="none"/>
          <w:lang w:val="en-US" w:eastAsia="zh-CN"/>
        </w:rPr>
        <w:t>八</w:t>
      </w:r>
      <w:r>
        <w:rPr>
          <w:rFonts w:hint="default" w:ascii="宋体" w:hAnsi="宋体" w:cs="宋体"/>
          <w:b/>
          <w:color w:val="auto"/>
          <w:sz w:val="36"/>
          <w:szCs w:val="36"/>
          <w:highlight w:val="none"/>
        </w:rPr>
        <w:t>、合同授予</w:t>
      </w:r>
    </w:p>
    <w:p w14:paraId="7B0E3511">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05409EEE">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449B8C5B">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CFE5168">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6ED530C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03199F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069C4C99">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475CE4AB">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43B68A73">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6A72E67">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DFCE905">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106C66F6">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69F0F68A">
      <w:pPr>
        <w:snapToGrid w:val="0"/>
        <w:spacing w:line="360" w:lineRule="auto"/>
        <w:ind w:firstLine="3357" w:firstLineChars="1045"/>
        <w:rPr>
          <w:rFonts w:ascii="宋体" w:hAnsi="宋体" w:cs="宋体"/>
          <w:b/>
          <w:color w:val="auto"/>
          <w:sz w:val="32"/>
          <w:highlight w:val="none"/>
        </w:rPr>
      </w:pPr>
    </w:p>
    <w:p w14:paraId="5030D21A">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7B9EB8B4">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14:paraId="61D9BA6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5E3F3F5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5221D658">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3311285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3E48709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66F40812">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463C94F">
      <w:pPr>
        <w:tabs>
          <w:tab w:val="left" w:pos="0"/>
        </w:tabs>
        <w:spacing w:line="360" w:lineRule="auto"/>
        <w:ind w:firstLine="480"/>
        <w:rPr>
          <w:rFonts w:ascii="宋体" w:hAnsi="宋体" w:cs="宋体"/>
          <w:color w:val="auto"/>
          <w:sz w:val="24"/>
          <w:highlight w:val="none"/>
        </w:rPr>
      </w:pPr>
    </w:p>
    <w:p w14:paraId="1335459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4B374507">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19D08FA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DDA6D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508146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5702D3">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E4003F">
      <w:pPr>
        <w:pStyle w:val="80"/>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3"/>
    <w:p w14:paraId="6AFE9D03">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4" w:name="_Hlt68072998"/>
      <w:bookmarkEnd w:id="14"/>
      <w:bookmarkStart w:id="15" w:name="_Hlt68073093"/>
      <w:bookmarkEnd w:id="15"/>
      <w:bookmarkStart w:id="16" w:name="_Hlt75236290"/>
      <w:bookmarkEnd w:id="16"/>
      <w:bookmarkStart w:id="17" w:name="_Hlt74730295"/>
      <w:bookmarkEnd w:id="17"/>
      <w:bookmarkStart w:id="18" w:name="_Hlt75236011"/>
      <w:bookmarkEnd w:id="18"/>
      <w:bookmarkStart w:id="19" w:name="_Hlt74729768"/>
      <w:bookmarkEnd w:id="19"/>
      <w:bookmarkStart w:id="20" w:name="_Hlt74707468"/>
      <w:bookmarkEnd w:id="20"/>
      <w:bookmarkStart w:id="21" w:name="_Hlt74714665"/>
      <w:bookmarkEnd w:id="21"/>
      <w:bookmarkStart w:id="22" w:name="_Hlt75236101"/>
      <w:bookmarkEnd w:id="22"/>
      <w:bookmarkStart w:id="23" w:name="_Hlt68403820"/>
      <w:bookmarkEnd w:id="23"/>
      <w:bookmarkStart w:id="24" w:name="_Hlt68057669"/>
      <w:bookmarkEnd w:id="24"/>
      <w:bookmarkStart w:id="25" w:name="_Hlt68072990"/>
      <w:bookmarkEnd w:id="25"/>
    </w:p>
    <w:bookmarkEnd w:id="11"/>
    <w:bookmarkEnd w:id="12"/>
    <w:p w14:paraId="5F615AE6">
      <w:pPr>
        <w:spacing w:line="360" w:lineRule="auto"/>
        <w:jc w:val="center"/>
        <w:outlineLvl w:val="0"/>
        <w:rPr>
          <w:rFonts w:ascii="宋体" w:hAnsi="宋体" w:cs="宋体"/>
          <w:b/>
          <w:color w:val="auto"/>
          <w:sz w:val="36"/>
          <w:szCs w:val="36"/>
          <w:highlight w:val="none"/>
        </w:rPr>
      </w:pPr>
      <w:bookmarkStart w:id="26" w:name="第四部分"/>
      <w:r>
        <w:rPr>
          <w:rFonts w:hint="eastAsia" w:ascii="宋体" w:hAnsi="宋体" w:cs="宋体"/>
          <w:b/>
          <w:color w:val="auto"/>
          <w:sz w:val="36"/>
          <w:szCs w:val="36"/>
          <w:highlight w:val="none"/>
        </w:rPr>
        <w:t>第三部分   采购需求</w:t>
      </w:r>
    </w:p>
    <w:p w14:paraId="7BF5B76F">
      <w:pPr>
        <w:keepNext w:val="0"/>
        <w:keepLines w:val="0"/>
        <w:pageBreakBefore w:val="0"/>
        <w:widowControl/>
        <w:numPr>
          <w:ilvl w:val="0"/>
          <w:numId w:val="2"/>
        </w:numPr>
        <w:kinsoku/>
        <w:wordWrap/>
        <w:overflowPunct/>
        <w:topLinePunct w:val="0"/>
        <w:autoSpaceDE/>
        <w:autoSpaceDN/>
        <w:bidi w:val="0"/>
        <w:adjustRightInd/>
        <w:spacing w:before="100" w:beforeAutospacing="1" w:after="100" w:afterAutospacing="1" w:line="360" w:lineRule="auto"/>
        <w:jc w:val="left"/>
        <w:textAlignment w:val="auto"/>
        <w:outlineLvl w:val="1"/>
        <w:rPr>
          <w:rFonts w:ascii="宋体" w:hAnsi="宋体"/>
          <w:b/>
          <w:color w:val="auto"/>
          <w:sz w:val="24"/>
          <w:highlight w:val="none"/>
        </w:rPr>
      </w:pPr>
      <w:r>
        <w:rPr>
          <w:rFonts w:hint="eastAsia" w:ascii="宋体" w:hAnsi="宋体"/>
          <w:b/>
          <w:color w:val="auto"/>
          <w:sz w:val="24"/>
          <w:highlight w:val="none"/>
        </w:rPr>
        <w:t>项目背景</w:t>
      </w:r>
    </w:p>
    <w:p w14:paraId="2CC3B13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杭州市电子政务网是杭州市电子政务的重要网络基础工程，是国家及浙江省政务外网在杭州的延伸和拓展。杭州市电子政务外网与互联网逻辑隔离，主要用于运行政府部门不需要在内网上运行的业务和政府部门面向社会的服务业务，为政府部门的业务系统提供网络、信息等支撑服务，为社会公众提供政务信息支撑服务。</w:t>
      </w:r>
    </w:p>
    <w:p w14:paraId="4E4D72C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杭州市电子政务外网始建于2008年，现网包括市政务外网互联网专区、市政务外网城域网、市政务外网接入网等组成，是承载电子政务的最基础系统，实现市本级相关单位的的横向接入，以及杭州电子政务外网和下辖13个区县电子政务外网、杭州政务云的纵向接入。</w:t>
      </w:r>
    </w:p>
    <w:p w14:paraId="50062AD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杭州市电子政务外网根据省电子政务网络技术规范建设，市政务外网根据业务区域被划分为公众服务专网和资源共享专网两个主要专网，同时为相关单位提供市、县（市、区）的虚拟专用网服务，集约有效地构建相关部门纵向专网。</w:t>
      </w:r>
    </w:p>
    <w:p w14:paraId="745C756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2006年6月根据《浙江省人民政府办公厅关于建设省电子政务网络平台的通知》（浙政办函〔2003〕88号）和《浙江省电子政务网络技术规范》的要求，对杭州市电子政务网络进行建设改造。确定由运营商负责按省市的政务网技术规范进行改造，同时负责电子政务网的设备采购、系统集成、设备维护、系统运行、业务配置等工作。</w:t>
      </w:r>
    </w:p>
    <w:p w14:paraId="3292F9D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2017年，《浙江省人民政府办公厅关于开展政务专网整合和加强政务网外围安全防护工作的通知》浙政办发【2017】140号，杭州市数据局积极推进专网整合、互联网出口整合。至今，电子政务网整合了现有整合多张专网，包括交通专网、审计专网等；整合了大部分局委办的自有互联网出口，政务网底层网络数据交互流量、出口互联网流量有了巨大的增长。</w:t>
      </w:r>
    </w:p>
    <w:p w14:paraId="1B63C0B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2024年，根据《浙江省电子政务外网建设指南（试行）》工作要求，</w:t>
      </w:r>
      <w:r>
        <w:rPr>
          <w:rFonts w:hint="eastAsia" w:ascii="宋体" w:hAnsi="宋体"/>
          <w:bCs/>
          <w:color w:val="auto"/>
          <w:sz w:val="24"/>
          <w:highlight w:val="none"/>
          <w:lang w:val="en-US" w:eastAsia="zh-CN"/>
        </w:rPr>
        <w:t>要求市政务外网进一步提高</w:t>
      </w:r>
      <w:r>
        <w:rPr>
          <w:rFonts w:hint="default" w:ascii="宋体" w:hAnsi="宋体"/>
          <w:bCs/>
          <w:color w:val="auto"/>
          <w:sz w:val="24"/>
          <w:highlight w:val="none"/>
          <w:lang w:val="en-US" w:eastAsia="zh-CN"/>
        </w:rPr>
        <w:t>ipv6</w:t>
      </w:r>
      <w:r>
        <w:rPr>
          <w:rFonts w:hint="eastAsia" w:ascii="宋体" w:hAnsi="宋体"/>
          <w:bCs/>
          <w:color w:val="auto"/>
          <w:sz w:val="24"/>
          <w:highlight w:val="none"/>
          <w:lang w:val="en-US" w:eastAsia="zh-CN"/>
        </w:rPr>
        <w:t>能力及optiona的支持</w:t>
      </w:r>
      <w:r>
        <w:rPr>
          <w:rFonts w:hint="eastAsia" w:ascii="宋体" w:hAnsi="宋体"/>
          <w:bCs/>
          <w:color w:val="auto"/>
          <w:sz w:val="24"/>
          <w:highlight w:val="none"/>
        </w:rPr>
        <w:t>，也对政务外网城域网架构</w:t>
      </w:r>
      <w:r>
        <w:rPr>
          <w:rFonts w:hint="eastAsia" w:ascii="宋体" w:hAnsi="宋体"/>
          <w:bCs/>
          <w:color w:val="auto"/>
          <w:sz w:val="24"/>
          <w:highlight w:val="none"/>
          <w:lang w:eastAsia="zh-CN"/>
        </w:rPr>
        <w:t>、</w:t>
      </w:r>
      <w:r>
        <w:rPr>
          <w:rFonts w:hint="eastAsia" w:ascii="宋体" w:hAnsi="宋体"/>
          <w:bCs/>
          <w:color w:val="auto"/>
          <w:sz w:val="24"/>
          <w:highlight w:val="none"/>
        </w:rPr>
        <w:t>市一级政务外网基础性能</w:t>
      </w:r>
      <w:r>
        <w:rPr>
          <w:rFonts w:hint="eastAsia" w:ascii="宋体" w:hAnsi="宋体"/>
          <w:bCs/>
          <w:color w:val="auto"/>
          <w:sz w:val="24"/>
          <w:highlight w:val="none"/>
          <w:lang w:val="en-US" w:eastAsia="zh-CN"/>
        </w:rPr>
        <w:t>性能</w:t>
      </w:r>
      <w:r>
        <w:rPr>
          <w:rFonts w:hint="eastAsia" w:ascii="宋体" w:hAnsi="宋体"/>
          <w:bCs/>
          <w:color w:val="auto"/>
          <w:sz w:val="24"/>
          <w:highlight w:val="none"/>
        </w:rPr>
        <w:t>提出了更高的要求。</w:t>
      </w:r>
    </w:p>
    <w:p w14:paraId="47602E6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hAnsi="宋体"/>
          <w:bCs/>
          <w:color w:val="auto"/>
          <w:sz w:val="24"/>
          <w:highlight w:val="none"/>
        </w:rPr>
      </w:pPr>
      <w:r>
        <w:rPr>
          <w:rFonts w:hint="eastAsia" w:ascii="宋体" w:hAnsi="宋体"/>
          <w:bCs/>
          <w:color w:val="auto"/>
          <w:sz w:val="24"/>
          <w:highlight w:val="none"/>
        </w:rPr>
        <w:t>电子政务外网的承载能力优化及安全防护是一个持续改进不断完善的过程，针对目前存在的问题，必须通过不断夯实电子政务网基础设备，同时不断提升网络的健壮性，才能确保杭州市电子政务网络为急速增长的政务业务提供坚实的网络基础。</w:t>
      </w:r>
    </w:p>
    <w:p w14:paraId="0D192A43">
      <w:pPr>
        <w:keepNext w:val="0"/>
        <w:keepLines w:val="0"/>
        <w:pageBreakBefore w:val="0"/>
        <w:widowControl/>
        <w:numPr>
          <w:ilvl w:val="0"/>
          <w:numId w:val="2"/>
        </w:numPr>
        <w:kinsoku/>
        <w:wordWrap/>
        <w:overflowPunct/>
        <w:topLinePunct w:val="0"/>
        <w:autoSpaceDE/>
        <w:autoSpaceDN/>
        <w:bidi w:val="0"/>
        <w:adjustRightInd/>
        <w:spacing w:before="100" w:beforeAutospacing="1" w:after="100" w:afterAutospacing="1" w:line="360" w:lineRule="auto"/>
        <w:jc w:val="left"/>
        <w:textAlignment w:val="auto"/>
        <w:outlineLvl w:val="1"/>
        <w:rPr>
          <w:rFonts w:ascii="宋体" w:hAnsi="宋体"/>
          <w:b/>
          <w:color w:val="auto"/>
          <w:sz w:val="24"/>
          <w:highlight w:val="none"/>
        </w:rPr>
      </w:pPr>
      <w:r>
        <w:rPr>
          <w:rFonts w:hint="eastAsia" w:ascii="宋体" w:hAnsi="宋体"/>
          <w:b/>
          <w:color w:val="auto"/>
          <w:sz w:val="24"/>
          <w:highlight w:val="none"/>
        </w:rPr>
        <w:t>项目内容</w:t>
      </w:r>
    </w:p>
    <w:p w14:paraId="58A7D9B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bCs/>
          <w:color w:val="auto"/>
          <w:sz w:val="24"/>
          <w:highlight w:val="none"/>
        </w:rPr>
      </w:pPr>
      <w:r>
        <w:rPr>
          <w:rFonts w:hint="eastAsia" w:ascii="宋体" w:hAnsi="宋体"/>
          <w:bCs/>
          <w:color w:val="auto"/>
          <w:sz w:val="24"/>
          <w:highlight w:val="none"/>
        </w:rPr>
        <w:t>本次项目是结合《浙江省电子政务外网建设指南（试行）》及杭州本地业务要求，按照“有序推进，适度超前”的原则，租赁满足最新政务外网实际需求及文件要求的市政务外网相关服务，属于信息化基础设施，此承载网将服务于全市电子政务网接入单位及相关机构。</w:t>
      </w:r>
    </w:p>
    <w:p w14:paraId="75E9BE1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宋体" w:hAnsi="宋体"/>
          <w:bCs/>
          <w:color w:val="auto"/>
          <w:sz w:val="24"/>
          <w:highlight w:val="none"/>
        </w:rPr>
      </w:pPr>
      <w:r>
        <w:rPr>
          <w:rFonts w:hint="eastAsia" w:ascii="宋体" w:hAnsi="宋体"/>
          <w:bCs/>
          <w:color w:val="auto"/>
          <w:sz w:val="24"/>
          <w:highlight w:val="none"/>
        </w:rPr>
        <w:t>通过本次项目服务，为数字政府基础能力提升、一网通办等政务服务优化、政府决策科学化、社会治理精准化、公共服务便捷化、信息安全保障强化等目标的实现提供更为稳定、可靠、优质的基础网络平台。</w:t>
      </w:r>
    </w:p>
    <w:p w14:paraId="269D97E0">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480" w:firstLineChars="200"/>
        <w:jc w:val="left"/>
        <w:textAlignment w:val="auto"/>
        <w:rPr>
          <w:rFonts w:ascii="宋体" w:hAnsi="宋体"/>
          <w:bCs/>
          <w:color w:val="auto"/>
          <w:sz w:val="24"/>
          <w:highlight w:val="none"/>
        </w:rPr>
      </w:pPr>
      <w:r>
        <w:rPr>
          <w:rFonts w:hint="eastAsia" w:ascii="宋体" w:hAnsi="宋体"/>
          <w:bCs/>
          <w:color w:val="auto"/>
          <w:sz w:val="24"/>
          <w:highlight w:val="none"/>
        </w:rPr>
        <w:t>分项目标如下：</w:t>
      </w:r>
    </w:p>
    <w:p w14:paraId="4917F027">
      <w:pPr>
        <w:widowControl/>
        <w:numPr>
          <w:ilvl w:val="-1"/>
          <w:numId w:val="0"/>
        </w:numPr>
        <w:adjustRightInd/>
        <w:snapToGrid w:val="0"/>
        <w:spacing w:line="360" w:lineRule="auto"/>
        <w:ind w:leftChars="0" w:firstLine="480" w:firstLineChars="200"/>
        <w:jc w:val="left"/>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auto"/>
          <w:sz w:val="24"/>
          <w:szCs w:val="24"/>
          <w:highlight w:val="none"/>
          <w:lang w:eastAsia="zh-CN"/>
        </w:rPr>
        <w:t>互联网出口带宽租用服务。互联网出口带宽不少于</w:t>
      </w:r>
      <w:r>
        <w:rPr>
          <w:rFonts w:hint="eastAsia" w:ascii="宋体" w:hAnsi="宋体" w:eastAsia="宋体" w:cs="Times New Roman"/>
          <w:bCs/>
          <w:color w:val="auto"/>
          <w:sz w:val="24"/>
          <w:szCs w:val="24"/>
          <w:highlight w:val="none"/>
          <w:lang w:val="en-US" w:eastAsia="zh-CN"/>
        </w:rPr>
        <w:t>13</w:t>
      </w:r>
      <w:r>
        <w:rPr>
          <w:rFonts w:hint="eastAsia" w:ascii="宋体" w:hAnsi="宋体" w:eastAsia="宋体" w:cs="Times New Roman"/>
          <w:bCs/>
          <w:color w:val="auto"/>
          <w:sz w:val="24"/>
          <w:szCs w:val="24"/>
          <w:highlight w:val="none"/>
          <w:lang w:eastAsia="zh-CN"/>
        </w:rPr>
        <w:t>G。</w:t>
      </w:r>
    </w:p>
    <w:p w14:paraId="239E3983">
      <w:pPr>
        <w:widowControl/>
        <w:adjustRightInd/>
        <w:snapToGrid w:val="0"/>
        <w:spacing w:line="360" w:lineRule="auto"/>
        <w:ind w:firstLine="480" w:firstLineChars="200"/>
        <w:jc w:val="left"/>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sz w:val="24"/>
          <w:szCs w:val="24"/>
          <w:highlight w:val="none"/>
          <w:lang w:eastAsia="zh-CN"/>
        </w:rPr>
        <w:t>政务外网线路租赁服务。政务网相关链路租用</w:t>
      </w:r>
      <w:r>
        <w:rPr>
          <w:rFonts w:hint="eastAsia" w:ascii="宋体" w:hAnsi="宋体" w:eastAsia="宋体" w:cs="Times New Roman"/>
          <w:bCs/>
          <w:color w:val="auto"/>
          <w:sz w:val="24"/>
          <w:szCs w:val="24"/>
          <w:highlight w:val="none"/>
          <w:lang w:val="en-US" w:eastAsia="zh-CN"/>
        </w:rPr>
        <w:t>包含</w:t>
      </w:r>
      <w:r>
        <w:rPr>
          <w:rFonts w:hint="eastAsia" w:ascii="宋体" w:hAnsi="宋体" w:eastAsia="宋体" w:cs="Times New Roman"/>
          <w:bCs/>
          <w:color w:val="auto"/>
          <w:sz w:val="24"/>
          <w:szCs w:val="24"/>
          <w:highlight w:val="none"/>
          <w:lang w:eastAsia="zh-CN"/>
        </w:rPr>
        <w:t>政务网VPN100M、政务网VPN500M、政务网VPN1000M、政务网裸光纤、光纤专线10M、公共安全区接入线路条</w:t>
      </w:r>
      <w:r>
        <w:rPr>
          <w:rFonts w:hint="eastAsia" w:ascii="宋体" w:hAnsi="宋体" w:eastAsia="宋体" w:cs="Times New Roman"/>
          <w:bCs/>
          <w:color w:val="auto"/>
          <w:sz w:val="24"/>
          <w:szCs w:val="24"/>
          <w:highlight w:val="none"/>
          <w:lang w:val="en-US" w:eastAsia="zh-CN"/>
        </w:rPr>
        <w:t>等类型</w:t>
      </w:r>
      <w:r>
        <w:rPr>
          <w:rFonts w:hint="eastAsia" w:ascii="宋体" w:hAnsi="宋体" w:eastAsia="宋体" w:cs="Times New Roman"/>
          <w:bCs/>
          <w:color w:val="auto"/>
          <w:sz w:val="24"/>
          <w:szCs w:val="24"/>
          <w:highlight w:val="none"/>
          <w:lang w:eastAsia="zh-CN"/>
        </w:rPr>
        <w:t>。</w:t>
      </w:r>
    </w:p>
    <w:p w14:paraId="320D4C8D">
      <w:pPr>
        <w:widowControl/>
        <w:numPr>
          <w:ilvl w:val="-1"/>
          <w:numId w:val="0"/>
        </w:numPr>
        <w:adjustRightInd/>
        <w:snapToGrid w:val="0"/>
        <w:spacing w:line="360" w:lineRule="auto"/>
        <w:ind w:firstLine="480" w:firstLineChars="200"/>
        <w:jc w:val="left"/>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eastAsia="宋体" w:cs="Times New Roman"/>
          <w:bCs/>
          <w:color w:val="auto"/>
          <w:sz w:val="24"/>
          <w:szCs w:val="24"/>
          <w:highlight w:val="none"/>
        </w:rPr>
        <w:t>统一运维服务</w:t>
      </w:r>
      <w:bookmarkStart w:id="27" w:name="_Toc122092639"/>
      <w:r>
        <w:rPr>
          <w:rFonts w:hint="eastAsia" w:ascii="宋体" w:hAnsi="宋体" w:eastAsia="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现场驻场服务共5人（4名技术驻场人员，对市民中心政务外网有线、无线网进行日常运维；1名安全技术驻场人员，在市民中心政务外网网络稳定运行的基础上，负责基础网络安全运维）。驻场人员具体工作包括政务外网网络服务开通，有线、无线网运行保障，网络故障修复，网络应急事件响应，重大任务保障等，还需要定期对网络机房及设备进行巡检巡查（按季度完成政务网定期巡检服务并提供巡检报告），平台维护，省市对接等以保证市民中心政务外网的稳定运行。</w:t>
      </w:r>
    </w:p>
    <w:p w14:paraId="11D3D714">
      <w:pPr>
        <w:widowControl/>
        <w:adjustRightInd/>
        <w:snapToGrid w:val="0"/>
        <w:spacing w:line="360" w:lineRule="auto"/>
        <w:ind w:firstLine="480" w:firstLineChars="200"/>
        <w:jc w:val="left"/>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w:t>
      </w:r>
      <w:r>
        <w:rPr>
          <w:rFonts w:hint="eastAsia" w:ascii="宋体" w:hAnsi="宋体" w:eastAsia="宋体" w:cs="Times New Roman"/>
          <w:bCs/>
          <w:color w:val="auto"/>
          <w:sz w:val="24"/>
          <w:szCs w:val="24"/>
          <w:highlight w:val="none"/>
          <w:lang w:val="en-US"/>
        </w:rPr>
        <w:t>设备租赁服务需求</w:t>
      </w:r>
      <w:bookmarkEnd w:id="27"/>
      <w:r>
        <w:rPr>
          <w:rFonts w:hint="eastAsia" w:ascii="宋体" w:hAnsi="宋体" w:eastAsia="宋体" w:cs="Times New Roman"/>
          <w:bCs/>
          <w:color w:val="auto"/>
          <w:sz w:val="24"/>
          <w:szCs w:val="24"/>
          <w:highlight w:val="none"/>
          <w:lang w:val="en-US" w:eastAsia="zh-CN"/>
        </w:rPr>
        <w:t>。包括</w:t>
      </w:r>
      <w:r>
        <w:rPr>
          <w:rFonts w:hint="eastAsia" w:ascii="宋体" w:hAnsi="宋体" w:eastAsia="宋体" w:cs="Times New Roman"/>
          <w:bCs/>
          <w:color w:val="auto"/>
          <w:sz w:val="24"/>
          <w:szCs w:val="24"/>
          <w:highlight w:val="none"/>
          <w:lang w:val="en-US"/>
        </w:rPr>
        <w:t>网络、安全设备租赁服务</w:t>
      </w:r>
      <w:r>
        <w:rPr>
          <w:rFonts w:hint="eastAsia" w:ascii="宋体" w:hAnsi="宋体" w:eastAsia="宋体" w:cs="Times New Roman"/>
          <w:bCs/>
          <w:color w:val="auto"/>
          <w:sz w:val="24"/>
          <w:szCs w:val="24"/>
          <w:highlight w:val="none"/>
          <w:lang w:val="en-US" w:eastAsia="zh-CN"/>
        </w:rPr>
        <w:t>、</w:t>
      </w:r>
      <w:r>
        <w:rPr>
          <w:rFonts w:hint="eastAsia" w:ascii="宋体" w:hAnsi="宋体" w:eastAsia="宋体" w:cs="Times New Roman"/>
          <w:bCs/>
          <w:color w:val="auto"/>
          <w:sz w:val="24"/>
          <w:szCs w:val="24"/>
          <w:highlight w:val="none"/>
          <w:lang w:val="en-US"/>
        </w:rPr>
        <w:t>政务外网运维能力租赁服务</w:t>
      </w:r>
      <w:r>
        <w:rPr>
          <w:rFonts w:hint="eastAsia" w:ascii="宋体" w:hAnsi="宋体" w:eastAsia="宋体" w:cs="Times New Roman"/>
          <w:bCs/>
          <w:color w:val="auto"/>
          <w:sz w:val="24"/>
          <w:szCs w:val="24"/>
          <w:highlight w:val="none"/>
          <w:lang w:val="en-US" w:eastAsia="zh-CN"/>
        </w:rPr>
        <w:t>、</w:t>
      </w:r>
      <w:r>
        <w:rPr>
          <w:rFonts w:hint="eastAsia" w:ascii="宋体" w:hAnsi="宋体" w:eastAsia="宋体" w:cs="Times New Roman"/>
          <w:bCs/>
          <w:color w:val="auto"/>
          <w:sz w:val="24"/>
          <w:szCs w:val="24"/>
          <w:highlight w:val="none"/>
          <w:lang w:val="en-US"/>
        </w:rPr>
        <w:t>市民中心机房设备租赁服务</w:t>
      </w:r>
      <w:bookmarkStart w:id="28" w:name="_Toc122092640"/>
      <w:r>
        <w:rPr>
          <w:rFonts w:hint="eastAsia" w:ascii="宋体" w:hAnsi="宋体" w:eastAsia="宋体" w:cs="Times New Roman"/>
          <w:bCs/>
          <w:color w:val="auto"/>
          <w:sz w:val="24"/>
          <w:szCs w:val="24"/>
          <w:highlight w:val="none"/>
          <w:lang w:val="en-US" w:eastAsia="zh-CN"/>
        </w:rPr>
        <w:t>。</w:t>
      </w:r>
    </w:p>
    <w:p w14:paraId="0190E802">
      <w:pPr>
        <w:widowControl/>
        <w:adjustRightInd/>
        <w:snapToGrid w:val="0"/>
        <w:spacing w:line="360" w:lineRule="auto"/>
        <w:ind w:firstLine="480" w:firstLineChars="200"/>
        <w:jc w:val="left"/>
        <w:rPr>
          <w:rFonts w:hint="eastAsia" w:ascii="宋体" w:hAnsi="宋体" w:eastAsia="宋体" w:cs="Times New Roman"/>
          <w:bCs/>
          <w:color w:val="auto"/>
          <w:sz w:val="24"/>
          <w:szCs w:val="24"/>
          <w:highlight w:val="none"/>
        </w:rPr>
      </w:pPr>
      <w:r>
        <w:rPr>
          <w:rFonts w:hint="eastAsia" w:ascii="宋体" w:hAnsi="宋体" w:eastAsia="宋体" w:cs="Times New Roman"/>
          <w:bCs/>
          <w:color w:val="auto"/>
          <w:kern w:val="2"/>
          <w:sz w:val="24"/>
          <w:szCs w:val="24"/>
          <w:highlight w:val="none"/>
          <w:lang w:val="en-US" w:eastAsia="zh-CN" w:bidi="ar-SA"/>
        </w:rPr>
        <w:t>5）</w:t>
      </w:r>
      <w:r>
        <w:rPr>
          <w:rFonts w:hint="eastAsia" w:ascii="宋体" w:hAnsi="宋体" w:eastAsia="宋体" w:cs="Times New Roman"/>
          <w:bCs/>
          <w:color w:val="auto"/>
          <w:sz w:val="24"/>
          <w:szCs w:val="24"/>
          <w:highlight w:val="none"/>
          <w:lang w:val="en-US"/>
        </w:rPr>
        <w:t>现有设备维保服务需求</w:t>
      </w:r>
      <w:bookmarkEnd w:id="28"/>
      <w:r>
        <w:rPr>
          <w:rFonts w:hint="eastAsia" w:ascii="宋体" w:hAnsi="宋体" w:eastAsia="宋体" w:cs="Times New Roman"/>
          <w:bCs/>
          <w:color w:val="auto"/>
          <w:sz w:val="24"/>
          <w:szCs w:val="24"/>
          <w:highlight w:val="none"/>
          <w:lang w:val="en-US" w:eastAsia="zh-CN"/>
        </w:rPr>
        <w:t>，包括政务外网部分设备维保服务、机房相关设备维保服务。</w:t>
      </w:r>
    </w:p>
    <w:p w14:paraId="0A7E72C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szCs w:val="24"/>
          <w:highlight w:val="none"/>
        </w:rPr>
        <w:t>市电子政务外网作为基础承载网，负责全市电子政务外网各类业务系统的正常运行，</w:t>
      </w:r>
      <w:r>
        <w:rPr>
          <w:rFonts w:hint="eastAsia" w:ascii="宋体" w:hAnsi="宋体" w:eastAsia="宋体" w:cs="Times New Roman"/>
          <w:b w:val="0"/>
          <w:bCs/>
          <w:color w:val="auto"/>
          <w:sz w:val="24"/>
          <w:szCs w:val="24"/>
          <w:highlight w:val="none"/>
        </w:rPr>
        <w:t>电子政务外网的承载能力优化及安全防护是一个持续改进不断完善的过程，针对目前存在的问题，必须通过不断夯实电子政务网基础设备，同时不断提升网络的健壮性，才能确保杭州市电子政务网络为急速增长的政务业务提供坚实的网络基础。</w:t>
      </w:r>
    </w:p>
    <w:p w14:paraId="043A865C">
      <w:pPr>
        <w:keepNext w:val="0"/>
        <w:keepLines w:val="0"/>
        <w:pageBreakBefore w:val="0"/>
        <w:widowControl/>
        <w:numPr>
          <w:ilvl w:val="0"/>
          <w:numId w:val="2"/>
        </w:numPr>
        <w:kinsoku/>
        <w:wordWrap/>
        <w:overflowPunct/>
        <w:topLinePunct w:val="0"/>
        <w:autoSpaceDE/>
        <w:autoSpaceDN/>
        <w:bidi w:val="0"/>
        <w:adjustRightInd/>
        <w:spacing w:before="100" w:beforeAutospacing="1" w:after="100" w:afterAutospacing="1" w:line="360" w:lineRule="auto"/>
        <w:jc w:val="left"/>
        <w:textAlignment w:val="auto"/>
        <w:outlineLvl w:val="1"/>
        <w:rPr>
          <w:rFonts w:ascii="宋体" w:hAnsi="宋体"/>
          <w:b/>
          <w:color w:val="auto"/>
          <w:sz w:val="24"/>
          <w:highlight w:val="none"/>
        </w:rPr>
      </w:pPr>
      <w:r>
        <w:rPr>
          <w:rFonts w:hint="eastAsia" w:ascii="宋体" w:hAnsi="宋体"/>
          <w:b/>
          <w:color w:val="auto"/>
          <w:sz w:val="24"/>
          <w:highlight w:val="none"/>
        </w:rPr>
        <w:t>采购标的需执行的国家相关标准、行业标准、地方标准或者其他标准、规范等</w:t>
      </w:r>
    </w:p>
    <w:p w14:paraId="47C1DA78">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(1)《中华人民共和国网络安全法》</w:t>
      </w:r>
      <w:r>
        <w:rPr>
          <w:rFonts w:hint="eastAsia" w:ascii="宋体" w:hAnsi="宋体"/>
          <w:color w:val="auto"/>
          <w:sz w:val="24"/>
          <w:highlight w:val="none"/>
          <w:lang w:eastAsia="zh-CN"/>
        </w:rPr>
        <w:t>；</w:t>
      </w:r>
    </w:p>
    <w:p w14:paraId="26E8CE3A">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(2)《IPv6演进路线图和实施技术指南</w:t>
      </w:r>
      <w:r>
        <w:rPr>
          <w:rFonts w:hint="eastAsia" w:ascii="宋体" w:hAnsi="宋体"/>
          <w:color w:val="auto"/>
          <w:sz w:val="24"/>
          <w:highlight w:val="none"/>
          <w:lang w:eastAsia="zh-CN"/>
        </w:rPr>
        <w:t>——</w:t>
      </w:r>
      <w:r>
        <w:rPr>
          <w:rFonts w:hint="eastAsia" w:ascii="宋体" w:hAnsi="宋体"/>
          <w:color w:val="auto"/>
          <w:sz w:val="24"/>
          <w:highlight w:val="none"/>
        </w:rPr>
        <w:t>政务外网》；</w:t>
      </w:r>
    </w:p>
    <w:p w14:paraId="5EC66688">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(3)《电子政务标准化指南第1部分：总则》（GB/T30850.1-2014）；</w:t>
      </w:r>
    </w:p>
    <w:p w14:paraId="465DF691">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(4)《电子政务标准化指南第2部分：工程管理》（GB/T30850.2-2014）；</w:t>
      </w:r>
    </w:p>
    <w:p w14:paraId="591639A5">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(5)《电子政务标准化指南第3部分：网络建设》（GB/T30850.3-2014）；</w:t>
      </w:r>
    </w:p>
    <w:p w14:paraId="755D09B1">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(6)《电子政务标准化指南第4部分：信息共享》（GB/T30850.4-2017）；</w:t>
      </w:r>
    </w:p>
    <w:p w14:paraId="6579640E">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(7)《电子政务标准化指南第5部分：支撑技术》（GB/T30850.5-2014）；</w:t>
      </w:r>
    </w:p>
    <w:p w14:paraId="33A32437">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(8)《电子政务术语》（GB</w:t>
      </w:r>
      <w:r>
        <w:rPr>
          <w:rFonts w:hint="default" w:ascii="宋体" w:hAnsi="宋体"/>
          <w:color w:val="auto"/>
          <w:sz w:val="24"/>
          <w:highlight w:val="none"/>
          <w:lang w:val="en-US"/>
        </w:rPr>
        <w:t>/</w:t>
      </w:r>
      <w:r>
        <w:rPr>
          <w:rFonts w:hint="eastAsia" w:ascii="宋体" w:hAnsi="宋体"/>
          <w:color w:val="auto"/>
          <w:sz w:val="24"/>
          <w:highlight w:val="none"/>
        </w:rPr>
        <w:t>T25647-2010）；</w:t>
      </w:r>
    </w:p>
    <w:p w14:paraId="03BB557E">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(9)《国家电子政务外网IPSecVPN安全接入技术要求与实施指南》（GW0201-2011）；</w:t>
      </w:r>
    </w:p>
    <w:p w14:paraId="155CCD30">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)《信息安全技术 网络安全等级保护实施指南》GB/T25058-2019；</w:t>
      </w:r>
    </w:p>
    <w:p w14:paraId="016441D6">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(11)《国家电子政务外网安全等级保护实施指南》（GW0104-2014）；</w:t>
      </w:r>
    </w:p>
    <w:p w14:paraId="60C4D92E">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(12)《国家电子政务外网安全管理系统技术要求与接口规范》（GW0204-2014）；</w:t>
      </w:r>
    </w:p>
    <w:p w14:paraId="0572764F">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(13)《国家电子政务外网安全监测体系技术规范与实施指南》（GW0203-2014）；</w:t>
      </w:r>
    </w:p>
    <w:p w14:paraId="6DACEAD9">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(14)《国家电子政务外网安全接入平台技术规范》（GW0202-2014）；</w:t>
      </w:r>
    </w:p>
    <w:p w14:paraId="3B977AEA">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(15)《国家电子政务外网跨网数据安全交换技术要求与实施指南》（GW0205-2014）；</w:t>
      </w:r>
    </w:p>
    <w:p w14:paraId="458616B0">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16</w:t>
      </w:r>
      <w:r>
        <w:rPr>
          <w:rFonts w:hint="eastAsia" w:ascii="宋体" w:hAnsi="宋体"/>
          <w:color w:val="auto"/>
          <w:sz w:val="24"/>
          <w:highlight w:val="none"/>
        </w:rPr>
        <w:t>)《中华人民共和国数据安全法》；</w:t>
      </w:r>
    </w:p>
    <w:p w14:paraId="3B1238F8">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17</w:t>
      </w:r>
      <w:r>
        <w:rPr>
          <w:rFonts w:hint="eastAsia" w:ascii="宋体" w:hAnsi="宋体"/>
          <w:color w:val="auto"/>
          <w:sz w:val="24"/>
          <w:highlight w:val="none"/>
        </w:rPr>
        <w:t>)《信息安全技术</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网络安全等级保护安全设计技术要求》</w:t>
      </w:r>
      <w:r>
        <w:rPr>
          <w:rFonts w:hint="eastAsia" w:ascii="宋体" w:hAnsi="宋体"/>
          <w:color w:val="auto"/>
          <w:sz w:val="24"/>
          <w:highlight w:val="none"/>
          <w:lang w:eastAsia="zh-CN"/>
        </w:rPr>
        <w:t>（</w:t>
      </w:r>
      <w:r>
        <w:rPr>
          <w:rFonts w:hint="eastAsia" w:ascii="宋体" w:hAnsi="宋体"/>
          <w:color w:val="auto"/>
          <w:sz w:val="24"/>
          <w:highlight w:val="none"/>
        </w:rPr>
        <w:t>GB/T25070-2019</w:t>
      </w:r>
      <w:r>
        <w:rPr>
          <w:rFonts w:hint="eastAsia" w:ascii="宋体" w:hAnsi="宋体"/>
          <w:color w:val="auto"/>
          <w:sz w:val="24"/>
          <w:highlight w:val="none"/>
          <w:lang w:eastAsia="zh-CN"/>
        </w:rPr>
        <w:t>）；</w:t>
      </w:r>
    </w:p>
    <w:p w14:paraId="77BCCDD1">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(18)《国家电子政务外网信息安全标准化工作规范》（GW0102-2014）</w:t>
      </w:r>
      <w:r>
        <w:rPr>
          <w:rFonts w:hint="eastAsia" w:ascii="宋体" w:hAnsi="宋体"/>
          <w:color w:val="auto"/>
          <w:sz w:val="24"/>
          <w:highlight w:val="none"/>
          <w:lang w:eastAsia="zh-CN"/>
        </w:rPr>
        <w:t>；</w:t>
      </w:r>
    </w:p>
    <w:p w14:paraId="1F4570B4">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(19)《国家电子政务网络技术和运行管理规范》（GB/T21061-2007）；</w:t>
      </w:r>
    </w:p>
    <w:p w14:paraId="303D7DB0">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(20)《关于加快推进全国政务外网安全监测平台建设工作的通知》（政务外网〔2020〕1号）；</w:t>
      </w:r>
    </w:p>
    <w:p w14:paraId="53CD216E">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(21)《国家政务服务平台安全接入检测要求》（C0115-201</w:t>
      </w:r>
      <w:r>
        <w:rPr>
          <w:rFonts w:hint="eastAsia" w:ascii="宋体" w:hAnsi="宋体"/>
          <w:color w:val="auto"/>
          <w:sz w:val="24"/>
          <w:highlight w:val="none"/>
          <w:lang w:val="en-US" w:eastAsia="zh-CN"/>
        </w:rPr>
        <w:t>9</w:t>
      </w:r>
      <w:r>
        <w:rPr>
          <w:rFonts w:hint="eastAsia" w:ascii="宋体" w:hAnsi="宋体"/>
          <w:color w:val="auto"/>
          <w:sz w:val="24"/>
          <w:highlight w:val="none"/>
        </w:rPr>
        <w:t>）；</w:t>
      </w:r>
    </w:p>
    <w:p w14:paraId="34CDBF7B">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)《接入政务外网的局域网安全技术规范》（GW0206-2014）；</w:t>
      </w:r>
    </w:p>
    <w:p w14:paraId="0CBBCF8F">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)《信息安全技术</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网络安全等级保护定级指南》（GB/T22240-2020）；</w:t>
      </w:r>
    </w:p>
    <w:p w14:paraId="21147F7A">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5</w:t>
      </w:r>
      <w:r>
        <w:rPr>
          <w:rFonts w:hint="eastAsia" w:ascii="宋体" w:hAnsi="宋体"/>
          <w:color w:val="auto"/>
          <w:sz w:val="24"/>
          <w:highlight w:val="none"/>
        </w:rPr>
        <w:t>)《信息安全技术</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网络安全等级保护基本要求》（GB/T22239-2019）；</w:t>
      </w:r>
    </w:p>
    <w:p w14:paraId="08F3C88E">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6</w:t>
      </w:r>
      <w:r>
        <w:rPr>
          <w:rFonts w:hint="eastAsia" w:ascii="宋体" w:hAnsi="宋体"/>
          <w:color w:val="auto"/>
          <w:sz w:val="24"/>
          <w:highlight w:val="none"/>
        </w:rPr>
        <w:t>)《信息安全技术</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政务网络安全监测平台技术规范》（GB/T42583-2023）；</w:t>
      </w:r>
    </w:p>
    <w:p w14:paraId="600A6473">
      <w:pPr>
        <w:keepNext w:val="0"/>
        <w:keepLines w:val="0"/>
        <w:pageBreakBefore w:val="0"/>
        <w:numPr>
          <w:ilvl w:val="0"/>
          <w:numId w:val="3"/>
        </w:numPr>
        <w:kinsoku/>
        <w:wordWrap/>
        <w:overflowPunct/>
        <w:topLinePunct w:val="0"/>
        <w:autoSpaceDE/>
        <w:autoSpaceDN/>
        <w:bidi w:val="0"/>
        <w:snapToGrid w:val="0"/>
        <w:spacing w:before="120" w:after="120" w:line="360" w:lineRule="auto"/>
        <w:ind w:right="238" w:firstLine="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27</w:t>
      </w:r>
      <w:r>
        <w:rPr>
          <w:rFonts w:hint="eastAsia" w:ascii="宋体" w:hAnsi="宋体"/>
          <w:color w:val="auto"/>
          <w:sz w:val="24"/>
          <w:highlight w:val="none"/>
        </w:rPr>
        <w:t>)《政务外网IPv6演进技术白皮书（2021）》</w:t>
      </w:r>
      <w:r>
        <w:rPr>
          <w:rFonts w:hint="eastAsia" w:ascii="宋体" w:hAnsi="宋体"/>
          <w:color w:val="auto"/>
          <w:sz w:val="24"/>
          <w:highlight w:val="none"/>
          <w:lang w:eastAsia="zh-CN"/>
        </w:rPr>
        <w:t>。</w:t>
      </w:r>
    </w:p>
    <w:p w14:paraId="3A517F56">
      <w:pPr>
        <w:rPr>
          <w:color w:val="auto"/>
          <w:highlight w:val="none"/>
        </w:rPr>
      </w:pPr>
    </w:p>
    <w:p w14:paraId="3653AEE6">
      <w:pPr>
        <w:keepNext w:val="0"/>
        <w:keepLines w:val="0"/>
        <w:pageBreakBefore w:val="0"/>
        <w:widowControl/>
        <w:numPr>
          <w:ilvl w:val="0"/>
          <w:numId w:val="2"/>
        </w:numPr>
        <w:kinsoku/>
        <w:wordWrap/>
        <w:overflowPunct/>
        <w:topLinePunct w:val="0"/>
        <w:autoSpaceDE/>
        <w:autoSpaceDN/>
        <w:bidi w:val="0"/>
        <w:adjustRightInd/>
        <w:spacing w:before="100" w:beforeAutospacing="1" w:after="100" w:afterAutospacing="1" w:line="360" w:lineRule="auto"/>
        <w:jc w:val="left"/>
        <w:textAlignment w:val="auto"/>
        <w:outlineLvl w:val="1"/>
        <w:rPr>
          <w:rFonts w:ascii="宋体" w:hAnsi="宋体"/>
          <w:b/>
          <w:color w:val="auto"/>
          <w:sz w:val="24"/>
          <w:highlight w:val="none"/>
        </w:rPr>
      </w:pPr>
      <w:r>
        <w:rPr>
          <w:rFonts w:hint="eastAsia" w:ascii="宋体" w:hAnsi="宋体"/>
          <w:b/>
          <w:color w:val="auto"/>
          <w:sz w:val="24"/>
          <w:highlight w:val="none"/>
        </w:rPr>
        <w:t>目标</w:t>
      </w:r>
    </w:p>
    <w:p w14:paraId="5BD8D755">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cs="仿宋"/>
          <w:color w:val="auto"/>
          <w:sz w:val="24"/>
          <w:highlight w:val="none"/>
        </w:rPr>
      </w:pPr>
      <w:bookmarkStart w:id="29" w:name="_Hlk108531528"/>
      <w:r>
        <w:rPr>
          <w:rFonts w:hint="eastAsia" w:ascii="宋体" w:hAnsi="宋体" w:cs="仿宋"/>
          <w:color w:val="auto"/>
          <w:sz w:val="24"/>
          <w:highlight w:val="none"/>
        </w:rPr>
        <w:t>本次项目目标是完成杭州市电子政务外网核心承载网服务能力的提升改造。属于信息化基础设施，此承载网将服务于全市电子政务网接入单位及相关机构。本项目为采购服务，</w:t>
      </w:r>
      <w:r>
        <w:rPr>
          <w:rFonts w:hint="eastAsia" w:ascii="宋体" w:hAnsi="宋体" w:cs="仿宋"/>
          <w:color w:val="auto"/>
          <w:sz w:val="24"/>
          <w:highlight w:val="none"/>
          <w:lang w:val="en-US" w:eastAsia="zh-CN"/>
        </w:rPr>
        <w:t>服务周期</w:t>
      </w:r>
      <w:r>
        <w:rPr>
          <w:rFonts w:hint="eastAsia" w:ascii="宋体" w:hAnsi="宋体" w:cs="仿宋"/>
          <w:color w:val="auto"/>
          <w:sz w:val="24"/>
          <w:highlight w:val="none"/>
        </w:rPr>
        <w:t>为2026年7月1日至2027年6月30日。</w:t>
      </w:r>
    </w:p>
    <w:p w14:paraId="29980322">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cs="仿宋"/>
          <w:color w:val="auto"/>
          <w:sz w:val="24"/>
          <w:highlight w:val="none"/>
        </w:rPr>
      </w:pPr>
      <w:r>
        <w:rPr>
          <w:rFonts w:hint="eastAsia" w:ascii="宋体" w:hAnsi="宋体" w:cs="仿宋"/>
          <w:color w:val="auto"/>
          <w:sz w:val="24"/>
          <w:highlight w:val="none"/>
        </w:rPr>
        <w:t>服务内容分为以下3块内容：线路资源租赁服务，设备租赁服务，设备维保服务。</w:t>
      </w:r>
      <w:bookmarkEnd w:id="29"/>
    </w:p>
    <w:p w14:paraId="616B6D49">
      <w:pPr>
        <w:rPr>
          <w:color w:val="auto"/>
          <w:highlight w:val="none"/>
        </w:rPr>
      </w:pPr>
    </w:p>
    <w:p w14:paraId="2FDF29CB">
      <w:pPr>
        <w:keepNext w:val="0"/>
        <w:keepLines w:val="0"/>
        <w:pageBreakBefore w:val="0"/>
        <w:widowControl/>
        <w:numPr>
          <w:ilvl w:val="0"/>
          <w:numId w:val="2"/>
        </w:numPr>
        <w:kinsoku/>
        <w:wordWrap/>
        <w:overflowPunct/>
        <w:topLinePunct w:val="0"/>
        <w:autoSpaceDE/>
        <w:autoSpaceDN/>
        <w:bidi w:val="0"/>
        <w:adjustRightInd/>
        <w:spacing w:before="100" w:beforeAutospacing="1" w:after="100" w:afterAutospacing="1" w:line="360" w:lineRule="auto"/>
        <w:jc w:val="left"/>
        <w:textAlignment w:val="auto"/>
        <w:outlineLvl w:val="1"/>
        <w:rPr>
          <w:rFonts w:ascii="宋体" w:hAnsi="宋体"/>
          <w:b/>
          <w:color w:val="auto"/>
          <w:sz w:val="24"/>
          <w:highlight w:val="none"/>
        </w:rPr>
      </w:pPr>
      <w:r>
        <w:rPr>
          <w:rFonts w:hint="eastAsia" w:ascii="宋体" w:hAnsi="宋体"/>
          <w:b/>
          <w:color w:val="auto"/>
          <w:sz w:val="24"/>
          <w:highlight w:val="none"/>
        </w:rPr>
        <w:t>原则</w:t>
      </w:r>
    </w:p>
    <w:p w14:paraId="281A981E">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杭州市电子政务网作为全市电子政府开展的基础，其重要性不言而喻，目标是实现一个完整统一、组网灵活、易扩充的网络平台，满足传送语音、文字、数据、图象、VPN等各类综和信息业务。</w:t>
      </w:r>
    </w:p>
    <w:p w14:paraId="503EE1E3">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总的来说，设备选型要技术先进，能适应未来发展，具有灵活方便的业务扩展能力和充分完备的接入能力，设备及其软件具有可持续发展的平滑升级性；在技术选择上综合考虑先进性、成熟性及良好的性价比，以网络的可扩展性和可管理性为基础，统一规划，分步实施。</w:t>
      </w:r>
    </w:p>
    <w:p w14:paraId="11EEEAC8">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color w:val="auto"/>
          <w:sz w:val="24"/>
          <w:highlight w:val="none"/>
        </w:rPr>
      </w:pPr>
      <w:r>
        <w:rPr>
          <w:rFonts w:hint="eastAsia" w:ascii="宋体" w:hAnsi="宋体"/>
          <w:b/>
          <w:color w:val="auto"/>
          <w:sz w:val="24"/>
          <w:highlight w:val="none"/>
        </w:rPr>
        <w:t>开放性</w:t>
      </w:r>
      <w:r>
        <w:rPr>
          <w:rFonts w:hint="eastAsia" w:ascii="宋体" w:hAnsi="宋体"/>
          <w:color w:val="auto"/>
          <w:sz w:val="24"/>
          <w:highlight w:val="none"/>
        </w:rPr>
        <w:t>：为了保证系统的持续发展和系统不同设备的互联互通，所采用的网络技术应符合国际标准的通信协议、标准化接口和我国的技术规范，支持良好的维护、测量及管理手段，提供网络统一实时监控的信息处理功能，实现网络的统一管理。</w:t>
      </w:r>
    </w:p>
    <w:p w14:paraId="2F39CF61">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color w:val="auto"/>
          <w:sz w:val="24"/>
          <w:highlight w:val="none"/>
        </w:rPr>
      </w:pPr>
      <w:r>
        <w:rPr>
          <w:rFonts w:hint="eastAsia" w:ascii="宋体" w:hAnsi="宋体"/>
          <w:b/>
          <w:color w:val="auto"/>
          <w:sz w:val="24"/>
          <w:highlight w:val="none"/>
        </w:rPr>
        <w:t>可运营性</w:t>
      </w:r>
      <w:r>
        <w:rPr>
          <w:rFonts w:hint="eastAsia" w:ascii="宋体" w:hAnsi="宋体"/>
          <w:color w:val="auto"/>
          <w:sz w:val="24"/>
          <w:highlight w:val="none"/>
        </w:rPr>
        <w:t>：实现IP网络的目的就是能向大量用户提供良好的业务管理能力，支持对宽带用户的接入管理、身分认证、地址管理和服务质量（QoS），并针对不同的业务提供灵活的计费方式，确保网络的可运营性。</w:t>
      </w:r>
    </w:p>
    <w:p w14:paraId="6F1BCB79">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color w:val="auto"/>
          <w:sz w:val="24"/>
          <w:highlight w:val="none"/>
        </w:rPr>
      </w:pPr>
      <w:r>
        <w:rPr>
          <w:rFonts w:hint="eastAsia" w:ascii="宋体" w:hAnsi="宋体"/>
          <w:b/>
          <w:color w:val="auto"/>
          <w:sz w:val="24"/>
          <w:highlight w:val="none"/>
        </w:rPr>
        <w:t>可管理性</w:t>
      </w:r>
      <w:r>
        <w:rPr>
          <w:rFonts w:hint="eastAsia" w:ascii="宋体" w:hAnsi="宋体"/>
          <w:color w:val="auto"/>
          <w:sz w:val="24"/>
          <w:highlight w:val="none"/>
        </w:rPr>
        <w:t>：IP网络是分层的网络结构，需要统一的网络业务调度和管理，降低网络运营成本。</w:t>
      </w:r>
    </w:p>
    <w:p w14:paraId="659311AD">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color w:val="auto"/>
          <w:sz w:val="24"/>
          <w:highlight w:val="none"/>
        </w:rPr>
      </w:pPr>
      <w:r>
        <w:rPr>
          <w:rFonts w:hint="eastAsia" w:ascii="宋体" w:hAnsi="宋体"/>
          <w:b/>
          <w:color w:val="auto"/>
          <w:sz w:val="24"/>
          <w:highlight w:val="none"/>
        </w:rPr>
        <w:t>可扩充性</w:t>
      </w:r>
      <w:r>
        <w:rPr>
          <w:rFonts w:hint="eastAsia" w:ascii="宋体" w:hAnsi="宋体"/>
          <w:color w:val="auto"/>
          <w:sz w:val="24"/>
          <w:highlight w:val="none"/>
        </w:rPr>
        <w:t>：用户数量和宽带业务种类发展有着不确定性。随着业务需求的不断变化，要求IP运营网络实现成完整统一、组网灵活、易扩充的弹性网络平台。</w:t>
      </w:r>
    </w:p>
    <w:p w14:paraId="341A2864">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b/>
          <w:color w:val="auto"/>
          <w:sz w:val="24"/>
          <w:highlight w:val="none"/>
        </w:rPr>
      </w:pPr>
      <w:r>
        <w:rPr>
          <w:rFonts w:hint="eastAsia" w:ascii="宋体" w:hAnsi="宋体"/>
          <w:b/>
          <w:color w:val="auto"/>
          <w:sz w:val="24"/>
          <w:highlight w:val="none"/>
        </w:rPr>
        <w:t>安全可靠性</w:t>
      </w:r>
      <w:r>
        <w:rPr>
          <w:rFonts w:hint="eastAsia" w:ascii="宋体" w:hAnsi="宋体"/>
          <w:color w:val="auto"/>
          <w:sz w:val="24"/>
          <w:highlight w:val="none"/>
        </w:rPr>
        <w:t>：网络的设计要充分考虑到其稳定性，支持网络节点的备份和线路保护，提供网络安全防范措施。</w:t>
      </w:r>
    </w:p>
    <w:p w14:paraId="29BFA118">
      <w:pPr>
        <w:keepNext w:val="0"/>
        <w:keepLines w:val="0"/>
        <w:pageBreakBefore w:val="0"/>
        <w:widowControl/>
        <w:numPr>
          <w:ilvl w:val="0"/>
          <w:numId w:val="2"/>
        </w:numPr>
        <w:kinsoku/>
        <w:wordWrap/>
        <w:overflowPunct/>
        <w:topLinePunct w:val="0"/>
        <w:autoSpaceDE/>
        <w:autoSpaceDN/>
        <w:bidi w:val="0"/>
        <w:adjustRightInd/>
        <w:spacing w:before="100" w:beforeAutospacing="1" w:after="100" w:afterAutospacing="1" w:line="360" w:lineRule="auto"/>
        <w:jc w:val="left"/>
        <w:textAlignment w:val="auto"/>
        <w:outlineLvl w:val="1"/>
        <w:rPr>
          <w:rFonts w:ascii="宋体" w:hAnsi="宋体"/>
          <w:b/>
          <w:color w:val="auto"/>
          <w:sz w:val="24"/>
          <w:highlight w:val="none"/>
        </w:rPr>
      </w:pPr>
      <w:r>
        <w:rPr>
          <w:rFonts w:hint="eastAsia" w:ascii="宋体" w:hAnsi="宋体"/>
          <w:b/>
          <w:color w:val="auto"/>
          <w:sz w:val="24"/>
          <w:highlight w:val="none"/>
        </w:rPr>
        <w:t>项目服务清单</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634"/>
        <w:gridCol w:w="944"/>
        <w:gridCol w:w="1256"/>
        <w:gridCol w:w="632"/>
        <w:gridCol w:w="3025"/>
        <w:gridCol w:w="634"/>
        <w:gridCol w:w="736"/>
      </w:tblGrid>
      <w:tr w14:paraId="55FE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AF4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239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AE0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服务范围</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7C6AD">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服务要求</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AE3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DB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7E3B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E2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8EE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一、线路资源租赁服务</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C7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互联网出口带宽租用服务</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AD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互联网出口带宽不少于13G</w:t>
            </w:r>
          </w:p>
        </w:tc>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022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13G互联网出口带宽，适配现有杭州市电子政务外网，为保障线路服务质量，覆盖电信、移动、联通、华数线路，每个运营商线路不低于3G。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6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9F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4633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2B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BBDA">
            <w:pPr>
              <w:jc w:val="center"/>
              <w:rPr>
                <w:rFonts w:hint="eastAsia" w:ascii="宋体" w:hAnsi="宋体" w:eastAsia="宋体" w:cs="宋体"/>
                <w:i w:val="0"/>
                <w:iCs w:val="0"/>
                <w:color w:val="auto"/>
                <w:sz w:val="24"/>
                <w:szCs w:val="24"/>
                <w:highlight w:val="none"/>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1F1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政务外网线路租赁服务</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138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包含政务网VPN100M、政务网VPN500M、政务网VPN1000M、政务网裸光纤、光纤专线10M、公共安全区接入线路条等类型</w:t>
            </w:r>
          </w:p>
        </w:tc>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F78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政务网VPN100M</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57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E6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28A0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75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41D23">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6EFD">
            <w:pPr>
              <w:jc w:val="center"/>
              <w:rPr>
                <w:rFonts w:hint="eastAsia" w:ascii="宋体" w:hAnsi="宋体" w:eastAsia="宋体" w:cs="宋体"/>
                <w:i w:val="0"/>
                <w:iCs w:val="0"/>
                <w:color w:val="auto"/>
                <w:sz w:val="24"/>
                <w:szCs w:val="24"/>
                <w:highlight w:val="none"/>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5E352">
            <w:pPr>
              <w:jc w:val="left"/>
              <w:rPr>
                <w:rFonts w:hint="eastAsia" w:ascii="宋体" w:hAnsi="宋体" w:eastAsia="宋体" w:cs="宋体"/>
                <w:i w:val="0"/>
                <w:iCs w:val="0"/>
                <w:color w:val="auto"/>
                <w:sz w:val="24"/>
                <w:szCs w:val="24"/>
                <w:highlight w:val="none"/>
                <w:u w:val="none"/>
              </w:rPr>
            </w:pPr>
          </w:p>
        </w:tc>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A8E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政务网VPN500M</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5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2D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3615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E5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1875">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17353">
            <w:pPr>
              <w:jc w:val="center"/>
              <w:rPr>
                <w:rFonts w:hint="eastAsia" w:ascii="宋体" w:hAnsi="宋体" w:eastAsia="宋体" w:cs="宋体"/>
                <w:i w:val="0"/>
                <w:iCs w:val="0"/>
                <w:color w:val="auto"/>
                <w:sz w:val="24"/>
                <w:szCs w:val="24"/>
                <w:highlight w:val="none"/>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BC86">
            <w:pPr>
              <w:jc w:val="left"/>
              <w:rPr>
                <w:rFonts w:hint="eastAsia" w:ascii="宋体" w:hAnsi="宋体" w:eastAsia="宋体" w:cs="宋体"/>
                <w:i w:val="0"/>
                <w:iCs w:val="0"/>
                <w:color w:val="auto"/>
                <w:sz w:val="24"/>
                <w:szCs w:val="24"/>
                <w:highlight w:val="none"/>
                <w:u w:val="none"/>
              </w:rPr>
            </w:pPr>
          </w:p>
        </w:tc>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5CF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政务网VPN1000M</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E9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42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3244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72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E6A7">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AFAB">
            <w:pPr>
              <w:jc w:val="center"/>
              <w:rPr>
                <w:rFonts w:hint="eastAsia" w:ascii="宋体" w:hAnsi="宋体" w:eastAsia="宋体" w:cs="宋体"/>
                <w:i w:val="0"/>
                <w:iCs w:val="0"/>
                <w:color w:val="auto"/>
                <w:sz w:val="24"/>
                <w:szCs w:val="24"/>
                <w:highlight w:val="none"/>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E97F">
            <w:pPr>
              <w:jc w:val="left"/>
              <w:rPr>
                <w:rFonts w:hint="eastAsia" w:ascii="宋体" w:hAnsi="宋体" w:eastAsia="宋体" w:cs="宋体"/>
                <w:i w:val="0"/>
                <w:iCs w:val="0"/>
                <w:color w:val="auto"/>
                <w:sz w:val="24"/>
                <w:szCs w:val="24"/>
                <w:highlight w:val="none"/>
                <w:u w:val="none"/>
              </w:rPr>
            </w:pPr>
          </w:p>
        </w:tc>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4B7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政务网裸光纤（2芯）</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03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B7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7B40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25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AA3D">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90FCE">
            <w:pPr>
              <w:jc w:val="center"/>
              <w:rPr>
                <w:rFonts w:hint="eastAsia" w:ascii="宋体" w:hAnsi="宋体" w:eastAsia="宋体" w:cs="宋体"/>
                <w:i w:val="0"/>
                <w:iCs w:val="0"/>
                <w:color w:val="auto"/>
                <w:sz w:val="24"/>
                <w:szCs w:val="24"/>
                <w:highlight w:val="none"/>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6393D">
            <w:pPr>
              <w:jc w:val="left"/>
              <w:rPr>
                <w:rFonts w:hint="eastAsia" w:ascii="宋体" w:hAnsi="宋体" w:eastAsia="宋体" w:cs="宋体"/>
                <w:i w:val="0"/>
                <w:iCs w:val="0"/>
                <w:color w:val="auto"/>
                <w:sz w:val="24"/>
                <w:szCs w:val="24"/>
                <w:highlight w:val="none"/>
                <w:u w:val="none"/>
              </w:rPr>
            </w:pPr>
          </w:p>
        </w:tc>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027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光纤专线10M</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DF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FC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6924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2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CCFC">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0D8D">
            <w:pPr>
              <w:jc w:val="center"/>
              <w:rPr>
                <w:rFonts w:hint="eastAsia" w:ascii="宋体" w:hAnsi="宋体" w:eastAsia="宋体" w:cs="宋体"/>
                <w:i w:val="0"/>
                <w:iCs w:val="0"/>
                <w:color w:val="auto"/>
                <w:sz w:val="24"/>
                <w:szCs w:val="24"/>
                <w:highlight w:val="none"/>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B309">
            <w:pPr>
              <w:jc w:val="left"/>
              <w:rPr>
                <w:rFonts w:hint="eastAsia" w:ascii="宋体" w:hAnsi="宋体" w:eastAsia="宋体" w:cs="宋体"/>
                <w:i w:val="0"/>
                <w:iCs w:val="0"/>
                <w:color w:val="auto"/>
                <w:sz w:val="24"/>
                <w:szCs w:val="24"/>
                <w:highlight w:val="none"/>
                <w:u w:val="none"/>
              </w:rPr>
            </w:pPr>
          </w:p>
        </w:tc>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525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公共接入区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32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A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r>
      <w:tr w14:paraId="1455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08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5087">
            <w:pPr>
              <w:jc w:val="center"/>
              <w:rPr>
                <w:rFonts w:hint="eastAsia" w:ascii="宋体" w:hAnsi="宋体" w:eastAsia="宋体" w:cs="宋体"/>
                <w:i w:val="0"/>
                <w:iCs w:val="0"/>
                <w:color w:val="auto"/>
                <w:sz w:val="24"/>
                <w:szCs w:val="24"/>
                <w:highlight w:val="none"/>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CCD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统一运维服务</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B23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驻场服务共5人（4名技术驻场人员，对市民中心政务外网有线、无线网进行日常运维；1名安全技术驻场人员，在市民中心政务外网网络稳定运行的基础上，负责基础网络安全运维）。驻场人员具体工作包括政务外网网络服务开通，有线、无线网运行保障，网络故障修复，网络应急事件响应，重大任务保障等，还需要定期对网络机房及设备进行巡检巡查（按季度完成政务网定期巡检服务并提供巡检报告），平台维护，省市对接等以保证市民中心政务外网的稳定运行。</w:t>
            </w:r>
          </w:p>
        </w:tc>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969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驻场人员，对市民中心政务外网有线、无线网进行日常运维。驻场人员具体工作包括政务外网网络服务开通，有线、无线网运行保障，网络故障修复，网络应急事件响应，重大任务保障等，还需要定期对网络机房及设备进行巡检巡查（按季度完成政务网定期巡检服务并提供巡检报告），平台维护，省市对接等以保证市民中心政务外网的稳定运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D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65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人/年</w:t>
            </w:r>
          </w:p>
        </w:tc>
      </w:tr>
      <w:tr w14:paraId="3234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E1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6E656">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F0D1A">
            <w:pPr>
              <w:jc w:val="center"/>
              <w:rPr>
                <w:rFonts w:hint="eastAsia" w:ascii="宋体" w:hAnsi="宋体" w:eastAsia="宋体" w:cs="宋体"/>
                <w:i w:val="0"/>
                <w:iCs w:val="0"/>
                <w:color w:val="auto"/>
                <w:sz w:val="24"/>
                <w:szCs w:val="24"/>
                <w:highlight w:val="none"/>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CB0B">
            <w:pPr>
              <w:jc w:val="left"/>
              <w:rPr>
                <w:rFonts w:hint="eastAsia" w:ascii="宋体" w:hAnsi="宋体" w:eastAsia="宋体" w:cs="宋体"/>
                <w:i w:val="0"/>
                <w:iCs w:val="0"/>
                <w:color w:val="auto"/>
                <w:sz w:val="24"/>
                <w:szCs w:val="24"/>
                <w:highlight w:val="none"/>
                <w:u w:val="none"/>
              </w:rPr>
            </w:pPr>
          </w:p>
        </w:tc>
        <w:tc>
          <w:tcPr>
            <w:tcW w:w="2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7C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技术驻场人员，在市民中心政务外网网络稳定运行的基础上，负责基础网络安全运维。驻场人员具体工作包括政务外网网络服务开通，有线、无线网运行保障，网络故障修复，网络应急事件响应，重大任务保障等，还需要定期对网络机房及设备进行巡检巡查（按季度完成政务网定期巡检服务并提供巡检报告），平台维护，省市对接等以保证市民中心政务外网的稳定运行。</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4A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23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人/年</w:t>
            </w:r>
          </w:p>
        </w:tc>
      </w:tr>
      <w:tr w14:paraId="1405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2899">
            <w:pPr>
              <w:jc w:val="center"/>
              <w:rPr>
                <w:rFonts w:hint="eastAsia" w:ascii="宋体" w:hAnsi="宋体" w:eastAsia="宋体" w:cs="宋体"/>
                <w:i w:val="0"/>
                <w:iCs w:val="0"/>
                <w:color w:val="auto"/>
                <w:sz w:val="24"/>
                <w:szCs w:val="24"/>
                <w:highlight w:val="none"/>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9B5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二、设备租赁服务</w:t>
            </w:r>
          </w:p>
        </w:tc>
        <w:tc>
          <w:tcPr>
            <w:tcW w:w="34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A1C2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1、网络、安全设备租赁服务</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201B">
            <w:pPr>
              <w:jc w:val="center"/>
              <w:rPr>
                <w:rFonts w:hint="eastAsia" w:ascii="宋体" w:hAnsi="宋体" w:eastAsia="宋体" w:cs="宋体"/>
                <w:i w:val="0"/>
                <w:iCs w:val="0"/>
                <w:color w:val="auto"/>
                <w:sz w:val="24"/>
                <w:szCs w:val="24"/>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F305">
            <w:pPr>
              <w:jc w:val="center"/>
              <w:rPr>
                <w:rFonts w:hint="eastAsia" w:ascii="宋体" w:hAnsi="宋体" w:eastAsia="宋体" w:cs="宋体"/>
                <w:i w:val="0"/>
                <w:iCs w:val="0"/>
                <w:color w:val="auto"/>
                <w:sz w:val="24"/>
                <w:szCs w:val="24"/>
                <w:highlight w:val="none"/>
                <w:u w:val="none"/>
              </w:rPr>
            </w:pPr>
          </w:p>
        </w:tc>
      </w:tr>
      <w:tr w14:paraId="0ED3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58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4BCE">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07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出口负载均衡设备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F3B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性能不低于：4层吞吐量：65Gbps，并发连接数：41000000，4层新建连接数CPS：750000，7层新建请求数 RPS：1200000。硬盘容量不低于：480GSSD，电源：冗余电源，接口不少于：4千兆电口+8千兆光口SFP+8万兆光口SFP+</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DD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F0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0F56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B1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9770">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2A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出口上网行为管理设备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6A0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能不低于：4层吞吐量80G，最大并发连接数为1000万;最大新建连接数为20万/秒；2U硬件;标配1个管理口和1个HA口;配不少于8个万兆光口，6个扩展槽（可选配扩展网卡）;交流冗余电源。含网页过滤、用户认证、应用控制、内容审计、带宽管理、行为监控分析等功能</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4F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C2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7E8C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C6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3829C">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8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城域网汇聚交换机（涉及4个汇聚机房、热备）设备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5E6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性能不低于：24万兆光口汇聚交换机，含配套10KM万兆单模光模块</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CD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7E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734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83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53A4">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67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市民中心吸顶AP设备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C09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吸顶AP</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B8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D4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37B2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51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9231">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D0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市民中心面板AP设备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C87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面板AP</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D5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5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D0C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38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5BF1">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FD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电子政务外网专业DNS服务设备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1F9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DNSQPS指标不低于10万/秒</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7A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61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7897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EE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6058">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41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电子政务外网专业DHCP服务设备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4FC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DHCPLPS指标不低于2000/秒</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AE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D4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BFA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72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4DC9">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16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短信对接服务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6EF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有有线无线认证系统对接至局里短信平台，，及时处理连接中断、数据超时、信息不一致等问题，保障短信服务的实时性与稳定性，当局短信平台接口发生版本调整、参数更新、协议优化等变化时，需求方需第一时间开展适配开发与测试，确保在规定时限内完成接口更新，无缝衔接新规范，杜绝因接口滞后影响业务正常开展。</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16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38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7513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35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B049">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1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一键封堵</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42E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实现和安全管控平台对接，对政务外网实现一键封堵。实现市政务外网基础网络边界设备的一键封堵，做到7*24小时不间断封堵，支持对接第三方平台</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E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11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4C9A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EC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36BE">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4F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省市边界防火墙</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093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省市边界防火墙，含应用控制、URL过滤、病毒防护、入侵防御、威胁情报检测、IPSec VPN功能；多核AMP+架构，网络层吞吐量≥60G，并发连接≥850万，每秒新建连接数≥60万，标准2U机箱，冗余电源， 标准配置1个Console口 、1个HA接口，1个MGT接口，4个万兆光口，支持2路万兆光口bypass；支持3个扩展插槽；支持液晶屏。含应用识别库、URL分类特征库、病毒防护特征库、入侵防御特征库升级服务及威胁情报订阅服务。须支持MPLS流量透传，对带有MPLS数据包流量进行封装/解封装，对数据包内容进行安全检查和分析，进而按照既定安全策略，进行转发和抛弃处理，对于转发的数据包还原标记并进行封装转发。支持针对MPLS流量的安全审查，包括漏洞防护、防病毒、流量控制、内容过滤、URL过滤、基于终端状态访问控制等安全防护功能</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16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C7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0DFB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88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AD39">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A5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运维区防火墙</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627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运维区防火墙，性能不低于：网络层吞吐量：15G，应用层吞吐量：8G，防病毒吞吐量：1G，IPS吞吐量：1G，全威胁吞吐量：800M，并发连接数：200万，HTTP新建连接数：9万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7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8D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49E6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CB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C22F">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62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电子政务网态势感知设备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EEC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性能不低于：存储容量：32T，在带宽性能1Gbps时存储时长：1800天/1Gbps</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F4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F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67DE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45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9C6F">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9A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电子政务外网VPN设备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911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性能不低于：最大理论加密流量（Mbps）：350，最大理论并发用户数：8000，IPSec加密最大流量（Mbps）：200，设备整机理论最大吞吐量：1.2Gbps，设备整机理论最大并发会话数：150W</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6E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7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F81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D6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F9E7">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D0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电子政务外网与政务云边界防护设备</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5E2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性能不低于：吞吐量：不小于55G，接口：不少于6千兆电口+6万兆光口SFP+</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44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C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5E93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8F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9A844">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99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云汇聚PE节点租赁</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08E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性能要求:交换容量≥440Tbps，包转发能力≥105000Mpps,以官网最小值为准；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硬件要求：为保证满足未来升级需要，机箱应≥12个业务板槽位；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扩展性：设备可支持GE、10G、40G、50G、100G、400G 以太网等高速接口，提供权威第三方检测报告；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设备架构: 提供冗余引擎、冗余电源、冗余交换网板，板卡支持硬件BFD，故障检测时间在 10ms，50ms 的故障恢复时间，支持GR for BGP/OSPF/IS-IS 特性，在主备引擎切换时实现平滑过渡；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单板能力：单槽位最大支持单向400Gbps线速转发不丢包，实现所有接口线速转发，须提供权威第三方报告及产品文档单板截图。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IPv4、IPv6路由及转发表容量要求：支持IPv4路由表容量≥25M,IPv6路由表容量≥10M，支持IPv4转发表容量≥4M,IPv6转发表容量≥2M，须提供权威第三方报告。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功能性：1.提供SDN、IPv6、SRv6、MPLS、LDP、RSVP-TE、 MPLS-TE、APN6、OSPFv3、IS-IS、BGP4+、QoS、HQoS等功能及相关配套功能；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2.提供L2VPN、L3VPN、EVPN、MPLS VPN、GRE、VRF、NAT等功能及相关配套功能；3.支持并提供MACSec加密能力；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管理性:1.提供随流测量功能及支撑随流测量正常运行的相关功能，对业务流进行直接的丢包、时延等关键性能的检测；2.随流测量功能支持端到端和逐跳的检测模式，并通过telemetry上送检测数据；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置要求：实配双主控转发2T单板，2块交流电源，4个100GEFlexE光口（满配50GE单模10km光模块），10个10GESFP+光口（满配单模10km光模块），L2/L3VPN、SRV6、时钟同步功能授权，支持ipv4/ipv6双栈；上述所配业务板卡必须支持MACsec加密能力功能。</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91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63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363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E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E7FE">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17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部门接入PE节点租赁</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CB4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性能要求:交换容量≥230Tbps，包转发能力≥54000Mpps,以官网最小值为准；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硬件要求：为保证满足未来升级需要，机箱应≥6个业务板槽位；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扩展性：设备可支持GE、10G、40G、50G、100G、400G以太网等高速接口，提供权威第三方检测报告；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设备架构:提供冗余引擎、冗余电源、冗余交换网板，板卡支持硬件BFD，故障检测时间在10ms，50ms的故障恢复时间，支持GRforBGP/OSPF/IS-IS特性，在主备引擎切换时实现平滑过渡；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单板能力：单槽位最大支持单向400Gbps线速转发不丢包，实现所有接口线速转发，须提供权威第三方报告及产品文档单板截图。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IPv4、Ipv6路由及转发表容量要求：支持IPv4路由表容量≥10M,IPv6路由表容量≥5M，支持IPv4转发表容量≥4M,IPv6转发表容量≥2M，须提供权威第三方报告。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性：1.提供SDN、IPv6、SRv6、MPLS、LDP、RSVP-TE、MPLS-TE、APN6、OSPFv3、IS-IS、BGP4+、QoS、HQoS等功能及相关配套功能；2.提供L2VPN、L3VPN、EVPN、MPLSVPN、GRE、VRF、NAT等功能及相关配套功能；3.支持并提供MACSec加密能力；管理性:1.提供随流测量功能及支撑随流测量正常运行的相关功能，对业务流进行直接的丢包、时延等关键性能的检测；2.随流测量功能支持端到端和逐跳的检测模式，并通过telemetry上送检测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置要求：实配双主控转发480G单板，2块交流电源，2个50GEFlexE光口（满配50GE单模10km光模块），30个10GESFP+光口（满配单模10km光模块），L2/L3VPN、含网络切片（64个专网切片）、SRV6、时钟同步功能授权，支持ipv4/ipv6双栈；上述所配业务板卡必须支持MACsec加密能力功能。</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36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C5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356D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B9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5E40">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17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公共接入区PE节点租赁</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611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性能要求:交换容量≥230Tbps，包转发能力≥54000Mpps,以官网最小值为准；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硬件要求：为保证满足未来升级需要，机箱应≥6个业务板槽位；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扩展性：设备可支持GE、10G、40G、50G、100G、400G 以太网等高速接口，提供权威第三方检测报告；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设备架构:提供冗余引擎、冗余电源、冗余交换网板，板卡支持硬件BFD，故障检测时间在 10ms，50ms 的故障恢复时间，支持GR for BGP/OSPF/IS-IS 特性，在主备引擎切换时实现平滑过渡；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单板能力：单槽位最大支持单向400Gbps线速转发不丢包，实现所有接口线速转发，须提供权威第三方报告及产品文档单板截图。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IPv4、Ipv6路由及转发表容量要求：支持IPv4路由表容量≥10M,IPv6路由表容量≥5M，支持IPv4转发表容量≥4M,IPv6转发表容量≥2M，须提供权威第三方报告。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功能性：1.提供SDN、IPv6、SRv6、MPLS、LDP、RSVP-TE、 MPLS-TE、APN6、OSPFv3、IS-IS、BGP4+、QoS、HQoS等功能及相关配套功能；2.提供L2VPN、L3VPN、EVPN、MPLS VPN、GRE、VRF、NAT等功能及相关配套功能3.支持并提供MACSec加密能力；管理性:1.提供随流测量功能及支撑随流测量正常运行的相关功能，对业务流进行直接的丢包、时延等关键性能的检测；2.随流测量功能支持端到端和逐跳的检测模式，并通过telemetry上送检测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配置要求：实配双主控转发1.2T单板，2块交流电源，2个40GE QSFP28光口（满配10KM光模块），2个50GEFlexE光口（满配单模10km光模块），30个10GESFP+光口（满配单模10km光模块），L2/L3VPN、含网络切片（64个专网切片）、SRV6、时钟同步功能授权，支持ipv4/ipv6双栈；上述所配业务板卡必须支持MACsec加密能力功能。</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C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EC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5CE4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7D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C0F9">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8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市民中心PE节点租赁服务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9CA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1、支持主控板、业务板完全物理分离，主控板、业务板分布在不同的物理槽位，采用双主控双交换架构，支持交换网板≥2个，设备高度≤6U，整机框全物理尺寸的线卡槽位数≥4（非子卡槽位）；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2、交换容量≥500.5Tbps，转发性能≥108000Mpps；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3、设备支持NP 架构，支持分布式转发，所有线卡均有业务处理和转发能力，能够实现分布式MPLS VPN 处理，每块线卡能够本地化处理MPLS VPN 业务；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4、支持FlexE切片，支持硬件切片技术最小颗粒度可达10Mbps，硬件切片粒度最小可支持10Mbps，支持10G、50G、100G的FlexE接口，支持10M、1G、1.25G、5G颗粒度FlexE切片(提供第三方权威测试报告证明)；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5、支持SRV6协议、支持ipv4/ipv6双栈、支持L2/L3VPN、时钟同步功能；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6、支持ATM/POS端口灵活切换，支持155M ATM/622M ATM端口灵活切换；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7、支持ARP协议，ARP表项≥1M，支持NDP协议，ND表项≥1M；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8、支持将两台物理设备虚拟化为一台逻辑设备，虚拟组内可以实现一致的转发表项，统一的管理，跨物理设备的链路聚合；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9、支持框间控制和转发平面均故障时，通过MAD检测发现故障并隔离从框端口功能；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10、设备支持确定性网络，端到端确定性时延的抖动范围&lt;20us；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11、设备支持通过五元组识别确定性业务，支持同一接口下确定性流和非确定性流同时承载；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12、实配双主控，2块交流电源，2个50GE光口（满配单模10km光模块），30个10GESFP+光口（满配单模10km光模块）；</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C9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78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0436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BC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0E4F">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98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市民中心CE节点租赁服务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792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1、主控槽位数≥2，业务槽位数≥6；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2、硬件：采用无中板正交CLOS架构（提供官网截图证明）；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3、交换容量≥1050Tbps，包转发率≥345000Mpps，独立交换网板插槽数量≥4个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4、三层功能：支持静态路由、RIP、OSPF、IS-IS、BGP4等；支持IPv6静态路由、RIPng、OSPFv3、IS-ISv6、BGP4+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5、支持IPv4/IPv6双栈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6、支持内置智能图形化管理功能，对于下联设备具备统一管理的功能；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7、支持融合AC功能，无需额外配置单独硬件，在交换机上实现对AP的接入控制和管理，有线无线用户的统一认证管理；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8、支持INT流量可视化功能；（提供权威第三方测试报告）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9、支持MLAG，支持跨设备链路聚合；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10、支持ROCE的PFC、ETS、DCBX、DCB功能；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11、支持Telemetry（GRPC）可视化；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12、支持SNMP V1/V2/V3、Telnet、RMON、SSH功能；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13、实配配置双主控，双电源，独立交换网板≥2，千兆光口≥48，万兆光口≥48（配置24个单模10KM光模块）, 40G光口≥20（配置18个单模10KM光模块），1根5m堆叠线缆；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5F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7E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5FCC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30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DF8B">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E4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市民中心主楼ABEF汇聚节点租赁服务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6DA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1.主控槽位数≥2，业务槽位数≥6；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2.整机交换容量≥100Tbps，包转发率≥57600Mpps；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3.电源、主控双冗余，主控交换卡、电源、接口模块、风扇、网板等关键部件可热插拔；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4.支持1OG EPON 功能，支持1OG 对称和非对称 ONU；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5.支持IPv4/IPv6双栈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6.支持VxLAN ，能够实现基于IPv4/IPv6的VxLAN二三层互通（包括分布式网关或集中式网关），支持VxLAN OAM ping 和 tracert；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7.支持DRNI跨设备链路聚合及DRNI升级功能，保证业务不中断；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8.为保证后续安全扩展性，支持FW防火墙和IPS防火墙业务卡；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9.支持融合AC功能，无需额外配置单独硬件，在交换机上实现对AP的接入控制和管理，有线无线用户的统一认证管理；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10.支持Telemetry流量可视化功能；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11.支持硬件BFD，支持BFD 3ms最小探测间隔（提供权威第三方测试报告）；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12.支持内置智能图形化管理功能，对于下联设备具备统一管理的功能，能够通过图形化界面对组内设备进行配置文件一键下发；对拓扑内的设备或设备组批量进行版本升级（提供官网截图证明）；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13.实配配置双主控，双电源，40G光口≥2 (配置2个单模10km光模块)，千兆电口≥48，万兆光口≥96(配置72个单模10km光模块)，1根5m堆叠线缆；；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A9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1A9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82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F3FA">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6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市民中心G、H座汇聚节点租赁服务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FCC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1、交换容量≥4.8Tbps，包转发率≥1620Mpps（若存在双指标以官网最小值为准）；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2、配置≥24个1/10G SFP Plus端口，≥8个40G/100G QSFP28端口(配置2个单模10KM光模块)；冗余电源风扇，1根3m堆叠线缆；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3、支持IPv4静态路由、RIP、OSPF、ISIS、BGP，支持IPv6静态路由、RIPng、OSPFv3、ISISv6、BGP4+；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4、支持TAP功能，支持GRE隧道剥离封装，支持同源同宿，支持报文截断，支持增加时间戳及以太网头；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5、支持 VXLAN 隧道剥离功能，支持基于报文头部修改功能；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6、支持内置智能图形化管理功能，对于下联设备具备统一管理的功能，支持故障设备替换（提供官网截图证明）；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7、支持对端口接收报文的速率和发送报文的速率进行限制；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8、支持SNMP V1/V2/V3、Telnet、RMON、SSH功能；</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A3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7E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538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AF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C580">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B6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互联网出口防护节点租赁服务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5B6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产品应不少于4个千兆电口，4个千兆光口和12个万兆光口，标准 2U机箱；  网络层吞吐量≥80 Gbps，应用层吞吐量≥35 Gbps，并发连接数≥16000000，新建连接数(CPS)≥600000；  支持IPV6隧道及NAT64等技术，含IPV4/IPV6双栈部署，满配置4个千兆单模10km光模块，12个万兆单模单模10km光模块。</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E9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2C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6D0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7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D3B5">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E3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市民中心主楼CD汇聚节点租赁服务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F81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配置要求 千兆光口≥48，万兆光口≥24，千兆电口≥48；提供虚拟化所需连接线缆，满配单模10KM光模块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设备架构 主控板和业务板物理隔离。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业务插槽数 业务插槽数≥6。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交换容量 ≥60Tbps包转发率 ≥10000Mpps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主控引擎 配置主控引擎模块≥2，满足1+1冗余。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电源模块冗余 电源模块≥2冗余配置。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支持IPV4/IPV6双栈部署，含堆叠线缆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82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AD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7852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55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00F2D">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FD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市民中心CD座接入节点租赁</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ABE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基本要求 交换容量≥330Gbps，包转发率≥130Mpps；千兆电口≥48，千兆光口≥4。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二层功能 支持MAC地址≥16K支持ARP表项≥4K支持4K个VLAN，支持Voice VLAN，基于端口的VLAN，基于MAC的VLAN，基于协议的VLAN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三层功能 支持静态路由，支持SNMP v1/v2/v3、Telnet、RMON、SSHv2；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支持通过命令行、Web、中文图形化配置软件等方式进行配置和管理；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支持IPV4/IPV6双栈部署，含堆叠线缆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A3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41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0C2D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74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7854">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A4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市民中心CD座接入节点（POE）租赁</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2A6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基本要求 交换容量≥300Gbps，包转发率≥90Mpps；千兆电口≥24，千兆光口≥4。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支持POE，功率不小于300W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三层功能 支持静态路由、RIP、RIPng、OSPF、OSPFv3、ISIS、BGP等路由协议，支持IPV4/IPV6双栈部署</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35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E5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635B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15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30B6">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D2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市民中心有线无线认证服务租赁</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CFB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有线、无线、准入认证一体化智能运维平台，系统支持多种认证方式混合认证。实配要求：15000个终端设备准入认证授权。支持ipv4/ipv6双栈。配套专用硬件。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EF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32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016C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6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206E">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8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网站域名服务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B033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域名及域名解析（含SSL证书）市政府门户的顶级域名及其下属二级域名的解析及配置管理，解析服务器由原来IPv4单栈解析升级为IPv4和IPv6双栈双通云解析，顶级域名共两个：hangzhou.gov.cn、hz.gov.cn。以下域名的国密SSL证书：*.sjj.hangzhou.gov.cn、*.hangzhou.gov.cn、*.citybrain.hangzhou.gov.cn 、*.data.hz.gov.cn。</w:t>
            </w:r>
          </w:p>
          <w:p w14:paraId="7509D4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以下域名的普通SSL证书：*.yyzx.hangzhou.gov.cn。</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7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EE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6881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9B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E06A4">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20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公共接入区边界防护节点租赁</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602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1.网络层吞吐量≥60G，并发连接≥1200万，每秒新建连接数≥45万；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2.标准机架式设备，双电源，千兆电口≥8个，万兆光口≥16个，100G接口≥2个，≥2个扩展槽。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3.支持针对MPLS流量的安全审查，包括漏洞防护、反病毒、间谍软件防护、内容过滤、URL过滤、基于终端状态访问控制等安全防护功能；支持MTU≥9000byte的巨型帧Jumbo Frame。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将其他硬件安全设备（包括但不限于防火墙、IPS、IDS、WAF、行为管理、流量探针等）加入网元组，并接受流量编排；支持将同类型安全设备划归同一网元组，组成硬件安全资源池（如WAF安全资源池），并将流量通过负载均衡（“源地址哈希”、“源目的地址哈希”，“加权源地址哈希”、“加权源目的地址哈希”、“加权地址端口哈希”、“轮询”和“权重轮询”）的方法编排给组内所有网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将其他硬件安全设备（包括但不限于防火墙、IPS、IDS、WAF、行为管理、流量探针等）加入网元组，并接受流量编排；支持将同类型安全设备划归同一网元组，组成硬件安全资源池（如WAF安全资源池），并将流量通过负载均衡的方法编排给组内所有网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灵活的细粒度引流策略，可基于源安全域、目的安全域、源用户、源地址、目的地址、服务、VLAN、服务链、流量方向（内网到外网/外网到内网）的引流策略，并详细记录日志。同时可对编排的流量进行监控，至少能从网元组、引流策略两个维度对编排流量监控统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7.支持IPv4、IPv6入站的DNS代理功能，即从指定的入接口或源ISP接收到的DNS解析请求，设备可根据自定义的IP、域名对应关系，代理DNS服务器返回查询结果。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8.支持基于IPv4/v6地址、应用的会话限制，限制动作包每IP新建、每IP并发、所有IP新建、所有IP并发，且可以基于安全域指定限制方向。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IPv4和IPv6流量的HTTPS、POP3S、SMTPS、IMAPS协议进行解密，支持配置基于源安全域、目的安全域、源地址、目的地址、SSL协议服务的解密策略，动作可以设置解密或不解密，并可基于安全域、IPv4和IPv6地址进行例外设置，同时支持将解密后流量镜像到其他设备进行分析统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10.支持与原有公共接入区防火墙热备。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11.支持提供IP地址封禁、解封的相关接口至第三方平台进行IP地址联动封禁。</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8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BC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7AFB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F6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4B2F">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7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运维区边界防护节点租赁</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212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1.性能不低于：网络层吞吐量：15G，应用层吞吐量：8G，防病毒吞吐量：1G，IPS吞吐量：1G，全威胁吞吐量：800M，并发连接数：200万，HTTP新建连接数：9万。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2.含WEB应用防护识别库、IPS特征库、僵尸网络防护库、实时漏洞分析识别库和URL&amp;应用识别库；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3.产品支持IPv4/IPv6双栈工作模式。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4.产品支持IPsec VPN和SSL VPN功能。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5.产品支持基于地区维度设置流控策略，实现多区域流量批量快速管控功能。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6.产品支持勒索病毒检测与防御功能。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7.产品支持用户账号全生命周期保护功能，包括用户账号多余入口检测、用户账号弱口令检测、用户账号暴力破解检测、失陷账号检测，防止因账号被暴力破解导致的非法提权情况发生。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8.支持联动现有的态势感知平台，同步链路信息日志、上报CPU、内存、网卡流量等信息，实现通过现有平台进行设备的集中管理、集中监控、多日志关联分析。（提供界面截图证明）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9.产品支持主主、主备两种双机模式部署，支持与原有运维区防火墙热备。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10.支持提供IP地址封禁、解封的相关接口至第三方平台进行IP地址联动封禁。</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C5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2B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78CB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BE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3A79">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60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市民中心AP设备按需更换服务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6D1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提供市民中心1233台AP设备按需更换服务，原设备已超过8年，当设备损坏后要求直接换新，包含换新所需设备、人工、辅材等</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99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6C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4AF3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19BB">
            <w:pPr>
              <w:jc w:val="center"/>
              <w:rPr>
                <w:rFonts w:hint="eastAsia" w:ascii="宋体" w:hAnsi="宋体" w:eastAsia="宋体" w:cs="宋体"/>
                <w:i w:val="0"/>
                <w:iCs w:val="0"/>
                <w:color w:val="auto"/>
                <w:sz w:val="24"/>
                <w:szCs w:val="24"/>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F006">
            <w:pPr>
              <w:jc w:val="center"/>
              <w:rPr>
                <w:rFonts w:hint="eastAsia" w:ascii="宋体" w:hAnsi="宋体" w:eastAsia="宋体" w:cs="宋体"/>
                <w:i w:val="0"/>
                <w:iCs w:val="0"/>
                <w:color w:val="auto"/>
                <w:sz w:val="24"/>
                <w:szCs w:val="24"/>
                <w:highlight w:val="none"/>
                <w:u w:val="none"/>
              </w:rPr>
            </w:pPr>
          </w:p>
        </w:tc>
        <w:tc>
          <w:tcPr>
            <w:tcW w:w="34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5428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2、政务外网运维能力租赁服务</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6A8C">
            <w:pPr>
              <w:jc w:val="center"/>
              <w:rPr>
                <w:rFonts w:hint="eastAsia" w:ascii="宋体" w:hAnsi="宋体" w:eastAsia="宋体" w:cs="宋体"/>
                <w:i w:val="0"/>
                <w:iCs w:val="0"/>
                <w:color w:val="auto"/>
                <w:sz w:val="24"/>
                <w:szCs w:val="24"/>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3B10">
            <w:pPr>
              <w:jc w:val="center"/>
              <w:rPr>
                <w:rFonts w:hint="eastAsia" w:ascii="宋体" w:hAnsi="宋体" w:eastAsia="宋体" w:cs="宋体"/>
                <w:i w:val="0"/>
                <w:iCs w:val="0"/>
                <w:color w:val="auto"/>
                <w:sz w:val="24"/>
                <w:szCs w:val="24"/>
                <w:highlight w:val="none"/>
                <w:u w:val="none"/>
              </w:rPr>
            </w:pPr>
          </w:p>
        </w:tc>
      </w:tr>
      <w:tr w14:paraId="6C1D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E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426D">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EB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政务外网工单工具</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FEC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支持政务外网VPN申请、墙口开通、有线、无线网络开通关闭，割接报备等流程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1、线路工单（接入电子政务网专线申请、变更电子政务网专线申请、撤销电子政务网专线申请、到期继续使用电子政务外网申请、年度确认电子政务网专线）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2、网络开通工单（有限网络开通、无线网络开通、无线网络注销、墙口开通）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IP申请工单（IP地址申请工单）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4、其他工单（浙政钉出口固定申请工单、创建VPN账户开通工单、创建停机报备工单）。</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0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41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180A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8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4249A">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84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设备及线路管理工具</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CAE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支持对政务外网所有相关设备（包括但不限于项目内的路由器、交换机、动环设备、安全设备、AP等设备）、线路等进行数据采集及相关管理，根据实际设备情况完成数据接入管理。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1、支持通过web界面中的告警首页，实时展示所有告警状态，告警节点、告警类型和告警内容。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2、可视化呈现拓扑关系，展示对应设备的运行情况、实时展示所选线路信息。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3、机房运行实时情况展示。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4、展示设备详细数据信息（cpu用率，内存利用率等），包括可以设置自动刷新周期。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5、数据驾驶舱，展示政务相关运行状态，资产、一键封堵、机房数据、告警统计、数据上报、工单相关数据。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省平台数据对接，包括区县数据上报和市级数据上报，展示由区县上报和本级市的上报资源列表信息，包括序号、资源ID、资源名称、资源管理IP、资源厂商、资源位置、上报开关、操作。并可以根据资源名称、资源类型、资源单位代码、所属区县查询数据，点击操作列的图标，跳转资源对应子资源列表，点击开关不上报对应资源包括其子资源、性能、拓扑关系、告警和割接的数据，按需更新迭代。</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D6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2A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3D50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0E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C459">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C7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机房管理工具</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F57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支持对市民中心3F核心机房及6个汇聚机房相关数据的采集及管理：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1、采集机房动环设备数据。包括但不限于温度、湿度、UPS状态、电池状态、水浸检测等。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2、可视化数据管理。通过3D机房模型直观展示各机房的动环数据情况。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3、告警管理。当数据超出预设阈值时，会生成告警告知机房管理员。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4、历史数据查询。存储动环6个月内历史数据，支持后期反查。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5、支持数据接口调用。支持第三方应用通过api接口调用读取动环数据。</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F5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4C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5C5A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18D4">
            <w:pPr>
              <w:jc w:val="center"/>
              <w:rPr>
                <w:rFonts w:hint="eastAsia" w:ascii="宋体" w:hAnsi="宋体" w:eastAsia="宋体" w:cs="宋体"/>
                <w:i w:val="0"/>
                <w:iCs w:val="0"/>
                <w:color w:val="auto"/>
                <w:sz w:val="24"/>
                <w:szCs w:val="24"/>
                <w:highlight w:val="none"/>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907A">
            <w:pPr>
              <w:jc w:val="center"/>
              <w:rPr>
                <w:rFonts w:hint="eastAsia" w:ascii="宋体" w:hAnsi="宋体" w:eastAsia="宋体" w:cs="宋体"/>
                <w:i w:val="0"/>
                <w:iCs w:val="0"/>
                <w:color w:val="auto"/>
                <w:sz w:val="24"/>
                <w:szCs w:val="24"/>
                <w:highlight w:val="none"/>
                <w:u w:val="none"/>
              </w:rPr>
            </w:pPr>
          </w:p>
        </w:tc>
        <w:tc>
          <w:tcPr>
            <w:tcW w:w="34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006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3、市民中心机房设备租赁服务</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FF38">
            <w:pPr>
              <w:jc w:val="center"/>
              <w:rPr>
                <w:rFonts w:hint="eastAsia" w:ascii="宋体" w:hAnsi="宋体" w:eastAsia="宋体" w:cs="宋体"/>
                <w:i w:val="0"/>
                <w:iCs w:val="0"/>
                <w:color w:val="auto"/>
                <w:sz w:val="24"/>
                <w:szCs w:val="24"/>
                <w:highlight w:val="none"/>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C804">
            <w:pPr>
              <w:jc w:val="center"/>
              <w:rPr>
                <w:rFonts w:hint="eastAsia" w:ascii="宋体" w:hAnsi="宋体" w:eastAsia="宋体" w:cs="宋体"/>
                <w:i w:val="0"/>
                <w:iCs w:val="0"/>
                <w:color w:val="auto"/>
                <w:sz w:val="24"/>
                <w:szCs w:val="24"/>
                <w:highlight w:val="none"/>
                <w:u w:val="none"/>
              </w:rPr>
            </w:pPr>
          </w:p>
        </w:tc>
      </w:tr>
      <w:tr w14:paraId="3A14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8F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2ABA">
            <w:pPr>
              <w:jc w:val="center"/>
              <w:rPr>
                <w:rFonts w:hint="eastAsia" w:ascii="宋体" w:hAnsi="宋体" w:eastAsia="宋体" w:cs="宋体"/>
                <w:i w:val="0"/>
                <w:iCs w:val="0"/>
                <w:color w:val="auto"/>
                <w:sz w:val="24"/>
                <w:szCs w:val="24"/>
                <w:highlight w:val="none"/>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C8C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机房监控门禁租赁服务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925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摄像机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E5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A2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7325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6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A588">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F6CEC">
            <w:pPr>
              <w:jc w:val="center"/>
              <w:rPr>
                <w:rFonts w:hint="eastAsia" w:ascii="宋体" w:hAnsi="宋体" w:eastAsia="宋体" w:cs="宋体"/>
                <w:i w:val="0"/>
                <w:iCs w:val="0"/>
                <w:color w:val="auto"/>
                <w:sz w:val="24"/>
                <w:szCs w:val="24"/>
                <w:highlight w:val="none"/>
                <w:u w:val="none"/>
              </w:rPr>
            </w:pP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740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BD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8D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3A6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2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E0AC">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E36DF">
            <w:pPr>
              <w:jc w:val="center"/>
              <w:rPr>
                <w:rFonts w:hint="eastAsia" w:ascii="宋体" w:hAnsi="宋体" w:eastAsia="宋体" w:cs="宋体"/>
                <w:i w:val="0"/>
                <w:iCs w:val="0"/>
                <w:color w:val="auto"/>
                <w:sz w:val="24"/>
                <w:szCs w:val="24"/>
                <w:highlight w:val="none"/>
                <w:u w:val="none"/>
              </w:rPr>
            </w:pP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DED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UPS机房门禁</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C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041A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4B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EC9F5">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30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机房网络柜精密空调租赁服务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F53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适配现有核心机房模块化网络柜精密空调</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C6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2C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5592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37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19ED">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9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市民中心A座3楼机房UPS（含主机及电池）设备租赁服务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50B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ups主机及蓄电池，12V100AH铅酸蓄电池128节，蓄电池在环境温度20℃～25℃时的浮充运行寿命不低于12年，蓄电池采用全密封防泄漏结构，外壳无异常变形、裂纹及污迹，上盖及端子无损伤，正常工作时无酸雾逸出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8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75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0F02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06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369B">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B4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机房监控汇聚</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273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机房监控汇聚</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B4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6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5CF3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CF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B893">
            <w:pPr>
              <w:jc w:val="center"/>
              <w:rPr>
                <w:rFonts w:hint="eastAsia" w:ascii="宋体" w:hAnsi="宋体" w:eastAsia="宋体" w:cs="宋体"/>
                <w:i w:val="0"/>
                <w:iCs w:val="0"/>
                <w:color w:val="auto"/>
                <w:sz w:val="24"/>
                <w:szCs w:val="24"/>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CE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ups间精密空调租赁服务</w:t>
            </w: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A7C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适配现有ups机房精密空调</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B9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74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0740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96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CA0E">
            <w:pPr>
              <w:jc w:val="center"/>
              <w:rPr>
                <w:rFonts w:hint="eastAsia" w:ascii="宋体" w:hAnsi="宋体" w:eastAsia="宋体" w:cs="宋体"/>
                <w:i w:val="0"/>
                <w:iCs w:val="0"/>
                <w:color w:val="auto"/>
                <w:sz w:val="24"/>
                <w:szCs w:val="24"/>
                <w:highlight w:val="none"/>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2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UPS机房消防钢瓶、气体灭火控制盘设备租赁服务</w:t>
            </w:r>
          </w:p>
        </w:tc>
        <w:tc>
          <w:tcPr>
            <w:tcW w:w="28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7D5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UPS机房消防钢瓶、气体灭火控制盘设备租用服务，实现1个防火区的火灾报警和气体灭火控制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C4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E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r>
      <w:tr w14:paraId="3A61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EF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6636A">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78A7">
            <w:pPr>
              <w:jc w:val="center"/>
              <w:rPr>
                <w:rFonts w:hint="eastAsia" w:ascii="宋体" w:hAnsi="宋体" w:eastAsia="宋体" w:cs="宋体"/>
                <w:i w:val="0"/>
                <w:iCs w:val="0"/>
                <w:color w:val="auto"/>
                <w:sz w:val="24"/>
                <w:szCs w:val="24"/>
                <w:highlight w:val="none"/>
                <w:u w:val="none"/>
              </w:rPr>
            </w:pPr>
          </w:p>
        </w:tc>
        <w:tc>
          <w:tcPr>
            <w:tcW w:w="28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5F06">
            <w:pPr>
              <w:jc w:val="left"/>
              <w:rPr>
                <w:rFonts w:hint="eastAsia" w:ascii="宋体" w:hAnsi="宋体" w:eastAsia="宋体" w:cs="宋体"/>
                <w:i w:val="0"/>
                <w:iCs w:val="0"/>
                <w:color w:val="auto"/>
                <w:sz w:val="24"/>
                <w:szCs w:val="24"/>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F6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61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66FF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27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857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三、设备维保服务</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428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政务外网设备维保服务</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CC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核心PE设备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D5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74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NE20E-S8</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C1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48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18E7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4D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A320">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7E98">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AE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汇聚交换机</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B6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89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S5730-68C-SI-AC</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D7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DC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313E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51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393C">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94B4">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37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城域网PE交换机板卡</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C1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2C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LSS7X24BX6S0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2B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A7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r>
      <w:tr w14:paraId="7865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D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78BE8">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9C7D">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3D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市民中心AC设备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B5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25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WX5560H</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64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72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870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A3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FE4B5">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0CEC1">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60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市民中心吸顶AP设备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CF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5E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WA6320-SI-FIT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3B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EF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16D0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E8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13D24">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C96D">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59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市民中心面板AP设备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59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B0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WA6322H-FIT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67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D3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5812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B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DDE6">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3B73">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72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市民中心核心网镜像流量设备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8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A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S6520X-54XG-EI-G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88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2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BBD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59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1451">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C19DC">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57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政务云出口交换机设备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C3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56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S6520X-30QC-EI</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72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B1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4F8B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46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C5C3">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62A8">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7A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政务网核心路由器（P设备）冷备设备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8A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7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NetEngine 8000 M8</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F3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05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6152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29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5099">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F9C25">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28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公共接入区防火墙设备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70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奇安信网神</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84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NSG6000-TX60M</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3A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46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7206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85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8E08">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47D55">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FC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公共接入区数据安全交换系统设备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F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中科富星</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D3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SNBS-DT4000/SNBS-GAP4000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E6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3B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C5E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AC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12E4">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8902">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A9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公共接入区视频安全交换系统设备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7E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中科富星</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84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SNBS-VMTP4500/SNBS-VGAP4500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D6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23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A71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3D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413A">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6D370">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00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市民中心数据流量探针设备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FF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BD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STA-100-B2300-P9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3A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FD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6341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CA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C911">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C7AF">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42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内网数据防护设备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82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F1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AC-1000-B1400-LY</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FE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A1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5120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CF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BFD1">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D9E3">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A0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数据库审计设备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11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3A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DAS-1000-A620S-P9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1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0A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36D7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0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8373">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610C">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2D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市民中心局委办与电子政务外网边界防护设备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84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F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AF-2000-B2200-P9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18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9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58E7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B7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026D">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F435">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5A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市民中心外围局委办（鸿鼎、劳技PE侧边界）边界防护设备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F0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ED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AF-2000-B2200-P9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E2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FE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2759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0C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63EE2">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2060">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24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市民中心外围局委办（干休所、高银巷PE侧边界）边界防护设备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1B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C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AF-2000-B2250-P9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CA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8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1AD3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7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7008">
            <w:pPr>
              <w:jc w:val="center"/>
              <w:rPr>
                <w:rFonts w:hint="eastAsia" w:ascii="宋体" w:hAnsi="宋体" w:eastAsia="宋体" w:cs="宋体"/>
                <w:i w:val="0"/>
                <w:iCs w:val="0"/>
                <w:color w:val="auto"/>
                <w:sz w:val="24"/>
                <w:szCs w:val="24"/>
                <w:highlight w:val="none"/>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914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机房相关设备维保服务</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CF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机房配电系统</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27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79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4D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20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44FD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CB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BBDC">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D133">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4B1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A3F机房气体灭火系统</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94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新纪元</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DA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B6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64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23E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CD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2144">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A47C">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AE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机房精密空调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2F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维谛（原艾默生）</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08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SRV12MCD1</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CD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68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6161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33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936D">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A73A">
            <w:pPr>
              <w:jc w:val="center"/>
              <w:rPr>
                <w:rFonts w:hint="eastAsia" w:ascii="宋体" w:hAnsi="宋体" w:eastAsia="宋体" w:cs="宋体"/>
                <w:i w:val="0"/>
                <w:iCs w:val="0"/>
                <w:color w:val="auto"/>
                <w:sz w:val="24"/>
                <w:szCs w:val="24"/>
                <w:highlight w:val="none"/>
                <w:u w:val="none"/>
              </w:rPr>
            </w:pPr>
          </w:p>
        </w:tc>
        <w:tc>
          <w:tcPr>
            <w:tcW w:w="2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3F6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市民中心六个汇聚中心机房消防设施年度维保服务，含6个机房气体钢瓶检测充装及常用配件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B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DD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2902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D6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E1D8">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40AF">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50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汇聚机房(A、B、C、D、E、F)UPS维保</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0C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山特</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8D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3C3 PRO-60KS</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F2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A8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7743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F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F602">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02D7">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4A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电子门禁</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69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维谛</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6A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CHD500F55C</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E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87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5B30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2D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9AD9">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69F7">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DB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防盗报警</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B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维谛</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BD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IRM-S01IN</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2C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D3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21DF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3C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66F6">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8A4D6">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71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摄像机</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EB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海康威视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8F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DS-2CD7328DWD-XS</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3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B9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r w14:paraId="0043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5B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E6F7E">
            <w:pPr>
              <w:jc w:val="center"/>
              <w:rPr>
                <w:rFonts w:hint="eastAsia" w:ascii="宋体" w:hAnsi="宋体" w:eastAsia="宋体" w:cs="宋体"/>
                <w:i w:val="0"/>
                <w:iCs w:val="0"/>
                <w:color w:val="auto"/>
                <w:sz w:val="24"/>
                <w:szCs w:val="24"/>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363F3">
            <w:pPr>
              <w:jc w:val="center"/>
              <w:rPr>
                <w:rFonts w:hint="eastAsia" w:ascii="宋体" w:hAnsi="宋体" w:eastAsia="宋体" w:cs="宋体"/>
                <w:i w:val="0"/>
                <w:iCs w:val="0"/>
                <w:color w:val="auto"/>
                <w:sz w:val="24"/>
                <w:szCs w:val="24"/>
                <w:highlight w:val="none"/>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27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FC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海康威视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A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DS-8616N-E8-V2</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14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10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bl>
    <w:p w14:paraId="5DD59E0B">
      <w:pPr>
        <w:rPr>
          <w:color w:val="auto"/>
          <w:highlight w:val="none"/>
        </w:rPr>
      </w:pPr>
    </w:p>
    <w:p w14:paraId="25A2D639">
      <w:pPr>
        <w:keepNext w:val="0"/>
        <w:keepLines w:val="0"/>
        <w:pageBreakBefore w:val="0"/>
        <w:widowControl/>
        <w:numPr>
          <w:ilvl w:val="0"/>
          <w:numId w:val="2"/>
        </w:numPr>
        <w:kinsoku/>
        <w:wordWrap/>
        <w:overflowPunct/>
        <w:topLinePunct w:val="0"/>
        <w:autoSpaceDE/>
        <w:autoSpaceDN/>
        <w:bidi w:val="0"/>
        <w:adjustRightInd/>
        <w:spacing w:before="100" w:beforeAutospacing="1" w:after="100" w:afterAutospacing="1" w:line="360" w:lineRule="auto"/>
        <w:jc w:val="left"/>
        <w:textAlignment w:val="auto"/>
        <w:outlineLvl w:val="1"/>
        <w:rPr>
          <w:rFonts w:ascii="宋体" w:hAnsi="宋体"/>
          <w:b/>
          <w:color w:val="auto"/>
          <w:sz w:val="24"/>
          <w:highlight w:val="none"/>
        </w:rPr>
      </w:pPr>
      <w:r>
        <w:rPr>
          <w:rFonts w:hint="eastAsia" w:ascii="宋体" w:hAnsi="宋体"/>
          <w:b/>
          <w:color w:val="auto"/>
          <w:sz w:val="24"/>
          <w:highlight w:val="none"/>
        </w:rPr>
        <w:t>技术要求</w:t>
      </w:r>
    </w:p>
    <w:p w14:paraId="196F22EF">
      <w:pPr>
        <w:keepNext w:val="0"/>
        <w:keepLines w:val="0"/>
        <w:pageBreakBefore w:val="0"/>
        <w:numPr>
          <w:ilvl w:val="0"/>
          <w:numId w:val="4"/>
        </w:numPr>
        <w:kinsoku/>
        <w:wordWrap/>
        <w:overflowPunct/>
        <w:topLinePunct w:val="0"/>
        <w:autoSpaceDE/>
        <w:autoSpaceDN/>
        <w:bidi w:val="0"/>
        <w:snapToGrid w:val="0"/>
        <w:spacing w:line="360" w:lineRule="auto"/>
        <w:ind w:left="0" w:firstLine="0"/>
        <w:textAlignment w:val="auto"/>
        <w:outlineLvl w:val="2"/>
        <w:rPr>
          <w:rFonts w:ascii="宋体" w:hAnsi="宋体" w:cs="宋体"/>
          <w:color w:val="auto"/>
          <w:sz w:val="24"/>
          <w:highlight w:val="none"/>
        </w:rPr>
      </w:pPr>
      <w:r>
        <w:rPr>
          <w:rFonts w:hint="eastAsia" w:ascii="宋体" w:hAnsi="宋体" w:cs="宋体"/>
          <w:b/>
          <w:color w:val="auto"/>
          <w:sz w:val="24"/>
          <w:highlight w:val="none"/>
        </w:rPr>
        <w:t>线路资源租赁服务</w:t>
      </w:r>
    </w:p>
    <w:p w14:paraId="5AA10424">
      <w:pPr>
        <w:keepNext w:val="0"/>
        <w:keepLines w:val="0"/>
        <w:pageBreakBefore w:val="0"/>
        <w:tabs>
          <w:tab w:val="left" w:pos="0"/>
        </w:tabs>
        <w:kinsoku/>
        <w:wordWrap/>
        <w:overflowPunct/>
        <w:topLinePunct w:val="0"/>
        <w:autoSpaceDE/>
        <w:autoSpaceDN/>
        <w:bidi w:val="0"/>
        <w:snapToGrid w:val="0"/>
        <w:spacing w:line="360" w:lineRule="auto"/>
        <w:textAlignment w:val="auto"/>
        <w:outlineLvl w:val="2"/>
        <w:rPr>
          <w:rFonts w:ascii="宋体" w:hAnsi="宋体" w:cs="宋体"/>
          <w:color w:val="auto"/>
          <w:sz w:val="24"/>
          <w:highlight w:val="none"/>
        </w:rPr>
      </w:pPr>
      <w:r>
        <w:rPr>
          <w:rFonts w:hint="eastAsia" w:ascii="宋体" w:hAnsi="宋体" w:cs="宋体"/>
          <w:color w:val="auto"/>
          <w:sz w:val="24"/>
          <w:highlight w:val="none"/>
        </w:rPr>
        <w:t>1.1 互联网出口带宽租赁服务</w:t>
      </w:r>
    </w:p>
    <w:p w14:paraId="62A8564C">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cs="宋体"/>
          <w:color w:val="auto"/>
          <w:sz w:val="24"/>
          <w:szCs w:val="32"/>
          <w:highlight w:val="none"/>
        </w:rPr>
      </w:pPr>
      <w:r>
        <w:rPr>
          <w:rFonts w:hint="eastAsia" w:ascii="宋体" w:hAnsi="宋体" w:cs="宋体"/>
          <w:color w:val="auto"/>
          <w:sz w:val="24"/>
          <w:szCs w:val="32"/>
          <w:highlight w:val="none"/>
        </w:rPr>
        <w:t>互联网出口带宽</w:t>
      </w:r>
      <w:r>
        <w:rPr>
          <w:rFonts w:hint="eastAsia" w:ascii="宋体" w:hAnsi="宋体" w:cs="宋体"/>
          <w:bCs/>
          <w:color w:val="auto"/>
          <w:sz w:val="24"/>
          <w:szCs w:val="32"/>
          <w:highlight w:val="none"/>
        </w:rPr>
        <w:t>≥</w:t>
      </w:r>
      <w:r>
        <w:rPr>
          <w:rFonts w:hint="eastAsia" w:ascii="宋体" w:hAnsi="宋体" w:cs="宋体"/>
          <w:bCs/>
          <w:color w:val="auto"/>
          <w:sz w:val="24"/>
          <w:szCs w:val="32"/>
          <w:highlight w:val="none"/>
          <w:lang w:val="en-US" w:eastAsia="zh-CN"/>
        </w:rPr>
        <w:t>13</w:t>
      </w:r>
      <w:r>
        <w:rPr>
          <w:rFonts w:hint="eastAsia" w:ascii="宋体" w:hAnsi="宋体" w:cs="宋体"/>
          <w:color w:val="auto"/>
          <w:sz w:val="24"/>
          <w:szCs w:val="32"/>
          <w:highlight w:val="none"/>
        </w:rPr>
        <w:t>G，适配现有杭州市电子政务外网。（为保障线路服务质量，须覆盖电信、移动、联通、华数</w:t>
      </w:r>
      <w:r>
        <w:rPr>
          <w:rFonts w:ascii="宋体" w:hAnsi="宋体" w:cs="宋体"/>
          <w:color w:val="auto"/>
          <w:sz w:val="24"/>
          <w:szCs w:val="32"/>
          <w:highlight w:val="none"/>
        </w:rPr>
        <w:t>线路</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每个运营商线路不少于3G</w:t>
      </w:r>
      <w:r>
        <w:rPr>
          <w:rFonts w:ascii="宋体" w:hAnsi="宋体" w:cs="宋体"/>
          <w:color w:val="auto"/>
          <w:sz w:val="24"/>
          <w:szCs w:val="32"/>
          <w:highlight w:val="none"/>
        </w:rPr>
        <w:t>）</w:t>
      </w:r>
      <w:r>
        <w:rPr>
          <w:rFonts w:hint="eastAsia" w:ascii="宋体" w:hAnsi="宋体" w:cs="宋体"/>
          <w:color w:val="auto"/>
          <w:sz w:val="24"/>
          <w:szCs w:val="32"/>
          <w:highlight w:val="none"/>
        </w:rPr>
        <w:t>。</w:t>
      </w:r>
    </w:p>
    <w:p w14:paraId="5D2C4AB6">
      <w:pPr>
        <w:keepNext w:val="0"/>
        <w:keepLines w:val="0"/>
        <w:pageBreakBefore w:val="0"/>
        <w:tabs>
          <w:tab w:val="left" w:pos="0"/>
        </w:tabs>
        <w:kinsoku/>
        <w:wordWrap/>
        <w:overflowPunct/>
        <w:topLinePunct w:val="0"/>
        <w:autoSpaceDE/>
        <w:autoSpaceDN/>
        <w:bidi w:val="0"/>
        <w:snapToGrid w:val="0"/>
        <w:spacing w:line="360" w:lineRule="auto"/>
        <w:textAlignment w:val="auto"/>
        <w:outlineLvl w:val="2"/>
        <w:rPr>
          <w:rFonts w:ascii="宋体" w:hAnsi="宋体" w:cs="宋体"/>
          <w:color w:val="auto"/>
          <w:sz w:val="24"/>
          <w:highlight w:val="none"/>
        </w:rPr>
      </w:pPr>
      <w:r>
        <w:rPr>
          <w:rFonts w:hint="eastAsia" w:ascii="宋体" w:hAnsi="宋体" w:cs="宋体"/>
          <w:color w:val="auto"/>
          <w:sz w:val="24"/>
          <w:highlight w:val="none"/>
        </w:rPr>
        <w:t>1.2 政务网链路租赁服务</w:t>
      </w:r>
    </w:p>
    <w:p w14:paraId="57630AA1">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政务网相关链路租用须不少于14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条，政务网相关链路租用包含政务网</w:t>
      </w:r>
      <w:r>
        <w:rPr>
          <w:rFonts w:ascii="宋体" w:hAnsi="宋体" w:cs="宋体"/>
          <w:color w:val="auto"/>
          <w:sz w:val="24"/>
          <w:highlight w:val="none"/>
        </w:rPr>
        <w:t>VPN100M、政务网VPN500M、政务网VPN1000M、政务网裸光纤、光纤专线10M、公共安全区接入线路</w:t>
      </w:r>
      <w:r>
        <w:rPr>
          <w:rFonts w:hint="eastAsia" w:ascii="宋体" w:hAnsi="宋体" w:cs="宋体"/>
          <w:color w:val="auto"/>
          <w:sz w:val="24"/>
          <w:highlight w:val="none"/>
        </w:rPr>
        <w:t>等类型。</w:t>
      </w:r>
    </w:p>
    <w:tbl>
      <w:tblPr>
        <w:tblStyle w:val="62"/>
        <w:tblW w:w="4998" w:type="pct"/>
        <w:tblInd w:w="0" w:type="dxa"/>
        <w:tblLayout w:type="autofit"/>
        <w:tblCellMar>
          <w:top w:w="0" w:type="dxa"/>
          <w:left w:w="108" w:type="dxa"/>
          <w:bottom w:w="0" w:type="dxa"/>
          <w:right w:w="108" w:type="dxa"/>
        </w:tblCellMar>
      </w:tblPr>
      <w:tblGrid>
        <w:gridCol w:w="1084"/>
        <w:gridCol w:w="4561"/>
        <w:gridCol w:w="2847"/>
      </w:tblGrid>
      <w:tr w14:paraId="3C577E90">
        <w:tblPrEx>
          <w:tblCellMar>
            <w:top w:w="0" w:type="dxa"/>
            <w:left w:w="108" w:type="dxa"/>
            <w:bottom w:w="0" w:type="dxa"/>
            <w:right w:w="108" w:type="dxa"/>
          </w:tblCellMar>
        </w:tblPrEx>
        <w:trPr>
          <w:trHeight w:val="336"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607D">
            <w:pPr>
              <w:widowControl/>
              <w:autoSpaceDE w:val="0"/>
              <w:autoSpaceDN w:val="0"/>
              <w:adjustRightInd/>
              <w:spacing w:line="360" w:lineRule="auto"/>
              <w:jc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序号</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ED0C">
            <w:pPr>
              <w:widowControl/>
              <w:autoSpaceDE w:val="0"/>
              <w:autoSpaceDN w:val="0"/>
              <w:adjustRightInd/>
              <w:spacing w:line="360" w:lineRule="auto"/>
              <w:jc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类型</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DDC0">
            <w:pPr>
              <w:widowControl/>
              <w:autoSpaceDE w:val="0"/>
              <w:autoSpaceDN w:val="0"/>
              <w:adjustRightInd/>
              <w:spacing w:line="360" w:lineRule="auto"/>
              <w:jc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数量</w:t>
            </w:r>
          </w:p>
        </w:tc>
      </w:tr>
      <w:tr w14:paraId="120A5348">
        <w:tblPrEx>
          <w:tblCellMar>
            <w:top w:w="0" w:type="dxa"/>
            <w:left w:w="108" w:type="dxa"/>
            <w:bottom w:w="0" w:type="dxa"/>
            <w:right w:w="108" w:type="dxa"/>
          </w:tblCellMar>
        </w:tblPrEx>
        <w:trPr>
          <w:trHeight w:val="336"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9A74">
            <w:pPr>
              <w:widowControl/>
              <w:autoSpaceDE w:val="0"/>
              <w:autoSpaceDN w:val="0"/>
              <w:adjustRightInd/>
              <w:spacing w:line="360" w:lineRule="auto"/>
              <w:jc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1</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5A21">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政务网VPN100M</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DB0D">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100</w:t>
            </w:r>
          </w:p>
        </w:tc>
      </w:tr>
      <w:tr w14:paraId="5452BB0B">
        <w:tblPrEx>
          <w:tblCellMar>
            <w:top w:w="0" w:type="dxa"/>
            <w:left w:w="108" w:type="dxa"/>
            <w:bottom w:w="0" w:type="dxa"/>
            <w:right w:w="108" w:type="dxa"/>
          </w:tblCellMar>
        </w:tblPrEx>
        <w:trPr>
          <w:trHeight w:val="336"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836D">
            <w:pPr>
              <w:widowControl/>
              <w:autoSpaceDE w:val="0"/>
              <w:autoSpaceDN w:val="0"/>
              <w:adjustRightInd/>
              <w:spacing w:line="360" w:lineRule="auto"/>
              <w:jc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2</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4D41">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政务网VPN500M</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516F">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14</w:t>
            </w:r>
          </w:p>
        </w:tc>
      </w:tr>
      <w:tr w14:paraId="657554E0">
        <w:tblPrEx>
          <w:tblCellMar>
            <w:top w:w="0" w:type="dxa"/>
            <w:left w:w="108" w:type="dxa"/>
            <w:bottom w:w="0" w:type="dxa"/>
            <w:right w:w="108" w:type="dxa"/>
          </w:tblCellMar>
        </w:tblPrEx>
        <w:trPr>
          <w:trHeight w:val="336"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4E16">
            <w:pPr>
              <w:widowControl/>
              <w:autoSpaceDE w:val="0"/>
              <w:autoSpaceDN w:val="0"/>
              <w:adjustRightInd/>
              <w:spacing w:line="360" w:lineRule="auto"/>
              <w:jc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3</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397B">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政务网VPN1000M</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FC1C">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16</w:t>
            </w:r>
          </w:p>
        </w:tc>
      </w:tr>
      <w:tr w14:paraId="292CB745">
        <w:tblPrEx>
          <w:tblCellMar>
            <w:top w:w="0" w:type="dxa"/>
            <w:left w:w="108" w:type="dxa"/>
            <w:bottom w:w="0" w:type="dxa"/>
            <w:right w:w="108" w:type="dxa"/>
          </w:tblCellMar>
        </w:tblPrEx>
        <w:trPr>
          <w:trHeight w:val="336"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F334">
            <w:pPr>
              <w:widowControl/>
              <w:autoSpaceDE w:val="0"/>
              <w:autoSpaceDN w:val="0"/>
              <w:adjustRightInd/>
              <w:spacing w:line="360" w:lineRule="auto"/>
              <w:jc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4</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A4B4">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政务网裸光纤（2芯）</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6946">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9</w:t>
            </w:r>
          </w:p>
        </w:tc>
      </w:tr>
      <w:tr w14:paraId="2A03B3D0">
        <w:tblPrEx>
          <w:tblCellMar>
            <w:top w:w="0" w:type="dxa"/>
            <w:left w:w="108" w:type="dxa"/>
            <w:bottom w:w="0" w:type="dxa"/>
            <w:right w:w="108" w:type="dxa"/>
          </w:tblCellMar>
        </w:tblPrEx>
        <w:trPr>
          <w:trHeight w:val="336"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C997">
            <w:pPr>
              <w:widowControl/>
              <w:autoSpaceDE w:val="0"/>
              <w:autoSpaceDN w:val="0"/>
              <w:adjustRightInd/>
              <w:spacing w:line="360" w:lineRule="auto"/>
              <w:jc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5</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8BB5">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光纤专线10M</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5B36">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1</w:t>
            </w:r>
          </w:p>
        </w:tc>
      </w:tr>
      <w:tr w14:paraId="5433CBA9">
        <w:tblPrEx>
          <w:tblCellMar>
            <w:top w:w="0" w:type="dxa"/>
            <w:left w:w="108" w:type="dxa"/>
            <w:bottom w:w="0" w:type="dxa"/>
            <w:right w:w="108" w:type="dxa"/>
          </w:tblCellMar>
        </w:tblPrEx>
        <w:trPr>
          <w:trHeight w:val="336"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4C3C">
            <w:pPr>
              <w:widowControl/>
              <w:autoSpaceDE w:val="0"/>
              <w:autoSpaceDN w:val="0"/>
              <w:adjustRightInd/>
              <w:spacing w:line="360" w:lineRule="auto"/>
              <w:jc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val="en-US" w:eastAsia="zh-CN"/>
              </w:rPr>
              <w:t>6</w:t>
            </w:r>
          </w:p>
        </w:tc>
        <w:tc>
          <w:tcPr>
            <w:tcW w:w="2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963D">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公共接入区</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6A04">
            <w:pPr>
              <w:keepNext w:val="0"/>
              <w:keepLines w:val="0"/>
              <w:widowControl/>
              <w:suppressLineNumbers w:val="0"/>
              <w:jc w:val="center"/>
              <w:textAlignment w:val="center"/>
              <w:rPr>
                <w:rFonts w:hint="eastAsia" w:ascii="宋体" w:hAnsi="宋体" w:eastAsia="宋体" w:cs="宋体"/>
                <w:bCs/>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5</w:t>
            </w:r>
          </w:p>
        </w:tc>
      </w:tr>
    </w:tbl>
    <w:p w14:paraId="6621B8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p>
    <w:p w14:paraId="1A2035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备注：</w:t>
      </w:r>
      <w:r>
        <w:rPr>
          <w:rFonts w:ascii="宋体" w:hAnsi="宋体" w:cs="宋体"/>
          <w:color w:val="auto"/>
          <w:sz w:val="24"/>
          <w:highlight w:val="none"/>
        </w:rPr>
        <w:t>1、须包含本服务周期所必须的机房配套资源，如机柜、电源等。2、</w:t>
      </w:r>
      <w:r>
        <w:rPr>
          <w:rFonts w:hint="eastAsia" w:ascii="宋体" w:hAnsi="宋体" w:cs="宋体"/>
          <w:color w:val="auto"/>
          <w:sz w:val="24"/>
          <w:highlight w:val="none"/>
        </w:rPr>
        <w:t>因链路使用的情况须按照实际需求进行规划和分配，故政务网链路租赁服务部分实际使用的链路规格、数量和费用应当以验收结果为准，且结算总价上限不得超过合同金额。3、</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应保证选取使用的线路规格数量以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要求为准，并应接受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的监督检查。4、</w:t>
      </w:r>
      <w:r>
        <w:rPr>
          <w:rFonts w:hint="eastAsia" w:ascii="宋体" w:hAnsi="宋体" w:cs="宋体"/>
          <w:color w:val="auto"/>
          <w:sz w:val="24"/>
          <w:highlight w:val="none"/>
          <w:lang w:val="en-US" w:eastAsia="zh-CN"/>
        </w:rPr>
        <w:t>各</w:t>
      </w:r>
      <w:r>
        <w:rPr>
          <w:rFonts w:hint="eastAsia" w:ascii="宋体" w:hAnsi="宋体" w:cs="宋体"/>
          <w:color w:val="auto"/>
          <w:sz w:val="24"/>
          <w:highlight w:val="none"/>
        </w:rPr>
        <w:t>潜在投标</w:t>
      </w:r>
      <w:r>
        <w:rPr>
          <w:rFonts w:hint="eastAsia" w:ascii="宋体" w:hAnsi="宋体" w:cs="宋体"/>
          <w:color w:val="auto"/>
          <w:sz w:val="24"/>
          <w:highlight w:val="none"/>
          <w:lang w:eastAsia="zh-CN"/>
        </w:rPr>
        <w:t>人</w:t>
      </w:r>
      <w:r>
        <w:rPr>
          <w:rFonts w:hint="eastAsia" w:ascii="宋体" w:hAnsi="宋体" w:cs="宋体"/>
          <w:color w:val="auto"/>
          <w:sz w:val="24"/>
          <w:highlight w:val="none"/>
        </w:rPr>
        <w:t>根据自有线路类型进行投标，但必须满足上述</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 xml:space="preserve">种类型和数量要求。 </w:t>
      </w:r>
    </w:p>
    <w:tbl>
      <w:tblPr>
        <w:tblStyle w:val="62"/>
        <w:tblpPr w:leftFromText="180" w:rightFromText="180" w:vertAnchor="text" w:horzAnchor="page" w:tblpX="838" w:tblpY="451"/>
        <w:tblOverlap w:val="never"/>
        <w:tblW w:w="9462" w:type="dxa"/>
        <w:tblInd w:w="0" w:type="dxa"/>
        <w:tblLayout w:type="fixed"/>
        <w:tblCellMar>
          <w:top w:w="0" w:type="dxa"/>
          <w:left w:w="108" w:type="dxa"/>
          <w:bottom w:w="0" w:type="dxa"/>
          <w:right w:w="108" w:type="dxa"/>
        </w:tblCellMar>
      </w:tblPr>
      <w:tblGrid>
        <w:gridCol w:w="873"/>
        <w:gridCol w:w="1352"/>
        <w:gridCol w:w="7237"/>
      </w:tblGrid>
      <w:tr w14:paraId="68FB18E6">
        <w:tblPrEx>
          <w:tblCellMar>
            <w:top w:w="0" w:type="dxa"/>
            <w:left w:w="108" w:type="dxa"/>
            <w:bottom w:w="0" w:type="dxa"/>
            <w:right w:w="108" w:type="dxa"/>
          </w:tblCellMar>
        </w:tblPrEx>
        <w:trPr>
          <w:trHeight w:val="527"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BF0D">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序号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E529">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服务内容</w:t>
            </w:r>
          </w:p>
        </w:tc>
        <w:tc>
          <w:tcPr>
            <w:tcW w:w="7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D0C2">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参数要求</w:t>
            </w:r>
          </w:p>
        </w:tc>
      </w:tr>
      <w:tr w14:paraId="4CE1E6AA">
        <w:tblPrEx>
          <w:tblCellMar>
            <w:top w:w="0" w:type="dxa"/>
            <w:left w:w="108" w:type="dxa"/>
            <w:bottom w:w="0" w:type="dxa"/>
            <w:right w:w="108" w:type="dxa"/>
          </w:tblCellMar>
        </w:tblPrEx>
        <w:trPr>
          <w:trHeight w:val="527"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FFF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B56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VPN100M</w:t>
            </w:r>
          </w:p>
        </w:tc>
        <w:tc>
          <w:tcPr>
            <w:tcW w:w="7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454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带宽100M，应用MPLS多协议标记交换技术，结合传统路由技术的标记交换实现的IP VPN虚拟专用网络，支持后续业务扩展和带宽升级，所有设备和链路均专网专用；</w:t>
            </w:r>
          </w:p>
          <w:p w14:paraId="2A300E9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 支持多种接入方式，所有接入端口均采用电口或光口，接口类型具备可扩展性，与接入端进行匹配；</w:t>
            </w:r>
          </w:p>
          <w:p w14:paraId="19B05EB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 空闲状态链路延时≤10ms；</w:t>
            </w:r>
          </w:p>
          <w:p w14:paraId="24DAF33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 支持BGP或OSPF等动态路由模式，实现双链路动态路由冗余；</w:t>
            </w:r>
          </w:p>
        </w:tc>
      </w:tr>
      <w:tr w14:paraId="1B81B9B5">
        <w:tblPrEx>
          <w:tblCellMar>
            <w:top w:w="0" w:type="dxa"/>
            <w:left w:w="108" w:type="dxa"/>
            <w:bottom w:w="0" w:type="dxa"/>
            <w:right w:w="108" w:type="dxa"/>
          </w:tblCellMar>
        </w:tblPrEx>
        <w:trPr>
          <w:trHeight w:val="527"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D6A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AA08">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VPN500M</w:t>
            </w:r>
          </w:p>
        </w:tc>
        <w:tc>
          <w:tcPr>
            <w:tcW w:w="7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7C6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带宽500M，应用MPLS多协议标记交换技术，结合传统路由技术的标记交换实现的IP VPN虚拟专用网络，支持后续业务扩展和带宽升级，所有设备和链路均专网专用；（1） 支持多种接入方式，所有接入端口均采用电口或光口，接口类型具备可扩展性，与接入端进行匹配。（2） 空闲状态链路延时≤10ms；（3） 支持BGP或OSPF等动态路由模式，实现双链路动态路由冗余；</w:t>
            </w:r>
          </w:p>
        </w:tc>
      </w:tr>
      <w:tr w14:paraId="723E243D">
        <w:tblPrEx>
          <w:tblCellMar>
            <w:top w:w="0" w:type="dxa"/>
            <w:left w:w="108" w:type="dxa"/>
            <w:bottom w:w="0" w:type="dxa"/>
            <w:right w:w="108" w:type="dxa"/>
          </w:tblCellMar>
        </w:tblPrEx>
        <w:trPr>
          <w:trHeight w:val="527"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95C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53E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VPN1000M</w:t>
            </w:r>
          </w:p>
        </w:tc>
        <w:tc>
          <w:tcPr>
            <w:tcW w:w="7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189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带宽1000M，应用MPLS多协议标记交换技术，结合传统路由技术的标记交换实现的IP VPN虚拟专用网络，支持后续业务扩展和带宽升级，所有设备和链路均专网专用；（1） 支持多种接入方式，所有接入端口均采用电口或光口，接口类型具备可扩展性，与接入端进行匹配。（2） 空闲状态链路延时≤10ms；（3） 支持BGP或OSPF等动态路由模式，实现双链路动态路由冗余；</w:t>
            </w:r>
          </w:p>
        </w:tc>
      </w:tr>
      <w:tr w14:paraId="2EAD4B80">
        <w:tblPrEx>
          <w:tblCellMar>
            <w:top w:w="0" w:type="dxa"/>
            <w:left w:w="108" w:type="dxa"/>
            <w:bottom w:w="0" w:type="dxa"/>
            <w:right w:w="108" w:type="dxa"/>
          </w:tblCellMar>
        </w:tblPrEx>
        <w:trPr>
          <w:trHeight w:val="527"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C26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FE8">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政务网裸光纤</w:t>
            </w:r>
          </w:p>
        </w:tc>
        <w:tc>
          <w:tcPr>
            <w:tcW w:w="7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149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2芯裸光纤，提供光纤物理通道（不进行任何数据处理，不受链路数据带宽限制，满足业务传输效率和保密性的高的要求）；</w:t>
            </w:r>
          </w:p>
        </w:tc>
      </w:tr>
      <w:tr w14:paraId="04AC3BDB">
        <w:tblPrEx>
          <w:tblCellMar>
            <w:top w:w="0" w:type="dxa"/>
            <w:left w:w="108" w:type="dxa"/>
            <w:bottom w:w="0" w:type="dxa"/>
            <w:right w:w="108" w:type="dxa"/>
          </w:tblCellMar>
        </w:tblPrEx>
        <w:trPr>
          <w:trHeight w:val="527"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0D9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4E0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光纤专线10M</w:t>
            </w:r>
          </w:p>
        </w:tc>
        <w:tc>
          <w:tcPr>
            <w:tcW w:w="7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C27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10M光纤专线，支持为用户提供公网固定真实IP地址，用户访问互联网的同时可以方便地向互联网中的其他用户提供信息服务。支持带宽调整灵活，可依据用户需求由20M扩容至1000M，同时还可同时提供IPV4及IPV6地址服务；</w:t>
            </w:r>
          </w:p>
        </w:tc>
      </w:tr>
      <w:tr w14:paraId="2D12E87F">
        <w:tblPrEx>
          <w:tblCellMar>
            <w:top w:w="0" w:type="dxa"/>
            <w:left w:w="108" w:type="dxa"/>
            <w:bottom w:w="0" w:type="dxa"/>
            <w:right w:w="108" w:type="dxa"/>
          </w:tblCellMar>
        </w:tblPrEx>
        <w:trPr>
          <w:trHeight w:val="527"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6EF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val="en-US" w:eastAsia="zh-CN"/>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65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公共安全区接入链路</w:t>
            </w:r>
          </w:p>
        </w:tc>
        <w:tc>
          <w:tcPr>
            <w:tcW w:w="7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B72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符合接入现有政务外网公共接入区要求。</w:t>
            </w:r>
          </w:p>
        </w:tc>
      </w:tr>
    </w:tbl>
    <w:p w14:paraId="1A3B6E11">
      <w:pPr>
        <w:keepLines w:val="0"/>
        <w:widowControl w:val="0"/>
        <w:tabs>
          <w:tab w:val="left" w:pos="0"/>
        </w:tabs>
        <w:kinsoku/>
        <w:wordWrap/>
        <w:overflowPunct/>
        <w:topLinePunct w:val="0"/>
        <w:autoSpaceDE/>
        <w:autoSpaceDN/>
        <w:bidi w:val="0"/>
        <w:adjustRightInd w:val="0"/>
        <w:snapToGrid w:val="0"/>
        <w:spacing w:line="360" w:lineRule="auto"/>
        <w:textAlignment w:val="auto"/>
        <w:outlineLvl w:val="2"/>
        <w:rPr>
          <w:rFonts w:hint="eastAsia" w:ascii="宋体" w:hAnsi="宋体" w:cs="宋体"/>
          <w:color w:val="auto"/>
          <w:sz w:val="24"/>
          <w:highlight w:val="none"/>
        </w:rPr>
      </w:pPr>
    </w:p>
    <w:p w14:paraId="020F377A">
      <w:pPr>
        <w:keepLines w:val="0"/>
        <w:widowControl w:val="0"/>
        <w:tabs>
          <w:tab w:val="left" w:pos="0"/>
        </w:tabs>
        <w:kinsoku/>
        <w:wordWrap/>
        <w:overflowPunct/>
        <w:topLinePunct w:val="0"/>
        <w:autoSpaceDE/>
        <w:autoSpaceDN/>
        <w:bidi w:val="0"/>
        <w:adjustRightInd w:val="0"/>
        <w:snapToGrid w:val="0"/>
        <w:spacing w:line="360" w:lineRule="auto"/>
        <w:textAlignment w:val="auto"/>
        <w:outlineLvl w:val="2"/>
        <w:rPr>
          <w:rFonts w:ascii="宋体" w:hAnsi="宋体" w:cs="宋体"/>
          <w:color w:val="auto"/>
          <w:sz w:val="24"/>
          <w:highlight w:val="none"/>
        </w:rPr>
      </w:pPr>
      <w:r>
        <w:rPr>
          <w:rFonts w:hint="eastAsia" w:ascii="宋体" w:hAnsi="宋体" w:cs="宋体"/>
          <w:color w:val="auto"/>
          <w:sz w:val="24"/>
          <w:highlight w:val="none"/>
        </w:rPr>
        <w:t>1.3 统一运维服务</w:t>
      </w:r>
    </w:p>
    <w:p w14:paraId="0C5F9D06">
      <w:pPr>
        <w:keepLines w:val="0"/>
        <w:widowControl w:val="0"/>
        <w:kinsoku/>
        <w:wordWrap/>
        <w:overflowPunct/>
        <w:topLinePunct w:val="0"/>
        <w:autoSpaceDE/>
        <w:autoSpaceDN/>
        <w:bidi w:val="0"/>
        <w:adjustRightInd w:val="0"/>
        <w:spacing w:line="360" w:lineRule="auto"/>
        <w:ind w:firstLine="480" w:firstLineChars="200"/>
        <w:jc w:val="left"/>
        <w:textAlignment w:val="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现场驻场服务共5人（4名网络技术驻场人员，对市民中心政务外网有线、无线网进行日常运维；1名安全技术驻场人员，在市民中心政务外网网络稳定运行的基础上，负责基础网络安全运维）。</w:t>
      </w:r>
    </w:p>
    <w:p w14:paraId="2A78BEAA">
      <w:pPr>
        <w:keepLines w:val="0"/>
        <w:widowControl w:val="0"/>
        <w:kinsoku/>
        <w:wordWrap/>
        <w:overflowPunct/>
        <w:topLinePunct w:val="0"/>
        <w:autoSpaceDE/>
        <w:autoSpaceDN/>
        <w:bidi w:val="0"/>
        <w:adjustRightInd w:val="0"/>
        <w:spacing w:line="360" w:lineRule="auto"/>
        <w:ind w:firstLine="480" w:firstLineChars="200"/>
        <w:jc w:val="left"/>
        <w:textAlignment w:val="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具体工作包括政务外网网络服务开通，有线、无线网运行保障，网络故障修复，网络应急事件响应，重大任务保障等，还需要定期对网络机房及设备进行巡检巡查（按季度完成政务网定期巡检服务并提供巡检报告），平台维护，省市对接等以保证市民中心政务外网的稳定运行。</w:t>
      </w:r>
    </w:p>
    <w:p w14:paraId="7C82E5B5">
      <w:pPr>
        <w:keepLines w:val="0"/>
        <w:pageBreakBefore/>
        <w:widowControl w:val="0"/>
        <w:numPr>
          <w:ilvl w:val="0"/>
          <w:numId w:val="4"/>
        </w:numPr>
        <w:kinsoku/>
        <w:wordWrap/>
        <w:overflowPunct/>
        <w:topLinePunct w:val="0"/>
        <w:autoSpaceDE/>
        <w:autoSpaceDN/>
        <w:bidi w:val="0"/>
        <w:adjustRightInd w:val="0"/>
        <w:snapToGrid w:val="0"/>
        <w:spacing w:line="360" w:lineRule="auto"/>
        <w:ind w:left="425"/>
        <w:textAlignment w:val="auto"/>
        <w:outlineLvl w:val="2"/>
        <w:rPr>
          <w:rFonts w:ascii="宋体" w:hAnsi="宋体" w:cs="宋体"/>
          <w:b/>
          <w:color w:val="auto"/>
          <w:sz w:val="24"/>
          <w:highlight w:val="none"/>
        </w:rPr>
      </w:pPr>
      <w:r>
        <w:rPr>
          <w:rFonts w:hint="eastAsia" w:ascii="宋体" w:hAnsi="宋体" w:cs="宋体"/>
          <w:b/>
          <w:color w:val="auto"/>
          <w:sz w:val="24"/>
          <w:highlight w:val="none"/>
        </w:rPr>
        <w:t>设备租赁服务</w:t>
      </w:r>
    </w:p>
    <w:p w14:paraId="2571939A">
      <w:pPr>
        <w:pStyle w:val="966"/>
        <w:keepLines w:val="0"/>
        <w:pageBreakBefore w:val="0"/>
        <w:widowControl w:val="0"/>
        <w:numPr>
          <w:ilvl w:val="1"/>
          <w:numId w:val="4"/>
        </w:numPr>
        <w:kinsoku/>
        <w:wordWrap/>
        <w:overflowPunct/>
        <w:topLinePunct w:val="0"/>
        <w:autoSpaceDE/>
        <w:autoSpaceDN/>
        <w:bidi w:val="0"/>
        <w:adjustRightInd w:val="0"/>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网络、安全设备租赁服务</w:t>
      </w:r>
    </w:p>
    <w:p w14:paraId="26A88B72">
      <w:pPr>
        <w:pStyle w:val="966"/>
        <w:keepLines w:val="0"/>
        <w:pageBreakBefore w:val="0"/>
        <w:widowControl w:val="0"/>
        <w:numPr>
          <w:ilvl w:val="2"/>
          <w:numId w:val="5"/>
        </w:numPr>
        <w:tabs>
          <w:tab w:val="clear" w:pos="0"/>
        </w:tabs>
        <w:kinsoku/>
        <w:wordWrap/>
        <w:overflowPunct/>
        <w:topLinePunct w:val="0"/>
        <w:autoSpaceDE/>
        <w:autoSpaceDN/>
        <w:bidi w:val="0"/>
        <w:adjustRightInd w:val="0"/>
        <w:spacing w:line="360" w:lineRule="auto"/>
        <w:textAlignment w:val="auto"/>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出口负载均衡设备</w:t>
      </w:r>
    </w:p>
    <w:tbl>
      <w:tblPr>
        <w:tblStyle w:val="62"/>
        <w:tblW w:w="9623" w:type="dxa"/>
        <w:tblInd w:w="-1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8390"/>
      </w:tblGrid>
      <w:tr w14:paraId="1DC7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FFFFFF" w:themeFill="background1"/>
          </w:tcPr>
          <w:p w14:paraId="77307BE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指标项</w:t>
            </w:r>
          </w:p>
        </w:tc>
        <w:tc>
          <w:tcPr>
            <w:tcW w:w="8390" w:type="dxa"/>
            <w:shd w:val="clear" w:color="auto" w:fill="FFFFFF" w:themeFill="background1"/>
          </w:tcPr>
          <w:p w14:paraId="34EEDDF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1B5F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center"/>
          </w:tcPr>
          <w:p w14:paraId="46C4E261">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硬件参数</w:t>
            </w:r>
          </w:p>
        </w:tc>
        <w:tc>
          <w:tcPr>
            <w:tcW w:w="8390" w:type="dxa"/>
          </w:tcPr>
          <w:p w14:paraId="0C90796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性能不低于:4层吞吐量:65Gbps，并发连接数:41000000，4层新建连接数CPS:750000，7层新建请求数RPS:1200000。硬盘容量不低于:480GSSD，电源:冗余电源，接口不少于:4千兆电口+8千兆光口SFP+8万兆光口SFP+</w:t>
            </w:r>
          </w:p>
        </w:tc>
      </w:tr>
      <w:tr w14:paraId="471A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center"/>
          </w:tcPr>
          <w:p w14:paraId="70F6014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设备部署</w:t>
            </w:r>
          </w:p>
        </w:tc>
        <w:tc>
          <w:tcPr>
            <w:tcW w:w="8390" w:type="dxa"/>
          </w:tcPr>
          <w:p w14:paraId="5A61033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支持串接部署方式和旁路部署方式，支持三角传输模式。</w:t>
            </w:r>
          </w:p>
        </w:tc>
      </w:tr>
      <w:tr w14:paraId="3A7C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233" w:type="dxa"/>
            <w:vMerge w:val="restart"/>
            <w:vAlign w:val="center"/>
          </w:tcPr>
          <w:p w14:paraId="3C5E318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多合一功能集成</w:t>
            </w:r>
          </w:p>
        </w:tc>
        <w:tc>
          <w:tcPr>
            <w:tcW w:w="8390" w:type="dxa"/>
          </w:tcPr>
          <w:p w14:paraId="1A055C8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提供针对多条出口线路的链路负载均衡功能，实现inbound和outbound流量的均衡调度，以及链路之间的冗余互备。</w:t>
            </w:r>
          </w:p>
        </w:tc>
      </w:tr>
      <w:tr w14:paraId="013D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233" w:type="dxa"/>
            <w:vMerge w:val="continue"/>
            <w:vAlign w:val="center"/>
          </w:tcPr>
          <w:p w14:paraId="0A95F952">
            <w:pPr>
              <w:widowControl/>
              <w:autoSpaceDE w:val="0"/>
              <w:autoSpaceDN w:val="0"/>
              <w:adjustRightInd/>
              <w:jc w:val="left"/>
              <w:rPr>
                <w:rFonts w:ascii="宋体" w:hAnsi="宋体" w:cs="宋体"/>
                <w:bCs/>
                <w:color w:val="auto"/>
                <w:kern w:val="0"/>
                <w:sz w:val="24"/>
                <w:szCs w:val="24"/>
                <w:highlight w:val="none"/>
              </w:rPr>
            </w:pPr>
          </w:p>
        </w:tc>
        <w:tc>
          <w:tcPr>
            <w:tcW w:w="8390" w:type="dxa"/>
          </w:tcPr>
          <w:p w14:paraId="0D01092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提供针对L4/L7内容交换的服务器负载均衡功能，可在单一设备上支持多个应用和服务器集群，可以根据多种算法和要求分配用户的请求。</w:t>
            </w:r>
          </w:p>
        </w:tc>
      </w:tr>
      <w:tr w14:paraId="1859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233" w:type="dxa"/>
            <w:vMerge w:val="continue"/>
            <w:vAlign w:val="center"/>
          </w:tcPr>
          <w:p w14:paraId="36FBB4C1">
            <w:pPr>
              <w:widowControl/>
              <w:autoSpaceDE w:val="0"/>
              <w:autoSpaceDN w:val="0"/>
              <w:adjustRightInd/>
              <w:jc w:val="left"/>
              <w:rPr>
                <w:rFonts w:ascii="宋体" w:hAnsi="宋体" w:cs="宋体"/>
                <w:bCs/>
                <w:color w:val="auto"/>
                <w:kern w:val="0"/>
                <w:sz w:val="24"/>
                <w:szCs w:val="24"/>
                <w:highlight w:val="none"/>
              </w:rPr>
            </w:pPr>
          </w:p>
        </w:tc>
        <w:tc>
          <w:tcPr>
            <w:tcW w:w="8390" w:type="dxa"/>
          </w:tcPr>
          <w:p w14:paraId="007D4544">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提供针对多站点业务发布的全局负载均衡功能，通过智能DNS等机制实现内外网用户对多个数据中心的最优接入路径选择。</w:t>
            </w:r>
          </w:p>
        </w:tc>
      </w:tr>
      <w:tr w14:paraId="0CD8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33" w:type="dxa"/>
            <w:vAlign w:val="center"/>
          </w:tcPr>
          <w:p w14:paraId="3A5166E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可编程流量控制</w:t>
            </w:r>
          </w:p>
        </w:tc>
        <w:tc>
          <w:tcPr>
            <w:tcW w:w="8390" w:type="dxa"/>
          </w:tcPr>
          <w:p w14:paraId="11563DFA">
            <w:pPr>
              <w:widowControl/>
              <w:autoSpaceDE w:val="0"/>
              <w:autoSpaceDN w:val="0"/>
              <w:adjustRightInd/>
              <w:jc w:val="left"/>
              <w:rPr>
                <w:rFonts w:ascii="宋体" w:hAnsi="宋体" w:cs="宋体"/>
                <w:bCs/>
                <w:color w:val="auto"/>
                <w:kern w:val="0"/>
                <w:sz w:val="24"/>
                <w:szCs w:val="24"/>
                <w:highlight w:val="none"/>
              </w:rPr>
            </w:pPr>
            <w:bookmarkStart w:id="30" w:name="_Hlk46601717"/>
            <w:r>
              <w:rPr>
                <w:rFonts w:hint="eastAsia" w:ascii="宋体" w:hAnsi="宋体" w:cs="宋体"/>
                <w:bCs/>
                <w:color w:val="auto"/>
                <w:kern w:val="0"/>
                <w:sz w:val="24"/>
                <w:szCs w:val="24"/>
                <w:highlight w:val="none"/>
              </w:rPr>
              <w:t>通过某种编程语言（如lua）实现自定义的流量编排，对IP、TCP、UDP、SSL、HTTP和HTTPS等类型的流量进行分发、修改和统计等操作</w:t>
            </w:r>
            <w:bookmarkEnd w:id="30"/>
            <w:r>
              <w:rPr>
                <w:rFonts w:hint="eastAsia" w:ascii="宋体" w:hAnsi="宋体" w:cs="宋体"/>
                <w:bCs/>
                <w:color w:val="auto"/>
                <w:kern w:val="0"/>
                <w:sz w:val="24"/>
                <w:szCs w:val="24"/>
                <w:highlight w:val="none"/>
              </w:rPr>
              <w:t>。</w:t>
            </w:r>
          </w:p>
        </w:tc>
      </w:tr>
      <w:tr w14:paraId="7FE4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33" w:type="dxa"/>
            <w:vMerge w:val="restart"/>
            <w:vAlign w:val="center"/>
          </w:tcPr>
          <w:p w14:paraId="6805F8D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链路负载均衡</w:t>
            </w:r>
          </w:p>
        </w:tc>
        <w:tc>
          <w:tcPr>
            <w:tcW w:w="8390" w:type="dxa"/>
          </w:tcPr>
          <w:p w14:paraId="3E523195">
            <w:pPr>
              <w:widowControl/>
              <w:autoSpaceDE w:val="0"/>
              <w:autoSpaceDN w:val="0"/>
              <w:adjustRightInd/>
              <w:jc w:val="left"/>
              <w:rPr>
                <w:rFonts w:ascii="宋体" w:hAnsi="宋体" w:cs="宋体"/>
                <w:bCs/>
                <w:color w:val="auto"/>
                <w:kern w:val="0"/>
                <w:sz w:val="24"/>
                <w:szCs w:val="24"/>
                <w:highlight w:val="none"/>
              </w:rPr>
            </w:pPr>
            <w:bookmarkStart w:id="31" w:name="_Hlk46601771"/>
            <w:r>
              <w:rPr>
                <w:rFonts w:hint="eastAsia" w:ascii="宋体" w:hAnsi="宋体" w:cs="宋体"/>
                <w:bCs/>
                <w:color w:val="auto"/>
                <w:kern w:val="0"/>
                <w:sz w:val="24"/>
                <w:szCs w:val="24"/>
                <w:highlight w:val="none"/>
              </w:rPr>
              <w:t>支持静态IP和PPPOE两种线路接入方式，提供截图证明。</w:t>
            </w:r>
            <w:bookmarkEnd w:id="31"/>
          </w:p>
        </w:tc>
      </w:tr>
      <w:tr w14:paraId="4D85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33" w:type="dxa"/>
            <w:vMerge w:val="continue"/>
          </w:tcPr>
          <w:p w14:paraId="06C87ACB">
            <w:pPr>
              <w:widowControl/>
              <w:autoSpaceDE w:val="0"/>
              <w:autoSpaceDN w:val="0"/>
              <w:adjustRightInd/>
              <w:jc w:val="left"/>
              <w:rPr>
                <w:rFonts w:ascii="宋体" w:hAnsi="宋体" w:cs="宋体"/>
                <w:bCs/>
                <w:color w:val="auto"/>
                <w:kern w:val="0"/>
                <w:sz w:val="24"/>
                <w:szCs w:val="24"/>
                <w:highlight w:val="none"/>
              </w:rPr>
            </w:pPr>
          </w:p>
        </w:tc>
        <w:tc>
          <w:tcPr>
            <w:tcW w:w="8390" w:type="dxa"/>
          </w:tcPr>
          <w:p w14:paraId="2992393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支持基于五元组条件（源IP地址，源端口，目的IP地址，目的端口，传输层协议号）来进行出站访问的流量调度分发。</w:t>
            </w:r>
          </w:p>
        </w:tc>
      </w:tr>
      <w:tr w14:paraId="5809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33" w:type="dxa"/>
            <w:vMerge w:val="continue"/>
          </w:tcPr>
          <w:p w14:paraId="0817254A">
            <w:pPr>
              <w:widowControl/>
              <w:autoSpaceDE w:val="0"/>
              <w:autoSpaceDN w:val="0"/>
              <w:adjustRightInd/>
              <w:jc w:val="left"/>
              <w:rPr>
                <w:rFonts w:ascii="宋体" w:hAnsi="宋体" w:cs="宋体"/>
                <w:bCs/>
                <w:color w:val="auto"/>
                <w:kern w:val="0"/>
                <w:sz w:val="24"/>
                <w:szCs w:val="24"/>
                <w:highlight w:val="none"/>
              </w:rPr>
            </w:pPr>
          </w:p>
        </w:tc>
        <w:tc>
          <w:tcPr>
            <w:tcW w:w="8390" w:type="dxa"/>
          </w:tcPr>
          <w:p w14:paraId="08690B81">
            <w:pPr>
              <w:widowControl/>
              <w:autoSpaceDE w:val="0"/>
              <w:autoSpaceDN w:val="0"/>
              <w:adjustRightInd/>
              <w:jc w:val="left"/>
              <w:rPr>
                <w:rFonts w:ascii="宋体" w:hAnsi="宋体" w:cs="宋体"/>
                <w:bCs/>
                <w:color w:val="auto"/>
                <w:kern w:val="0"/>
                <w:sz w:val="24"/>
                <w:szCs w:val="24"/>
                <w:highlight w:val="none"/>
              </w:rPr>
            </w:pPr>
            <w:bookmarkStart w:id="32" w:name="_Hlk46601890"/>
            <w:r>
              <w:rPr>
                <w:rFonts w:hint="eastAsia" w:ascii="宋体" w:hAnsi="宋体" w:cs="宋体"/>
                <w:bCs/>
                <w:color w:val="auto"/>
                <w:kern w:val="0"/>
                <w:sz w:val="24"/>
                <w:szCs w:val="24"/>
                <w:highlight w:val="none"/>
              </w:rPr>
              <w:t>支持基于管理员自定义的时间计划来进行出站访问的流量调度分发</w:t>
            </w:r>
            <w:bookmarkEnd w:id="32"/>
            <w:r>
              <w:rPr>
                <w:rFonts w:hint="eastAsia" w:ascii="宋体" w:hAnsi="宋体" w:cs="宋体"/>
                <w:bCs/>
                <w:color w:val="auto"/>
                <w:kern w:val="0"/>
                <w:sz w:val="24"/>
                <w:szCs w:val="24"/>
                <w:highlight w:val="none"/>
              </w:rPr>
              <w:t>。</w:t>
            </w:r>
          </w:p>
        </w:tc>
      </w:tr>
      <w:tr w14:paraId="5DD5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33" w:type="dxa"/>
            <w:vMerge w:val="continue"/>
          </w:tcPr>
          <w:p w14:paraId="7DB45D99">
            <w:pPr>
              <w:widowControl/>
              <w:autoSpaceDE w:val="0"/>
              <w:autoSpaceDN w:val="0"/>
              <w:adjustRightInd/>
              <w:jc w:val="left"/>
              <w:rPr>
                <w:rFonts w:ascii="宋体" w:hAnsi="宋体" w:cs="宋体"/>
                <w:bCs/>
                <w:color w:val="auto"/>
                <w:kern w:val="0"/>
                <w:sz w:val="24"/>
                <w:szCs w:val="24"/>
                <w:highlight w:val="none"/>
              </w:rPr>
            </w:pPr>
          </w:p>
        </w:tc>
        <w:tc>
          <w:tcPr>
            <w:tcW w:w="8390" w:type="dxa"/>
          </w:tcPr>
          <w:p w14:paraId="6004982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内置国外域名地址库，国外域名不少于10万条，支持自动更新。可将访问国外域名的请求分发至指定线路，实现对国外域名访问的优化，提升用户体验。</w:t>
            </w:r>
          </w:p>
        </w:tc>
      </w:tr>
      <w:tr w14:paraId="1410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33" w:type="dxa"/>
            <w:vMerge w:val="continue"/>
          </w:tcPr>
          <w:p w14:paraId="34892D3E">
            <w:pPr>
              <w:widowControl/>
              <w:autoSpaceDE w:val="0"/>
              <w:autoSpaceDN w:val="0"/>
              <w:adjustRightInd/>
              <w:jc w:val="left"/>
              <w:rPr>
                <w:rFonts w:ascii="宋体" w:hAnsi="宋体" w:cs="宋体"/>
                <w:bCs/>
                <w:color w:val="auto"/>
                <w:kern w:val="0"/>
                <w:sz w:val="24"/>
                <w:szCs w:val="24"/>
                <w:highlight w:val="none"/>
              </w:rPr>
            </w:pPr>
          </w:p>
        </w:tc>
        <w:tc>
          <w:tcPr>
            <w:tcW w:w="8390" w:type="dxa"/>
          </w:tcPr>
          <w:p w14:paraId="00061953">
            <w:pPr>
              <w:widowControl/>
              <w:autoSpaceDE w:val="0"/>
              <w:autoSpaceDN w:val="0"/>
              <w:adjustRightInd/>
              <w:jc w:val="left"/>
              <w:rPr>
                <w:rFonts w:ascii="宋体" w:hAnsi="宋体" w:cs="宋体"/>
                <w:bCs/>
                <w:color w:val="auto"/>
                <w:kern w:val="0"/>
                <w:sz w:val="24"/>
                <w:szCs w:val="24"/>
                <w:highlight w:val="none"/>
              </w:rPr>
            </w:pPr>
            <w:bookmarkStart w:id="33" w:name="_Hlk46601949"/>
            <w:r>
              <w:rPr>
                <w:rFonts w:hint="eastAsia" w:ascii="宋体" w:hAnsi="宋体" w:cs="宋体"/>
                <w:bCs/>
                <w:color w:val="auto"/>
                <w:kern w:val="0"/>
                <w:sz w:val="24"/>
                <w:szCs w:val="24"/>
                <w:highlight w:val="none"/>
              </w:rPr>
              <w:t>内置完备的IP地址库，无需手动导入并支持自动全网更新，可查看并编辑各国家、国内各省份的IP地址段和国内各大运营商IP地址段，并可灵活匹配IP地址库进行流量调度分发，实现链路负载功能</w:t>
            </w:r>
            <w:bookmarkEnd w:id="33"/>
            <w:r>
              <w:rPr>
                <w:rFonts w:hint="eastAsia" w:ascii="宋体" w:hAnsi="宋体" w:cs="宋体"/>
                <w:bCs/>
                <w:color w:val="auto"/>
                <w:kern w:val="0"/>
                <w:sz w:val="24"/>
                <w:szCs w:val="24"/>
                <w:highlight w:val="none"/>
              </w:rPr>
              <w:t>。</w:t>
            </w:r>
          </w:p>
        </w:tc>
      </w:tr>
      <w:tr w14:paraId="79BF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33" w:type="dxa"/>
            <w:vMerge w:val="restart"/>
            <w:vAlign w:val="center"/>
          </w:tcPr>
          <w:p w14:paraId="45AB76D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服务器负载均衡</w:t>
            </w:r>
          </w:p>
        </w:tc>
        <w:tc>
          <w:tcPr>
            <w:tcW w:w="8390" w:type="dxa"/>
          </w:tcPr>
          <w:p w14:paraId="3056E4A7">
            <w:pPr>
              <w:widowControl/>
              <w:autoSpaceDE w:val="0"/>
              <w:autoSpaceDN w:val="0"/>
              <w:adjustRightInd/>
              <w:jc w:val="left"/>
              <w:rPr>
                <w:rFonts w:ascii="宋体" w:hAnsi="宋体" w:cs="宋体"/>
                <w:bCs/>
                <w:color w:val="auto"/>
                <w:kern w:val="0"/>
                <w:sz w:val="24"/>
                <w:szCs w:val="24"/>
                <w:highlight w:val="none"/>
                <w:lang w:eastAsia="en-US"/>
              </w:rPr>
            </w:pPr>
            <w:bookmarkStart w:id="34" w:name="_Hlk46602356"/>
            <w:r>
              <w:rPr>
                <w:rFonts w:hint="eastAsia" w:ascii="宋体" w:hAnsi="宋体" w:cs="宋体"/>
                <w:bCs/>
                <w:color w:val="auto"/>
                <w:kern w:val="0"/>
                <w:sz w:val="24"/>
                <w:szCs w:val="24"/>
                <w:highlight w:val="none"/>
                <w:lang w:eastAsia="en-US"/>
              </w:rPr>
              <w:t>支持源IP、Cookie（插入/被动/改写）、HTTP-Header、SSLSessionID等多种会话保持机制，支持跨虚拟服务的会话保持。</w:t>
            </w:r>
            <w:bookmarkEnd w:id="34"/>
          </w:p>
        </w:tc>
      </w:tr>
      <w:tr w14:paraId="361F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33" w:type="dxa"/>
            <w:vMerge w:val="continue"/>
          </w:tcPr>
          <w:p w14:paraId="37F7FB40">
            <w:pPr>
              <w:widowControl/>
              <w:autoSpaceDE w:val="0"/>
              <w:autoSpaceDN w:val="0"/>
              <w:adjustRightInd/>
              <w:jc w:val="left"/>
              <w:rPr>
                <w:rFonts w:ascii="宋体" w:hAnsi="宋体" w:cs="宋体"/>
                <w:bCs/>
                <w:color w:val="auto"/>
                <w:kern w:val="0"/>
                <w:sz w:val="24"/>
                <w:szCs w:val="24"/>
                <w:highlight w:val="none"/>
                <w:lang w:eastAsia="en-US"/>
              </w:rPr>
            </w:pPr>
          </w:p>
        </w:tc>
        <w:tc>
          <w:tcPr>
            <w:tcW w:w="8390" w:type="dxa"/>
          </w:tcPr>
          <w:p w14:paraId="57CD4BE8">
            <w:pPr>
              <w:widowControl/>
              <w:autoSpaceDE w:val="0"/>
              <w:autoSpaceDN w:val="0"/>
              <w:adjustRightInd/>
              <w:jc w:val="left"/>
              <w:rPr>
                <w:rFonts w:ascii="宋体" w:hAnsi="宋体" w:cs="宋体"/>
                <w:bCs/>
                <w:color w:val="auto"/>
                <w:kern w:val="0"/>
                <w:sz w:val="24"/>
                <w:szCs w:val="24"/>
                <w:highlight w:val="none"/>
              </w:rPr>
            </w:pPr>
            <w:bookmarkStart w:id="35" w:name="_Hlk46602466"/>
            <w:r>
              <w:rPr>
                <w:rFonts w:hint="eastAsia" w:ascii="宋体" w:hAnsi="宋体" w:cs="宋体"/>
                <w:bCs/>
                <w:color w:val="auto"/>
                <w:kern w:val="0"/>
                <w:sz w:val="24"/>
                <w:szCs w:val="24"/>
                <w:highlight w:val="none"/>
              </w:rPr>
              <w:t>支持用户自定义方式的健康检查，支持多种编程语言（如Python、Java等），用户可根据节点运行的实际业务流程来编写代码，检查业务处理逻辑是否正常。</w:t>
            </w:r>
            <w:bookmarkEnd w:id="35"/>
          </w:p>
        </w:tc>
      </w:tr>
      <w:tr w14:paraId="4F71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33" w:type="dxa"/>
            <w:vAlign w:val="center"/>
          </w:tcPr>
          <w:p w14:paraId="6C61D308">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高可用性</w:t>
            </w:r>
          </w:p>
        </w:tc>
        <w:tc>
          <w:tcPr>
            <w:tcW w:w="8390" w:type="dxa"/>
          </w:tcPr>
          <w:p w14:paraId="3D1A076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支持双机热备部署方式，可自动同步配置并提供连接会话的镜像功能，实现无缝故障切换；</w:t>
            </w:r>
          </w:p>
          <w:p w14:paraId="245CA6B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支持基于链路流量进行有效性判断，能够在预设时间内进行主动探测。</w:t>
            </w:r>
          </w:p>
          <w:p w14:paraId="37C6879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支持高可用集群N+M部署方式，单集群支持16台设备，可自动同步配置并提供连接会话的镜像功能，实现无缝故障切换。</w:t>
            </w:r>
          </w:p>
        </w:tc>
      </w:tr>
      <w:tr w14:paraId="432D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3" w:type="dxa"/>
            <w:vAlign w:val="center"/>
          </w:tcPr>
          <w:p w14:paraId="52C1F5E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统一监控</w:t>
            </w:r>
          </w:p>
        </w:tc>
        <w:tc>
          <w:tcPr>
            <w:tcW w:w="8390" w:type="dxa"/>
          </w:tcPr>
          <w:p w14:paraId="4D024C7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支持联动现有的态势感知平台，同步链路信息日志、上报CPU、内存、网卡流量等信息，实现通过现有平台进行设备的集中管理、集中监控、多日志关联分析。</w:t>
            </w:r>
          </w:p>
        </w:tc>
      </w:tr>
      <w:tr w14:paraId="6883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233" w:type="dxa"/>
            <w:vMerge w:val="restart"/>
            <w:vAlign w:val="center"/>
          </w:tcPr>
          <w:p w14:paraId="0F81343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运维管理</w:t>
            </w:r>
          </w:p>
        </w:tc>
        <w:tc>
          <w:tcPr>
            <w:tcW w:w="8390" w:type="dxa"/>
          </w:tcPr>
          <w:p w14:paraId="0D7F04E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支持全中文管理界面和HTTPS方式登录、用户角色管理、多级授权管理。</w:t>
            </w:r>
          </w:p>
        </w:tc>
      </w:tr>
      <w:tr w14:paraId="125A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33" w:type="dxa"/>
            <w:vMerge w:val="continue"/>
          </w:tcPr>
          <w:p w14:paraId="31A64EC9">
            <w:pPr>
              <w:widowControl/>
              <w:autoSpaceDE w:val="0"/>
              <w:autoSpaceDN w:val="0"/>
              <w:adjustRightInd/>
              <w:jc w:val="left"/>
              <w:rPr>
                <w:rFonts w:ascii="宋体" w:hAnsi="宋体" w:cs="宋体"/>
                <w:bCs/>
                <w:color w:val="auto"/>
                <w:kern w:val="0"/>
                <w:sz w:val="24"/>
                <w:szCs w:val="24"/>
                <w:highlight w:val="none"/>
              </w:rPr>
            </w:pPr>
          </w:p>
        </w:tc>
        <w:tc>
          <w:tcPr>
            <w:tcW w:w="8390" w:type="dxa"/>
          </w:tcPr>
          <w:p w14:paraId="7C111B5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支持设置管理地址白名单列表，远程维护支持设置是否允许WAN/LAN。</w:t>
            </w:r>
          </w:p>
        </w:tc>
      </w:tr>
      <w:tr w14:paraId="24B1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33" w:type="dxa"/>
            <w:vMerge w:val="continue"/>
          </w:tcPr>
          <w:p w14:paraId="06513943">
            <w:pPr>
              <w:widowControl/>
              <w:autoSpaceDE w:val="0"/>
              <w:autoSpaceDN w:val="0"/>
              <w:adjustRightInd/>
              <w:jc w:val="left"/>
              <w:rPr>
                <w:rFonts w:ascii="宋体" w:hAnsi="宋体" w:cs="宋体"/>
                <w:bCs/>
                <w:color w:val="auto"/>
                <w:kern w:val="0"/>
                <w:sz w:val="24"/>
                <w:szCs w:val="24"/>
                <w:highlight w:val="none"/>
              </w:rPr>
            </w:pPr>
          </w:p>
        </w:tc>
        <w:tc>
          <w:tcPr>
            <w:tcW w:w="8390" w:type="dxa"/>
          </w:tcPr>
          <w:p w14:paraId="5EE1E6A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支持将现有的负载均衡设备上导出的配置文件导入到所投设备中，导出格式支持json等，实现配置策略的同步</w:t>
            </w:r>
          </w:p>
        </w:tc>
      </w:tr>
      <w:tr w14:paraId="642E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33" w:type="dxa"/>
            <w:vMerge w:val="continue"/>
          </w:tcPr>
          <w:p w14:paraId="2A84DDE5">
            <w:pPr>
              <w:widowControl/>
              <w:autoSpaceDE w:val="0"/>
              <w:autoSpaceDN w:val="0"/>
              <w:adjustRightInd/>
              <w:jc w:val="left"/>
              <w:rPr>
                <w:rFonts w:ascii="宋体" w:hAnsi="宋体" w:cs="宋体"/>
                <w:bCs/>
                <w:color w:val="auto"/>
                <w:kern w:val="0"/>
                <w:sz w:val="24"/>
                <w:szCs w:val="24"/>
                <w:highlight w:val="none"/>
              </w:rPr>
            </w:pPr>
          </w:p>
        </w:tc>
        <w:tc>
          <w:tcPr>
            <w:tcW w:w="8390" w:type="dxa"/>
          </w:tcPr>
          <w:p w14:paraId="64EA06E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支持SNMPv1/v2c/v3，标准MIB库和自定义库，可接受第三方网管平台如zabbix的管理。</w:t>
            </w:r>
          </w:p>
        </w:tc>
      </w:tr>
    </w:tbl>
    <w:p w14:paraId="6D05A23A">
      <w:pPr>
        <w:pStyle w:val="966"/>
        <w:numPr>
          <w:ilvl w:val="2"/>
          <w:numId w:val="5"/>
        </w:numPr>
        <w:tabs>
          <w:tab w:val="clear" w:pos="0"/>
        </w:tabs>
        <w:spacing w:line="580" w:lineRule="exact"/>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出口上网行为管理设备</w:t>
      </w:r>
    </w:p>
    <w:tbl>
      <w:tblPr>
        <w:tblStyle w:val="62"/>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8933"/>
      </w:tblGrid>
      <w:tr w14:paraId="3438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themeFill="background1"/>
          </w:tcPr>
          <w:p w14:paraId="4D9112AF">
            <w:pPr>
              <w:widowControl/>
              <w:autoSpaceDE w:val="0"/>
              <w:autoSpaceDN w:val="0"/>
              <w:adjustRightInd/>
              <w:jc w:val="left"/>
              <w:rPr>
                <w:rFonts w:ascii="宋体" w:hAnsi="宋体" w:cs="宋体"/>
                <w:bCs/>
                <w:color w:val="auto"/>
                <w:kern w:val="0"/>
                <w:sz w:val="24"/>
                <w:szCs w:val="24"/>
                <w:highlight w:val="none"/>
                <w:lang w:eastAsia="en-US"/>
              </w:rPr>
            </w:pPr>
            <w:bookmarkStart w:id="36" w:name="_Hlk28021995"/>
            <w:r>
              <w:rPr>
                <w:rFonts w:hint="eastAsia" w:ascii="宋体" w:hAnsi="宋体" w:cs="宋体"/>
                <w:bCs/>
                <w:color w:val="auto"/>
                <w:kern w:val="0"/>
                <w:sz w:val="24"/>
                <w:szCs w:val="24"/>
                <w:highlight w:val="none"/>
                <w:lang w:eastAsia="en-US"/>
              </w:rPr>
              <w:t>指标项</w:t>
            </w:r>
          </w:p>
        </w:tc>
        <w:tc>
          <w:tcPr>
            <w:tcW w:w="8933" w:type="dxa"/>
            <w:tcBorders>
              <w:top w:val="single" w:color="auto" w:sz="4" w:space="0"/>
              <w:left w:val="single" w:color="auto" w:sz="4" w:space="0"/>
              <w:bottom w:val="single" w:color="auto" w:sz="4" w:space="0"/>
              <w:right w:val="single" w:color="auto" w:sz="4" w:space="0"/>
            </w:tcBorders>
            <w:shd w:val="clear" w:color="auto" w:fill="FFFFFF" w:themeFill="background1"/>
          </w:tcPr>
          <w:p w14:paraId="6C72EDA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4BAD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4E254CE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性能配置</w:t>
            </w:r>
          </w:p>
        </w:tc>
        <w:tc>
          <w:tcPr>
            <w:tcW w:w="8933" w:type="dxa"/>
            <w:tcBorders>
              <w:top w:val="single" w:color="auto" w:sz="4" w:space="0"/>
              <w:left w:val="single" w:color="auto" w:sz="4" w:space="0"/>
              <w:bottom w:val="single" w:color="auto" w:sz="4" w:space="0"/>
              <w:right w:val="single" w:color="auto" w:sz="4" w:space="0"/>
            </w:tcBorders>
          </w:tcPr>
          <w:p w14:paraId="7BFE70D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能不低于:4层吞吐量80G，最大并发连接数为1000万;最大新建连接数为20万/秒;2U硬件;标配1个管理口和1个HA口;配不少于8个万兆光口，6个扩展槽(可选配扩展网卡);交流冗余电源。含网页过滤、用户认证、应用控制、内容审计、带宽管理、行为监控分析等功能。</w:t>
            </w:r>
          </w:p>
        </w:tc>
      </w:tr>
      <w:tr w14:paraId="6DBE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168" w:type="dxa"/>
            <w:tcBorders>
              <w:top w:val="single" w:color="auto" w:sz="4" w:space="0"/>
              <w:left w:val="single" w:color="auto" w:sz="4" w:space="0"/>
              <w:right w:val="single" w:color="auto" w:sz="4" w:space="0"/>
            </w:tcBorders>
            <w:vAlign w:val="center"/>
          </w:tcPr>
          <w:p w14:paraId="2F3B67E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部署方式</w:t>
            </w:r>
          </w:p>
        </w:tc>
        <w:tc>
          <w:tcPr>
            <w:tcW w:w="8933" w:type="dxa"/>
            <w:tcBorders>
              <w:top w:val="single" w:color="auto" w:sz="4" w:space="0"/>
              <w:left w:val="single" w:color="auto" w:sz="4" w:space="0"/>
              <w:bottom w:val="single" w:color="auto" w:sz="4" w:space="0"/>
              <w:right w:val="single" w:color="auto" w:sz="4" w:space="0"/>
            </w:tcBorders>
          </w:tcPr>
          <w:p w14:paraId="4753602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支持部署在IPv6环境中，支持所有核心功能（上网认证、应用控制、流量控制等）都支持IPv6。</w:t>
            </w:r>
          </w:p>
        </w:tc>
      </w:tr>
      <w:tr w14:paraId="4F60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68" w:type="dxa"/>
            <w:vMerge w:val="restart"/>
            <w:tcBorders>
              <w:top w:val="single" w:color="auto" w:sz="4" w:space="0"/>
              <w:left w:val="single" w:color="auto" w:sz="4" w:space="0"/>
              <w:right w:val="single" w:color="auto" w:sz="4" w:space="0"/>
            </w:tcBorders>
            <w:vAlign w:val="center"/>
          </w:tcPr>
          <w:p w14:paraId="0CA9585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实时监控</w:t>
            </w:r>
          </w:p>
        </w:tc>
        <w:tc>
          <w:tcPr>
            <w:tcW w:w="8933" w:type="dxa"/>
            <w:tcBorders>
              <w:top w:val="single" w:color="auto" w:sz="4" w:space="0"/>
              <w:left w:val="single" w:color="auto" w:sz="4" w:space="0"/>
              <w:bottom w:val="single" w:color="auto" w:sz="4" w:space="0"/>
              <w:right w:val="single" w:color="auto" w:sz="4" w:space="0"/>
            </w:tcBorders>
          </w:tcPr>
          <w:p w14:paraId="23B06B06">
            <w:pPr>
              <w:widowControl/>
              <w:autoSpaceDE w:val="0"/>
              <w:autoSpaceDN w:val="0"/>
              <w:adjustRightInd/>
              <w:jc w:val="left"/>
              <w:rPr>
                <w:rFonts w:ascii="宋体" w:hAnsi="宋体" w:cs="宋体"/>
                <w:bCs/>
                <w:color w:val="auto"/>
                <w:kern w:val="0"/>
                <w:sz w:val="24"/>
                <w:szCs w:val="24"/>
                <w:highlight w:val="none"/>
              </w:rPr>
            </w:pPr>
            <w:bookmarkStart w:id="37" w:name="_Hlk32508024"/>
            <w:r>
              <w:rPr>
                <w:rFonts w:hint="eastAsia" w:ascii="宋体" w:hAnsi="宋体" w:cs="宋体"/>
                <w:bCs/>
                <w:color w:val="auto"/>
                <w:kern w:val="0"/>
                <w:sz w:val="24"/>
                <w:szCs w:val="24"/>
                <w:highlight w:val="none"/>
              </w:rPr>
              <w:t>支持针对内网用户的web访问质量进行检测，对整体网络提供清晰的整体网络质量评级，支持以列表形式展示访问质量差的用户名单，支持对单用户进行定向web访问质量检测，提供配置界面截图证明</w:t>
            </w:r>
            <w:bookmarkEnd w:id="37"/>
            <w:r>
              <w:rPr>
                <w:rFonts w:hint="eastAsia" w:ascii="宋体" w:hAnsi="宋体" w:cs="宋体"/>
                <w:bCs/>
                <w:color w:val="auto"/>
                <w:kern w:val="0"/>
                <w:sz w:val="24"/>
                <w:szCs w:val="24"/>
                <w:highlight w:val="none"/>
              </w:rPr>
              <w:t>。</w:t>
            </w:r>
          </w:p>
        </w:tc>
      </w:tr>
      <w:tr w14:paraId="0B88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68" w:type="dxa"/>
            <w:vMerge w:val="continue"/>
            <w:tcBorders>
              <w:left w:val="single" w:color="auto" w:sz="4" w:space="0"/>
              <w:bottom w:val="single" w:color="auto" w:sz="4" w:space="0"/>
              <w:right w:val="single" w:color="auto" w:sz="4" w:space="0"/>
            </w:tcBorders>
            <w:vAlign w:val="center"/>
          </w:tcPr>
          <w:p w14:paraId="191CC7B2">
            <w:pPr>
              <w:widowControl/>
              <w:autoSpaceDE w:val="0"/>
              <w:autoSpaceDN w:val="0"/>
              <w:adjustRightInd/>
              <w:jc w:val="left"/>
              <w:rPr>
                <w:rFonts w:ascii="宋体" w:hAnsi="宋体" w:cs="宋体"/>
                <w:bCs/>
                <w:color w:val="auto"/>
                <w:kern w:val="0"/>
                <w:sz w:val="24"/>
                <w:szCs w:val="24"/>
                <w:highlight w:val="none"/>
              </w:rPr>
            </w:pPr>
          </w:p>
        </w:tc>
        <w:tc>
          <w:tcPr>
            <w:tcW w:w="8933" w:type="dxa"/>
            <w:tcBorders>
              <w:top w:val="single" w:color="auto" w:sz="4" w:space="0"/>
              <w:left w:val="single" w:color="auto" w:sz="4" w:space="0"/>
              <w:bottom w:val="single" w:color="auto" w:sz="4" w:space="0"/>
              <w:right w:val="single" w:color="auto" w:sz="4" w:space="0"/>
            </w:tcBorders>
          </w:tcPr>
          <w:p w14:paraId="389DF8A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支持针对上网权限策略进行检测分析，查看各个应用是否匹配相关策略。</w:t>
            </w:r>
          </w:p>
        </w:tc>
      </w:tr>
      <w:tr w14:paraId="65A2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68" w:type="dxa"/>
            <w:tcBorders>
              <w:top w:val="single" w:color="auto" w:sz="4" w:space="0"/>
              <w:left w:val="single" w:color="auto" w:sz="4" w:space="0"/>
              <w:right w:val="single" w:color="auto" w:sz="4" w:space="0"/>
            </w:tcBorders>
            <w:vAlign w:val="center"/>
          </w:tcPr>
          <w:p w14:paraId="0A9FDF1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用户认证</w:t>
            </w:r>
          </w:p>
        </w:tc>
        <w:tc>
          <w:tcPr>
            <w:tcW w:w="8933" w:type="dxa"/>
            <w:tcBorders>
              <w:top w:val="single" w:color="auto" w:sz="4" w:space="0"/>
              <w:left w:val="single" w:color="auto" w:sz="4" w:space="0"/>
              <w:bottom w:val="single" w:color="auto" w:sz="4" w:space="0"/>
              <w:right w:val="single" w:color="auto" w:sz="4" w:space="0"/>
            </w:tcBorders>
          </w:tcPr>
          <w:p w14:paraId="560D35A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为满足访客PC的简易接入授权，支持二维码认证，单位担保人扫描访客的二维码后对其网络访问授权；支持访客填写信息、担保人填写信息、免填写信息三种模式。</w:t>
            </w:r>
          </w:p>
        </w:tc>
      </w:tr>
      <w:tr w14:paraId="4BE4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5666376E">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网页管理</w:t>
            </w:r>
          </w:p>
        </w:tc>
        <w:tc>
          <w:tcPr>
            <w:tcW w:w="8933" w:type="dxa"/>
            <w:tcBorders>
              <w:top w:val="single" w:color="auto" w:sz="4" w:space="0"/>
              <w:left w:val="single" w:color="auto" w:sz="4" w:space="0"/>
              <w:bottom w:val="single" w:color="auto" w:sz="4" w:space="0"/>
              <w:right w:val="single" w:color="auto" w:sz="4" w:space="0"/>
            </w:tcBorders>
          </w:tcPr>
          <w:p w14:paraId="3B3D79CB">
            <w:pPr>
              <w:widowControl/>
              <w:autoSpaceDE w:val="0"/>
              <w:autoSpaceDN w:val="0"/>
              <w:adjustRightInd/>
              <w:jc w:val="left"/>
              <w:rPr>
                <w:rFonts w:ascii="宋体" w:hAnsi="宋体" w:cs="宋体"/>
                <w:bCs/>
                <w:color w:val="auto"/>
                <w:kern w:val="0"/>
                <w:sz w:val="24"/>
                <w:szCs w:val="24"/>
                <w:highlight w:val="none"/>
              </w:rPr>
            </w:pPr>
            <w:bookmarkStart w:id="38" w:name="_Hlk32508042"/>
            <w:r>
              <w:rPr>
                <w:rFonts w:hint="eastAsia" w:ascii="宋体" w:hAnsi="宋体" w:cs="宋体"/>
                <w:bCs/>
                <w:color w:val="auto"/>
                <w:kern w:val="0"/>
                <w:sz w:val="24"/>
                <w:szCs w:val="24"/>
                <w:highlight w:val="none"/>
              </w:rPr>
              <w:t>识别并过滤SSL加密的钓鱼网站、非法网站等</w:t>
            </w:r>
            <w:bookmarkEnd w:id="38"/>
            <w:r>
              <w:rPr>
                <w:rFonts w:hint="eastAsia" w:ascii="宋体" w:hAnsi="宋体" w:cs="宋体"/>
                <w:bCs/>
                <w:color w:val="auto"/>
                <w:kern w:val="0"/>
                <w:sz w:val="24"/>
                <w:szCs w:val="24"/>
                <w:highlight w:val="none"/>
              </w:rPr>
              <w:t>。</w:t>
            </w:r>
          </w:p>
        </w:tc>
      </w:tr>
      <w:tr w14:paraId="3A24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68" w:type="dxa"/>
            <w:vMerge w:val="restart"/>
            <w:tcBorders>
              <w:top w:val="single" w:color="auto" w:sz="4" w:space="0"/>
              <w:left w:val="single" w:color="auto" w:sz="4" w:space="0"/>
              <w:right w:val="single" w:color="auto" w:sz="4" w:space="0"/>
            </w:tcBorders>
            <w:vAlign w:val="center"/>
          </w:tcPr>
          <w:p w14:paraId="305A8D3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流量控制</w:t>
            </w:r>
          </w:p>
        </w:tc>
        <w:tc>
          <w:tcPr>
            <w:tcW w:w="8933" w:type="dxa"/>
            <w:tcBorders>
              <w:top w:val="single" w:color="auto" w:sz="4" w:space="0"/>
              <w:left w:val="single" w:color="auto" w:sz="4" w:space="0"/>
              <w:bottom w:val="single" w:color="auto" w:sz="4" w:space="0"/>
              <w:right w:val="single" w:color="auto" w:sz="4" w:space="0"/>
            </w:tcBorders>
          </w:tcPr>
          <w:p w14:paraId="012D7AF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支持通过抑制P2P的上行流量，来减缓P2P的下行流量，从而解决网络出口在做流控后仍然压力较大的问题。</w:t>
            </w:r>
          </w:p>
        </w:tc>
      </w:tr>
      <w:tr w14:paraId="2F82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68" w:type="dxa"/>
            <w:vMerge w:val="continue"/>
            <w:tcBorders>
              <w:left w:val="single" w:color="auto" w:sz="4" w:space="0"/>
              <w:bottom w:val="single" w:color="auto" w:sz="4" w:space="0"/>
              <w:right w:val="single" w:color="auto" w:sz="4" w:space="0"/>
            </w:tcBorders>
            <w:vAlign w:val="center"/>
          </w:tcPr>
          <w:p w14:paraId="605F077A">
            <w:pPr>
              <w:widowControl/>
              <w:autoSpaceDE w:val="0"/>
              <w:autoSpaceDN w:val="0"/>
              <w:adjustRightInd/>
              <w:jc w:val="left"/>
              <w:rPr>
                <w:rFonts w:ascii="宋体" w:hAnsi="宋体" w:cs="宋体"/>
                <w:bCs/>
                <w:color w:val="auto"/>
                <w:kern w:val="0"/>
                <w:sz w:val="24"/>
                <w:szCs w:val="24"/>
                <w:highlight w:val="none"/>
              </w:rPr>
            </w:pPr>
          </w:p>
        </w:tc>
        <w:tc>
          <w:tcPr>
            <w:tcW w:w="8933" w:type="dxa"/>
            <w:tcBorders>
              <w:top w:val="single" w:color="auto" w:sz="4" w:space="0"/>
              <w:left w:val="single" w:color="auto" w:sz="4" w:space="0"/>
              <w:bottom w:val="single" w:color="auto" w:sz="4" w:space="0"/>
              <w:right w:val="single" w:color="auto" w:sz="4" w:space="0"/>
            </w:tcBorders>
          </w:tcPr>
          <w:p w14:paraId="4FD657B2">
            <w:pPr>
              <w:widowControl/>
              <w:autoSpaceDE w:val="0"/>
              <w:autoSpaceDN w:val="0"/>
              <w:adjustRightInd/>
              <w:jc w:val="left"/>
              <w:rPr>
                <w:rFonts w:ascii="宋体" w:hAnsi="宋体" w:cs="宋体"/>
                <w:bCs/>
                <w:color w:val="auto"/>
                <w:kern w:val="0"/>
                <w:sz w:val="24"/>
                <w:szCs w:val="24"/>
                <w:highlight w:val="none"/>
              </w:rPr>
            </w:pPr>
            <w:bookmarkStart w:id="39" w:name="_Hlk32508047"/>
            <w:r>
              <w:rPr>
                <w:rFonts w:hint="eastAsia" w:ascii="宋体" w:hAnsi="宋体" w:cs="宋体"/>
                <w:bCs/>
                <w:color w:val="auto"/>
                <w:kern w:val="0"/>
                <w:sz w:val="24"/>
                <w:szCs w:val="24"/>
                <w:highlight w:val="none"/>
              </w:rPr>
              <w:t>基于“流量”、“流速”、“时长”设置配额，当配额耗尽后，将用户加入到指定的流控黑名单惩罚通道中。</w:t>
            </w:r>
            <w:bookmarkEnd w:id="39"/>
          </w:p>
        </w:tc>
      </w:tr>
      <w:tr w14:paraId="4F26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68" w:type="dxa"/>
            <w:tcBorders>
              <w:top w:val="single" w:color="auto" w:sz="4" w:space="0"/>
              <w:left w:val="single" w:color="auto" w:sz="4" w:space="0"/>
              <w:right w:val="single" w:color="auto" w:sz="4" w:space="0"/>
            </w:tcBorders>
            <w:vAlign w:val="center"/>
          </w:tcPr>
          <w:p w14:paraId="2AAF48E1">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应用细分管控</w:t>
            </w:r>
          </w:p>
        </w:tc>
        <w:tc>
          <w:tcPr>
            <w:tcW w:w="8933" w:type="dxa"/>
            <w:tcBorders>
              <w:top w:val="single" w:color="auto" w:sz="4" w:space="0"/>
              <w:left w:val="single" w:color="auto" w:sz="4" w:space="0"/>
              <w:bottom w:val="single" w:color="auto" w:sz="4" w:space="0"/>
              <w:right w:val="single" w:color="auto" w:sz="4" w:space="0"/>
            </w:tcBorders>
          </w:tcPr>
          <w:p w14:paraId="0A085C5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设备内置应用识别规则库，支持超过6700条应用规则数，支持超过2900种以上的应用，1000种以上移动应用，并保持每两个星期更新一次，保证应用识别的准确率。</w:t>
            </w:r>
          </w:p>
        </w:tc>
      </w:tr>
      <w:tr w14:paraId="2D49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68" w:type="dxa"/>
            <w:vMerge w:val="restart"/>
            <w:tcBorders>
              <w:top w:val="single" w:color="auto" w:sz="4" w:space="0"/>
              <w:left w:val="single" w:color="auto" w:sz="4" w:space="0"/>
              <w:right w:val="single" w:color="auto" w:sz="4" w:space="0"/>
            </w:tcBorders>
            <w:vAlign w:val="center"/>
          </w:tcPr>
          <w:p w14:paraId="133A9E4E">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安全审计</w:t>
            </w:r>
          </w:p>
        </w:tc>
        <w:tc>
          <w:tcPr>
            <w:tcW w:w="8933" w:type="dxa"/>
            <w:tcBorders>
              <w:top w:val="single" w:color="auto" w:sz="4" w:space="0"/>
              <w:left w:val="single" w:color="auto" w:sz="4" w:space="0"/>
              <w:bottom w:val="single" w:color="auto" w:sz="4" w:space="0"/>
              <w:right w:val="single" w:color="auto" w:sz="4" w:space="0"/>
            </w:tcBorders>
          </w:tcPr>
          <w:p w14:paraId="0BED77D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审计SSL网页时，支持加密证书自动分发功能，用户点击网页上的工具即可一次性安装完成。</w:t>
            </w:r>
          </w:p>
        </w:tc>
      </w:tr>
      <w:tr w14:paraId="31C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68" w:type="dxa"/>
            <w:vMerge w:val="continue"/>
            <w:tcBorders>
              <w:left w:val="single" w:color="auto" w:sz="4" w:space="0"/>
              <w:bottom w:val="single" w:color="auto" w:sz="4" w:space="0"/>
              <w:right w:val="single" w:color="auto" w:sz="4" w:space="0"/>
            </w:tcBorders>
            <w:vAlign w:val="center"/>
          </w:tcPr>
          <w:p w14:paraId="2665DB22">
            <w:pPr>
              <w:widowControl/>
              <w:autoSpaceDE w:val="0"/>
              <w:autoSpaceDN w:val="0"/>
              <w:adjustRightInd/>
              <w:jc w:val="left"/>
              <w:rPr>
                <w:rFonts w:ascii="宋体" w:hAnsi="宋体" w:cs="宋体"/>
                <w:bCs/>
                <w:color w:val="auto"/>
                <w:kern w:val="0"/>
                <w:sz w:val="24"/>
                <w:szCs w:val="24"/>
                <w:highlight w:val="none"/>
              </w:rPr>
            </w:pPr>
          </w:p>
        </w:tc>
        <w:tc>
          <w:tcPr>
            <w:tcW w:w="8933" w:type="dxa"/>
            <w:tcBorders>
              <w:top w:val="single" w:color="auto" w:sz="4" w:space="0"/>
              <w:left w:val="single" w:color="auto" w:sz="4" w:space="0"/>
              <w:bottom w:val="single" w:color="auto" w:sz="4" w:space="0"/>
              <w:right w:val="single" w:color="auto" w:sz="4" w:space="0"/>
            </w:tcBorders>
          </w:tcPr>
          <w:p w14:paraId="07D8372C">
            <w:pPr>
              <w:widowControl/>
              <w:autoSpaceDE w:val="0"/>
              <w:autoSpaceDN w:val="0"/>
              <w:adjustRightInd/>
              <w:jc w:val="left"/>
              <w:rPr>
                <w:rFonts w:ascii="宋体" w:hAnsi="宋体" w:cs="宋体"/>
                <w:bCs/>
                <w:color w:val="auto"/>
                <w:kern w:val="0"/>
                <w:sz w:val="24"/>
                <w:szCs w:val="24"/>
                <w:highlight w:val="none"/>
              </w:rPr>
            </w:pPr>
            <w:bookmarkStart w:id="40" w:name="_Hlk32508055"/>
            <w:r>
              <w:rPr>
                <w:rFonts w:hint="eastAsia" w:ascii="宋体" w:hAnsi="宋体" w:cs="宋体"/>
                <w:bCs/>
                <w:color w:val="auto"/>
                <w:kern w:val="0"/>
                <w:sz w:val="24"/>
                <w:szCs w:val="24"/>
                <w:highlight w:val="none"/>
              </w:rPr>
              <w:t>支持网页内容审计后的网页快照功能</w:t>
            </w:r>
            <w:bookmarkEnd w:id="40"/>
            <w:r>
              <w:rPr>
                <w:rFonts w:hint="eastAsia" w:ascii="宋体" w:hAnsi="宋体" w:cs="宋体"/>
                <w:bCs/>
                <w:color w:val="auto"/>
                <w:kern w:val="0"/>
                <w:sz w:val="24"/>
                <w:szCs w:val="24"/>
                <w:highlight w:val="none"/>
              </w:rPr>
              <w:t>。</w:t>
            </w:r>
          </w:p>
        </w:tc>
      </w:tr>
      <w:tr w14:paraId="2679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68" w:type="dxa"/>
            <w:tcBorders>
              <w:left w:val="single" w:color="auto" w:sz="4" w:space="0"/>
              <w:bottom w:val="single" w:color="auto" w:sz="4" w:space="0"/>
              <w:right w:val="single" w:color="auto" w:sz="4" w:space="0"/>
            </w:tcBorders>
            <w:vAlign w:val="center"/>
          </w:tcPr>
          <w:p w14:paraId="025B065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策略管理</w:t>
            </w:r>
          </w:p>
        </w:tc>
        <w:tc>
          <w:tcPr>
            <w:tcW w:w="8933" w:type="dxa"/>
            <w:tcBorders>
              <w:top w:val="single" w:color="auto" w:sz="4" w:space="0"/>
              <w:left w:val="single" w:color="auto" w:sz="4" w:space="0"/>
              <w:bottom w:val="single" w:color="auto" w:sz="4" w:space="0"/>
              <w:right w:val="single" w:color="auto" w:sz="4" w:space="0"/>
            </w:tcBorders>
          </w:tcPr>
          <w:p w14:paraId="3B2547A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支持自动同步现有的上网行为管理设备配置策略，实现与现有设备的无缝对接，降低运维工作量，避免配置遗漏影响现有业务。</w:t>
            </w:r>
          </w:p>
        </w:tc>
      </w:tr>
      <w:tr w14:paraId="68D6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68" w:type="dxa"/>
            <w:vMerge w:val="restart"/>
            <w:tcBorders>
              <w:left w:val="single" w:color="auto" w:sz="4" w:space="0"/>
              <w:right w:val="single" w:color="auto" w:sz="4" w:space="0"/>
            </w:tcBorders>
            <w:vAlign w:val="center"/>
          </w:tcPr>
          <w:p w14:paraId="64A111C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上网安全</w:t>
            </w:r>
          </w:p>
        </w:tc>
        <w:tc>
          <w:tcPr>
            <w:tcW w:w="8933" w:type="dxa"/>
            <w:tcBorders>
              <w:top w:val="single" w:color="auto" w:sz="4" w:space="0"/>
              <w:left w:val="single" w:color="auto" w:sz="4" w:space="0"/>
              <w:bottom w:val="single" w:color="auto" w:sz="4" w:space="0"/>
              <w:right w:val="single" w:color="auto" w:sz="4" w:space="0"/>
            </w:tcBorders>
          </w:tcPr>
          <w:p w14:paraId="06F6F6D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支持将上网行为管理设备的上网行为及身份信息同步给现有的态势感知平台进行统一分析，便于快速定位中毒主机及人员身份，提供截图证明。</w:t>
            </w:r>
          </w:p>
        </w:tc>
      </w:tr>
      <w:tr w14:paraId="11DE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68" w:type="dxa"/>
            <w:vMerge w:val="continue"/>
            <w:tcBorders>
              <w:left w:val="single" w:color="auto" w:sz="4" w:space="0"/>
              <w:bottom w:val="single" w:color="auto" w:sz="4" w:space="0"/>
              <w:right w:val="single" w:color="auto" w:sz="4" w:space="0"/>
            </w:tcBorders>
            <w:vAlign w:val="center"/>
          </w:tcPr>
          <w:p w14:paraId="64DFCA18">
            <w:pPr>
              <w:widowControl/>
              <w:autoSpaceDE w:val="0"/>
              <w:autoSpaceDN w:val="0"/>
              <w:adjustRightInd/>
              <w:jc w:val="left"/>
              <w:rPr>
                <w:rFonts w:ascii="宋体" w:hAnsi="宋体" w:cs="宋体"/>
                <w:bCs/>
                <w:color w:val="auto"/>
                <w:kern w:val="0"/>
                <w:sz w:val="24"/>
                <w:szCs w:val="24"/>
                <w:highlight w:val="none"/>
              </w:rPr>
            </w:pPr>
          </w:p>
        </w:tc>
        <w:tc>
          <w:tcPr>
            <w:tcW w:w="8933" w:type="dxa"/>
            <w:tcBorders>
              <w:top w:val="single" w:color="auto" w:sz="4" w:space="0"/>
              <w:left w:val="single" w:color="auto" w:sz="4" w:space="0"/>
              <w:bottom w:val="single" w:color="auto" w:sz="4" w:space="0"/>
              <w:right w:val="single" w:color="auto" w:sz="4" w:space="0"/>
            </w:tcBorders>
          </w:tcPr>
          <w:p w14:paraId="794A437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支持联动现有的态势感知平台进行风险控制，通过现有的态势感知平台即可在风险主机访问浏览器时弹窗提醒对应的用户，或对风险主机的账号进行冻结。</w:t>
            </w:r>
          </w:p>
        </w:tc>
      </w:tr>
      <w:tr w14:paraId="5C77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168" w:type="dxa"/>
            <w:vMerge w:val="restart"/>
            <w:tcBorders>
              <w:top w:val="single" w:color="auto" w:sz="4" w:space="0"/>
              <w:left w:val="single" w:color="auto" w:sz="4" w:space="0"/>
              <w:right w:val="single" w:color="auto" w:sz="4" w:space="0"/>
            </w:tcBorders>
            <w:vAlign w:val="center"/>
          </w:tcPr>
          <w:p w14:paraId="6DCBD71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上网日志管理</w:t>
            </w:r>
          </w:p>
        </w:tc>
        <w:tc>
          <w:tcPr>
            <w:tcW w:w="8933" w:type="dxa"/>
            <w:tcBorders>
              <w:top w:val="single" w:color="auto" w:sz="4" w:space="0"/>
              <w:left w:val="single" w:color="auto" w:sz="4" w:space="0"/>
              <w:bottom w:val="single" w:color="auto" w:sz="4" w:space="0"/>
              <w:right w:val="single" w:color="auto" w:sz="4" w:space="0"/>
            </w:tcBorders>
          </w:tcPr>
          <w:p w14:paraId="5D8BCE2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设备必须支持内置数据中心和独立数据中心。</w:t>
            </w:r>
          </w:p>
        </w:tc>
      </w:tr>
      <w:tr w14:paraId="08D0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68" w:type="dxa"/>
            <w:vMerge w:val="continue"/>
            <w:tcBorders>
              <w:left w:val="single" w:color="auto" w:sz="4" w:space="0"/>
              <w:right w:val="single" w:color="auto" w:sz="4" w:space="0"/>
            </w:tcBorders>
            <w:vAlign w:val="center"/>
          </w:tcPr>
          <w:p w14:paraId="060DBE6C">
            <w:pPr>
              <w:widowControl/>
              <w:autoSpaceDE w:val="0"/>
              <w:autoSpaceDN w:val="0"/>
              <w:adjustRightInd/>
              <w:jc w:val="left"/>
              <w:rPr>
                <w:rFonts w:ascii="宋体" w:hAnsi="宋体" w:cs="宋体"/>
                <w:bCs/>
                <w:color w:val="auto"/>
                <w:kern w:val="0"/>
                <w:sz w:val="24"/>
                <w:szCs w:val="24"/>
                <w:highlight w:val="none"/>
              </w:rPr>
            </w:pPr>
          </w:p>
        </w:tc>
        <w:tc>
          <w:tcPr>
            <w:tcW w:w="8933" w:type="dxa"/>
            <w:tcBorders>
              <w:top w:val="single" w:color="auto" w:sz="4" w:space="0"/>
              <w:left w:val="single" w:color="auto" w:sz="4" w:space="0"/>
              <w:bottom w:val="single" w:color="auto" w:sz="4" w:space="0"/>
              <w:right w:val="single" w:color="auto" w:sz="4" w:space="0"/>
            </w:tcBorders>
          </w:tcPr>
          <w:p w14:paraId="73B86AC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针对单用户的行为分析（包括：应用流速趋势、应用流量排行、域名流量排行、应用时长排行、域名时长排行、行为汇总排行等）；支持预置几组关键字，当审计日志中出现这些关键字时，将定期以邮件的方式发送报告给指定邮箱。</w:t>
            </w:r>
          </w:p>
        </w:tc>
      </w:tr>
      <w:tr w14:paraId="3FE3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168" w:type="dxa"/>
            <w:vMerge w:val="continue"/>
            <w:tcBorders>
              <w:left w:val="single" w:color="auto" w:sz="4" w:space="0"/>
              <w:right w:val="single" w:color="auto" w:sz="4" w:space="0"/>
            </w:tcBorders>
            <w:vAlign w:val="center"/>
          </w:tcPr>
          <w:p w14:paraId="1E884CB9">
            <w:pPr>
              <w:widowControl/>
              <w:autoSpaceDE w:val="0"/>
              <w:autoSpaceDN w:val="0"/>
              <w:adjustRightInd/>
              <w:jc w:val="left"/>
              <w:rPr>
                <w:rFonts w:ascii="宋体" w:hAnsi="宋体" w:cs="宋体"/>
                <w:bCs/>
                <w:color w:val="auto"/>
                <w:kern w:val="0"/>
                <w:sz w:val="24"/>
                <w:szCs w:val="24"/>
                <w:highlight w:val="none"/>
              </w:rPr>
            </w:pPr>
          </w:p>
        </w:tc>
        <w:tc>
          <w:tcPr>
            <w:tcW w:w="8933" w:type="dxa"/>
            <w:tcBorders>
              <w:top w:val="single" w:color="auto" w:sz="4" w:space="0"/>
              <w:left w:val="single" w:color="auto" w:sz="4" w:space="0"/>
              <w:bottom w:val="single" w:color="auto" w:sz="4" w:space="0"/>
              <w:right w:val="single" w:color="auto" w:sz="4" w:space="0"/>
            </w:tcBorders>
          </w:tcPr>
          <w:p w14:paraId="6B0CC7B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支持泄密行为追溯，可以上传文件和关键词，查询有过相关外发记录的人员。</w:t>
            </w:r>
          </w:p>
        </w:tc>
      </w:tr>
      <w:bookmarkEnd w:id="36"/>
    </w:tbl>
    <w:p w14:paraId="04E1127C">
      <w:pPr>
        <w:pStyle w:val="42"/>
        <w:spacing w:line="580" w:lineRule="exact"/>
        <w:ind w:left="840" w:hanging="420"/>
        <w:rPr>
          <w:rFonts w:ascii="宋体" w:hAnsi="宋体" w:cs="宋体"/>
          <w:snapToGrid w:val="0"/>
          <w:color w:val="auto"/>
          <w:sz w:val="18"/>
          <w:szCs w:val="18"/>
          <w:highlight w:val="none"/>
        </w:rPr>
      </w:pPr>
    </w:p>
    <w:p w14:paraId="01EC3CEB">
      <w:pPr>
        <w:pStyle w:val="966"/>
        <w:numPr>
          <w:ilvl w:val="2"/>
          <w:numId w:val="5"/>
        </w:numPr>
        <w:tabs>
          <w:tab w:val="clear" w:pos="0"/>
        </w:tabs>
        <w:spacing w:line="580" w:lineRule="exact"/>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城域网汇聚交换机（涉及4个汇聚机房、热备）设备</w:t>
      </w:r>
    </w:p>
    <w:tbl>
      <w:tblPr>
        <w:tblStyle w:val="62"/>
        <w:tblW w:w="9644" w:type="dxa"/>
        <w:tblInd w:w="-1152" w:type="dxa"/>
        <w:tblLayout w:type="fixed"/>
        <w:tblCellMar>
          <w:top w:w="0" w:type="dxa"/>
          <w:left w:w="108" w:type="dxa"/>
          <w:bottom w:w="0" w:type="dxa"/>
          <w:right w:w="108" w:type="dxa"/>
        </w:tblCellMar>
      </w:tblPr>
      <w:tblGrid>
        <w:gridCol w:w="1211"/>
        <w:gridCol w:w="8433"/>
      </w:tblGrid>
      <w:tr w14:paraId="10B9AC81">
        <w:tblPrEx>
          <w:tblCellMar>
            <w:top w:w="0" w:type="dxa"/>
            <w:left w:w="108" w:type="dxa"/>
            <w:bottom w:w="0" w:type="dxa"/>
            <w:right w:w="108" w:type="dxa"/>
          </w:tblCellMar>
        </w:tblPrEx>
        <w:trPr>
          <w:trHeight w:val="285" w:hRule="atLeast"/>
          <w:tblHeader/>
        </w:trPr>
        <w:tc>
          <w:tcPr>
            <w:tcW w:w="12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CD81F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指标项</w:t>
            </w:r>
          </w:p>
        </w:tc>
        <w:tc>
          <w:tcPr>
            <w:tcW w:w="8433" w:type="dxa"/>
            <w:tcBorders>
              <w:top w:val="single" w:color="auto" w:sz="4" w:space="0"/>
              <w:left w:val="nil"/>
              <w:bottom w:val="single" w:color="auto" w:sz="4" w:space="0"/>
              <w:right w:val="single" w:color="auto" w:sz="4" w:space="0"/>
            </w:tcBorders>
            <w:shd w:val="clear" w:color="auto" w:fill="FFFFFF" w:themeFill="background1"/>
            <w:vAlign w:val="center"/>
          </w:tcPr>
          <w:p w14:paraId="6AE0DD2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5773929E">
        <w:tblPrEx>
          <w:tblCellMar>
            <w:top w:w="0" w:type="dxa"/>
            <w:left w:w="108" w:type="dxa"/>
            <w:bottom w:w="0" w:type="dxa"/>
            <w:right w:w="108" w:type="dxa"/>
          </w:tblCellMar>
        </w:tblPrEx>
        <w:trPr>
          <w:trHeight w:val="206" w:hRule="atLeast"/>
        </w:trPr>
        <w:tc>
          <w:tcPr>
            <w:tcW w:w="1211" w:type="dxa"/>
            <w:tcBorders>
              <w:top w:val="nil"/>
              <w:left w:val="single" w:color="auto" w:sz="4" w:space="0"/>
              <w:bottom w:val="single" w:color="auto" w:sz="4" w:space="0"/>
              <w:right w:val="single" w:color="auto" w:sz="4" w:space="0"/>
            </w:tcBorders>
            <w:shd w:val="clear" w:color="auto" w:fill="auto"/>
            <w:vAlign w:val="center"/>
          </w:tcPr>
          <w:p w14:paraId="1F1B461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交换容量</w:t>
            </w:r>
          </w:p>
        </w:tc>
        <w:tc>
          <w:tcPr>
            <w:tcW w:w="8433" w:type="dxa"/>
            <w:tcBorders>
              <w:top w:val="nil"/>
              <w:left w:val="nil"/>
              <w:bottom w:val="single" w:color="auto" w:sz="4" w:space="0"/>
              <w:right w:val="single" w:color="auto" w:sz="4" w:space="0"/>
            </w:tcBorders>
            <w:shd w:val="clear" w:color="auto" w:fill="auto"/>
            <w:vAlign w:val="center"/>
          </w:tcPr>
          <w:p w14:paraId="49E3165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2.56Tbps</w:t>
            </w:r>
          </w:p>
        </w:tc>
      </w:tr>
      <w:tr w14:paraId="717B2ABA">
        <w:tblPrEx>
          <w:tblCellMar>
            <w:top w:w="0" w:type="dxa"/>
            <w:left w:w="108" w:type="dxa"/>
            <w:bottom w:w="0" w:type="dxa"/>
            <w:right w:w="108" w:type="dxa"/>
          </w:tblCellMar>
        </w:tblPrEx>
        <w:trPr>
          <w:trHeight w:val="267" w:hRule="atLeast"/>
        </w:trPr>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C53397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转发性能</w:t>
            </w:r>
          </w:p>
        </w:tc>
        <w:tc>
          <w:tcPr>
            <w:tcW w:w="8433" w:type="dxa"/>
            <w:tcBorders>
              <w:top w:val="nil"/>
              <w:left w:val="single" w:color="auto" w:sz="4" w:space="0"/>
              <w:bottom w:val="single" w:color="000000" w:sz="4" w:space="0"/>
              <w:right w:val="single" w:color="auto" w:sz="4" w:space="0"/>
            </w:tcBorders>
            <w:shd w:val="clear" w:color="auto" w:fill="auto"/>
            <w:vAlign w:val="center"/>
          </w:tcPr>
          <w:p w14:paraId="4412EE5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720Mpps</w:t>
            </w:r>
          </w:p>
        </w:tc>
      </w:tr>
      <w:tr w14:paraId="0793F879">
        <w:tblPrEx>
          <w:tblCellMar>
            <w:top w:w="0" w:type="dxa"/>
            <w:left w:w="108" w:type="dxa"/>
            <w:bottom w:w="0" w:type="dxa"/>
            <w:right w:w="108" w:type="dxa"/>
          </w:tblCellMar>
        </w:tblPrEx>
        <w:trPr>
          <w:trHeight w:val="334" w:hRule="atLeast"/>
        </w:trPr>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0B8B1C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扩展插槽数</w:t>
            </w:r>
          </w:p>
        </w:tc>
        <w:tc>
          <w:tcPr>
            <w:tcW w:w="8433" w:type="dxa"/>
            <w:tcBorders>
              <w:top w:val="nil"/>
              <w:left w:val="single" w:color="auto" w:sz="4" w:space="0"/>
              <w:bottom w:val="single" w:color="000000" w:sz="4" w:space="0"/>
              <w:right w:val="single" w:color="auto" w:sz="4" w:space="0"/>
            </w:tcBorders>
            <w:shd w:val="clear" w:color="auto" w:fill="auto"/>
            <w:vAlign w:val="center"/>
          </w:tcPr>
          <w:p w14:paraId="79E7B13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扩展插槽≥2</w:t>
            </w:r>
          </w:p>
        </w:tc>
      </w:tr>
      <w:tr w14:paraId="2631037F">
        <w:tblPrEx>
          <w:tblCellMar>
            <w:top w:w="0" w:type="dxa"/>
            <w:left w:w="108" w:type="dxa"/>
            <w:bottom w:w="0" w:type="dxa"/>
            <w:right w:w="108" w:type="dxa"/>
          </w:tblCellMar>
        </w:tblPrEx>
        <w:trPr>
          <w:trHeight w:val="209" w:hRule="atLeast"/>
        </w:trPr>
        <w:tc>
          <w:tcPr>
            <w:tcW w:w="1211" w:type="dxa"/>
            <w:tcBorders>
              <w:top w:val="single" w:color="auto" w:sz="4" w:space="0"/>
              <w:left w:val="single" w:color="auto" w:sz="4" w:space="0"/>
              <w:right w:val="single" w:color="auto" w:sz="4" w:space="0"/>
            </w:tcBorders>
            <w:shd w:val="clear" w:color="auto" w:fill="auto"/>
            <w:vAlign w:val="center"/>
          </w:tcPr>
          <w:p w14:paraId="703FC27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电源</w:t>
            </w:r>
          </w:p>
        </w:tc>
        <w:tc>
          <w:tcPr>
            <w:tcW w:w="8433" w:type="dxa"/>
            <w:tcBorders>
              <w:top w:val="nil"/>
              <w:left w:val="nil"/>
              <w:bottom w:val="single" w:color="auto" w:sz="4" w:space="0"/>
              <w:right w:val="single" w:color="auto" w:sz="4" w:space="0"/>
            </w:tcBorders>
            <w:shd w:val="clear" w:color="auto" w:fill="auto"/>
            <w:vAlign w:val="center"/>
          </w:tcPr>
          <w:p w14:paraId="20B198E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模块化双电源</w:t>
            </w:r>
          </w:p>
        </w:tc>
      </w:tr>
      <w:tr w14:paraId="6EFFFE38">
        <w:tblPrEx>
          <w:tblCellMar>
            <w:top w:w="0" w:type="dxa"/>
            <w:left w:w="108" w:type="dxa"/>
            <w:bottom w:w="0" w:type="dxa"/>
            <w:right w:w="108" w:type="dxa"/>
          </w:tblCellMar>
        </w:tblPrEx>
        <w:trPr>
          <w:trHeight w:val="455" w:hRule="atLeast"/>
        </w:trPr>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2523C58">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风扇</w:t>
            </w:r>
          </w:p>
        </w:tc>
        <w:tc>
          <w:tcPr>
            <w:tcW w:w="8433" w:type="dxa"/>
            <w:tcBorders>
              <w:top w:val="nil"/>
              <w:left w:val="nil"/>
              <w:bottom w:val="single" w:color="auto" w:sz="4" w:space="0"/>
              <w:right w:val="single" w:color="auto" w:sz="4" w:space="0"/>
            </w:tcBorders>
            <w:shd w:val="clear" w:color="auto" w:fill="auto"/>
            <w:vAlign w:val="center"/>
          </w:tcPr>
          <w:p w14:paraId="016784E1">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模块化双风扇，前/后通风，风道可调</w:t>
            </w:r>
          </w:p>
        </w:tc>
      </w:tr>
      <w:tr w14:paraId="687F7EF1">
        <w:tblPrEx>
          <w:tblCellMar>
            <w:top w:w="0" w:type="dxa"/>
            <w:left w:w="108" w:type="dxa"/>
            <w:bottom w:w="0" w:type="dxa"/>
            <w:right w:w="108" w:type="dxa"/>
          </w:tblCellMar>
        </w:tblPrEx>
        <w:trPr>
          <w:trHeight w:val="285" w:hRule="atLeast"/>
        </w:trPr>
        <w:tc>
          <w:tcPr>
            <w:tcW w:w="1211" w:type="dxa"/>
            <w:vMerge w:val="restart"/>
            <w:tcBorders>
              <w:top w:val="single" w:color="auto" w:sz="4" w:space="0"/>
              <w:left w:val="single" w:color="auto" w:sz="4" w:space="0"/>
              <w:right w:val="single" w:color="auto" w:sz="4" w:space="0"/>
            </w:tcBorders>
            <w:shd w:val="clear" w:color="auto" w:fill="auto"/>
            <w:vAlign w:val="center"/>
          </w:tcPr>
          <w:p w14:paraId="3EF5097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性能指标</w:t>
            </w:r>
          </w:p>
        </w:tc>
        <w:tc>
          <w:tcPr>
            <w:tcW w:w="8433" w:type="dxa"/>
            <w:tcBorders>
              <w:top w:val="nil"/>
              <w:left w:val="nil"/>
              <w:bottom w:val="single" w:color="auto" w:sz="4" w:space="0"/>
              <w:right w:val="single" w:color="auto" w:sz="4" w:space="0"/>
            </w:tcBorders>
            <w:shd w:val="clear" w:color="auto" w:fill="auto"/>
            <w:vAlign w:val="center"/>
          </w:tcPr>
          <w:p w14:paraId="46AAA2A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MAC地址表&gt;=128K</w:t>
            </w:r>
          </w:p>
        </w:tc>
      </w:tr>
      <w:tr w14:paraId="1054D29A">
        <w:tblPrEx>
          <w:tblCellMar>
            <w:top w:w="0" w:type="dxa"/>
            <w:left w:w="108" w:type="dxa"/>
            <w:bottom w:w="0" w:type="dxa"/>
            <w:right w:w="108" w:type="dxa"/>
          </w:tblCellMar>
        </w:tblPrEx>
        <w:trPr>
          <w:trHeight w:val="285" w:hRule="atLeast"/>
        </w:trPr>
        <w:tc>
          <w:tcPr>
            <w:tcW w:w="1211" w:type="dxa"/>
            <w:vMerge w:val="continue"/>
            <w:tcBorders>
              <w:left w:val="single" w:color="auto" w:sz="4" w:space="0"/>
              <w:right w:val="single" w:color="auto" w:sz="4" w:space="0"/>
            </w:tcBorders>
            <w:vAlign w:val="center"/>
          </w:tcPr>
          <w:p w14:paraId="6E6CDE87">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106EEA5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路由表容量&gt;=64K</w:t>
            </w:r>
          </w:p>
        </w:tc>
      </w:tr>
      <w:tr w14:paraId="660ECC12">
        <w:tblPrEx>
          <w:tblCellMar>
            <w:top w:w="0" w:type="dxa"/>
            <w:left w:w="108" w:type="dxa"/>
            <w:bottom w:w="0" w:type="dxa"/>
            <w:right w:w="108" w:type="dxa"/>
          </w:tblCellMar>
        </w:tblPrEx>
        <w:trPr>
          <w:trHeight w:val="477" w:hRule="atLeast"/>
        </w:trPr>
        <w:tc>
          <w:tcPr>
            <w:tcW w:w="1211" w:type="dxa"/>
            <w:vMerge w:val="continue"/>
            <w:tcBorders>
              <w:left w:val="single" w:color="auto" w:sz="4" w:space="0"/>
              <w:right w:val="single" w:color="auto" w:sz="4" w:space="0"/>
            </w:tcBorders>
            <w:vAlign w:val="center"/>
          </w:tcPr>
          <w:p w14:paraId="6D1CD232">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2412C4E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ARP：64K</w:t>
            </w:r>
          </w:p>
        </w:tc>
      </w:tr>
      <w:tr w14:paraId="21D2ECB2">
        <w:tblPrEx>
          <w:tblCellMar>
            <w:top w:w="0" w:type="dxa"/>
            <w:left w:w="108" w:type="dxa"/>
            <w:bottom w:w="0" w:type="dxa"/>
            <w:right w:w="108" w:type="dxa"/>
          </w:tblCellMar>
        </w:tblPrEx>
        <w:trPr>
          <w:trHeight w:val="285" w:hRule="atLeast"/>
        </w:trPr>
        <w:tc>
          <w:tcPr>
            <w:tcW w:w="1211" w:type="dxa"/>
            <w:vMerge w:val="continue"/>
            <w:tcBorders>
              <w:left w:val="single" w:color="auto" w:sz="4" w:space="0"/>
              <w:bottom w:val="single" w:color="auto" w:sz="4" w:space="0"/>
              <w:right w:val="single" w:color="auto" w:sz="4" w:space="0"/>
            </w:tcBorders>
            <w:vAlign w:val="center"/>
          </w:tcPr>
          <w:p w14:paraId="77163975">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22F95B1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端口缓存：10M</w:t>
            </w:r>
          </w:p>
        </w:tc>
      </w:tr>
      <w:tr w14:paraId="17E9C5CD">
        <w:tblPrEx>
          <w:tblCellMar>
            <w:top w:w="0" w:type="dxa"/>
            <w:left w:w="108" w:type="dxa"/>
            <w:bottom w:w="0" w:type="dxa"/>
            <w:right w:w="108" w:type="dxa"/>
          </w:tblCellMar>
        </w:tblPrEx>
        <w:trPr>
          <w:trHeight w:val="285" w:hRule="atLeast"/>
        </w:trPr>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785BA7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接口类型</w:t>
            </w:r>
          </w:p>
        </w:tc>
        <w:tc>
          <w:tcPr>
            <w:tcW w:w="8433" w:type="dxa"/>
            <w:tcBorders>
              <w:top w:val="nil"/>
              <w:left w:val="nil"/>
              <w:bottom w:val="single" w:color="auto" w:sz="4" w:space="0"/>
              <w:right w:val="single" w:color="auto" w:sz="4" w:space="0"/>
            </w:tcBorders>
            <w:shd w:val="clear" w:color="auto" w:fill="auto"/>
            <w:vAlign w:val="center"/>
          </w:tcPr>
          <w:p w14:paraId="4CE5254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支持24个10G/1GBASE-XSFP+端口,支持2个40GQSFP+端口,单台配置不少于12个10KM万兆光模块</w:t>
            </w:r>
          </w:p>
        </w:tc>
      </w:tr>
      <w:tr w14:paraId="1FBA6E1D">
        <w:tblPrEx>
          <w:tblCellMar>
            <w:top w:w="0" w:type="dxa"/>
            <w:left w:w="108" w:type="dxa"/>
            <w:bottom w:w="0" w:type="dxa"/>
            <w:right w:w="108" w:type="dxa"/>
          </w:tblCellMar>
        </w:tblPrEx>
        <w:trPr>
          <w:trHeight w:val="285" w:hRule="atLeast"/>
        </w:trPr>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DADAFEE">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VxLAN</w:t>
            </w:r>
          </w:p>
        </w:tc>
        <w:tc>
          <w:tcPr>
            <w:tcW w:w="8433" w:type="dxa"/>
            <w:tcBorders>
              <w:top w:val="nil"/>
              <w:left w:val="nil"/>
              <w:bottom w:val="single" w:color="auto" w:sz="4" w:space="0"/>
              <w:right w:val="single" w:color="auto" w:sz="4" w:space="0"/>
            </w:tcBorders>
            <w:shd w:val="clear" w:color="auto" w:fill="auto"/>
            <w:vAlign w:val="center"/>
          </w:tcPr>
          <w:p w14:paraId="1316E4F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支持VxLAN二层网关</w:t>
            </w:r>
          </w:p>
          <w:p w14:paraId="5178BD84">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支持VxLAN三层网关</w:t>
            </w:r>
          </w:p>
          <w:p w14:paraId="3CEB232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支持EVPN</w:t>
            </w:r>
          </w:p>
        </w:tc>
      </w:tr>
      <w:tr w14:paraId="3BD32045">
        <w:tblPrEx>
          <w:tblCellMar>
            <w:top w:w="0" w:type="dxa"/>
            <w:left w:w="108" w:type="dxa"/>
            <w:bottom w:w="0" w:type="dxa"/>
            <w:right w:w="108" w:type="dxa"/>
          </w:tblCellMar>
        </w:tblPrEx>
        <w:trPr>
          <w:trHeight w:val="285" w:hRule="atLeast"/>
        </w:trPr>
        <w:tc>
          <w:tcPr>
            <w:tcW w:w="12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EEEF6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堆叠</w:t>
            </w:r>
          </w:p>
        </w:tc>
        <w:tc>
          <w:tcPr>
            <w:tcW w:w="8433" w:type="dxa"/>
            <w:tcBorders>
              <w:top w:val="nil"/>
              <w:left w:val="nil"/>
              <w:bottom w:val="single" w:color="auto" w:sz="4" w:space="0"/>
              <w:right w:val="single" w:color="auto" w:sz="4" w:space="0"/>
            </w:tcBorders>
            <w:shd w:val="clear" w:color="auto" w:fill="auto"/>
            <w:vAlign w:val="center"/>
          </w:tcPr>
          <w:p w14:paraId="75B6AB6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最大堆叠台数&gt;=9台</w:t>
            </w:r>
          </w:p>
        </w:tc>
      </w:tr>
      <w:tr w14:paraId="2A08E8A5">
        <w:tblPrEx>
          <w:tblCellMar>
            <w:top w:w="0" w:type="dxa"/>
            <w:left w:w="108" w:type="dxa"/>
            <w:bottom w:w="0" w:type="dxa"/>
            <w:right w:w="108" w:type="dxa"/>
          </w:tblCellMar>
        </w:tblPrEx>
        <w:trPr>
          <w:trHeight w:val="285"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4C26F749">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35A9803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最大堆叠带宽&gt;=320G</w:t>
            </w:r>
          </w:p>
        </w:tc>
      </w:tr>
      <w:tr w14:paraId="3DE8467B">
        <w:tblPrEx>
          <w:tblCellMar>
            <w:top w:w="0" w:type="dxa"/>
            <w:left w:w="108" w:type="dxa"/>
            <w:bottom w:w="0" w:type="dxa"/>
            <w:right w:w="108" w:type="dxa"/>
          </w:tblCellMar>
        </w:tblPrEx>
        <w:trPr>
          <w:trHeight w:val="305"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25665F81">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388CBFF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支持跨设备链路聚合，单一IP管理，分布式弹性路由</w:t>
            </w:r>
          </w:p>
        </w:tc>
      </w:tr>
      <w:tr w14:paraId="0F841A22">
        <w:tblPrEx>
          <w:tblCellMar>
            <w:top w:w="0" w:type="dxa"/>
            <w:left w:w="108" w:type="dxa"/>
            <w:bottom w:w="0" w:type="dxa"/>
            <w:right w:w="108" w:type="dxa"/>
          </w:tblCellMar>
        </w:tblPrEx>
        <w:trPr>
          <w:trHeight w:val="285"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70FEF688">
            <w:pPr>
              <w:widowControl/>
              <w:autoSpaceDE w:val="0"/>
              <w:autoSpaceDN w:val="0"/>
              <w:adjustRightInd/>
              <w:jc w:val="left"/>
              <w:rPr>
                <w:rFonts w:ascii="宋体" w:hAnsi="宋体" w:cs="宋体"/>
                <w:bCs/>
                <w:color w:val="auto"/>
                <w:kern w:val="0"/>
                <w:sz w:val="24"/>
                <w:szCs w:val="24"/>
                <w:highlight w:val="none"/>
              </w:rPr>
            </w:pPr>
          </w:p>
        </w:tc>
        <w:tc>
          <w:tcPr>
            <w:tcW w:w="8433" w:type="dxa"/>
            <w:tcBorders>
              <w:top w:val="nil"/>
              <w:left w:val="nil"/>
              <w:bottom w:val="single" w:color="auto" w:sz="4" w:space="0"/>
              <w:right w:val="single" w:color="auto" w:sz="4" w:space="0"/>
            </w:tcBorders>
            <w:shd w:val="clear" w:color="auto" w:fill="auto"/>
            <w:vAlign w:val="center"/>
          </w:tcPr>
          <w:p w14:paraId="6DEEDE5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支持通过标准以太端口进行堆叠（万兆或40G均支持）</w:t>
            </w:r>
          </w:p>
        </w:tc>
      </w:tr>
      <w:tr w14:paraId="28D7C8D0">
        <w:tblPrEx>
          <w:tblCellMar>
            <w:top w:w="0" w:type="dxa"/>
            <w:left w:w="108" w:type="dxa"/>
            <w:bottom w:w="0" w:type="dxa"/>
            <w:right w:w="108" w:type="dxa"/>
          </w:tblCellMar>
        </w:tblPrEx>
        <w:trPr>
          <w:trHeight w:val="285"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300857CD">
            <w:pPr>
              <w:widowControl/>
              <w:autoSpaceDE w:val="0"/>
              <w:autoSpaceDN w:val="0"/>
              <w:adjustRightInd/>
              <w:jc w:val="left"/>
              <w:rPr>
                <w:rFonts w:ascii="宋体" w:hAnsi="宋体" w:cs="宋体"/>
                <w:bCs/>
                <w:color w:val="auto"/>
                <w:kern w:val="0"/>
                <w:sz w:val="24"/>
                <w:szCs w:val="24"/>
                <w:highlight w:val="none"/>
              </w:rPr>
            </w:pPr>
          </w:p>
        </w:tc>
        <w:tc>
          <w:tcPr>
            <w:tcW w:w="8433" w:type="dxa"/>
            <w:tcBorders>
              <w:top w:val="nil"/>
              <w:left w:val="nil"/>
              <w:bottom w:val="single" w:color="auto" w:sz="4" w:space="0"/>
              <w:right w:val="single" w:color="auto" w:sz="4" w:space="0"/>
            </w:tcBorders>
            <w:shd w:val="clear" w:color="auto" w:fill="auto"/>
            <w:vAlign w:val="center"/>
          </w:tcPr>
          <w:p w14:paraId="48E297C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支持远程堆叠</w:t>
            </w:r>
          </w:p>
        </w:tc>
      </w:tr>
      <w:tr w14:paraId="7B667670">
        <w:tblPrEx>
          <w:tblCellMar>
            <w:top w:w="0" w:type="dxa"/>
            <w:left w:w="108" w:type="dxa"/>
            <w:bottom w:w="0" w:type="dxa"/>
            <w:right w:w="108" w:type="dxa"/>
          </w:tblCellMar>
        </w:tblPrEx>
        <w:trPr>
          <w:trHeight w:val="280" w:hRule="atLeast"/>
        </w:trPr>
        <w:tc>
          <w:tcPr>
            <w:tcW w:w="1211" w:type="dxa"/>
            <w:vMerge w:val="restart"/>
            <w:tcBorders>
              <w:top w:val="nil"/>
              <w:left w:val="single" w:color="auto" w:sz="4" w:space="0"/>
              <w:bottom w:val="single" w:color="auto" w:sz="4" w:space="0"/>
              <w:right w:val="single" w:color="auto" w:sz="4" w:space="0"/>
            </w:tcBorders>
            <w:shd w:val="clear" w:color="auto" w:fill="auto"/>
            <w:vAlign w:val="center"/>
          </w:tcPr>
          <w:p w14:paraId="48675D61">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VLAN特性</w:t>
            </w:r>
          </w:p>
        </w:tc>
        <w:tc>
          <w:tcPr>
            <w:tcW w:w="8433" w:type="dxa"/>
            <w:tcBorders>
              <w:top w:val="nil"/>
              <w:left w:val="nil"/>
              <w:bottom w:val="single" w:color="auto" w:sz="4" w:space="0"/>
              <w:right w:val="single" w:color="auto" w:sz="4" w:space="0"/>
            </w:tcBorders>
            <w:shd w:val="clear" w:color="auto" w:fill="auto"/>
            <w:vAlign w:val="center"/>
          </w:tcPr>
          <w:p w14:paraId="1306FCC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支持基于端口的VLAN，支持基于协议的VLAN；</w:t>
            </w:r>
          </w:p>
        </w:tc>
      </w:tr>
      <w:tr w14:paraId="675E32F5">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66ADE8D0">
            <w:pPr>
              <w:widowControl/>
              <w:autoSpaceDE w:val="0"/>
              <w:autoSpaceDN w:val="0"/>
              <w:adjustRightInd/>
              <w:jc w:val="left"/>
              <w:rPr>
                <w:rFonts w:ascii="宋体" w:hAnsi="宋体" w:cs="宋体"/>
                <w:bCs/>
                <w:color w:val="auto"/>
                <w:kern w:val="0"/>
                <w:sz w:val="24"/>
                <w:szCs w:val="24"/>
                <w:highlight w:val="none"/>
              </w:rPr>
            </w:pPr>
          </w:p>
        </w:tc>
        <w:tc>
          <w:tcPr>
            <w:tcW w:w="8433" w:type="dxa"/>
            <w:tcBorders>
              <w:top w:val="nil"/>
              <w:left w:val="nil"/>
              <w:bottom w:val="single" w:color="auto" w:sz="4" w:space="0"/>
              <w:right w:val="single" w:color="auto" w:sz="4" w:space="0"/>
            </w:tcBorders>
            <w:shd w:val="clear" w:color="auto" w:fill="auto"/>
            <w:vAlign w:val="center"/>
          </w:tcPr>
          <w:p w14:paraId="24FC0AF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支持基于MAC的VLAN；</w:t>
            </w:r>
          </w:p>
        </w:tc>
      </w:tr>
      <w:tr w14:paraId="2F66D3E5">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47B667B5">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768167D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最大VLAN数(不是VLANID)&gt;=4094</w:t>
            </w:r>
          </w:p>
        </w:tc>
      </w:tr>
      <w:tr w14:paraId="121B553B">
        <w:tblPrEx>
          <w:tblCellMar>
            <w:top w:w="0" w:type="dxa"/>
            <w:left w:w="108" w:type="dxa"/>
            <w:bottom w:w="0" w:type="dxa"/>
            <w:right w:w="108" w:type="dxa"/>
          </w:tblCellMar>
        </w:tblPrEx>
        <w:trPr>
          <w:trHeight w:val="221" w:hRule="atLeast"/>
        </w:trPr>
        <w:tc>
          <w:tcPr>
            <w:tcW w:w="1211" w:type="dxa"/>
            <w:tcBorders>
              <w:top w:val="nil"/>
              <w:left w:val="single" w:color="auto" w:sz="4" w:space="0"/>
              <w:bottom w:val="single" w:color="auto" w:sz="4" w:space="0"/>
              <w:right w:val="single" w:color="auto" w:sz="4" w:space="0"/>
            </w:tcBorders>
            <w:shd w:val="clear" w:color="auto" w:fill="auto"/>
            <w:vAlign w:val="center"/>
          </w:tcPr>
          <w:p w14:paraId="16CD038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链路聚合</w:t>
            </w:r>
          </w:p>
        </w:tc>
        <w:tc>
          <w:tcPr>
            <w:tcW w:w="8433" w:type="dxa"/>
            <w:tcBorders>
              <w:top w:val="nil"/>
              <w:left w:val="nil"/>
              <w:bottom w:val="single" w:color="auto" w:sz="4" w:space="0"/>
              <w:right w:val="single" w:color="auto" w:sz="4" w:space="0"/>
            </w:tcBorders>
            <w:shd w:val="clear" w:color="auto" w:fill="auto"/>
            <w:vAlign w:val="center"/>
          </w:tcPr>
          <w:p w14:paraId="4DF736B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支持最多32个端口聚合；支持最多128个聚合组（IRF2）；支持LACP</w:t>
            </w:r>
          </w:p>
        </w:tc>
      </w:tr>
      <w:tr w14:paraId="43A51117">
        <w:tblPrEx>
          <w:tblCellMar>
            <w:top w:w="0" w:type="dxa"/>
            <w:left w:w="108" w:type="dxa"/>
            <w:bottom w:w="0" w:type="dxa"/>
            <w:right w:w="108" w:type="dxa"/>
          </w:tblCellMar>
        </w:tblPrEx>
        <w:trPr>
          <w:trHeight w:val="221" w:hRule="atLeast"/>
        </w:trPr>
        <w:tc>
          <w:tcPr>
            <w:tcW w:w="1211" w:type="dxa"/>
            <w:vMerge w:val="restart"/>
            <w:tcBorders>
              <w:top w:val="nil"/>
              <w:left w:val="single" w:color="auto" w:sz="4" w:space="0"/>
              <w:bottom w:val="single" w:color="auto" w:sz="4" w:space="0"/>
              <w:right w:val="single" w:color="auto" w:sz="4" w:space="0"/>
            </w:tcBorders>
            <w:shd w:val="clear" w:color="auto" w:fill="auto"/>
            <w:vAlign w:val="center"/>
          </w:tcPr>
          <w:p w14:paraId="2B82A76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镜像功能</w:t>
            </w:r>
          </w:p>
        </w:tc>
        <w:tc>
          <w:tcPr>
            <w:tcW w:w="8433" w:type="dxa"/>
            <w:tcBorders>
              <w:top w:val="nil"/>
              <w:left w:val="nil"/>
              <w:bottom w:val="single" w:color="auto" w:sz="4" w:space="0"/>
              <w:right w:val="single" w:color="auto" w:sz="4" w:space="0"/>
            </w:tcBorders>
            <w:shd w:val="clear" w:color="auto" w:fill="auto"/>
            <w:vAlign w:val="center"/>
          </w:tcPr>
          <w:p w14:paraId="46808CE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支持本地端口镜像和远程端口镜像RSPAN；</w:t>
            </w:r>
          </w:p>
        </w:tc>
      </w:tr>
      <w:tr w14:paraId="66EE8724">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335E5514">
            <w:pPr>
              <w:widowControl/>
              <w:autoSpaceDE w:val="0"/>
              <w:autoSpaceDN w:val="0"/>
              <w:adjustRightInd/>
              <w:jc w:val="left"/>
              <w:rPr>
                <w:rFonts w:ascii="宋体" w:hAnsi="宋体" w:cs="宋体"/>
                <w:bCs/>
                <w:color w:val="auto"/>
                <w:kern w:val="0"/>
                <w:sz w:val="24"/>
                <w:szCs w:val="24"/>
                <w:highlight w:val="none"/>
              </w:rPr>
            </w:pPr>
          </w:p>
        </w:tc>
        <w:tc>
          <w:tcPr>
            <w:tcW w:w="8433" w:type="dxa"/>
            <w:tcBorders>
              <w:top w:val="nil"/>
              <w:left w:val="nil"/>
              <w:bottom w:val="single" w:color="auto" w:sz="4" w:space="0"/>
              <w:right w:val="single" w:color="auto" w:sz="4" w:space="0"/>
            </w:tcBorders>
            <w:shd w:val="clear" w:color="auto" w:fill="auto"/>
            <w:vAlign w:val="center"/>
          </w:tcPr>
          <w:p w14:paraId="3D658DC1">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支持流镜像</w:t>
            </w:r>
          </w:p>
        </w:tc>
      </w:tr>
      <w:tr w14:paraId="228A4A3F">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5CB2B56E">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49C478C1">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同时支持N：M的端口镜像（M大于1）</w:t>
            </w:r>
          </w:p>
        </w:tc>
      </w:tr>
      <w:tr w14:paraId="0C8C0042">
        <w:tblPrEx>
          <w:tblCellMar>
            <w:top w:w="0" w:type="dxa"/>
            <w:left w:w="108" w:type="dxa"/>
            <w:bottom w:w="0" w:type="dxa"/>
            <w:right w:w="108" w:type="dxa"/>
          </w:tblCellMar>
        </w:tblPrEx>
        <w:trPr>
          <w:trHeight w:val="285" w:hRule="atLeast"/>
        </w:trPr>
        <w:tc>
          <w:tcPr>
            <w:tcW w:w="1211" w:type="dxa"/>
            <w:vMerge w:val="restart"/>
            <w:tcBorders>
              <w:top w:val="nil"/>
              <w:left w:val="single" w:color="auto" w:sz="4" w:space="0"/>
              <w:bottom w:val="single" w:color="auto" w:sz="4" w:space="0"/>
              <w:right w:val="single" w:color="auto" w:sz="4" w:space="0"/>
            </w:tcBorders>
            <w:shd w:val="clear" w:color="auto" w:fill="auto"/>
            <w:vAlign w:val="center"/>
          </w:tcPr>
          <w:p w14:paraId="00E7F05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组播协议</w:t>
            </w:r>
          </w:p>
        </w:tc>
        <w:tc>
          <w:tcPr>
            <w:tcW w:w="8433" w:type="dxa"/>
            <w:tcBorders>
              <w:top w:val="nil"/>
              <w:left w:val="nil"/>
              <w:bottom w:val="single" w:color="auto" w:sz="4" w:space="0"/>
              <w:right w:val="single" w:color="auto" w:sz="4" w:space="0"/>
            </w:tcBorders>
            <w:shd w:val="clear" w:color="auto" w:fill="auto"/>
            <w:vAlign w:val="center"/>
          </w:tcPr>
          <w:p w14:paraId="617E4D9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支持IGMPv1/v2/v3，MLDv1/v2</w:t>
            </w:r>
          </w:p>
        </w:tc>
      </w:tr>
      <w:tr w14:paraId="59F50B53">
        <w:tblPrEx>
          <w:tblCellMar>
            <w:top w:w="0" w:type="dxa"/>
            <w:left w:w="108" w:type="dxa"/>
            <w:bottom w:w="0" w:type="dxa"/>
            <w:right w:w="108" w:type="dxa"/>
          </w:tblCellMar>
        </w:tblPrEx>
        <w:trPr>
          <w:trHeight w:val="263" w:hRule="atLeast"/>
        </w:trPr>
        <w:tc>
          <w:tcPr>
            <w:tcW w:w="1211" w:type="dxa"/>
            <w:vMerge w:val="continue"/>
            <w:tcBorders>
              <w:top w:val="nil"/>
              <w:left w:val="single" w:color="auto" w:sz="4" w:space="0"/>
              <w:bottom w:val="single" w:color="auto" w:sz="4" w:space="0"/>
              <w:right w:val="single" w:color="auto" w:sz="4" w:space="0"/>
            </w:tcBorders>
            <w:vAlign w:val="center"/>
          </w:tcPr>
          <w:p w14:paraId="0303D426">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5B22A76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支持IGMPSnoopingv1/v2/v3，MLDSnoopingv1/v2</w:t>
            </w:r>
          </w:p>
        </w:tc>
      </w:tr>
      <w:tr w14:paraId="6F5CF153">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6A468865">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3038F628">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支持PIMSnooping</w:t>
            </w:r>
          </w:p>
        </w:tc>
      </w:tr>
      <w:tr w14:paraId="5FAD870F">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0E5EFF6F">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0197561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支持MLDProxy</w:t>
            </w:r>
          </w:p>
        </w:tc>
      </w:tr>
      <w:tr w14:paraId="3BAC3712">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114756F7">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0FDC028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支持组播VLAN</w:t>
            </w:r>
          </w:p>
        </w:tc>
      </w:tr>
      <w:tr w14:paraId="24D29DAD">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2555FB06">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03A0D44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支持PIM-DM，PIM-SM，PIM-SSM</w:t>
            </w:r>
          </w:p>
        </w:tc>
      </w:tr>
      <w:tr w14:paraId="7A2A2879">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4D0F4983">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3CFDC68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支持MSDP，MSDPforIPv6</w:t>
            </w:r>
          </w:p>
        </w:tc>
      </w:tr>
      <w:tr w14:paraId="59DF1F8E">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1C621042">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6BCC6EC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支持MBGP，MBGPforIpv6</w:t>
            </w:r>
          </w:p>
        </w:tc>
      </w:tr>
      <w:tr w14:paraId="73B676F5">
        <w:tblPrEx>
          <w:tblCellMar>
            <w:top w:w="0" w:type="dxa"/>
            <w:left w:w="108" w:type="dxa"/>
            <w:bottom w:w="0" w:type="dxa"/>
            <w:right w:w="108" w:type="dxa"/>
          </w:tblCellMar>
        </w:tblPrEx>
        <w:trPr>
          <w:trHeight w:val="268" w:hRule="atLeast"/>
        </w:trPr>
        <w:tc>
          <w:tcPr>
            <w:tcW w:w="1211" w:type="dxa"/>
            <w:vMerge w:val="restart"/>
            <w:tcBorders>
              <w:top w:val="nil"/>
              <w:left w:val="single" w:color="auto" w:sz="4" w:space="0"/>
              <w:bottom w:val="single" w:color="auto" w:sz="4" w:space="0"/>
              <w:right w:val="single" w:color="auto" w:sz="4" w:space="0"/>
            </w:tcBorders>
            <w:shd w:val="clear" w:color="auto" w:fill="auto"/>
            <w:vAlign w:val="center"/>
          </w:tcPr>
          <w:p w14:paraId="12C92F8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路由协议</w:t>
            </w:r>
          </w:p>
        </w:tc>
        <w:tc>
          <w:tcPr>
            <w:tcW w:w="8433" w:type="dxa"/>
            <w:tcBorders>
              <w:top w:val="nil"/>
              <w:left w:val="nil"/>
              <w:bottom w:val="single" w:color="auto" w:sz="4" w:space="0"/>
              <w:right w:val="single" w:color="auto" w:sz="4" w:space="0"/>
            </w:tcBorders>
            <w:shd w:val="clear" w:color="auto" w:fill="auto"/>
            <w:vAlign w:val="center"/>
          </w:tcPr>
          <w:p w14:paraId="2CAEC10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支持IPv4静态路由、RIPV1/V2、OSPF、BGP、ISIS</w:t>
            </w:r>
          </w:p>
        </w:tc>
      </w:tr>
      <w:tr w14:paraId="740C9E97">
        <w:tblPrEx>
          <w:tblCellMar>
            <w:top w:w="0" w:type="dxa"/>
            <w:left w:w="108" w:type="dxa"/>
            <w:bottom w:w="0" w:type="dxa"/>
            <w:right w:w="108" w:type="dxa"/>
          </w:tblCellMar>
        </w:tblPrEx>
        <w:trPr>
          <w:trHeight w:val="268" w:hRule="atLeast"/>
        </w:trPr>
        <w:tc>
          <w:tcPr>
            <w:tcW w:w="1211" w:type="dxa"/>
            <w:vMerge w:val="continue"/>
            <w:tcBorders>
              <w:top w:val="nil"/>
              <w:left w:val="single" w:color="auto" w:sz="4" w:space="0"/>
              <w:bottom w:val="single" w:color="auto" w:sz="4" w:space="0"/>
              <w:right w:val="single" w:color="auto" w:sz="4" w:space="0"/>
            </w:tcBorders>
            <w:vAlign w:val="center"/>
          </w:tcPr>
          <w:p w14:paraId="38D26874">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53701EB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支持IPv6静态路由、RIPng、OSPFv3、BGP4+</w:t>
            </w:r>
          </w:p>
        </w:tc>
      </w:tr>
      <w:tr w14:paraId="3B76B7C3">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04B04A46">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36669C5C">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支持IPv4和IPv6环境下的策略路由</w:t>
            </w:r>
          </w:p>
        </w:tc>
      </w:tr>
      <w:tr w14:paraId="16DB7816">
        <w:tblPrEx>
          <w:tblCellMar>
            <w:top w:w="0" w:type="dxa"/>
            <w:left w:w="108" w:type="dxa"/>
            <w:bottom w:w="0" w:type="dxa"/>
            <w:right w:w="108" w:type="dxa"/>
          </w:tblCellMar>
        </w:tblPrEx>
        <w:trPr>
          <w:trHeight w:val="320" w:hRule="atLeast"/>
        </w:trPr>
        <w:tc>
          <w:tcPr>
            <w:tcW w:w="1211" w:type="dxa"/>
            <w:vMerge w:val="continue"/>
            <w:tcBorders>
              <w:top w:val="nil"/>
              <w:left w:val="single" w:color="auto" w:sz="4" w:space="0"/>
              <w:bottom w:val="single" w:color="auto" w:sz="4" w:space="0"/>
              <w:right w:val="single" w:color="auto" w:sz="4" w:space="0"/>
            </w:tcBorders>
            <w:vAlign w:val="center"/>
          </w:tcPr>
          <w:p w14:paraId="5B63EE3F">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120051F1">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支持IPv6手动隧道、6to4隧道和ISATAP隧道</w:t>
            </w:r>
          </w:p>
        </w:tc>
      </w:tr>
      <w:tr w14:paraId="3D7FD44A">
        <w:tblPrEx>
          <w:tblCellMar>
            <w:top w:w="0" w:type="dxa"/>
            <w:left w:w="108" w:type="dxa"/>
            <w:bottom w:w="0" w:type="dxa"/>
            <w:right w:w="108" w:type="dxa"/>
          </w:tblCellMar>
        </w:tblPrEx>
        <w:trPr>
          <w:trHeight w:val="285" w:hRule="atLeast"/>
        </w:trPr>
        <w:tc>
          <w:tcPr>
            <w:tcW w:w="1211" w:type="dxa"/>
            <w:vMerge w:val="continue"/>
            <w:tcBorders>
              <w:top w:val="nil"/>
              <w:left w:val="single" w:color="auto" w:sz="4" w:space="0"/>
              <w:bottom w:val="single" w:color="auto" w:sz="4" w:space="0"/>
              <w:right w:val="single" w:color="auto" w:sz="4" w:space="0"/>
            </w:tcBorders>
            <w:vAlign w:val="center"/>
          </w:tcPr>
          <w:p w14:paraId="5692586F">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single" w:color="auto" w:sz="4" w:space="0"/>
              <w:bottom w:val="single" w:color="auto" w:sz="4" w:space="0"/>
              <w:right w:val="single" w:color="auto" w:sz="4" w:space="0"/>
            </w:tcBorders>
            <w:shd w:val="clear" w:color="auto" w:fill="auto"/>
            <w:vAlign w:val="center"/>
          </w:tcPr>
          <w:p w14:paraId="0FAEFE4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支持OAM(802.1AG，802.3AH)以太网运行、维护和管理标准</w:t>
            </w:r>
          </w:p>
        </w:tc>
      </w:tr>
      <w:tr w14:paraId="1FF583D5">
        <w:tblPrEx>
          <w:tblCellMar>
            <w:top w:w="0" w:type="dxa"/>
            <w:left w:w="108" w:type="dxa"/>
            <w:bottom w:w="0" w:type="dxa"/>
            <w:right w:w="108" w:type="dxa"/>
          </w:tblCellMar>
        </w:tblPrEx>
        <w:trPr>
          <w:trHeight w:val="285" w:hRule="atLeast"/>
        </w:trPr>
        <w:tc>
          <w:tcPr>
            <w:tcW w:w="12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8B20D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绿色节能</w:t>
            </w:r>
          </w:p>
        </w:tc>
        <w:tc>
          <w:tcPr>
            <w:tcW w:w="8433" w:type="dxa"/>
            <w:tcBorders>
              <w:top w:val="nil"/>
              <w:left w:val="nil"/>
              <w:bottom w:val="single" w:color="auto" w:sz="4" w:space="0"/>
              <w:right w:val="single" w:color="auto" w:sz="4" w:space="0"/>
            </w:tcBorders>
            <w:shd w:val="clear" w:color="auto" w:fill="auto"/>
            <w:vAlign w:val="center"/>
          </w:tcPr>
          <w:p w14:paraId="6905A3AC">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符合IEEE802.3az（EEE）节能标准</w:t>
            </w:r>
          </w:p>
        </w:tc>
      </w:tr>
      <w:tr w14:paraId="3079B7F9">
        <w:tblPrEx>
          <w:tblCellMar>
            <w:top w:w="0" w:type="dxa"/>
            <w:left w:w="108" w:type="dxa"/>
            <w:bottom w:w="0" w:type="dxa"/>
            <w:right w:w="108" w:type="dxa"/>
          </w:tblCellMar>
        </w:tblPrEx>
        <w:trPr>
          <w:trHeight w:val="285"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19CC6CE8">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322823F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端口定时down功能（Schedulejob）</w:t>
            </w:r>
          </w:p>
        </w:tc>
      </w:tr>
      <w:tr w14:paraId="6F295D14">
        <w:tblPrEx>
          <w:tblCellMar>
            <w:top w:w="0" w:type="dxa"/>
            <w:left w:w="108" w:type="dxa"/>
            <w:bottom w:w="0" w:type="dxa"/>
            <w:right w:w="108" w:type="dxa"/>
          </w:tblCellMar>
        </w:tblPrEx>
        <w:trPr>
          <w:trHeight w:val="350"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0AFE7958">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2B7C0E6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支持端口休眠，关闭没有应用的端口，节省能源</w:t>
            </w:r>
          </w:p>
        </w:tc>
      </w:tr>
      <w:tr w14:paraId="67EDDF49">
        <w:tblPrEx>
          <w:tblCellMar>
            <w:top w:w="0" w:type="dxa"/>
            <w:left w:w="108" w:type="dxa"/>
            <w:bottom w:w="0" w:type="dxa"/>
            <w:right w:w="108" w:type="dxa"/>
          </w:tblCellMar>
        </w:tblPrEx>
        <w:trPr>
          <w:trHeight w:val="285"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3A4878DD">
            <w:pPr>
              <w:widowControl/>
              <w:autoSpaceDE w:val="0"/>
              <w:autoSpaceDN w:val="0"/>
              <w:adjustRightInd/>
              <w:jc w:val="left"/>
              <w:rPr>
                <w:rFonts w:ascii="宋体" w:hAnsi="宋体" w:cs="宋体"/>
                <w:bCs/>
                <w:color w:val="auto"/>
                <w:kern w:val="0"/>
                <w:sz w:val="24"/>
                <w:szCs w:val="24"/>
                <w:highlight w:val="none"/>
              </w:rPr>
            </w:pPr>
          </w:p>
        </w:tc>
        <w:tc>
          <w:tcPr>
            <w:tcW w:w="8433" w:type="dxa"/>
            <w:tcBorders>
              <w:top w:val="nil"/>
              <w:left w:val="nil"/>
              <w:bottom w:val="single" w:color="auto" w:sz="4" w:space="0"/>
              <w:right w:val="single" w:color="auto" w:sz="4" w:space="0"/>
            </w:tcBorders>
            <w:shd w:val="clear" w:color="auto" w:fill="auto"/>
            <w:vAlign w:val="center"/>
          </w:tcPr>
          <w:p w14:paraId="4BD9C44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支持智能风扇调速</w:t>
            </w:r>
          </w:p>
        </w:tc>
      </w:tr>
      <w:tr w14:paraId="11EB0EC6">
        <w:tblPrEx>
          <w:tblCellMar>
            <w:top w:w="0" w:type="dxa"/>
            <w:left w:w="108" w:type="dxa"/>
            <w:bottom w:w="0" w:type="dxa"/>
            <w:right w:w="108" w:type="dxa"/>
          </w:tblCellMar>
        </w:tblPrEx>
        <w:trPr>
          <w:trHeight w:val="285"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57B9B883">
            <w:pPr>
              <w:widowControl/>
              <w:autoSpaceDE w:val="0"/>
              <w:autoSpaceDN w:val="0"/>
              <w:adjustRightInd/>
              <w:jc w:val="left"/>
              <w:rPr>
                <w:rFonts w:ascii="宋体" w:hAnsi="宋体" w:cs="宋体"/>
                <w:bCs/>
                <w:color w:val="auto"/>
                <w:kern w:val="0"/>
                <w:sz w:val="24"/>
                <w:szCs w:val="24"/>
                <w:highlight w:val="none"/>
                <w:lang w:eastAsia="en-US"/>
              </w:rPr>
            </w:pPr>
          </w:p>
        </w:tc>
        <w:tc>
          <w:tcPr>
            <w:tcW w:w="8433" w:type="dxa"/>
            <w:tcBorders>
              <w:top w:val="nil"/>
              <w:left w:val="nil"/>
              <w:bottom w:val="single" w:color="auto" w:sz="4" w:space="0"/>
              <w:right w:val="single" w:color="auto" w:sz="4" w:space="0"/>
            </w:tcBorders>
            <w:shd w:val="clear" w:color="auto" w:fill="auto"/>
            <w:vAlign w:val="center"/>
          </w:tcPr>
          <w:p w14:paraId="630C5B2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提供ROHS节能认证</w:t>
            </w:r>
          </w:p>
        </w:tc>
      </w:tr>
      <w:tr w14:paraId="7F85D856">
        <w:tblPrEx>
          <w:tblCellMar>
            <w:top w:w="0" w:type="dxa"/>
            <w:left w:w="108" w:type="dxa"/>
            <w:bottom w:w="0" w:type="dxa"/>
            <w:right w:w="108" w:type="dxa"/>
          </w:tblCellMar>
        </w:tblPrEx>
        <w:trPr>
          <w:trHeight w:val="285" w:hRule="atLeast"/>
        </w:trPr>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41972D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资质认证</w:t>
            </w:r>
          </w:p>
        </w:tc>
        <w:tc>
          <w:tcPr>
            <w:tcW w:w="8433" w:type="dxa"/>
            <w:tcBorders>
              <w:top w:val="single" w:color="auto" w:sz="4" w:space="0"/>
              <w:left w:val="nil"/>
              <w:bottom w:val="single" w:color="auto" w:sz="4" w:space="0"/>
              <w:right w:val="single" w:color="auto" w:sz="4" w:space="0"/>
            </w:tcBorders>
            <w:shd w:val="clear" w:color="auto" w:fill="auto"/>
            <w:vAlign w:val="center"/>
          </w:tcPr>
          <w:p w14:paraId="28EC359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要求提供信产部入网证和检验报告</w:t>
            </w:r>
          </w:p>
        </w:tc>
      </w:tr>
    </w:tbl>
    <w:p w14:paraId="5158D729">
      <w:pPr>
        <w:spacing w:line="580" w:lineRule="exact"/>
        <w:rPr>
          <w:rFonts w:ascii="宋体" w:hAnsi="宋体" w:cs="宋体"/>
          <w:color w:val="auto"/>
          <w:sz w:val="18"/>
          <w:szCs w:val="18"/>
          <w:highlight w:val="none"/>
        </w:rPr>
      </w:pPr>
    </w:p>
    <w:p w14:paraId="0EAB4B12">
      <w:pPr>
        <w:pStyle w:val="966"/>
        <w:pageBreakBefore w:val="0"/>
        <w:numPr>
          <w:ilvl w:val="2"/>
          <w:numId w:val="5"/>
        </w:numPr>
        <w:tabs>
          <w:tab w:val="clear" w:pos="0"/>
        </w:tabs>
        <w:spacing w:line="580" w:lineRule="exact"/>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市民中心吸顶AP设备</w:t>
      </w:r>
    </w:p>
    <w:tbl>
      <w:tblPr>
        <w:tblStyle w:val="62"/>
        <w:tblW w:w="9581" w:type="dxa"/>
        <w:tblInd w:w="-1280" w:type="dxa"/>
        <w:shd w:val="clear" w:color="auto" w:fill="FFFFFF" w:themeFill="background1"/>
        <w:tblLayout w:type="fixed"/>
        <w:tblCellMar>
          <w:top w:w="0" w:type="dxa"/>
          <w:left w:w="0" w:type="dxa"/>
          <w:bottom w:w="0" w:type="dxa"/>
          <w:right w:w="0" w:type="dxa"/>
        </w:tblCellMar>
      </w:tblPr>
      <w:tblGrid>
        <w:gridCol w:w="1243"/>
        <w:gridCol w:w="8338"/>
      </w:tblGrid>
      <w:tr w14:paraId="55D694DA">
        <w:tblPrEx>
          <w:tblCellMar>
            <w:top w:w="0" w:type="dxa"/>
            <w:left w:w="0" w:type="dxa"/>
            <w:bottom w:w="0" w:type="dxa"/>
            <w:right w:w="0" w:type="dxa"/>
          </w:tblCellMar>
        </w:tblPrEx>
        <w:trPr>
          <w:trHeight w:val="2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29CA2CA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指标项</w:t>
            </w:r>
          </w:p>
        </w:tc>
        <w:tc>
          <w:tcPr>
            <w:tcW w:w="83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277CBE5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73ADB695">
        <w:tblPrEx>
          <w:tblCellMar>
            <w:top w:w="0" w:type="dxa"/>
            <w:left w:w="0" w:type="dxa"/>
            <w:bottom w:w="0" w:type="dxa"/>
            <w:right w:w="0" w:type="dxa"/>
          </w:tblCellMar>
        </w:tblPrEx>
        <w:trPr>
          <w:trHeight w:val="2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3E72BE6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✰工作模式</w:t>
            </w:r>
          </w:p>
        </w:tc>
        <w:tc>
          <w:tcPr>
            <w:tcW w:w="83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1F53BB7C">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采用整机双频4流设计，可同时工作在802.11a/b/g/n/ac/acwave2/ax模式。</w:t>
            </w:r>
          </w:p>
        </w:tc>
      </w:tr>
      <w:tr w14:paraId="1E95A4E9">
        <w:tblPrEx>
          <w:tblCellMar>
            <w:top w:w="0" w:type="dxa"/>
            <w:left w:w="0" w:type="dxa"/>
            <w:bottom w:w="0" w:type="dxa"/>
            <w:right w:w="0" w:type="dxa"/>
          </w:tblCellMar>
        </w:tblPrEx>
        <w:trPr>
          <w:trHeight w:val="2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4BB8010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✰协商速率</w:t>
            </w:r>
          </w:p>
        </w:tc>
        <w:tc>
          <w:tcPr>
            <w:tcW w:w="83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226830E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整机协商速率≥1.775Gbps，其中5G射频速率≥1.2G，2.4G速率≥0.575</w:t>
            </w:r>
            <w:r>
              <w:rPr>
                <w:rFonts w:hint="eastAsia" w:ascii="宋体" w:hAnsi="宋体" w:cs="宋体"/>
                <w:bCs/>
                <w:color w:val="auto"/>
                <w:kern w:val="0"/>
                <w:sz w:val="24"/>
                <w:szCs w:val="24"/>
                <w:highlight w:val="none"/>
                <w:lang w:eastAsia="en-US"/>
              </w:rPr>
              <w:t>G</w:t>
            </w:r>
            <w:r>
              <w:rPr>
                <w:rFonts w:hint="eastAsia" w:ascii="宋体" w:hAnsi="宋体" w:cs="宋体"/>
                <w:bCs/>
                <w:color w:val="auto"/>
                <w:kern w:val="0"/>
                <w:sz w:val="24"/>
                <w:szCs w:val="24"/>
                <w:highlight w:val="none"/>
                <w:lang w:eastAsia="en-US"/>
              </w:rPr>
              <w:t>。</w:t>
            </w:r>
          </w:p>
        </w:tc>
      </w:tr>
      <w:tr w14:paraId="0A41A48F">
        <w:tblPrEx>
          <w:shd w:val="clear" w:color="auto" w:fill="FFFFFF" w:themeFill="background1"/>
          <w:tblCellMar>
            <w:top w:w="0" w:type="dxa"/>
            <w:left w:w="0" w:type="dxa"/>
            <w:bottom w:w="0" w:type="dxa"/>
            <w:right w:w="0" w:type="dxa"/>
          </w:tblCellMar>
        </w:tblPrEx>
        <w:trPr>
          <w:trHeight w:val="2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7A26089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接口设计</w:t>
            </w:r>
          </w:p>
        </w:tc>
        <w:tc>
          <w:tcPr>
            <w:tcW w:w="83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7FE9BE9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≥1个10/100/1000Mbps(RJ45)</w:t>
            </w:r>
            <w:r>
              <w:rPr>
                <w:rFonts w:hint="eastAsia" w:ascii="宋体" w:hAnsi="宋体" w:cs="宋体"/>
                <w:bCs/>
                <w:color w:val="auto"/>
                <w:kern w:val="0"/>
                <w:sz w:val="24"/>
                <w:szCs w:val="24"/>
                <w:highlight w:val="none"/>
              </w:rPr>
              <w:t>。</w:t>
            </w:r>
          </w:p>
        </w:tc>
      </w:tr>
      <w:tr w14:paraId="37644E88">
        <w:tblPrEx>
          <w:shd w:val="clear" w:color="auto" w:fill="FFFFFF" w:themeFill="background1"/>
          <w:tblCellMar>
            <w:top w:w="0" w:type="dxa"/>
            <w:left w:w="0" w:type="dxa"/>
            <w:bottom w:w="0" w:type="dxa"/>
            <w:right w:w="0" w:type="dxa"/>
          </w:tblCellMar>
        </w:tblPrEx>
        <w:trPr>
          <w:trHeight w:val="2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2F531BB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接入规格</w:t>
            </w:r>
          </w:p>
        </w:tc>
        <w:tc>
          <w:tcPr>
            <w:tcW w:w="83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0D7ED00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整机接入用户规格1024，要求提供官网链接以及官网截图证明。</w:t>
            </w:r>
          </w:p>
        </w:tc>
      </w:tr>
    </w:tbl>
    <w:p w14:paraId="6BDD5F67">
      <w:pPr>
        <w:spacing w:line="580" w:lineRule="exact"/>
        <w:rPr>
          <w:rFonts w:ascii="宋体" w:hAnsi="宋体" w:cs="宋体"/>
          <w:bCs/>
          <w:color w:val="auto"/>
          <w:sz w:val="18"/>
          <w:szCs w:val="18"/>
          <w:highlight w:val="none"/>
        </w:rPr>
      </w:pPr>
    </w:p>
    <w:p w14:paraId="15C06026">
      <w:pPr>
        <w:pStyle w:val="966"/>
        <w:pageBreakBefore w:val="0"/>
        <w:numPr>
          <w:ilvl w:val="2"/>
          <w:numId w:val="5"/>
        </w:numPr>
        <w:tabs>
          <w:tab w:val="clear" w:pos="0"/>
        </w:tabs>
        <w:spacing w:line="580" w:lineRule="exact"/>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市民中心面板AP设备</w:t>
      </w:r>
    </w:p>
    <w:tbl>
      <w:tblPr>
        <w:tblStyle w:val="62"/>
        <w:tblW w:w="9592" w:type="dxa"/>
        <w:tblInd w:w="-1291" w:type="dxa"/>
        <w:shd w:val="clear" w:color="auto" w:fill="FFFFFF" w:themeFill="background1"/>
        <w:tblLayout w:type="fixed"/>
        <w:tblCellMar>
          <w:top w:w="0" w:type="dxa"/>
          <w:left w:w="0" w:type="dxa"/>
          <w:bottom w:w="0" w:type="dxa"/>
          <w:right w:w="0" w:type="dxa"/>
        </w:tblCellMar>
      </w:tblPr>
      <w:tblGrid>
        <w:gridCol w:w="1254"/>
        <w:gridCol w:w="8338"/>
      </w:tblGrid>
      <w:tr w14:paraId="1054D795">
        <w:tblPrEx>
          <w:shd w:val="clear" w:color="auto" w:fill="FFFFFF" w:themeFill="background1"/>
          <w:tblCellMar>
            <w:top w:w="0" w:type="dxa"/>
            <w:left w:w="0" w:type="dxa"/>
            <w:bottom w:w="0" w:type="dxa"/>
            <w:right w:w="0" w:type="dxa"/>
          </w:tblCellMar>
        </w:tblPrEx>
        <w:trPr>
          <w:trHeight w:val="23" w:hRule="atLeast"/>
        </w:trPr>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7BA99C3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指标项</w:t>
            </w:r>
          </w:p>
        </w:tc>
        <w:tc>
          <w:tcPr>
            <w:tcW w:w="83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273733C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680190F2">
        <w:tblPrEx>
          <w:shd w:val="clear" w:color="auto" w:fill="FFFFFF" w:themeFill="background1"/>
          <w:tblCellMar>
            <w:top w:w="0" w:type="dxa"/>
            <w:left w:w="0" w:type="dxa"/>
            <w:bottom w:w="0" w:type="dxa"/>
            <w:right w:w="0" w:type="dxa"/>
          </w:tblCellMar>
        </w:tblPrEx>
        <w:trPr>
          <w:trHeight w:val="23" w:hRule="atLeast"/>
        </w:trPr>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7641810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✰工作模式</w:t>
            </w:r>
          </w:p>
        </w:tc>
        <w:tc>
          <w:tcPr>
            <w:tcW w:w="83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0C3C6C8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采用整机双频4流设计，可同时工作在802.11a/b/g/n/ac/acwave2/ax模式</w:t>
            </w:r>
          </w:p>
        </w:tc>
      </w:tr>
      <w:tr w14:paraId="702F4063">
        <w:tblPrEx>
          <w:shd w:val="clear" w:color="auto" w:fill="FFFFFF" w:themeFill="background1"/>
          <w:tblCellMar>
            <w:top w:w="0" w:type="dxa"/>
            <w:left w:w="0" w:type="dxa"/>
            <w:bottom w:w="0" w:type="dxa"/>
            <w:right w:w="0" w:type="dxa"/>
          </w:tblCellMar>
        </w:tblPrEx>
        <w:trPr>
          <w:trHeight w:val="23" w:hRule="atLeast"/>
        </w:trPr>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282C7ED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✰协商速率</w:t>
            </w:r>
          </w:p>
        </w:tc>
        <w:tc>
          <w:tcPr>
            <w:tcW w:w="83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660C47C3">
            <w:pPr>
              <w:widowControl/>
              <w:autoSpaceDE w:val="0"/>
              <w:autoSpaceDN w:val="0"/>
              <w:adjustRightInd/>
              <w:jc w:val="left"/>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rPr>
              <w:t>整机协商速率≥1.775Gbps，其中5G射频速率≥1.2G，2.4G速率≥0.575</w:t>
            </w:r>
            <w:r>
              <w:rPr>
                <w:rFonts w:hint="eastAsia" w:ascii="宋体" w:hAnsi="宋体" w:cs="宋体"/>
                <w:bCs/>
                <w:color w:val="auto"/>
                <w:kern w:val="0"/>
                <w:sz w:val="24"/>
                <w:szCs w:val="24"/>
                <w:highlight w:val="none"/>
                <w:lang w:val="en-US" w:eastAsia="zh-CN"/>
              </w:rPr>
              <w:t>G</w:t>
            </w:r>
          </w:p>
        </w:tc>
      </w:tr>
      <w:tr w14:paraId="7313F980">
        <w:tblPrEx>
          <w:shd w:val="clear" w:color="auto" w:fill="FFFFFF" w:themeFill="background1"/>
          <w:tblCellMar>
            <w:top w:w="0" w:type="dxa"/>
            <w:left w:w="0" w:type="dxa"/>
            <w:bottom w:w="0" w:type="dxa"/>
            <w:right w:w="0" w:type="dxa"/>
          </w:tblCellMar>
        </w:tblPrEx>
        <w:trPr>
          <w:trHeight w:val="23" w:hRule="atLeast"/>
        </w:trPr>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532ABB0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接口设计</w:t>
            </w:r>
          </w:p>
        </w:tc>
        <w:tc>
          <w:tcPr>
            <w:tcW w:w="833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688028E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整机接口≤1个10/100/1000Mbps(RJ45)千兆接口，设备不提供有线下行口。</w:t>
            </w:r>
          </w:p>
        </w:tc>
      </w:tr>
    </w:tbl>
    <w:p w14:paraId="2EBD3C4C">
      <w:pPr>
        <w:spacing w:line="580" w:lineRule="exact"/>
        <w:rPr>
          <w:rFonts w:ascii="宋体" w:hAnsi="宋体" w:cs="宋体"/>
          <w:bCs/>
          <w:color w:val="auto"/>
          <w:sz w:val="18"/>
          <w:szCs w:val="18"/>
          <w:highlight w:val="none"/>
        </w:rPr>
      </w:pPr>
    </w:p>
    <w:p w14:paraId="074E6054">
      <w:pPr>
        <w:pStyle w:val="966"/>
        <w:numPr>
          <w:ilvl w:val="2"/>
          <w:numId w:val="5"/>
        </w:numPr>
        <w:tabs>
          <w:tab w:val="clear" w:pos="0"/>
        </w:tabs>
        <w:spacing w:line="580" w:lineRule="exact"/>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电子政务外网专业DNS服务设备</w:t>
      </w:r>
    </w:p>
    <w:tbl>
      <w:tblPr>
        <w:tblStyle w:val="6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8384"/>
      </w:tblGrid>
      <w:tr w14:paraId="5725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Align w:val="center"/>
          </w:tcPr>
          <w:p w14:paraId="3B52FEFF">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指标项</w:t>
            </w:r>
          </w:p>
        </w:tc>
        <w:tc>
          <w:tcPr>
            <w:tcW w:w="8384" w:type="dxa"/>
            <w:vAlign w:val="center"/>
          </w:tcPr>
          <w:p w14:paraId="58B06CF6">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3389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Align w:val="center"/>
          </w:tcPr>
          <w:p w14:paraId="3011C09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硬件规格</w:t>
            </w:r>
          </w:p>
        </w:tc>
        <w:tc>
          <w:tcPr>
            <w:tcW w:w="8384" w:type="dxa"/>
            <w:vAlign w:val="center"/>
          </w:tcPr>
          <w:p w14:paraId="408F6A61">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采用2U机架式专用硬件平台；采用2U冗余电源配置；固定业务接口，不低于6个千兆电口；2个万兆光口，存储介质，企业级存储介质、容量1TB</w:t>
            </w:r>
          </w:p>
        </w:tc>
      </w:tr>
      <w:tr w14:paraId="5B60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Align w:val="center"/>
          </w:tcPr>
          <w:p w14:paraId="20B6BCA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性能要求</w:t>
            </w:r>
          </w:p>
        </w:tc>
        <w:tc>
          <w:tcPr>
            <w:tcW w:w="8384" w:type="dxa"/>
            <w:vAlign w:val="center"/>
          </w:tcPr>
          <w:p w14:paraId="4BB3B91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DNSQPS指标不低于10万/秒</w:t>
            </w:r>
          </w:p>
        </w:tc>
      </w:tr>
      <w:tr w14:paraId="4484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restart"/>
            <w:vAlign w:val="center"/>
          </w:tcPr>
          <w:p w14:paraId="276553F0">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高可用性</w:t>
            </w:r>
          </w:p>
        </w:tc>
        <w:tc>
          <w:tcPr>
            <w:tcW w:w="8384" w:type="dxa"/>
            <w:vAlign w:val="center"/>
          </w:tcPr>
          <w:p w14:paraId="258939F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部署方式：旁路模式部署，设备在客户实际网络中进行设备测试和验证过，以确保设备具备实际网络适用性</w:t>
            </w:r>
          </w:p>
        </w:tc>
      </w:tr>
      <w:tr w14:paraId="3A9F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3AF63657">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4FE913C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设备必须支持高可靠，高可用，支持HA自动切换功能和active-standby模式</w:t>
            </w:r>
          </w:p>
        </w:tc>
      </w:tr>
      <w:tr w14:paraId="4D28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Align w:val="center"/>
          </w:tcPr>
          <w:p w14:paraId="1F60AA01">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渗透防护</w:t>
            </w:r>
          </w:p>
        </w:tc>
        <w:tc>
          <w:tcPr>
            <w:tcW w:w="8384" w:type="dxa"/>
          </w:tcPr>
          <w:p w14:paraId="7617570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支持登录认证页面产生加密随机数，可以和Session会话进行对比分析，预防CSRF攻击</w:t>
            </w:r>
          </w:p>
        </w:tc>
      </w:tr>
      <w:tr w14:paraId="42D2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Align w:val="center"/>
          </w:tcPr>
          <w:p w14:paraId="6EB5C26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一键断网</w:t>
            </w:r>
          </w:p>
        </w:tc>
        <w:tc>
          <w:tcPr>
            <w:tcW w:w="8384" w:type="dxa"/>
          </w:tcPr>
          <w:p w14:paraId="4B37AE4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特殊时期或者网站出现问题的时候，通过该功能随时随地实现“一键断网”管理，中止服务器对外提供服务。支并持自定义设置资源关闭或开启的时间（提供产品运行时操作界面截图）</w:t>
            </w:r>
          </w:p>
        </w:tc>
      </w:tr>
      <w:tr w14:paraId="11BF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restart"/>
            <w:vAlign w:val="center"/>
          </w:tcPr>
          <w:p w14:paraId="5B06E3B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NTP服务</w:t>
            </w:r>
          </w:p>
        </w:tc>
        <w:tc>
          <w:tcPr>
            <w:tcW w:w="8384" w:type="dxa"/>
          </w:tcPr>
          <w:p w14:paraId="37219C8C">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支持NTP协议，RFC1119、RFC1305等</w:t>
            </w:r>
          </w:p>
        </w:tc>
      </w:tr>
      <w:tr w14:paraId="0EE7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7FCE825B">
            <w:pPr>
              <w:widowControl/>
              <w:autoSpaceDE w:val="0"/>
              <w:autoSpaceDN w:val="0"/>
              <w:adjustRightInd/>
              <w:jc w:val="left"/>
              <w:rPr>
                <w:rFonts w:ascii="宋体" w:hAnsi="宋体" w:cs="宋体"/>
                <w:bCs/>
                <w:color w:val="auto"/>
                <w:kern w:val="0"/>
                <w:sz w:val="24"/>
                <w:szCs w:val="24"/>
                <w:highlight w:val="none"/>
                <w:lang w:eastAsia="en-US"/>
              </w:rPr>
            </w:pPr>
          </w:p>
        </w:tc>
        <w:tc>
          <w:tcPr>
            <w:tcW w:w="8384" w:type="dxa"/>
          </w:tcPr>
          <w:p w14:paraId="64D9EAB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支持通过NTP协议进行IP/MAC活跃度审计，审计信息包括：源客户端IP/端口，源客户端MAC地址，目的IP/端口，ETH网卡</w:t>
            </w:r>
          </w:p>
        </w:tc>
      </w:tr>
      <w:tr w14:paraId="19D8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restart"/>
            <w:vAlign w:val="center"/>
          </w:tcPr>
          <w:p w14:paraId="756E478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管理功能</w:t>
            </w:r>
          </w:p>
        </w:tc>
        <w:tc>
          <w:tcPr>
            <w:tcW w:w="8384" w:type="dxa"/>
          </w:tcPr>
          <w:p w14:paraId="74B5DB9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用户界面支持中文</w:t>
            </w:r>
          </w:p>
        </w:tc>
      </w:tr>
      <w:tr w14:paraId="1FDE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605737D0">
            <w:pPr>
              <w:widowControl/>
              <w:autoSpaceDE w:val="0"/>
              <w:autoSpaceDN w:val="0"/>
              <w:adjustRightInd/>
              <w:jc w:val="left"/>
              <w:rPr>
                <w:rFonts w:ascii="宋体" w:hAnsi="宋体" w:cs="宋体"/>
                <w:bCs/>
                <w:color w:val="auto"/>
                <w:kern w:val="0"/>
                <w:sz w:val="24"/>
                <w:szCs w:val="24"/>
                <w:highlight w:val="none"/>
                <w:lang w:eastAsia="en-US"/>
              </w:rPr>
            </w:pPr>
          </w:p>
        </w:tc>
        <w:tc>
          <w:tcPr>
            <w:tcW w:w="8384" w:type="dxa"/>
            <w:vAlign w:val="center"/>
          </w:tcPr>
          <w:p w14:paraId="1A14E8A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支持双因子登录鉴别，支持动态令牌种子文件的导入，支持动态令牌+用户名/密码方式，防止密码重放性攻击</w:t>
            </w:r>
          </w:p>
        </w:tc>
      </w:tr>
      <w:tr w14:paraId="531B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14D41B9E">
            <w:pPr>
              <w:widowControl/>
              <w:autoSpaceDE w:val="0"/>
              <w:autoSpaceDN w:val="0"/>
              <w:adjustRightInd/>
              <w:jc w:val="left"/>
              <w:rPr>
                <w:rFonts w:ascii="宋体" w:hAnsi="宋体" w:cs="宋体"/>
                <w:bCs/>
                <w:color w:val="auto"/>
                <w:kern w:val="0"/>
                <w:sz w:val="24"/>
                <w:szCs w:val="24"/>
                <w:highlight w:val="none"/>
              </w:rPr>
            </w:pPr>
          </w:p>
        </w:tc>
        <w:tc>
          <w:tcPr>
            <w:tcW w:w="8384" w:type="dxa"/>
          </w:tcPr>
          <w:p w14:paraId="7E9756D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支持操作日志的完整记录与查询，包括登录日志和DNS配置变更日志等</w:t>
            </w:r>
          </w:p>
        </w:tc>
      </w:tr>
      <w:tr w14:paraId="54A5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002C723B">
            <w:pPr>
              <w:widowControl/>
              <w:autoSpaceDE w:val="0"/>
              <w:autoSpaceDN w:val="0"/>
              <w:adjustRightInd/>
              <w:jc w:val="left"/>
              <w:rPr>
                <w:rFonts w:ascii="宋体" w:hAnsi="宋体" w:cs="宋体"/>
                <w:bCs/>
                <w:color w:val="auto"/>
                <w:kern w:val="0"/>
                <w:sz w:val="24"/>
                <w:szCs w:val="24"/>
                <w:highlight w:val="none"/>
              </w:rPr>
            </w:pPr>
          </w:p>
        </w:tc>
        <w:tc>
          <w:tcPr>
            <w:tcW w:w="8384" w:type="dxa"/>
          </w:tcPr>
          <w:p w14:paraId="7E97876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支持将DNS等外部数据方便的导入，支持.xls和.xlsx格式</w:t>
            </w:r>
          </w:p>
        </w:tc>
      </w:tr>
      <w:tr w14:paraId="6725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11B763D4">
            <w:pPr>
              <w:widowControl/>
              <w:autoSpaceDE w:val="0"/>
              <w:autoSpaceDN w:val="0"/>
              <w:adjustRightInd/>
              <w:jc w:val="left"/>
              <w:rPr>
                <w:rFonts w:ascii="宋体" w:hAnsi="宋体" w:cs="宋体"/>
                <w:bCs/>
                <w:color w:val="auto"/>
                <w:kern w:val="0"/>
                <w:sz w:val="24"/>
                <w:szCs w:val="24"/>
                <w:highlight w:val="none"/>
              </w:rPr>
            </w:pPr>
          </w:p>
        </w:tc>
        <w:tc>
          <w:tcPr>
            <w:tcW w:w="8384" w:type="dxa"/>
          </w:tcPr>
          <w:p w14:paraId="29360A0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支持SYSLOG日志发送第三方日志服务器，可以配置日志发送的级别</w:t>
            </w:r>
          </w:p>
        </w:tc>
      </w:tr>
      <w:tr w14:paraId="0322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restart"/>
            <w:vAlign w:val="center"/>
          </w:tcPr>
          <w:p w14:paraId="2237D26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DNS功能</w:t>
            </w:r>
          </w:p>
        </w:tc>
        <w:tc>
          <w:tcPr>
            <w:tcW w:w="8384" w:type="dxa"/>
            <w:vAlign w:val="center"/>
          </w:tcPr>
          <w:p w14:paraId="4606CF3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支持对NS、SOA、A、AAAA、MX、CNAME、DNAME、TXT、PTR、SRV、NAPTR等记录的解析</w:t>
            </w:r>
          </w:p>
        </w:tc>
      </w:tr>
      <w:tr w14:paraId="3BF5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3FB78D6D">
            <w:pPr>
              <w:widowControl/>
              <w:autoSpaceDE w:val="0"/>
              <w:autoSpaceDN w:val="0"/>
              <w:adjustRightInd/>
              <w:jc w:val="left"/>
              <w:rPr>
                <w:rFonts w:ascii="宋体" w:hAnsi="宋体" w:cs="宋体"/>
                <w:bCs/>
                <w:color w:val="auto"/>
                <w:kern w:val="0"/>
                <w:sz w:val="24"/>
                <w:szCs w:val="24"/>
                <w:highlight w:val="none"/>
                <w:lang w:eastAsia="en-US"/>
              </w:rPr>
            </w:pPr>
          </w:p>
        </w:tc>
        <w:tc>
          <w:tcPr>
            <w:tcW w:w="8384" w:type="dxa"/>
            <w:vAlign w:val="center"/>
          </w:tcPr>
          <w:p w14:paraId="5946FF9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标准DNS服务：系统必须支持标准的DNS服务</w:t>
            </w:r>
          </w:p>
        </w:tc>
      </w:tr>
      <w:tr w14:paraId="5F14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2881B4CA">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149F1F9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反向DNS解析：支持反向DNS解析功能</w:t>
            </w:r>
          </w:p>
        </w:tc>
      </w:tr>
      <w:tr w14:paraId="6E61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298E6224">
            <w:pPr>
              <w:widowControl/>
              <w:autoSpaceDE w:val="0"/>
              <w:autoSpaceDN w:val="0"/>
              <w:adjustRightInd/>
              <w:jc w:val="left"/>
              <w:rPr>
                <w:rFonts w:ascii="宋体" w:hAnsi="宋体" w:cs="宋体"/>
                <w:bCs/>
                <w:color w:val="auto"/>
                <w:kern w:val="0"/>
                <w:sz w:val="24"/>
                <w:szCs w:val="24"/>
                <w:highlight w:val="none"/>
                <w:lang w:eastAsia="en-US"/>
              </w:rPr>
            </w:pPr>
          </w:p>
        </w:tc>
        <w:tc>
          <w:tcPr>
            <w:tcW w:w="8384" w:type="dxa"/>
            <w:vAlign w:val="center"/>
          </w:tcPr>
          <w:p w14:paraId="77FE189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支持DNS主从实时备份机制，支持DNS全局和区域转发</w:t>
            </w:r>
          </w:p>
        </w:tc>
      </w:tr>
      <w:tr w14:paraId="1862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1031874B">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0092FFEE">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支持DNS参数定义（如allow-transfer、allow-recursion、allow-query、allow-notify、acl、MinimalResponses、check-names、RRSet-Order、ServerTSIGkey等参数）</w:t>
            </w:r>
          </w:p>
        </w:tc>
      </w:tr>
      <w:tr w14:paraId="1699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2E311750">
            <w:pPr>
              <w:widowControl/>
              <w:autoSpaceDE w:val="0"/>
              <w:autoSpaceDN w:val="0"/>
              <w:adjustRightInd/>
              <w:jc w:val="left"/>
              <w:rPr>
                <w:rFonts w:ascii="宋体" w:hAnsi="宋体" w:cs="宋体"/>
                <w:bCs/>
                <w:color w:val="auto"/>
                <w:kern w:val="0"/>
                <w:sz w:val="24"/>
                <w:szCs w:val="24"/>
                <w:highlight w:val="none"/>
                <w:lang w:eastAsia="en-US"/>
              </w:rPr>
            </w:pPr>
          </w:p>
        </w:tc>
        <w:tc>
          <w:tcPr>
            <w:tcW w:w="8384" w:type="dxa"/>
            <w:vAlign w:val="center"/>
          </w:tcPr>
          <w:p w14:paraId="399E971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中文域名支持：支持中文域名，为企业定制中文的内部域名体系</w:t>
            </w:r>
          </w:p>
        </w:tc>
      </w:tr>
      <w:tr w14:paraId="00BB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28CB8787">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7777562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支持IPv6，DNS解析服务支持IPv6</w:t>
            </w:r>
          </w:p>
        </w:tc>
      </w:tr>
      <w:tr w14:paraId="0AF5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21725135">
            <w:pPr>
              <w:widowControl/>
              <w:autoSpaceDE w:val="0"/>
              <w:autoSpaceDN w:val="0"/>
              <w:adjustRightInd/>
              <w:jc w:val="left"/>
              <w:rPr>
                <w:rFonts w:ascii="宋体" w:hAnsi="宋体" w:cs="宋体"/>
                <w:bCs/>
                <w:color w:val="auto"/>
                <w:kern w:val="0"/>
                <w:sz w:val="24"/>
                <w:szCs w:val="24"/>
                <w:highlight w:val="none"/>
                <w:lang w:eastAsia="en-US"/>
              </w:rPr>
            </w:pPr>
          </w:p>
        </w:tc>
        <w:tc>
          <w:tcPr>
            <w:tcW w:w="8384" w:type="dxa"/>
            <w:vAlign w:val="center"/>
          </w:tcPr>
          <w:p w14:paraId="62ECDC5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多级部署：支持域名服务系统的分布式部署，各节点数据统一下发，并能保证数据一致性</w:t>
            </w:r>
          </w:p>
        </w:tc>
      </w:tr>
      <w:tr w14:paraId="48F4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37A97B8B">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551B389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DNS负载均衡：支持DNS负载均衡，支持DNS记录轮循</w:t>
            </w:r>
          </w:p>
        </w:tc>
      </w:tr>
      <w:tr w14:paraId="0F2E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35E4601C">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0C6F8D9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DNS缓存处理：支持对缓存记录的显示管理，且能针对缓存记录进行删除</w:t>
            </w:r>
          </w:p>
        </w:tc>
      </w:tr>
      <w:tr w14:paraId="2D19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7BDD5CD5">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1318980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支持泛域名解析：支持泛域名解析，可有效防止用户输入错误而导致网页无法打开的问题</w:t>
            </w:r>
          </w:p>
        </w:tc>
      </w:tr>
      <w:tr w14:paraId="78A4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56DCE175">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3BF778F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URL重定向：支持URL重定向功能，便于将繁琐较长的网站转成较短的网址</w:t>
            </w:r>
          </w:p>
        </w:tc>
      </w:tr>
      <w:tr w14:paraId="78B2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617FD8CA">
            <w:pPr>
              <w:widowControl/>
              <w:autoSpaceDE w:val="0"/>
              <w:autoSpaceDN w:val="0"/>
              <w:adjustRightInd/>
              <w:jc w:val="left"/>
              <w:rPr>
                <w:rFonts w:ascii="宋体" w:hAnsi="宋体" w:cs="宋体"/>
                <w:bCs/>
                <w:color w:val="auto"/>
                <w:kern w:val="0"/>
                <w:sz w:val="24"/>
                <w:szCs w:val="24"/>
                <w:highlight w:val="none"/>
              </w:rPr>
            </w:pPr>
          </w:p>
        </w:tc>
        <w:tc>
          <w:tcPr>
            <w:tcW w:w="8384" w:type="dxa"/>
          </w:tcPr>
          <w:p w14:paraId="4297D76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DNS解析排序：支持解析结果按照管理员设定的ISP所属网段返回，实现解析结果链路类型的负载应答控制</w:t>
            </w:r>
          </w:p>
        </w:tc>
      </w:tr>
      <w:tr w14:paraId="4D55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168F42B5">
            <w:pPr>
              <w:widowControl/>
              <w:autoSpaceDE w:val="0"/>
              <w:autoSpaceDN w:val="0"/>
              <w:adjustRightInd/>
              <w:jc w:val="left"/>
              <w:rPr>
                <w:rFonts w:ascii="宋体" w:hAnsi="宋体" w:cs="宋体"/>
                <w:bCs/>
                <w:color w:val="auto"/>
                <w:kern w:val="0"/>
                <w:sz w:val="24"/>
                <w:szCs w:val="24"/>
                <w:highlight w:val="none"/>
              </w:rPr>
            </w:pPr>
          </w:p>
        </w:tc>
        <w:tc>
          <w:tcPr>
            <w:tcW w:w="8384" w:type="dxa"/>
          </w:tcPr>
          <w:p w14:paraId="535B15C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DNS智能解析：支持设定网通、电信、移动、教育、科技网等IP地址段，针对不同的地址段解析不同的IP，便于外部访问主页提高访问速度</w:t>
            </w:r>
          </w:p>
        </w:tc>
      </w:tr>
      <w:tr w14:paraId="3E62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1AF2DB18">
            <w:pPr>
              <w:widowControl/>
              <w:autoSpaceDE w:val="0"/>
              <w:autoSpaceDN w:val="0"/>
              <w:adjustRightInd/>
              <w:jc w:val="left"/>
              <w:rPr>
                <w:rFonts w:ascii="宋体" w:hAnsi="宋体" w:cs="宋体"/>
                <w:bCs/>
                <w:color w:val="auto"/>
                <w:kern w:val="0"/>
                <w:sz w:val="24"/>
                <w:szCs w:val="24"/>
                <w:highlight w:val="none"/>
              </w:rPr>
            </w:pPr>
          </w:p>
        </w:tc>
        <w:tc>
          <w:tcPr>
            <w:tcW w:w="8384" w:type="dxa"/>
          </w:tcPr>
          <w:p w14:paraId="61ECC6B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DNS安全加固优化，支持配置操作系统资源限制，支持配置TCP最大连接数量，支持配置递归查询最大数量，支持配置缓存Cache可用数值，支持启用/关闭DNSSEC/EDNS</w:t>
            </w:r>
          </w:p>
        </w:tc>
      </w:tr>
      <w:tr w14:paraId="7A79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157E0900">
            <w:pPr>
              <w:widowControl/>
              <w:autoSpaceDE w:val="0"/>
              <w:autoSpaceDN w:val="0"/>
              <w:adjustRightInd/>
              <w:jc w:val="left"/>
              <w:rPr>
                <w:rFonts w:ascii="宋体" w:hAnsi="宋体" w:cs="宋体"/>
                <w:bCs/>
                <w:color w:val="auto"/>
                <w:kern w:val="0"/>
                <w:sz w:val="24"/>
                <w:szCs w:val="24"/>
                <w:highlight w:val="none"/>
              </w:rPr>
            </w:pPr>
          </w:p>
        </w:tc>
        <w:tc>
          <w:tcPr>
            <w:tcW w:w="8384" w:type="dxa"/>
          </w:tcPr>
          <w:p w14:paraId="206CC0B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具有丰富的DNS解析日志及统计报告，所有节点DNS解析实时展示和统计，实时展现服务设备访问的并发数据，通过饼图、柱状图进行清晰展现，帮助网络管理员跟踪和快速解决与DNS配置有关的问题。包括QPS、Top域名、TopIP、解析记录统计；支持基于中国和世界的DNS访问排名统计分析</w:t>
            </w:r>
          </w:p>
        </w:tc>
      </w:tr>
      <w:tr w14:paraId="3C11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restart"/>
            <w:vAlign w:val="center"/>
          </w:tcPr>
          <w:p w14:paraId="67D7C4C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DNS安全</w:t>
            </w:r>
          </w:p>
        </w:tc>
        <w:tc>
          <w:tcPr>
            <w:tcW w:w="8384" w:type="dxa"/>
            <w:vAlign w:val="center"/>
          </w:tcPr>
          <w:p w14:paraId="17C2757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支持禁止DNSANY类型请求，支持防止DDOS攻击和放大攻击，支持基于IP或域名进行请求限速，支持自定义规则；</w:t>
            </w:r>
          </w:p>
          <w:p w14:paraId="7D4D0A9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支持DNS高性能防护，支持配置QPS告警阈值，当业务量突增能够自动关闭查询日志来保证DNS核心功能解析；</w:t>
            </w:r>
          </w:p>
          <w:p w14:paraId="509240F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支持DNS响应策略，支持恶意域名的识别和过滤，针对域名进行阻断，支持域名不存在/存在无响应/不启用策略/强制TCP/丢弃/域名劫持等操作；</w:t>
            </w:r>
          </w:p>
          <w:p w14:paraId="3303DD0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支持启用DNS隧道攻击防护，支持限制隧道攻击源IP地址范围，提高攻击者的信道部署代价；</w:t>
            </w:r>
          </w:p>
          <w:p w14:paraId="6405DA9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针对域名劫持，支持对重点域名的资源记录进行监测，同时定义重点域名对应的IP地址群，当有变化的时候，且变化后的内容不在给定的IP地址群中，则输出日志，发送告警信息；</w:t>
            </w:r>
          </w:p>
        </w:tc>
      </w:tr>
      <w:tr w14:paraId="57C9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2996E646">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275F7B7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支持DNS黑名单，自定义待过滤黑名单IP，实时生效</w:t>
            </w:r>
          </w:p>
        </w:tc>
      </w:tr>
      <w:tr w14:paraId="1617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4452EF38">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29C313F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支持DNS域名过滤，自定义域名URL，实时生效</w:t>
            </w:r>
          </w:p>
        </w:tc>
      </w:tr>
      <w:tr w14:paraId="45F9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4F5FF38B">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607BC17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支持显示和下载已定义恶意域名的访问命中率报表</w:t>
            </w:r>
          </w:p>
        </w:tc>
      </w:tr>
      <w:tr w14:paraId="341F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667F65DD">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0B27179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支持定义TSIG，确保Zone转换、Notify、动态升级更新、递归查询邮件等DNS消息的安全，预防DNS欺骗</w:t>
            </w:r>
          </w:p>
        </w:tc>
      </w:tr>
      <w:tr w14:paraId="0653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660A4F6F">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75BEAB1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支持DNSSEC，支持ZSK和KSK更新策略，支持定义密钥启用时间，不启用时间和终止时间</w:t>
            </w:r>
          </w:p>
        </w:tc>
      </w:tr>
      <w:tr w14:paraId="4C83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7" w:type="dxa"/>
            <w:vMerge w:val="continue"/>
            <w:vAlign w:val="center"/>
          </w:tcPr>
          <w:p w14:paraId="5E835D42">
            <w:pPr>
              <w:widowControl/>
              <w:autoSpaceDE w:val="0"/>
              <w:autoSpaceDN w:val="0"/>
              <w:adjustRightInd/>
              <w:jc w:val="left"/>
              <w:rPr>
                <w:rFonts w:ascii="宋体" w:hAnsi="宋体" w:cs="宋体"/>
                <w:bCs/>
                <w:color w:val="auto"/>
                <w:kern w:val="0"/>
                <w:sz w:val="24"/>
                <w:szCs w:val="24"/>
                <w:highlight w:val="none"/>
              </w:rPr>
            </w:pPr>
          </w:p>
        </w:tc>
        <w:tc>
          <w:tcPr>
            <w:tcW w:w="8384" w:type="dxa"/>
            <w:vAlign w:val="center"/>
          </w:tcPr>
          <w:p w14:paraId="70147D4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支持DNSQPS性能超过阈值告警功能，支持DNSQPS查询阈值设定</w:t>
            </w:r>
          </w:p>
        </w:tc>
      </w:tr>
    </w:tbl>
    <w:p w14:paraId="3D29536D">
      <w:pPr>
        <w:spacing w:line="580" w:lineRule="exact"/>
        <w:ind w:left="420"/>
        <w:rPr>
          <w:rFonts w:ascii="宋体" w:hAnsi="宋体" w:cs="宋体"/>
          <w:bCs/>
          <w:snapToGrid w:val="0"/>
          <w:color w:val="auto"/>
          <w:kern w:val="0"/>
          <w:sz w:val="18"/>
          <w:szCs w:val="18"/>
          <w:highlight w:val="none"/>
        </w:rPr>
      </w:pPr>
    </w:p>
    <w:p w14:paraId="17D3EFC3">
      <w:pPr>
        <w:pStyle w:val="966"/>
        <w:pageBreakBefore w:val="0"/>
        <w:numPr>
          <w:ilvl w:val="2"/>
          <w:numId w:val="5"/>
        </w:numPr>
        <w:tabs>
          <w:tab w:val="clear" w:pos="0"/>
        </w:tabs>
        <w:spacing w:line="580" w:lineRule="exact"/>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电子政务外网专业DHCP服务设备</w:t>
      </w:r>
    </w:p>
    <w:tbl>
      <w:tblPr>
        <w:tblStyle w:val="62"/>
        <w:tblW w:w="9065"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7844"/>
      </w:tblGrid>
      <w:tr w14:paraId="4BFA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Align w:val="center"/>
          </w:tcPr>
          <w:p w14:paraId="2B799D4C">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指标项</w:t>
            </w:r>
          </w:p>
        </w:tc>
        <w:tc>
          <w:tcPr>
            <w:tcW w:w="7844" w:type="dxa"/>
            <w:vAlign w:val="center"/>
          </w:tcPr>
          <w:p w14:paraId="5E989D7B">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0268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Align w:val="center"/>
          </w:tcPr>
          <w:p w14:paraId="22751C9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硬件规格</w:t>
            </w:r>
          </w:p>
        </w:tc>
        <w:tc>
          <w:tcPr>
            <w:tcW w:w="7844" w:type="dxa"/>
            <w:vAlign w:val="center"/>
          </w:tcPr>
          <w:p w14:paraId="48707084">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采用2U机架式专用硬件平台；采用2U冗余电源配置；固定业务接口，不低于6个千兆电口；2个万兆光口，存储介质，企业级存储介质、容量1TB</w:t>
            </w:r>
          </w:p>
        </w:tc>
      </w:tr>
      <w:tr w14:paraId="0069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Align w:val="center"/>
          </w:tcPr>
          <w:p w14:paraId="02D08C7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性能要求</w:t>
            </w:r>
          </w:p>
        </w:tc>
        <w:tc>
          <w:tcPr>
            <w:tcW w:w="7844" w:type="dxa"/>
            <w:vAlign w:val="center"/>
          </w:tcPr>
          <w:p w14:paraId="4963174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DHCPLPS指标不低于2000/秒</w:t>
            </w:r>
          </w:p>
        </w:tc>
      </w:tr>
      <w:tr w14:paraId="2A7C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Align w:val="center"/>
          </w:tcPr>
          <w:p w14:paraId="1013369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渗透防护</w:t>
            </w:r>
          </w:p>
        </w:tc>
        <w:tc>
          <w:tcPr>
            <w:tcW w:w="7844" w:type="dxa"/>
          </w:tcPr>
          <w:p w14:paraId="16CB66F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支持登录认证页面产生加密随机数，可以和Session会话进行对比分析，预防CSRF攻击</w:t>
            </w:r>
          </w:p>
        </w:tc>
      </w:tr>
      <w:tr w14:paraId="1F21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Align w:val="center"/>
          </w:tcPr>
          <w:p w14:paraId="7E69D8D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一键断网</w:t>
            </w:r>
          </w:p>
        </w:tc>
        <w:tc>
          <w:tcPr>
            <w:tcW w:w="7844" w:type="dxa"/>
          </w:tcPr>
          <w:p w14:paraId="1FD8655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特殊时期或者网站出现问题的时候，通过该功能随时随地实现“一键断网”管理，中止服务器对外提供服务。支并持自定义设置资源关闭或开启的时间（提供产品运行时操作界面截图）</w:t>
            </w:r>
          </w:p>
        </w:tc>
      </w:tr>
      <w:tr w14:paraId="2369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Align w:val="center"/>
          </w:tcPr>
          <w:p w14:paraId="14DE41D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高可用性</w:t>
            </w:r>
          </w:p>
        </w:tc>
        <w:tc>
          <w:tcPr>
            <w:tcW w:w="7844" w:type="dxa"/>
            <w:vAlign w:val="center"/>
          </w:tcPr>
          <w:p w14:paraId="0ACFE38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设备必须支持HA（high-availability）自动切换功能和active-standby模式</w:t>
            </w:r>
          </w:p>
        </w:tc>
      </w:tr>
      <w:tr w14:paraId="30F5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restart"/>
            <w:vAlign w:val="center"/>
          </w:tcPr>
          <w:p w14:paraId="0049AE2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管理功能</w:t>
            </w:r>
          </w:p>
        </w:tc>
        <w:tc>
          <w:tcPr>
            <w:tcW w:w="7844" w:type="dxa"/>
          </w:tcPr>
          <w:p w14:paraId="1AC6E0E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用户界面支持中文</w:t>
            </w:r>
          </w:p>
        </w:tc>
      </w:tr>
      <w:tr w14:paraId="0774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69F2368A">
            <w:pPr>
              <w:widowControl/>
              <w:autoSpaceDE w:val="0"/>
              <w:autoSpaceDN w:val="0"/>
              <w:adjustRightInd/>
              <w:jc w:val="left"/>
              <w:rPr>
                <w:rFonts w:ascii="宋体" w:hAnsi="宋体" w:cs="宋体"/>
                <w:bCs/>
                <w:color w:val="auto"/>
                <w:kern w:val="0"/>
                <w:sz w:val="24"/>
                <w:szCs w:val="24"/>
                <w:highlight w:val="none"/>
                <w:lang w:eastAsia="en-US"/>
              </w:rPr>
            </w:pPr>
          </w:p>
        </w:tc>
        <w:tc>
          <w:tcPr>
            <w:tcW w:w="7844" w:type="dxa"/>
          </w:tcPr>
          <w:p w14:paraId="676FBF9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支持双因子登录鉴别，支持动态令牌+用户名/密码方式，防止密码重放性攻击</w:t>
            </w:r>
          </w:p>
        </w:tc>
      </w:tr>
      <w:tr w14:paraId="6C97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466C6101">
            <w:pPr>
              <w:widowControl/>
              <w:autoSpaceDE w:val="0"/>
              <w:autoSpaceDN w:val="0"/>
              <w:adjustRightInd/>
              <w:jc w:val="left"/>
              <w:rPr>
                <w:rFonts w:ascii="宋体" w:hAnsi="宋体" w:cs="宋体"/>
                <w:bCs/>
                <w:color w:val="auto"/>
                <w:kern w:val="0"/>
                <w:sz w:val="24"/>
                <w:szCs w:val="24"/>
                <w:highlight w:val="none"/>
              </w:rPr>
            </w:pPr>
          </w:p>
        </w:tc>
        <w:tc>
          <w:tcPr>
            <w:tcW w:w="7844" w:type="dxa"/>
          </w:tcPr>
          <w:p w14:paraId="5356829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支持将外部数据方便的导入，支持.xls和.xlsx格式</w:t>
            </w:r>
          </w:p>
        </w:tc>
      </w:tr>
      <w:tr w14:paraId="32A5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2C1559D1">
            <w:pPr>
              <w:widowControl/>
              <w:autoSpaceDE w:val="0"/>
              <w:autoSpaceDN w:val="0"/>
              <w:adjustRightInd/>
              <w:jc w:val="left"/>
              <w:rPr>
                <w:rFonts w:ascii="宋体" w:hAnsi="宋体" w:cs="宋体"/>
                <w:bCs/>
                <w:color w:val="auto"/>
                <w:kern w:val="0"/>
                <w:sz w:val="24"/>
                <w:szCs w:val="24"/>
                <w:highlight w:val="none"/>
              </w:rPr>
            </w:pPr>
          </w:p>
        </w:tc>
        <w:tc>
          <w:tcPr>
            <w:tcW w:w="7844" w:type="dxa"/>
          </w:tcPr>
          <w:p w14:paraId="5CBCBDF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支持将数据库内容实时备份和定时备份</w:t>
            </w:r>
          </w:p>
        </w:tc>
      </w:tr>
      <w:tr w14:paraId="43C9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3E107481">
            <w:pPr>
              <w:widowControl/>
              <w:autoSpaceDE w:val="0"/>
              <w:autoSpaceDN w:val="0"/>
              <w:adjustRightInd/>
              <w:jc w:val="left"/>
              <w:rPr>
                <w:rFonts w:ascii="宋体" w:hAnsi="宋体" w:cs="宋体"/>
                <w:bCs/>
                <w:color w:val="auto"/>
                <w:kern w:val="0"/>
                <w:sz w:val="24"/>
                <w:szCs w:val="24"/>
                <w:highlight w:val="none"/>
              </w:rPr>
            </w:pPr>
          </w:p>
        </w:tc>
        <w:tc>
          <w:tcPr>
            <w:tcW w:w="7844" w:type="dxa"/>
          </w:tcPr>
          <w:p w14:paraId="334F813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支持将设备的日志文件的导出</w:t>
            </w:r>
          </w:p>
        </w:tc>
      </w:tr>
      <w:tr w14:paraId="0535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4280B416">
            <w:pPr>
              <w:widowControl/>
              <w:autoSpaceDE w:val="0"/>
              <w:autoSpaceDN w:val="0"/>
              <w:adjustRightInd/>
              <w:jc w:val="left"/>
              <w:rPr>
                <w:rFonts w:ascii="宋体" w:hAnsi="宋体" w:cs="宋体"/>
                <w:bCs/>
                <w:color w:val="auto"/>
                <w:kern w:val="0"/>
                <w:sz w:val="24"/>
                <w:szCs w:val="24"/>
                <w:highlight w:val="none"/>
              </w:rPr>
            </w:pPr>
          </w:p>
        </w:tc>
        <w:tc>
          <w:tcPr>
            <w:tcW w:w="7844" w:type="dxa"/>
          </w:tcPr>
          <w:p w14:paraId="42209CA4">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设备支持和主流的上网行为厂商（深信服、网康）进行接口联动，实现IP/MAC全程审计</w:t>
            </w:r>
          </w:p>
        </w:tc>
      </w:tr>
      <w:tr w14:paraId="6827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1E7D6909">
            <w:pPr>
              <w:widowControl/>
              <w:autoSpaceDE w:val="0"/>
              <w:autoSpaceDN w:val="0"/>
              <w:adjustRightInd/>
              <w:jc w:val="left"/>
              <w:rPr>
                <w:rFonts w:ascii="宋体" w:hAnsi="宋体" w:cs="宋体"/>
                <w:bCs/>
                <w:color w:val="auto"/>
                <w:kern w:val="0"/>
                <w:sz w:val="24"/>
                <w:szCs w:val="24"/>
                <w:highlight w:val="none"/>
              </w:rPr>
            </w:pPr>
          </w:p>
        </w:tc>
        <w:tc>
          <w:tcPr>
            <w:tcW w:w="7844" w:type="dxa"/>
          </w:tcPr>
          <w:p w14:paraId="5B7AEB2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支持实时显示设备CPU负载、空闲内存、磁盘使用、DNSQPS，DHCPv4LPS，DHCPv6LPS等设备参数</w:t>
            </w:r>
          </w:p>
        </w:tc>
      </w:tr>
      <w:tr w14:paraId="141C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restart"/>
            <w:vAlign w:val="center"/>
          </w:tcPr>
          <w:p w14:paraId="18BE1C8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NTP服务</w:t>
            </w:r>
          </w:p>
        </w:tc>
        <w:tc>
          <w:tcPr>
            <w:tcW w:w="7844" w:type="dxa"/>
          </w:tcPr>
          <w:p w14:paraId="0CC1FF9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支持NTP协议，RFC1119、RFC1305等</w:t>
            </w:r>
          </w:p>
        </w:tc>
      </w:tr>
      <w:tr w14:paraId="26B6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72F9F1D8">
            <w:pPr>
              <w:widowControl/>
              <w:autoSpaceDE w:val="0"/>
              <w:autoSpaceDN w:val="0"/>
              <w:adjustRightInd/>
              <w:jc w:val="left"/>
              <w:rPr>
                <w:rFonts w:ascii="宋体" w:hAnsi="宋体" w:cs="宋体"/>
                <w:bCs/>
                <w:color w:val="auto"/>
                <w:kern w:val="0"/>
                <w:sz w:val="24"/>
                <w:szCs w:val="24"/>
                <w:highlight w:val="none"/>
                <w:lang w:eastAsia="en-US"/>
              </w:rPr>
            </w:pPr>
          </w:p>
        </w:tc>
        <w:tc>
          <w:tcPr>
            <w:tcW w:w="7844" w:type="dxa"/>
          </w:tcPr>
          <w:p w14:paraId="7498A79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支持通过NTP协议进行IP/MAC活跃度审计，审计信息包括：源客户端IP/端口，源客户端MAC地址，目的IP/端口，ETH网卡</w:t>
            </w:r>
          </w:p>
        </w:tc>
      </w:tr>
      <w:tr w14:paraId="7872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restart"/>
            <w:vAlign w:val="center"/>
          </w:tcPr>
          <w:p w14:paraId="5F38F21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DHCP功能</w:t>
            </w:r>
          </w:p>
        </w:tc>
        <w:tc>
          <w:tcPr>
            <w:tcW w:w="7844" w:type="dxa"/>
          </w:tcPr>
          <w:p w14:paraId="711C4AA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CIDR（无类域间路由）支持</w:t>
            </w:r>
          </w:p>
        </w:tc>
      </w:tr>
      <w:tr w14:paraId="1632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792B02B4">
            <w:pPr>
              <w:widowControl/>
              <w:autoSpaceDE w:val="0"/>
              <w:autoSpaceDN w:val="0"/>
              <w:adjustRightInd/>
              <w:jc w:val="left"/>
              <w:rPr>
                <w:rFonts w:ascii="宋体" w:hAnsi="宋体" w:cs="宋体"/>
                <w:bCs/>
                <w:color w:val="auto"/>
                <w:kern w:val="0"/>
                <w:sz w:val="24"/>
                <w:szCs w:val="24"/>
                <w:highlight w:val="none"/>
              </w:rPr>
            </w:pPr>
          </w:p>
        </w:tc>
        <w:tc>
          <w:tcPr>
            <w:tcW w:w="7844" w:type="dxa"/>
          </w:tcPr>
          <w:p w14:paraId="7754037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支持业界标准的DHCPFailover</w:t>
            </w:r>
          </w:p>
        </w:tc>
      </w:tr>
      <w:tr w14:paraId="0EC2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08775459">
            <w:pPr>
              <w:widowControl/>
              <w:autoSpaceDE w:val="0"/>
              <w:autoSpaceDN w:val="0"/>
              <w:adjustRightInd/>
              <w:jc w:val="left"/>
              <w:rPr>
                <w:rFonts w:ascii="宋体" w:hAnsi="宋体" w:cs="宋体"/>
                <w:bCs/>
                <w:color w:val="auto"/>
                <w:kern w:val="0"/>
                <w:sz w:val="24"/>
                <w:szCs w:val="24"/>
                <w:highlight w:val="none"/>
                <w:lang w:eastAsia="en-US"/>
              </w:rPr>
            </w:pPr>
          </w:p>
        </w:tc>
        <w:tc>
          <w:tcPr>
            <w:tcW w:w="7844" w:type="dxa"/>
          </w:tcPr>
          <w:p w14:paraId="3E884F7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支持DHCPOption60/Option82，支持高级DHCP选项编辑器，支持厂商自定义Option</w:t>
            </w:r>
          </w:p>
        </w:tc>
      </w:tr>
      <w:tr w14:paraId="303B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29F94849">
            <w:pPr>
              <w:widowControl/>
              <w:autoSpaceDE w:val="0"/>
              <w:autoSpaceDN w:val="0"/>
              <w:adjustRightInd/>
              <w:jc w:val="left"/>
              <w:rPr>
                <w:rFonts w:ascii="宋体" w:hAnsi="宋体" w:cs="宋体"/>
                <w:bCs/>
                <w:color w:val="auto"/>
                <w:kern w:val="0"/>
                <w:sz w:val="24"/>
                <w:szCs w:val="24"/>
                <w:highlight w:val="none"/>
                <w:lang w:eastAsia="en-US"/>
              </w:rPr>
            </w:pPr>
          </w:p>
        </w:tc>
        <w:tc>
          <w:tcPr>
            <w:tcW w:w="7844" w:type="dxa"/>
          </w:tcPr>
          <w:p w14:paraId="18C9302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基于IP/MAC地址的静态绑定（IP保留地址分配）</w:t>
            </w:r>
          </w:p>
        </w:tc>
      </w:tr>
      <w:tr w14:paraId="4DB076FA">
        <w:tblPrEx>
          <w:tblCellMar>
            <w:top w:w="0" w:type="dxa"/>
            <w:left w:w="108" w:type="dxa"/>
            <w:bottom w:w="0" w:type="dxa"/>
            <w:right w:w="108" w:type="dxa"/>
          </w:tblCellMar>
        </w:tblPrEx>
        <w:trPr>
          <w:trHeight w:val="20" w:hRule="atLeast"/>
        </w:trPr>
        <w:tc>
          <w:tcPr>
            <w:tcW w:w="1221" w:type="dxa"/>
            <w:vMerge w:val="continue"/>
            <w:vAlign w:val="center"/>
          </w:tcPr>
          <w:p w14:paraId="5E3783CC">
            <w:pPr>
              <w:widowControl/>
              <w:autoSpaceDE w:val="0"/>
              <w:autoSpaceDN w:val="0"/>
              <w:adjustRightInd/>
              <w:jc w:val="left"/>
              <w:rPr>
                <w:rFonts w:ascii="宋体" w:hAnsi="宋体" w:cs="宋体"/>
                <w:bCs/>
                <w:color w:val="auto"/>
                <w:kern w:val="0"/>
                <w:sz w:val="24"/>
                <w:szCs w:val="24"/>
                <w:highlight w:val="none"/>
                <w:lang w:eastAsia="en-US"/>
              </w:rPr>
            </w:pPr>
          </w:p>
        </w:tc>
        <w:tc>
          <w:tcPr>
            <w:tcW w:w="7844" w:type="dxa"/>
          </w:tcPr>
          <w:p w14:paraId="395A85F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实现地址的动态分配和回收，实时显示分配地址的状态和续租信息</w:t>
            </w:r>
          </w:p>
        </w:tc>
      </w:tr>
      <w:tr w14:paraId="295A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68AA5F9A">
            <w:pPr>
              <w:widowControl/>
              <w:autoSpaceDE w:val="0"/>
              <w:autoSpaceDN w:val="0"/>
              <w:adjustRightInd/>
              <w:jc w:val="left"/>
              <w:rPr>
                <w:rFonts w:ascii="宋体" w:hAnsi="宋体" w:cs="宋体"/>
                <w:bCs/>
                <w:color w:val="auto"/>
                <w:kern w:val="0"/>
                <w:sz w:val="24"/>
                <w:szCs w:val="24"/>
                <w:highlight w:val="none"/>
              </w:rPr>
            </w:pPr>
          </w:p>
        </w:tc>
        <w:tc>
          <w:tcPr>
            <w:tcW w:w="7844" w:type="dxa"/>
          </w:tcPr>
          <w:p w14:paraId="4105070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支持DHCP系统指纹技术，支持BYOD（BringYourOwnDevice），自动识别智能手机、平板电脑等的系统指纹</w:t>
            </w:r>
          </w:p>
        </w:tc>
      </w:tr>
      <w:tr w14:paraId="2FBF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013CB480">
            <w:pPr>
              <w:widowControl/>
              <w:autoSpaceDE w:val="0"/>
              <w:autoSpaceDN w:val="0"/>
              <w:adjustRightInd/>
              <w:jc w:val="left"/>
              <w:rPr>
                <w:rFonts w:ascii="宋体" w:hAnsi="宋体" w:cs="宋体"/>
                <w:bCs/>
                <w:color w:val="auto"/>
                <w:kern w:val="0"/>
                <w:sz w:val="24"/>
                <w:szCs w:val="24"/>
                <w:highlight w:val="none"/>
              </w:rPr>
            </w:pPr>
          </w:p>
        </w:tc>
        <w:tc>
          <w:tcPr>
            <w:tcW w:w="7844" w:type="dxa"/>
          </w:tcPr>
          <w:p w14:paraId="331A9A64">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支持DHCP指纹识别率98%以上，支持快速对DHCP未知指纹进行识别及添加</w:t>
            </w:r>
          </w:p>
        </w:tc>
      </w:tr>
      <w:tr w14:paraId="6025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76EE7D28">
            <w:pPr>
              <w:widowControl/>
              <w:autoSpaceDE w:val="0"/>
              <w:autoSpaceDN w:val="0"/>
              <w:adjustRightInd/>
              <w:jc w:val="left"/>
              <w:rPr>
                <w:rFonts w:ascii="宋体" w:hAnsi="宋体" w:cs="宋体"/>
                <w:bCs/>
                <w:color w:val="auto"/>
                <w:kern w:val="0"/>
                <w:sz w:val="24"/>
                <w:szCs w:val="24"/>
                <w:highlight w:val="none"/>
              </w:rPr>
            </w:pPr>
          </w:p>
        </w:tc>
        <w:tc>
          <w:tcPr>
            <w:tcW w:w="7844" w:type="dxa"/>
          </w:tcPr>
          <w:p w14:paraId="5153C6D8">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支持所有ISC预定义的DHCPoption空间（如Option1到Option125）和客户化的DHCPOption空间（如Option126到Option254）</w:t>
            </w:r>
          </w:p>
        </w:tc>
      </w:tr>
      <w:tr w14:paraId="01A2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7B01F5B1">
            <w:pPr>
              <w:widowControl/>
              <w:autoSpaceDE w:val="0"/>
              <w:autoSpaceDN w:val="0"/>
              <w:adjustRightInd/>
              <w:jc w:val="left"/>
              <w:rPr>
                <w:rFonts w:ascii="宋体" w:hAnsi="宋体" w:cs="宋体"/>
                <w:bCs/>
                <w:color w:val="auto"/>
                <w:kern w:val="0"/>
                <w:sz w:val="24"/>
                <w:szCs w:val="24"/>
                <w:highlight w:val="none"/>
                <w:lang w:eastAsia="en-US"/>
              </w:rPr>
            </w:pPr>
          </w:p>
        </w:tc>
        <w:tc>
          <w:tcPr>
            <w:tcW w:w="7844" w:type="dxa"/>
          </w:tcPr>
          <w:p w14:paraId="0268B10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支持DHCP参数强制下发，针对于非标准DHCP协议的客户端请求IP地址时确保参数此参数可以下发</w:t>
            </w:r>
          </w:p>
        </w:tc>
      </w:tr>
      <w:tr w14:paraId="094B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1A235165">
            <w:pPr>
              <w:widowControl/>
              <w:autoSpaceDE w:val="0"/>
              <w:autoSpaceDN w:val="0"/>
              <w:adjustRightInd/>
              <w:jc w:val="left"/>
              <w:rPr>
                <w:rFonts w:ascii="宋体" w:hAnsi="宋体" w:cs="宋体"/>
                <w:bCs/>
                <w:color w:val="auto"/>
                <w:kern w:val="0"/>
                <w:sz w:val="24"/>
                <w:szCs w:val="24"/>
                <w:highlight w:val="none"/>
              </w:rPr>
            </w:pPr>
          </w:p>
        </w:tc>
        <w:tc>
          <w:tcPr>
            <w:tcW w:w="7844" w:type="dxa"/>
          </w:tcPr>
          <w:p w14:paraId="5C60CF7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支持DHCP模板功能，快速创建和复制DHCP参数配置</w:t>
            </w:r>
          </w:p>
        </w:tc>
      </w:tr>
      <w:tr w14:paraId="265D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05CA2D0B">
            <w:pPr>
              <w:widowControl/>
              <w:autoSpaceDE w:val="0"/>
              <w:autoSpaceDN w:val="0"/>
              <w:adjustRightInd/>
              <w:jc w:val="left"/>
              <w:rPr>
                <w:rFonts w:ascii="宋体" w:hAnsi="宋体" w:cs="宋体"/>
                <w:bCs/>
                <w:color w:val="auto"/>
                <w:kern w:val="0"/>
                <w:sz w:val="24"/>
                <w:szCs w:val="24"/>
                <w:highlight w:val="none"/>
              </w:rPr>
            </w:pPr>
          </w:p>
        </w:tc>
        <w:tc>
          <w:tcPr>
            <w:tcW w:w="7844" w:type="dxa"/>
          </w:tcPr>
          <w:p w14:paraId="6B32FB84">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支持IP地址强制释放功能，针对部分终端DHCP租期到了不会主动续约并继续使用过期IP的情况，实现手工和周期性强制释放IP地址，以确保IP地址的利用率</w:t>
            </w:r>
          </w:p>
        </w:tc>
      </w:tr>
      <w:tr w14:paraId="0B59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068E81BA">
            <w:pPr>
              <w:widowControl/>
              <w:autoSpaceDE w:val="0"/>
              <w:autoSpaceDN w:val="0"/>
              <w:adjustRightInd/>
              <w:jc w:val="left"/>
              <w:rPr>
                <w:rFonts w:ascii="宋体" w:hAnsi="宋体" w:cs="宋体"/>
                <w:bCs/>
                <w:color w:val="auto"/>
                <w:kern w:val="0"/>
                <w:sz w:val="24"/>
                <w:szCs w:val="24"/>
                <w:highlight w:val="none"/>
              </w:rPr>
            </w:pPr>
          </w:p>
        </w:tc>
        <w:tc>
          <w:tcPr>
            <w:tcW w:w="7844" w:type="dxa"/>
          </w:tcPr>
          <w:p w14:paraId="57875CE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支持DHCP实时在线用户趋势分析、DHCP响应包趋势分析、IP数据利用率实时统计分析、DHCP指纹数据实时统计等</w:t>
            </w:r>
          </w:p>
        </w:tc>
      </w:tr>
      <w:tr w14:paraId="55B4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21" w:type="dxa"/>
            <w:vMerge w:val="restart"/>
            <w:vAlign w:val="center"/>
          </w:tcPr>
          <w:p w14:paraId="378A0A8C">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DHCP6支持</w:t>
            </w:r>
          </w:p>
        </w:tc>
        <w:tc>
          <w:tcPr>
            <w:tcW w:w="7844" w:type="dxa"/>
            <w:vAlign w:val="center"/>
          </w:tcPr>
          <w:p w14:paraId="54C7D0F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提供IPv6子网掩码计算功能，可计算IPv6网络的起始/终止地址、划分后的子网数量、划分后的前5个子网（提供产品运行时操作界面截图）</w:t>
            </w:r>
          </w:p>
        </w:tc>
      </w:tr>
      <w:tr w14:paraId="6216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79285D2C">
            <w:pPr>
              <w:widowControl/>
              <w:autoSpaceDE w:val="0"/>
              <w:autoSpaceDN w:val="0"/>
              <w:adjustRightInd/>
              <w:jc w:val="left"/>
              <w:rPr>
                <w:rFonts w:ascii="宋体" w:hAnsi="宋体" w:cs="宋体"/>
                <w:bCs/>
                <w:color w:val="auto"/>
                <w:kern w:val="0"/>
                <w:sz w:val="24"/>
                <w:szCs w:val="24"/>
                <w:highlight w:val="none"/>
              </w:rPr>
            </w:pPr>
          </w:p>
        </w:tc>
        <w:tc>
          <w:tcPr>
            <w:tcW w:w="7844" w:type="dxa"/>
            <w:vAlign w:val="center"/>
          </w:tcPr>
          <w:p w14:paraId="6C867A7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支持DHCPv6保留地址分配，支持DUID绑定，支持批量绑定</w:t>
            </w:r>
          </w:p>
        </w:tc>
      </w:tr>
      <w:tr w14:paraId="7415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164BEBF8">
            <w:pPr>
              <w:widowControl/>
              <w:autoSpaceDE w:val="0"/>
              <w:autoSpaceDN w:val="0"/>
              <w:adjustRightInd/>
              <w:jc w:val="left"/>
              <w:rPr>
                <w:rFonts w:ascii="宋体" w:hAnsi="宋体" w:cs="宋体"/>
                <w:bCs/>
                <w:color w:val="auto"/>
                <w:kern w:val="0"/>
                <w:sz w:val="24"/>
                <w:szCs w:val="24"/>
                <w:highlight w:val="none"/>
              </w:rPr>
            </w:pPr>
          </w:p>
        </w:tc>
        <w:tc>
          <w:tcPr>
            <w:tcW w:w="7844" w:type="dxa"/>
            <w:vAlign w:val="center"/>
          </w:tcPr>
          <w:p w14:paraId="68B33AF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支持DHCPv6客户端参数设定，支持无状态地址信息刷新时间设定</w:t>
            </w:r>
          </w:p>
        </w:tc>
      </w:tr>
      <w:tr w14:paraId="60D0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20F2279B">
            <w:pPr>
              <w:widowControl/>
              <w:autoSpaceDE w:val="0"/>
              <w:autoSpaceDN w:val="0"/>
              <w:adjustRightInd/>
              <w:jc w:val="left"/>
              <w:rPr>
                <w:rFonts w:ascii="宋体" w:hAnsi="宋体" w:cs="宋体"/>
                <w:bCs/>
                <w:color w:val="auto"/>
                <w:kern w:val="0"/>
                <w:sz w:val="24"/>
                <w:szCs w:val="24"/>
                <w:highlight w:val="none"/>
              </w:rPr>
            </w:pPr>
          </w:p>
        </w:tc>
        <w:tc>
          <w:tcPr>
            <w:tcW w:w="7844" w:type="dxa"/>
            <w:vAlign w:val="center"/>
          </w:tcPr>
          <w:p w14:paraId="5558F22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支持DHCPv6有状态地址分配，支持自动发现设备DUID标识</w:t>
            </w:r>
          </w:p>
        </w:tc>
      </w:tr>
      <w:tr w14:paraId="436E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restart"/>
            <w:vAlign w:val="center"/>
          </w:tcPr>
          <w:p w14:paraId="750FA2E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IP地址管理</w:t>
            </w:r>
          </w:p>
        </w:tc>
        <w:tc>
          <w:tcPr>
            <w:tcW w:w="7844" w:type="dxa"/>
            <w:vAlign w:val="center"/>
          </w:tcPr>
          <w:p w14:paraId="595D433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支持对IP数据进行统一集中管理，支持IPv4和IPv6双协议栈，支持分级分权管控，不同用户可管理不同范围的IP地址</w:t>
            </w:r>
          </w:p>
        </w:tc>
      </w:tr>
      <w:tr w14:paraId="413D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09766939">
            <w:pPr>
              <w:widowControl/>
              <w:autoSpaceDE w:val="0"/>
              <w:autoSpaceDN w:val="0"/>
              <w:adjustRightInd/>
              <w:jc w:val="left"/>
              <w:rPr>
                <w:rFonts w:ascii="宋体" w:hAnsi="宋体" w:cs="宋体"/>
                <w:bCs/>
                <w:color w:val="auto"/>
                <w:kern w:val="0"/>
                <w:sz w:val="24"/>
                <w:szCs w:val="24"/>
                <w:highlight w:val="none"/>
              </w:rPr>
            </w:pPr>
          </w:p>
        </w:tc>
        <w:tc>
          <w:tcPr>
            <w:tcW w:w="7844" w:type="dxa"/>
            <w:vAlign w:val="center"/>
          </w:tcPr>
          <w:p w14:paraId="67AC432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支持IP地址规划，可以自定义分区域进行IP地址规划，包括子网划分等功能</w:t>
            </w:r>
          </w:p>
        </w:tc>
      </w:tr>
      <w:tr w14:paraId="5D92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5A0D2F61">
            <w:pPr>
              <w:widowControl/>
              <w:autoSpaceDE w:val="0"/>
              <w:autoSpaceDN w:val="0"/>
              <w:adjustRightInd/>
              <w:jc w:val="left"/>
              <w:rPr>
                <w:rFonts w:ascii="宋体" w:hAnsi="宋体" w:cs="宋体"/>
                <w:bCs/>
                <w:color w:val="auto"/>
                <w:kern w:val="0"/>
                <w:sz w:val="24"/>
                <w:szCs w:val="24"/>
                <w:highlight w:val="none"/>
              </w:rPr>
            </w:pPr>
          </w:p>
        </w:tc>
        <w:tc>
          <w:tcPr>
            <w:tcW w:w="7844" w:type="dxa"/>
            <w:vAlign w:val="center"/>
          </w:tcPr>
          <w:p w14:paraId="19C8257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支持地址扫描，提供子网中IP地址的可用性状态，可以定期对IP地址的在线状态进行检查，避免地址冲突。IP地址分配情况自动统计</w:t>
            </w:r>
          </w:p>
        </w:tc>
      </w:tr>
      <w:tr w14:paraId="2374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45C9C820">
            <w:pPr>
              <w:widowControl/>
              <w:autoSpaceDE w:val="0"/>
              <w:autoSpaceDN w:val="0"/>
              <w:adjustRightInd/>
              <w:jc w:val="left"/>
              <w:rPr>
                <w:rFonts w:ascii="宋体" w:hAnsi="宋体" w:cs="宋体"/>
                <w:bCs/>
                <w:color w:val="auto"/>
                <w:kern w:val="0"/>
                <w:sz w:val="24"/>
                <w:szCs w:val="24"/>
                <w:highlight w:val="none"/>
              </w:rPr>
            </w:pPr>
          </w:p>
        </w:tc>
        <w:tc>
          <w:tcPr>
            <w:tcW w:w="7844" w:type="dxa"/>
            <w:vAlign w:val="center"/>
          </w:tcPr>
          <w:p w14:paraId="244065B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要求支持图形化IP地址分配；支持基于IP地址的网络视图，能够轻松查找子网；从子网中标记IP地址的使用情况，保留、已分配等</w:t>
            </w:r>
          </w:p>
        </w:tc>
      </w:tr>
      <w:tr w14:paraId="4226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5B9A6791">
            <w:pPr>
              <w:widowControl/>
              <w:autoSpaceDE w:val="0"/>
              <w:autoSpaceDN w:val="0"/>
              <w:adjustRightInd/>
              <w:jc w:val="left"/>
              <w:rPr>
                <w:rFonts w:ascii="宋体" w:hAnsi="宋体" w:cs="宋体"/>
                <w:bCs/>
                <w:color w:val="auto"/>
                <w:kern w:val="0"/>
                <w:sz w:val="24"/>
                <w:szCs w:val="24"/>
                <w:highlight w:val="none"/>
              </w:rPr>
            </w:pPr>
          </w:p>
        </w:tc>
        <w:tc>
          <w:tcPr>
            <w:tcW w:w="7844" w:type="dxa"/>
            <w:vAlign w:val="center"/>
          </w:tcPr>
          <w:p w14:paraId="31918DB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支持按照不同字段搜索功能，支持模糊搜索，IP地址系统可以支持IP地址、MAC地址、设备名称的查询</w:t>
            </w:r>
          </w:p>
        </w:tc>
      </w:tr>
      <w:tr w14:paraId="1254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147788B5">
            <w:pPr>
              <w:widowControl/>
              <w:autoSpaceDE w:val="0"/>
              <w:autoSpaceDN w:val="0"/>
              <w:adjustRightInd/>
              <w:jc w:val="left"/>
              <w:rPr>
                <w:rFonts w:ascii="宋体" w:hAnsi="宋体" w:cs="宋体"/>
                <w:bCs/>
                <w:color w:val="auto"/>
                <w:kern w:val="0"/>
                <w:sz w:val="24"/>
                <w:szCs w:val="24"/>
                <w:highlight w:val="none"/>
              </w:rPr>
            </w:pPr>
          </w:p>
        </w:tc>
        <w:tc>
          <w:tcPr>
            <w:tcW w:w="7844" w:type="dxa"/>
            <w:vAlign w:val="center"/>
          </w:tcPr>
          <w:p w14:paraId="7835476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支持IP地址回收功能，对于检测到的长期不使用的IP地址，系统可以自动或者手动回收</w:t>
            </w:r>
          </w:p>
        </w:tc>
      </w:tr>
      <w:tr w14:paraId="64F0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72E5D2AA">
            <w:pPr>
              <w:widowControl/>
              <w:autoSpaceDE w:val="0"/>
              <w:autoSpaceDN w:val="0"/>
              <w:adjustRightInd/>
              <w:jc w:val="left"/>
              <w:rPr>
                <w:rFonts w:ascii="宋体" w:hAnsi="宋体" w:cs="宋体"/>
                <w:bCs/>
                <w:color w:val="auto"/>
                <w:kern w:val="0"/>
                <w:sz w:val="24"/>
                <w:szCs w:val="24"/>
                <w:highlight w:val="none"/>
              </w:rPr>
            </w:pPr>
          </w:p>
        </w:tc>
        <w:tc>
          <w:tcPr>
            <w:tcW w:w="7844" w:type="dxa"/>
            <w:vAlign w:val="center"/>
          </w:tcPr>
          <w:p w14:paraId="67767CA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支持查看IP地址分配的历史明细及相关记录，具有IP地址分配审计功能，能够记录执行操作的用户、所做变更、时间等。</w:t>
            </w:r>
          </w:p>
        </w:tc>
      </w:tr>
      <w:tr w14:paraId="4C06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1E36F224">
            <w:pPr>
              <w:widowControl/>
              <w:autoSpaceDE w:val="0"/>
              <w:autoSpaceDN w:val="0"/>
              <w:adjustRightInd/>
              <w:jc w:val="left"/>
              <w:rPr>
                <w:rFonts w:ascii="宋体" w:hAnsi="宋体" w:cs="宋体"/>
                <w:bCs/>
                <w:color w:val="auto"/>
                <w:kern w:val="0"/>
                <w:sz w:val="24"/>
                <w:szCs w:val="24"/>
                <w:highlight w:val="none"/>
              </w:rPr>
            </w:pPr>
          </w:p>
        </w:tc>
        <w:tc>
          <w:tcPr>
            <w:tcW w:w="7844" w:type="dxa"/>
          </w:tcPr>
          <w:p w14:paraId="4AE2303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系统支持定义地址调和核查策略，形成基线对比，可以配置时间策略对比物理网络和IP地址管理系统内的地址变更情况</w:t>
            </w:r>
          </w:p>
        </w:tc>
      </w:tr>
      <w:tr w14:paraId="7774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1D9951A7">
            <w:pPr>
              <w:widowControl/>
              <w:autoSpaceDE w:val="0"/>
              <w:autoSpaceDN w:val="0"/>
              <w:adjustRightInd/>
              <w:jc w:val="left"/>
              <w:rPr>
                <w:rFonts w:ascii="宋体" w:hAnsi="宋体" w:cs="宋体"/>
                <w:bCs/>
                <w:color w:val="auto"/>
                <w:kern w:val="0"/>
                <w:sz w:val="24"/>
                <w:szCs w:val="24"/>
                <w:highlight w:val="none"/>
              </w:rPr>
            </w:pPr>
          </w:p>
        </w:tc>
        <w:tc>
          <w:tcPr>
            <w:tcW w:w="7844" w:type="dxa"/>
          </w:tcPr>
          <w:p w14:paraId="4ED8C93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支持发现未知IP核查状态，此状态表明此IP由于各种原因没有被记录在系统中，如非法接入、手动私设地址等</w:t>
            </w:r>
          </w:p>
        </w:tc>
      </w:tr>
      <w:tr w14:paraId="5FB1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1" w:type="dxa"/>
            <w:vMerge w:val="continue"/>
            <w:vAlign w:val="center"/>
          </w:tcPr>
          <w:p w14:paraId="2D43BE9F">
            <w:pPr>
              <w:widowControl/>
              <w:autoSpaceDE w:val="0"/>
              <w:autoSpaceDN w:val="0"/>
              <w:adjustRightInd/>
              <w:jc w:val="left"/>
              <w:rPr>
                <w:rFonts w:ascii="宋体" w:hAnsi="宋体" w:cs="宋体"/>
                <w:bCs/>
                <w:color w:val="auto"/>
                <w:kern w:val="0"/>
                <w:sz w:val="24"/>
                <w:szCs w:val="24"/>
                <w:highlight w:val="none"/>
              </w:rPr>
            </w:pPr>
          </w:p>
        </w:tc>
        <w:tc>
          <w:tcPr>
            <w:tcW w:w="7844" w:type="dxa"/>
          </w:tcPr>
          <w:p w14:paraId="689E0E2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支持待清除核查状态，此状态表明此IP地址长时间没有被使用</w:t>
            </w:r>
          </w:p>
        </w:tc>
      </w:tr>
    </w:tbl>
    <w:p w14:paraId="5281D3B7">
      <w:pPr>
        <w:spacing w:line="580" w:lineRule="exact"/>
        <w:jc w:val="left"/>
        <w:rPr>
          <w:rFonts w:ascii="宋体" w:hAnsi="宋体" w:cs="宋体"/>
          <w:color w:val="auto"/>
          <w:sz w:val="18"/>
          <w:szCs w:val="18"/>
          <w:highlight w:val="none"/>
        </w:rPr>
      </w:pPr>
    </w:p>
    <w:p w14:paraId="62C19427">
      <w:pPr>
        <w:pStyle w:val="966"/>
        <w:pageBreakBefore w:val="0"/>
        <w:numPr>
          <w:ilvl w:val="2"/>
          <w:numId w:val="5"/>
        </w:numPr>
        <w:tabs>
          <w:tab w:val="clear" w:pos="0"/>
        </w:tabs>
        <w:spacing w:line="580" w:lineRule="exact"/>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短信</w:t>
      </w:r>
      <w:r>
        <w:rPr>
          <w:rFonts w:hint="eastAsia" w:ascii="宋体" w:hAnsi="宋体" w:eastAsia="宋体" w:cs="宋体"/>
          <w:b w:val="0"/>
          <w:color w:val="auto"/>
          <w:sz w:val="24"/>
          <w:szCs w:val="24"/>
          <w:highlight w:val="none"/>
          <w:lang w:val="en-US" w:eastAsia="zh-CN"/>
        </w:rPr>
        <w:t>接口</w:t>
      </w:r>
      <w:r>
        <w:rPr>
          <w:rFonts w:hint="eastAsia" w:ascii="宋体" w:hAnsi="宋体" w:eastAsia="宋体" w:cs="宋体"/>
          <w:b w:val="0"/>
          <w:color w:val="auto"/>
          <w:sz w:val="24"/>
          <w:szCs w:val="24"/>
          <w:highlight w:val="none"/>
        </w:rPr>
        <w:t>服务</w:t>
      </w:r>
    </w:p>
    <w:p w14:paraId="23C26A16">
      <w:pPr>
        <w:widowControl/>
        <w:spacing w:line="360" w:lineRule="auto"/>
        <w:ind w:firstLine="480" w:firstLineChars="200"/>
        <w:jc w:val="left"/>
        <w:rPr>
          <w:rFonts w:hint="eastAsia"/>
          <w:color w:val="auto"/>
          <w:sz w:val="24"/>
          <w:highlight w:val="none"/>
          <w:lang w:bidi="ar"/>
        </w:rPr>
      </w:pPr>
      <w:r>
        <w:rPr>
          <w:rFonts w:hint="eastAsia" w:ascii="Times New Roman" w:hAnsi="Times New Roman" w:cs="Times New Roman"/>
          <w:color w:val="auto"/>
          <w:sz w:val="24"/>
          <w:highlight w:val="none"/>
          <w:lang w:val="en-US" w:eastAsia="zh-CN"/>
        </w:rPr>
        <w:t>现有有线无线认证系统对接至局里短信平台，</w:t>
      </w:r>
      <w:r>
        <w:rPr>
          <w:rFonts w:hint="eastAsia" w:ascii="Times New Roman" w:hAnsi="Times New Roman" w:eastAsia="宋体" w:cs="Times New Roman"/>
          <w:color w:val="auto"/>
          <w:kern w:val="2"/>
          <w:sz w:val="24"/>
          <w:szCs w:val="24"/>
          <w:highlight w:val="none"/>
          <w:lang w:val="en-US" w:eastAsia="zh-CN" w:bidi="ar"/>
        </w:rPr>
        <w:t>及时处理连接中断、数据超时、信息不一致等问题，保障短信服务的实时性与稳定性，</w:t>
      </w:r>
      <w:r>
        <w:rPr>
          <w:rFonts w:hint="eastAsia"/>
          <w:color w:val="auto"/>
          <w:sz w:val="24"/>
          <w:highlight w:val="none"/>
          <w:lang w:bidi="ar"/>
        </w:rPr>
        <w:t>当局短信平台接口发生版本调整、参数更新、协议优化等变化时，</w:t>
      </w:r>
      <w:r>
        <w:rPr>
          <w:rFonts w:hint="eastAsia"/>
          <w:color w:val="auto"/>
          <w:sz w:val="24"/>
          <w:highlight w:val="none"/>
          <w:lang w:val="en-US" w:eastAsia="zh-CN" w:bidi="ar"/>
        </w:rPr>
        <w:t>供应商</w:t>
      </w:r>
      <w:r>
        <w:rPr>
          <w:rFonts w:hint="eastAsia"/>
          <w:color w:val="auto"/>
          <w:sz w:val="24"/>
          <w:highlight w:val="none"/>
          <w:lang w:bidi="ar"/>
        </w:rPr>
        <w:t>需第一时间开展适配开发与测试，确保在规定时限内完成接口更新，无缝衔接新规范，杜绝因接口滞后影响业务正常开展。</w:t>
      </w:r>
    </w:p>
    <w:p w14:paraId="347CB6F8">
      <w:pPr>
        <w:pStyle w:val="23"/>
        <w:rPr>
          <w:color w:val="auto"/>
          <w:highlight w:val="none"/>
        </w:rPr>
      </w:pPr>
    </w:p>
    <w:p w14:paraId="33ABC700">
      <w:pPr>
        <w:pStyle w:val="966"/>
        <w:keepLines w:val="0"/>
        <w:pageBreakBefore w:val="0"/>
        <w:widowControl w:val="0"/>
        <w:numPr>
          <w:ilvl w:val="2"/>
          <w:numId w:val="5"/>
        </w:numPr>
        <w:tabs>
          <w:tab w:val="clear" w:pos="0"/>
        </w:tabs>
        <w:kinsoku/>
        <w:wordWrap/>
        <w:overflowPunct/>
        <w:topLinePunct w:val="0"/>
        <w:bidi w:val="0"/>
        <w:adjustRightInd w:val="0"/>
        <w:snapToGrid/>
        <w:spacing w:line="360" w:lineRule="auto"/>
        <w:textAlignment w:val="auto"/>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一键封堵</w:t>
      </w:r>
    </w:p>
    <w:p w14:paraId="1EADA8CC">
      <w:pPr>
        <w:keepLines w:val="0"/>
        <w:widowControl w:val="0"/>
        <w:numPr>
          <w:ilvl w:val="0"/>
          <w:numId w:val="6"/>
        </w:numPr>
        <w:kinsoku/>
        <w:wordWrap/>
        <w:overflowPunct/>
        <w:topLinePunct w:val="0"/>
        <w:bidi w:val="0"/>
        <w:adjustRightInd w:val="0"/>
        <w:snapToGrid/>
        <w:spacing w:line="360" w:lineRule="auto"/>
        <w:textAlignment w:val="auto"/>
        <w:rPr>
          <w:color w:val="auto"/>
          <w:sz w:val="24"/>
          <w:highlight w:val="none"/>
        </w:rPr>
      </w:pPr>
      <w:r>
        <w:rPr>
          <w:rFonts w:hint="eastAsia"/>
          <w:color w:val="auto"/>
          <w:sz w:val="24"/>
          <w:highlight w:val="none"/>
        </w:rPr>
        <w:t>实现和安全管控平台对接，对政务外网实现一键封堵。</w:t>
      </w:r>
    </w:p>
    <w:p w14:paraId="0AD34FC9">
      <w:pPr>
        <w:keepLines w:val="0"/>
        <w:widowControl w:val="0"/>
        <w:numPr>
          <w:ilvl w:val="0"/>
          <w:numId w:val="6"/>
        </w:numPr>
        <w:kinsoku/>
        <w:wordWrap/>
        <w:overflowPunct/>
        <w:topLinePunct w:val="0"/>
        <w:bidi w:val="0"/>
        <w:adjustRightInd w:val="0"/>
        <w:snapToGrid/>
        <w:spacing w:line="360" w:lineRule="auto"/>
        <w:textAlignment w:val="auto"/>
        <w:rPr>
          <w:color w:val="auto"/>
          <w:sz w:val="24"/>
          <w:highlight w:val="none"/>
        </w:rPr>
      </w:pPr>
      <w:r>
        <w:rPr>
          <w:rFonts w:hint="eastAsia"/>
          <w:color w:val="auto"/>
          <w:sz w:val="24"/>
          <w:highlight w:val="none"/>
        </w:rPr>
        <w:t>实现市政务外网基础网络边界设备的一键封堵，做到7*24小时不间断封堵，支持对接第三方平台。</w:t>
      </w:r>
    </w:p>
    <w:p w14:paraId="494F82A4">
      <w:pPr>
        <w:pStyle w:val="966"/>
        <w:numPr>
          <w:ilvl w:val="2"/>
          <w:numId w:val="5"/>
        </w:numPr>
        <w:tabs>
          <w:tab w:val="clear" w:pos="0"/>
        </w:tabs>
        <w:spacing w:line="580" w:lineRule="exact"/>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省市边界防火墙</w:t>
      </w:r>
    </w:p>
    <w:tbl>
      <w:tblPr>
        <w:tblStyle w:val="6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6837"/>
      </w:tblGrid>
      <w:tr w14:paraId="79C1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37AB2158">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指标项</w:t>
            </w:r>
          </w:p>
        </w:tc>
        <w:tc>
          <w:tcPr>
            <w:tcW w:w="4360" w:type="pct"/>
            <w:shd w:val="clear" w:color="auto" w:fill="auto"/>
            <w:vAlign w:val="center"/>
          </w:tcPr>
          <w:p w14:paraId="074CB1DE">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功能参数</w:t>
            </w:r>
          </w:p>
        </w:tc>
      </w:tr>
      <w:tr w14:paraId="412E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639" w:type="pct"/>
            <w:shd w:val="clear" w:color="auto" w:fill="auto"/>
            <w:noWrap/>
            <w:vAlign w:val="center"/>
          </w:tcPr>
          <w:p w14:paraId="1204406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性能参数</w:t>
            </w:r>
          </w:p>
        </w:tc>
        <w:tc>
          <w:tcPr>
            <w:tcW w:w="4360" w:type="pct"/>
            <w:shd w:val="clear" w:color="auto" w:fill="auto"/>
            <w:vAlign w:val="center"/>
          </w:tcPr>
          <w:p w14:paraId="37401EA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下一代防火墙系统软件；含应用控制、URL过滤、病毒防护、入侵防御、威胁情报检测、IPSec VPN；多核AMP+架构，网络层吞吐量≥60G，并发连接≥850万，每秒新建连接数≥60万，标准2U机箱，冗余电源， 标准配置1个Console口 、1个HA接口，1个MGT接口，4个万兆光口，支持2路万兆光口bypass；支持3个扩展插槽；支持液晶屏。含硬件维保服务，全功能模块升级订阅服务包（含应用识别库、URL分类特征库、病毒防护特征库、入侵防御特征库升级服务及威胁情报订阅服务）</w:t>
            </w:r>
          </w:p>
        </w:tc>
      </w:tr>
      <w:tr w14:paraId="62B2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352E791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部署模式　</w:t>
            </w:r>
          </w:p>
        </w:tc>
        <w:tc>
          <w:tcPr>
            <w:tcW w:w="4360" w:type="pct"/>
            <w:shd w:val="clear" w:color="auto" w:fill="auto"/>
            <w:vAlign w:val="center"/>
          </w:tcPr>
          <w:p w14:paraId="094DF5E1">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rPr>
              <w:t>支持路由、透明、交换以及混合模式接入，满足复杂应用环境的接入需求。</w:t>
            </w:r>
            <w:r>
              <w:rPr>
                <w:rFonts w:hint="eastAsia" w:ascii="宋体" w:hAnsi="宋体" w:cs="宋体"/>
                <w:bCs/>
                <w:color w:val="auto"/>
                <w:kern w:val="0"/>
                <w:sz w:val="24"/>
                <w:szCs w:val="24"/>
                <w:highlight w:val="none"/>
                <w:lang w:eastAsia="en-US"/>
              </w:rPr>
              <w:t>支持旁路模式</w:t>
            </w:r>
          </w:p>
        </w:tc>
      </w:tr>
      <w:tr w14:paraId="4BC8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17EBAE0E">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网络协议　</w:t>
            </w:r>
          </w:p>
        </w:tc>
        <w:tc>
          <w:tcPr>
            <w:tcW w:w="4360" w:type="pct"/>
            <w:shd w:val="clear" w:color="auto" w:fill="auto"/>
            <w:vAlign w:val="center"/>
          </w:tcPr>
          <w:p w14:paraId="72200D34">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所投必须支持MPLS流量透传，对带有MPLS数据包流量进行封装/解封装，对数据包内容进行安全检查和分析，进而按照既定安全策略，进行转发和抛弃处理，对于转发的数据包还原标记并进行封装转发。支持针对MPLS流量的安全审查，包括漏洞防护、防病毒、流量控制、内容过滤、URL过滤、基于终端状态访问控制等安全防护功能；（提供功能截图证明）</w:t>
            </w:r>
          </w:p>
        </w:tc>
      </w:tr>
      <w:tr w14:paraId="162A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2B0FA7C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路由协议　</w:t>
            </w:r>
          </w:p>
        </w:tc>
        <w:tc>
          <w:tcPr>
            <w:tcW w:w="4360" w:type="pct"/>
            <w:shd w:val="clear" w:color="auto" w:fill="auto"/>
            <w:vAlign w:val="center"/>
          </w:tcPr>
          <w:p w14:paraId="608CD62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所投产品必须支持ISP路由负载均衡，最大可支持8条链路负载，支持自定义负载权重，支持基于优先级的ISP路由链路备份；支持基于IPv4或IPv6的TCP、HTTP、DNS、ICMP等方式的链路探测，同时TCP与HTTP可使用自定义目标端口进行测试</w:t>
            </w:r>
          </w:p>
        </w:tc>
      </w:tr>
      <w:tr w14:paraId="2CDF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45ACF4F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高可靠性　</w:t>
            </w:r>
          </w:p>
        </w:tc>
        <w:tc>
          <w:tcPr>
            <w:tcW w:w="4360" w:type="pct"/>
            <w:shd w:val="clear" w:color="auto" w:fill="auto"/>
            <w:vAlign w:val="center"/>
          </w:tcPr>
          <w:p w14:paraId="092F851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所投产品必须支持路由模式、透明模式的HA高可靠性部署，可工作于主备、主主模式，会话、用户、配置可实时同步；HA高可靠性部署支持接口联动，某个端口失效（DOWN），属于同一接口组中其他端口都会进入失效状态（DOWN）；HA高可靠性部署支持配置接口权重；支持链路探测</w:t>
            </w:r>
          </w:p>
        </w:tc>
      </w:tr>
      <w:tr w14:paraId="7FF1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485EC09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网元管理</w:t>
            </w:r>
          </w:p>
        </w:tc>
        <w:tc>
          <w:tcPr>
            <w:tcW w:w="4360" w:type="pct"/>
            <w:shd w:val="clear" w:color="auto" w:fill="auto"/>
            <w:vAlign w:val="center"/>
          </w:tcPr>
          <w:p w14:paraId="3FAA9A2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将其他硬件安全设备（包括但不限于防火墙、IPS、IDS、WAF、行为管理、流量探针等）加入网元组，并接受流量编排；支持将同类型安全设备划归同一网元组，组成硬件安全资源池（如WAF安全资源池），并将流量通过负载均衡的方法编排给组内所有网元</w:t>
            </w:r>
          </w:p>
        </w:tc>
      </w:tr>
      <w:tr w14:paraId="1FA1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30DC9FE8">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服务链配置</w:t>
            </w:r>
          </w:p>
        </w:tc>
        <w:tc>
          <w:tcPr>
            <w:tcW w:w="4360" w:type="pct"/>
            <w:shd w:val="clear" w:color="auto" w:fill="auto"/>
            <w:vAlign w:val="center"/>
          </w:tcPr>
          <w:p w14:paraId="41A939D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支持灵活的服务链编排配置，支持串接链和旁路链，支持网元组的方向和位置设置</w:t>
            </w:r>
          </w:p>
        </w:tc>
      </w:tr>
      <w:tr w14:paraId="5A91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2C8824C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引流功能</w:t>
            </w:r>
          </w:p>
        </w:tc>
        <w:tc>
          <w:tcPr>
            <w:tcW w:w="4360" w:type="pct"/>
            <w:shd w:val="clear" w:color="auto" w:fill="auto"/>
            <w:vAlign w:val="center"/>
          </w:tcPr>
          <w:p w14:paraId="52CA060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支持灵活的细粒度引流策略，可基于源安全域、目的安全域、源用户、源地址、目的地址、服务、VLAN、服务链、流量方向（内网到外网/外网到内网）的引流策略，并详细记录日志</w:t>
            </w:r>
          </w:p>
        </w:tc>
      </w:tr>
      <w:tr w14:paraId="7F41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202420B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编排流量监控</w:t>
            </w:r>
          </w:p>
        </w:tc>
        <w:tc>
          <w:tcPr>
            <w:tcW w:w="4360" w:type="pct"/>
            <w:shd w:val="clear" w:color="auto" w:fill="auto"/>
            <w:vAlign w:val="center"/>
          </w:tcPr>
          <w:p w14:paraId="2726C3B1">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支持对编排的流量进行监控，至少能从网元组、引流策略两个维度对编排流量监控统计</w:t>
            </w:r>
          </w:p>
        </w:tc>
      </w:tr>
      <w:tr w14:paraId="4500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780053E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SSL 解密</w:t>
            </w:r>
          </w:p>
        </w:tc>
        <w:tc>
          <w:tcPr>
            <w:tcW w:w="4360" w:type="pct"/>
            <w:shd w:val="clear" w:color="auto" w:fill="auto"/>
            <w:vAlign w:val="center"/>
          </w:tcPr>
          <w:p w14:paraId="7C1DBAE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IPv4和IPv6流量的HTTPS、POP3S、SMTPS、IMAPS协议进行解密，支持配置基于源安全域、目的安全域、源地址、目的地址、SSL协议服务的解密策略，动作可以设置解密或不解密，并可基于安全域、IPv4和IPv6地址进行例外设置，同时支持将解密后流量镜像到其他设备进行分析统计（提供功能截图证明）</w:t>
            </w:r>
          </w:p>
        </w:tc>
      </w:tr>
      <w:tr w14:paraId="16DB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vMerge w:val="restart"/>
            <w:shd w:val="clear" w:color="auto" w:fill="auto"/>
            <w:noWrap/>
            <w:vAlign w:val="center"/>
          </w:tcPr>
          <w:p w14:paraId="017D322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运维管理</w:t>
            </w:r>
          </w:p>
        </w:tc>
        <w:tc>
          <w:tcPr>
            <w:tcW w:w="4360" w:type="pct"/>
            <w:shd w:val="clear" w:color="auto" w:fill="auto"/>
            <w:vAlign w:val="center"/>
          </w:tcPr>
          <w:p w14:paraId="1FA24AE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所投产品必须支持业务接口下Netflow功能，能够通过Netflow实现对网络进行监控，对接口流量进行抓包，并在可将Netflow抓包文件数据外发</w:t>
            </w:r>
          </w:p>
        </w:tc>
      </w:tr>
      <w:tr w14:paraId="7BAD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vMerge w:val="continue"/>
            <w:shd w:val="clear" w:color="auto" w:fill="auto"/>
            <w:noWrap/>
            <w:vAlign w:val="center"/>
          </w:tcPr>
          <w:p w14:paraId="3B97DBC1">
            <w:pPr>
              <w:widowControl/>
              <w:autoSpaceDE w:val="0"/>
              <w:autoSpaceDN w:val="0"/>
              <w:adjustRightInd/>
              <w:jc w:val="left"/>
              <w:rPr>
                <w:rFonts w:ascii="宋体" w:hAnsi="宋体" w:cs="宋体"/>
                <w:bCs/>
                <w:color w:val="auto"/>
                <w:kern w:val="0"/>
                <w:sz w:val="24"/>
                <w:szCs w:val="24"/>
                <w:highlight w:val="none"/>
              </w:rPr>
            </w:pPr>
          </w:p>
        </w:tc>
        <w:tc>
          <w:tcPr>
            <w:tcW w:w="4360" w:type="pct"/>
            <w:shd w:val="clear" w:color="auto" w:fill="auto"/>
            <w:vAlign w:val="center"/>
          </w:tcPr>
          <w:p w14:paraId="1C524D51">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所投产品必须支持资产管理，能够通过设置资产监控、VPN、源安全域来控制资产识别范围，支持scanner或onvif类型的扫描方式和网段，实现自动或手动资产扫描；支持通过设置IP地址、MAC地址、资产类型、生效市场、厂商、位置等信息来制定黑/白名单，方便日常资产管理，支持通过设置IP地址、MAC地址、资产类型、操作系统、应用、开放的端口和访问的端口等信息来制定资产指纹库</w:t>
            </w:r>
          </w:p>
        </w:tc>
      </w:tr>
      <w:tr w14:paraId="325E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9" w:type="pct"/>
            <w:shd w:val="clear" w:color="auto" w:fill="auto"/>
            <w:noWrap/>
            <w:vAlign w:val="center"/>
          </w:tcPr>
          <w:p w14:paraId="33E873D1">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第三方对接</w:t>
            </w:r>
          </w:p>
        </w:tc>
        <w:tc>
          <w:tcPr>
            <w:tcW w:w="4360" w:type="pct"/>
            <w:shd w:val="clear" w:color="auto" w:fill="auto"/>
            <w:vAlign w:val="center"/>
          </w:tcPr>
          <w:p w14:paraId="352D2C0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支持提供IP地址封禁、解封的相关接口至第三方平台进行IP地址联动封禁</w:t>
            </w:r>
          </w:p>
        </w:tc>
      </w:tr>
    </w:tbl>
    <w:p w14:paraId="092390D0">
      <w:pPr>
        <w:pStyle w:val="235"/>
        <w:rPr>
          <w:color w:val="auto"/>
          <w:highlight w:val="none"/>
        </w:rPr>
      </w:pPr>
    </w:p>
    <w:p w14:paraId="11757519">
      <w:pPr>
        <w:pStyle w:val="966"/>
        <w:pageBreakBefore w:val="0"/>
        <w:numPr>
          <w:ilvl w:val="2"/>
          <w:numId w:val="5"/>
        </w:numPr>
        <w:tabs>
          <w:tab w:val="clear" w:pos="0"/>
        </w:tabs>
        <w:spacing w:line="580" w:lineRule="exact"/>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运维区防火墙</w:t>
      </w:r>
    </w:p>
    <w:tbl>
      <w:tblPr>
        <w:tblStyle w:val="62"/>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8487"/>
      </w:tblGrid>
      <w:tr w14:paraId="5C98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3" w:type="dxa"/>
            <w:shd w:val="clear" w:color="auto" w:fill="auto"/>
            <w:vAlign w:val="center"/>
          </w:tcPr>
          <w:p w14:paraId="551FC7B5">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功能指标</w:t>
            </w:r>
          </w:p>
        </w:tc>
        <w:tc>
          <w:tcPr>
            <w:tcW w:w="8487" w:type="dxa"/>
            <w:shd w:val="clear" w:color="auto" w:fill="auto"/>
            <w:vAlign w:val="center"/>
          </w:tcPr>
          <w:p w14:paraId="4F8FD836">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58A2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353" w:type="dxa"/>
            <w:shd w:val="clear" w:color="auto" w:fill="auto"/>
            <w:vAlign w:val="center"/>
          </w:tcPr>
          <w:p w14:paraId="4AD36C70">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资源配置</w:t>
            </w:r>
          </w:p>
        </w:tc>
        <w:tc>
          <w:tcPr>
            <w:tcW w:w="8487" w:type="dxa"/>
            <w:shd w:val="clear" w:color="auto" w:fill="auto"/>
            <w:vAlign w:val="center"/>
          </w:tcPr>
          <w:p w14:paraId="67260D1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性能不低于：网络层吞吐量：15G，应用层吞吐量：8G，防病毒吞吐量：1G，IPS吞吐量：1G，全威胁吞吐量：800M，并发连接数：200万，HTTP新建连接数：9万。</w:t>
            </w:r>
          </w:p>
        </w:tc>
      </w:tr>
      <w:tr w14:paraId="61F3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3" w:type="dxa"/>
            <w:shd w:val="clear" w:color="auto" w:fill="auto"/>
            <w:vAlign w:val="center"/>
          </w:tcPr>
          <w:p w14:paraId="07ACBE6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软件要求</w:t>
            </w:r>
          </w:p>
        </w:tc>
        <w:tc>
          <w:tcPr>
            <w:tcW w:w="8487" w:type="dxa"/>
            <w:shd w:val="clear" w:color="auto" w:fill="auto"/>
            <w:vAlign w:val="center"/>
          </w:tcPr>
          <w:p w14:paraId="5661685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含WEB应用防护识别库、IPS特征库、僵尸网络防护库、实时漏洞分析识别库和URL&amp;应用识别库；</w:t>
            </w:r>
          </w:p>
        </w:tc>
      </w:tr>
      <w:tr w14:paraId="616F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3" w:type="dxa"/>
            <w:vMerge w:val="restart"/>
            <w:shd w:val="clear" w:color="auto" w:fill="auto"/>
            <w:vAlign w:val="center"/>
          </w:tcPr>
          <w:p w14:paraId="032D838E">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0063DAB5">
            <w:pPr>
              <w:widowControl/>
              <w:autoSpaceDE w:val="0"/>
              <w:autoSpaceDN w:val="0"/>
              <w:adjustRightInd/>
              <w:jc w:val="left"/>
              <w:rPr>
                <w:rFonts w:ascii="宋体" w:hAnsi="宋体" w:cs="宋体"/>
                <w:bCs/>
                <w:color w:val="auto"/>
                <w:kern w:val="0"/>
                <w:sz w:val="24"/>
                <w:szCs w:val="24"/>
                <w:highlight w:val="none"/>
              </w:rPr>
            </w:pPr>
            <w:bookmarkStart w:id="41" w:name="_Hlk56095092"/>
            <w:r>
              <w:rPr>
                <w:rFonts w:hint="eastAsia" w:ascii="宋体" w:hAnsi="宋体" w:cs="宋体"/>
                <w:bCs/>
                <w:color w:val="auto"/>
                <w:kern w:val="0"/>
                <w:sz w:val="24"/>
                <w:szCs w:val="24"/>
                <w:highlight w:val="none"/>
              </w:rPr>
              <w:t>产品支持IPv4/IPv6双栈工作模式，以适应IPv6发展趋势。</w:t>
            </w:r>
            <w:bookmarkEnd w:id="41"/>
          </w:p>
        </w:tc>
      </w:tr>
      <w:tr w14:paraId="255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3" w:type="dxa"/>
            <w:vMerge w:val="continue"/>
            <w:shd w:val="clear" w:color="auto" w:fill="auto"/>
            <w:vAlign w:val="center"/>
          </w:tcPr>
          <w:p w14:paraId="034F6C36">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1FE625BB">
            <w:pPr>
              <w:widowControl/>
              <w:autoSpaceDE w:val="0"/>
              <w:autoSpaceDN w:val="0"/>
              <w:adjustRightInd/>
              <w:jc w:val="left"/>
              <w:rPr>
                <w:rFonts w:ascii="宋体" w:hAnsi="宋体" w:cs="宋体"/>
                <w:bCs/>
                <w:color w:val="auto"/>
                <w:kern w:val="0"/>
                <w:sz w:val="24"/>
                <w:szCs w:val="24"/>
                <w:highlight w:val="none"/>
                <w:lang w:eastAsia="en-US"/>
              </w:rPr>
            </w:pPr>
            <w:bookmarkStart w:id="42" w:name="_Hlk56174638"/>
            <w:r>
              <w:rPr>
                <w:rFonts w:hint="eastAsia" w:ascii="宋体" w:hAnsi="宋体" w:cs="宋体"/>
                <w:bCs/>
                <w:color w:val="auto"/>
                <w:kern w:val="0"/>
                <w:sz w:val="24"/>
                <w:szCs w:val="24"/>
                <w:highlight w:val="none"/>
                <w:lang w:eastAsia="en-US"/>
              </w:rPr>
              <w:t>产品支持IPsec VPN和SSL VPN功能。</w:t>
            </w:r>
            <w:bookmarkEnd w:id="42"/>
          </w:p>
        </w:tc>
      </w:tr>
      <w:tr w14:paraId="7600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3" w:type="dxa"/>
            <w:vMerge w:val="continue"/>
            <w:shd w:val="clear" w:color="auto" w:fill="auto"/>
            <w:vAlign w:val="center"/>
          </w:tcPr>
          <w:p w14:paraId="395E0EF7">
            <w:pPr>
              <w:widowControl/>
              <w:autoSpaceDE w:val="0"/>
              <w:autoSpaceDN w:val="0"/>
              <w:adjustRightInd/>
              <w:jc w:val="left"/>
              <w:rPr>
                <w:rFonts w:ascii="宋体" w:hAnsi="宋体" w:cs="宋体"/>
                <w:bCs/>
                <w:color w:val="auto"/>
                <w:kern w:val="0"/>
                <w:sz w:val="24"/>
                <w:szCs w:val="24"/>
                <w:highlight w:val="none"/>
                <w:lang w:eastAsia="en-US"/>
              </w:rPr>
            </w:pPr>
          </w:p>
        </w:tc>
        <w:tc>
          <w:tcPr>
            <w:tcW w:w="8487" w:type="dxa"/>
            <w:shd w:val="clear" w:color="auto" w:fill="auto"/>
            <w:vAlign w:val="center"/>
          </w:tcPr>
          <w:p w14:paraId="0B16F08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产品支持基于地区维度设置流控策略，实现多区域流量批量快速管控功能。</w:t>
            </w:r>
          </w:p>
        </w:tc>
      </w:tr>
      <w:tr w14:paraId="69CC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vMerge w:val="continue"/>
            <w:shd w:val="clear" w:color="auto" w:fill="auto"/>
            <w:vAlign w:val="center"/>
          </w:tcPr>
          <w:p w14:paraId="5E3B9511">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7B720CBE">
            <w:pPr>
              <w:widowControl/>
              <w:autoSpaceDE w:val="0"/>
              <w:autoSpaceDN w:val="0"/>
              <w:adjustRightInd/>
              <w:jc w:val="left"/>
              <w:rPr>
                <w:rFonts w:ascii="宋体" w:hAnsi="宋体" w:cs="宋体"/>
                <w:bCs/>
                <w:color w:val="auto"/>
                <w:kern w:val="0"/>
                <w:sz w:val="24"/>
                <w:szCs w:val="24"/>
                <w:highlight w:val="none"/>
              </w:rPr>
            </w:pPr>
            <w:bookmarkStart w:id="43" w:name="_Hlk56175110"/>
            <w:r>
              <w:rPr>
                <w:rFonts w:hint="eastAsia" w:ascii="宋体" w:hAnsi="宋体" w:cs="宋体"/>
                <w:bCs/>
                <w:color w:val="auto"/>
                <w:kern w:val="0"/>
                <w:sz w:val="24"/>
                <w:szCs w:val="24"/>
                <w:highlight w:val="none"/>
              </w:rPr>
              <w:t>为满足组网兼容性，IPSec VPN需支持IKEv1和IKEv2协议，支持基于主模式和野蛮模式建立加密隧道。</w:t>
            </w:r>
            <w:bookmarkEnd w:id="43"/>
          </w:p>
        </w:tc>
      </w:tr>
      <w:tr w14:paraId="3370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vMerge w:val="continue"/>
            <w:shd w:val="clear" w:color="auto" w:fill="auto"/>
            <w:vAlign w:val="center"/>
          </w:tcPr>
          <w:p w14:paraId="41AB0698">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27C8B43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为满足业务未来组网要求，投标人所投产品应支持IPSec VPN智能选路功能，根据线路质量实现自动链路切换。（提供界面截图证明）</w:t>
            </w:r>
          </w:p>
        </w:tc>
      </w:tr>
      <w:tr w14:paraId="3419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shd w:val="clear" w:color="auto" w:fill="auto"/>
            <w:vAlign w:val="center"/>
          </w:tcPr>
          <w:p w14:paraId="29A298B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用户识别与认证</w:t>
            </w:r>
          </w:p>
        </w:tc>
        <w:tc>
          <w:tcPr>
            <w:tcW w:w="8487" w:type="dxa"/>
            <w:shd w:val="clear" w:color="auto" w:fill="auto"/>
            <w:vAlign w:val="center"/>
          </w:tcPr>
          <w:p w14:paraId="7222B037">
            <w:pPr>
              <w:widowControl/>
              <w:autoSpaceDE w:val="0"/>
              <w:autoSpaceDN w:val="0"/>
              <w:adjustRightInd/>
              <w:jc w:val="left"/>
              <w:rPr>
                <w:rFonts w:ascii="宋体" w:hAnsi="宋体" w:cs="宋体"/>
                <w:bCs/>
                <w:color w:val="auto"/>
                <w:kern w:val="0"/>
                <w:sz w:val="24"/>
                <w:szCs w:val="24"/>
                <w:highlight w:val="none"/>
              </w:rPr>
            </w:pPr>
            <w:bookmarkStart w:id="44" w:name="_Hlk56177120"/>
            <w:r>
              <w:rPr>
                <w:rFonts w:hint="eastAsia" w:ascii="宋体" w:hAnsi="宋体" w:cs="宋体"/>
                <w:bCs/>
                <w:color w:val="auto"/>
                <w:kern w:val="0"/>
                <w:sz w:val="24"/>
                <w:szCs w:val="24"/>
                <w:highlight w:val="none"/>
              </w:rPr>
              <w:t>产品支持多种用户认证方式，用户认证方式要求支持本地密码认证、外部密码认证和单点登陆等方式。</w:t>
            </w:r>
            <w:bookmarkEnd w:id="44"/>
          </w:p>
        </w:tc>
      </w:tr>
      <w:tr w14:paraId="72B2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53" w:type="dxa"/>
            <w:vMerge w:val="restart"/>
            <w:shd w:val="clear" w:color="auto" w:fill="auto"/>
            <w:vAlign w:val="center"/>
          </w:tcPr>
          <w:p w14:paraId="36C4907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应用控制</w:t>
            </w:r>
          </w:p>
        </w:tc>
        <w:tc>
          <w:tcPr>
            <w:tcW w:w="8487" w:type="dxa"/>
            <w:shd w:val="clear" w:color="auto" w:fill="auto"/>
            <w:vAlign w:val="center"/>
          </w:tcPr>
          <w:p w14:paraId="3F623D1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rPr>
              <w:t>为满足业务人员安全防护要求，投标人所投产品应支持对各种应用的识别和控制，应用类型包括游戏、购物、图书百科、工作招聘、P2P下载、聊天工具、旅游出行、股票软件等类型应用进行检测与控制。（提供界面截图证明）</w:t>
            </w:r>
          </w:p>
        </w:tc>
      </w:tr>
      <w:tr w14:paraId="4B64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vMerge w:val="continue"/>
            <w:shd w:val="clear" w:color="auto" w:fill="auto"/>
            <w:vAlign w:val="center"/>
          </w:tcPr>
          <w:p w14:paraId="1360917B">
            <w:pPr>
              <w:widowControl/>
              <w:autoSpaceDE w:val="0"/>
              <w:autoSpaceDN w:val="0"/>
              <w:adjustRightInd/>
              <w:jc w:val="left"/>
              <w:rPr>
                <w:rFonts w:ascii="宋体" w:hAnsi="宋体" w:cs="宋体"/>
                <w:bCs/>
                <w:color w:val="auto"/>
                <w:kern w:val="0"/>
                <w:sz w:val="24"/>
                <w:szCs w:val="24"/>
                <w:highlight w:val="none"/>
                <w:lang w:eastAsia="en-US"/>
              </w:rPr>
            </w:pPr>
          </w:p>
        </w:tc>
        <w:tc>
          <w:tcPr>
            <w:tcW w:w="8487" w:type="dxa"/>
            <w:shd w:val="clear" w:color="auto" w:fill="auto"/>
            <w:vAlign w:val="center"/>
          </w:tcPr>
          <w:p w14:paraId="4AD5DA1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产品支持多维度流量控制功能，支持基于IP地址、用户、应用、时间设置流量控制策略，保证关键业务带宽日常需求。</w:t>
            </w:r>
          </w:p>
        </w:tc>
      </w:tr>
      <w:tr w14:paraId="060D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3" w:type="dxa"/>
            <w:vMerge w:val="continue"/>
            <w:shd w:val="clear" w:color="auto" w:fill="auto"/>
            <w:vAlign w:val="center"/>
          </w:tcPr>
          <w:p w14:paraId="685734E6">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331E6176">
            <w:pPr>
              <w:widowControl/>
              <w:autoSpaceDE w:val="0"/>
              <w:autoSpaceDN w:val="0"/>
              <w:adjustRightInd/>
              <w:jc w:val="left"/>
              <w:rPr>
                <w:rFonts w:ascii="宋体" w:hAnsi="宋体" w:cs="宋体"/>
                <w:bCs/>
                <w:color w:val="auto"/>
                <w:kern w:val="0"/>
                <w:sz w:val="24"/>
                <w:szCs w:val="24"/>
                <w:highlight w:val="none"/>
              </w:rPr>
            </w:pPr>
            <w:bookmarkStart w:id="45" w:name="_Hlk57276805"/>
            <w:r>
              <w:rPr>
                <w:rFonts w:hint="eastAsia" w:ascii="宋体" w:hAnsi="宋体" w:cs="宋体"/>
                <w:bCs/>
                <w:color w:val="auto"/>
                <w:kern w:val="0"/>
                <w:sz w:val="24"/>
                <w:szCs w:val="24"/>
                <w:highlight w:val="none"/>
              </w:rPr>
              <w:t>产品支持基于IP对象的会话控制策略，实现并发连接数的合理限制。</w:t>
            </w:r>
            <w:bookmarkEnd w:id="45"/>
          </w:p>
        </w:tc>
      </w:tr>
      <w:tr w14:paraId="76F7341B">
        <w:tblPrEx>
          <w:tblCellMar>
            <w:top w:w="0" w:type="dxa"/>
            <w:left w:w="108" w:type="dxa"/>
            <w:bottom w:w="0" w:type="dxa"/>
            <w:right w:w="108" w:type="dxa"/>
          </w:tblCellMar>
        </w:tblPrEx>
        <w:trPr>
          <w:trHeight w:val="642" w:hRule="atLeast"/>
          <w:jc w:val="center"/>
        </w:trPr>
        <w:tc>
          <w:tcPr>
            <w:tcW w:w="1353" w:type="dxa"/>
            <w:shd w:val="clear" w:color="auto" w:fill="auto"/>
            <w:vAlign w:val="center"/>
          </w:tcPr>
          <w:p w14:paraId="538D615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访问控制</w:t>
            </w:r>
          </w:p>
        </w:tc>
        <w:tc>
          <w:tcPr>
            <w:tcW w:w="8487" w:type="dxa"/>
            <w:shd w:val="clear" w:color="auto" w:fill="auto"/>
            <w:vAlign w:val="center"/>
          </w:tcPr>
          <w:p w14:paraId="0AB7922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产品支持多维度安全策略设置，可基于时间、用户、应用、IP、域名等内容进行安全策略设置。</w:t>
            </w:r>
          </w:p>
        </w:tc>
      </w:tr>
      <w:tr w14:paraId="050D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vMerge w:val="restart"/>
            <w:shd w:val="clear" w:color="auto" w:fill="auto"/>
            <w:vAlign w:val="center"/>
          </w:tcPr>
          <w:p w14:paraId="1323F20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安全防护策略</w:t>
            </w:r>
          </w:p>
        </w:tc>
        <w:tc>
          <w:tcPr>
            <w:tcW w:w="8487" w:type="dxa"/>
            <w:shd w:val="clear" w:color="auto" w:fill="auto"/>
            <w:vAlign w:val="center"/>
          </w:tcPr>
          <w:p w14:paraId="7AC97989">
            <w:pPr>
              <w:widowControl/>
              <w:autoSpaceDE w:val="0"/>
              <w:autoSpaceDN w:val="0"/>
              <w:adjustRightInd/>
              <w:jc w:val="left"/>
              <w:rPr>
                <w:rFonts w:ascii="宋体" w:hAnsi="宋体" w:cs="宋体"/>
                <w:bCs/>
                <w:color w:val="auto"/>
                <w:kern w:val="0"/>
                <w:sz w:val="24"/>
                <w:szCs w:val="24"/>
                <w:highlight w:val="none"/>
              </w:rPr>
            </w:pPr>
            <w:bookmarkStart w:id="46" w:name="_Hlk57283665"/>
            <w:r>
              <w:rPr>
                <w:rFonts w:hint="eastAsia" w:ascii="宋体" w:hAnsi="宋体" w:cs="宋体"/>
                <w:bCs/>
                <w:color w:val="auto"/>
                <w:kern w:val="0"/>
                <w:sz w:val="24"/>
                <w:szCs w:val="24"/>
                <w:highlight w:val="none"/>
              </w:rPr>
              <w:t>产品支持全面的URL分类库，针对网站类别实现细粒度管控，杜绝非法、违规网站的访问行为。</w:t>
            </w:r>
            <w:bookmarkEnd w:id="46"/>
          </w:p>
        </w:tc>
      </w:tr>
      <w:tr w14:paraId="5341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53" w:type="dxa"/>
            <w:vMerge w:val="continue"/>
            <w:shd w:val="clear" w:color="auto" w:fill="auto"/>
            <w:vAlign w:val="center"/>
          </w:tcPr>
          <w:p w14:paraId="5CC5AC81">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1EDC6381">
            <w:pPr>
              <w:widowControl/>
              <w:autoSpaceDE w:val="0"/>
              <w:autoSpaceDN w:val="0"/>
              <w:adjustRightInd/>
              <w:jc w:val="left"/>
              <w:rPr>
                <w:rFonts w:ascii="宋体" w:hAnsi="宋体" w:cs="宋体"/>
                <w:bCs/>
                <w:color w:val="auto"/>
                <w:kern w:val="0"/>
                <w:sz w:val="24"/>
                <w:szCs w:val="24"/>
                <w:highlight w:val="none"/>
              </w:rPr>
            </w:pPr>
            <w:bookmarkStart w:id="47" w:name="_Hlk57284408"/>
            <w:r>
              <w:rPr>
                <w:rFonts w:hint="eastAsia" w:ascii="宋体" w:hAnsi="宋体" w:cs="宋体"/>
                <w:bCs/>
                <w:color w:val="auto"/>
                <w:kern w:val="0"/>
                <w:sz w:val="24"/>
                <w:szCs w:val="24"/>
                <w:highlight w:val="none"/>
              </w:rPr>
              <w:t>产品支持对文件传输行为进行安全过滤，支持基于上传、下载、双向的文件内容过滤，内容过滤类型至少支持网页、脚本、压缩文件、图片、可执行文件、适配、文本等常见文件类型。</w:t>
            </w:r>
            <w:bookmarkEnd w:id="47"/>
          </w:p>
        </w:tc>
      </w:tr>
      <w:tr w14:paraId="60D7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53" w:type="dxa"/>
            <w:vMerge w:val="continue"/>
            <w:shd w:val="clear" w:color="auto" w:fill="auto"/>
            <w:vAlign w:val="center"/>
          </w:tcPr>
          <w:p w14:paraId="1AD80F2F">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74558A20">
            <w:pPr>
              <w:widowControl/>
              <w:autoSpaceDE w:val="0"/>
              <w:autoSpaceDN w:val="0"/>
              <w:adjustRightInd/>
              <w:jc w:val="left"/>
              <w:rPr>
                <w:rFonts w:ascii="宋体" w:hAnsi="宋体" w:cs="宋体"/>
                <w:bCs/>
                <w:color w:val="auto"/>
                <w:kern w:val="0"/>
                <w:sz w:val="24"/>
                <w:szCs w:val="24"/>
                <w:highlight w:val="none"/>
              </w:rPr>
            </w:pPr>
            <w:bookmarkStart w:id="48" w:name="_Hlk57297264"/>
            <w:r>
              <w:rPr>
                <w:rFonts w:hint="eastAsia" w:ascii="宋体" w:hAnsi="宋体" w:cs="宋体"/>
                <w:bCs/>
                <w:color w:val="auto"/>
                <w:kern w:val="0"/>
                <w:sz w:val="24"/>
                <w:szCs w:val="24"/>
                <w:highlight w:val="none"/>
              </w:rPr>
              <w:t>产品内置不低于10000种漏洞规则，</w:t>
            </w:r>
            <w:bookmarkStart w:id="49" w:name="_Hlk57297665"/>
            <w:r>
              <w:rPr>
                <w:rFonts w:hint="eastAsia" w:ascii="宋体" w:hAnsi="宋体" w:cs="宋体"/>
                <w:bCs/>
                <w:color w:val="auto"/>
                <w:kern w:val="0"/>
                <w:sz w:val="24"/>
                <w:szCs w:val="24"/>
                <w:highlight w:val="none"/>
              </w:rPr>
              <w:t>同时支持在控制台界面通过漏洞ID、漏洞名称、危险等级、漏洞CVE标识、漏洞描述等条件查询漏洞特征信息，支持用户自定义IPS规则</w:t>
            </w:r>
            <w:bookmarkEnd w:id="49"/>
            <w:r>
              <w:rPr>
                <w:rFonts w:hint="eastAsia" w:ascii="宋体" w:hAnsi="宋体" w:cs="宋体"/>
                <w:bCs/>
                <w:color w:val="auto"/>
                <w:kern w:val="0"/>
                <w:sz w:val="24"/>
                <w:szCs w:val="24"/>
                <w:highlight w:val="none"/>
              </w:rPr>
              <w:t>。</w:t>
            </w:r>
            <w:bookmarkEnd w:id="48"/>
          </w:p>
        </w:tc>
      </w:tr>
      <w:tr w14:paraId="53CA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vMerge w:val="continue"/>
            <w:shd w:val="clear" w:color="auto" w:fill="auto"/>
            <w:vAlign w:val="center"/>
          </w:tcPr>
          <w:p w14:paraId="47B9CECD">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77A1FE86">
            <w:pPr>
              <w:widowControl/>
              <w:autoSpaceDE w:val="0"/>
              <w:autoSpaceDN w:val="0"/>
              <w:adjustRightInd/>
              <w:jc w:val="left"/>
              <w:rPr>
                <w:rFonts w:ascii="宋体" w:hAnsi="宋体" w:cs="宋体"/>
                <w:bCs/>
                <w:color w:val="auto"/>
                <w:kern w:val="0"/>
                <w:sz w:val="24"/>
                <w:szCs w:val="24"/>
                <w:highlight w:val="none"/>
              </w:rPr>
            </w:pPr>
            <w:bookmarkStart w:id="50" w:name="_Hlk57284504"/>
            <w:r>
              <w:rPr>
                <w:rFonts w:hint="eastAsia" w:ascii="宋体" w:hAnsi="宋体" w:cs="宋体"/>
                <w:bCs/>
                <w:color w:val="auto"/>
                <w:kern w:val="0"/>
                <w:sz w:val="24"/>
                <w:szCs w:val="24"/>
                <w:highlight w:val="none"/>
              </w:rPr>
              <w:t>产品支持对HTTPS协议加密流量进行解密，支持配置基于区域、对象、业务类型、服务器IP/端口的解密策略。</w:t>
            </w:r>
            <w:bookmarkEnd w:id="50"/>
          </w:p>
        </w:tc>
      </w:tr>
      <w:tr w14:paraId="1463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53" w:type="dxa"/>
            <w:vMerge w:val="continue"/>
            <w:shd w:val="clear" w:color="auto" w:fill="auto"/>
            <w:vAlign w:val="center"/>
          </w:tcPr>
          <w:p w14:paraId="3F00202A">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1ED44734">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产品支持勒索病毒检测与防御功能。</w:t>
            </w:r>
          </w:p>
        </w:tc>
      </w:tr>
      <w:tr w14:paraId="25BE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53" w:type="dxa"/>
            <w:vMerge w:val="continue"/>
            <w:shd w:val="clear" w:color="auto" w:fill="auto"/>
            <w:vAlign w:val="center"/>
          </w:tcPr>
          <w:p w14:paraId="2F0F9096">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1786734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压缩文件病毒防护：产品支持对多重压缩文件的病毒检测能力，支持不小于15层压缩文件病毒检测与处置。</w:t>
            </w:r>
          </w:p>
        </w:tc>
      </w:tr>
      <w:tr w14:paraId="62F4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vMerge w:val="continue"/>
            <w:shd w:val="clear" w:color="auto" w:fill="auto"/>
            <w:vAlign w:val="center"/>
          </w:tcPr>
          <w:p w14:paraId="12F8525D">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74D3CE0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僵尸网络防护：产品支持僵尸网络与病毒防护功能功能，产品预定义特征库超过150万种。</w:t>
            </w:r>
          </w:p>
        </w:tc>
      </w:tr>
      <w:tr w14:paraId="20B8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53" w:type="dxa"/>
            <w:vMerge w:val="continue"/>
            <w:shd w:val="clear" w:color="auto" w:fill="auto"/>
            <w:vAlign w:val="center"/>
          </w:tcPr>
          <w:p w14:paraId="2703F9CD">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723A8CC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漏洞防护：产品内置不低于10000种漏洞规则，提供漏洞防护能力。</w:t>
            </w:r>
          </w:p>
        </w:tc>
      </w:tr>
      <w:tr w14:paraId="6FDA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53" w:type="dxa"/>
            <w:vMerge w:val="continue"/>
            <w:shd w:val="clear" w:color="auto" w:fill="auto"/>
            <w:vAlign w:val="center"/>
          </w:tcPr>
          <w:p w14:paraId="0C49855A">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1648ACD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产品支持CC攻击防护功能。</w:t>
            </w:r>
          </w:p>
        </w:tc>
      </w:tr>
      <w:tr w14:paraId="2997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53" w:type="dxa"/>
            <w:vMerge w:val="continue"/>
            <w:shd w:val="clear" w:color="auto" w:fill="auto"/>
            <w:vAlign w:val="center"/>
          </w:tcPr>
          <w:p w14:paraId="10465CA9">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2608D4BA">
            <w:pPr>
              <w:widowControl/>
              <w:autoSpaceDE w:val="0"/>
              <w:autoSpaceDN w:val="0"/>
              <w:adjustRightInd/>
              <w:jc w:val="left"/>
              <w:rPr>
                <w:rFonts w:ascii="宋体" w:hAnsi="宋体" w:cs="宋体"/>
                <w:bCs/>
                <w:color w:val="auto"/>
                <w:kern w:val="0"/>
                <w:sz w:val="24"/>
                <w:szCs w:val="24"/>
                <w:highlight w:val="none"/>
              </w:rPr>
            </w:pPr>
            <w:bookmarkStart w:id="51" w:name="_Hlk57311075"/>
            <w:r>
              <w:rPr>
                <w:rFonts w:hint="eastAsia" w:ascii="宋体" w:hAnsi="宋体" w:cs="宋体"/>
                <w:bCs/>
                <w:color w:val="auto"/>
                <w:kern w:val="0"/>
                <w:sz w:val="24"/>
                <w:szCs w:val="24"/>
                <w:highlight w:val="none"/>
              </w:rPr>
              <w:t>产品支持用户账号全生命周期保护功能，包括用户账号多余入口检测、用户账号弱口令检测、用户账号暴力破解检测、失陷账号检测，防止因账号被暴力破解导致的非法提权情况发生。</w:t>
            </w:r>
            <w:bookmarkEnd w:id="51"/>
          </w:p>
        </w:tc>
      </w:tr>
      <w:tr w14:paraId="50F0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vMerge w:val="continue"/>
            <w:shd w:val="clear" w:color="auto" w:fill="auto"/>
            <w:vAlign w:val="center"/>
          </w:tcPr>
          <w:p w14:paraId="6BA370A9">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76262A99">
            <w:pPr>
              <w:widowControl/>
              <w:autoSpaceDE w:val="0"/>
              <w:autoSpaceDN w:val="0"/>
              <w:adjustRightInd/>
              <w:jc w:val="left"/>
              <w:rPr>
                <w:rFonts w:ascii="宋体" w:hAnsi="宋体" w:cs="宋体"/>
                <w:bCs/>
                <w:color w:val="auto"/>
                <w:kern w:val="0"/>
                <w:sz w:val="24"/>
                <w:szCs w:val="24"/>
                <w:highlight w:val="none"/>
              </w:rPr>
            </w:pPr>
            <w:bookmarkStart w:id="52" w:name="_Hlk57310897"/>
            <w:bookmarkStart w:id="53" w:name="_Hlk57310800"/>
            <w:r>
              <w:rPr>
                <w:rFonts w:hint="eastAsia" w:ascii="宋体" w:hAnsi="宋体" w:cs="宋体"/>
                <w:bCs/>
                <w:color w:val="auto"/>
                <w:kern w:val="0"/>
                <w:sz w:val="24"/>
                <w:szCs w:val="24"/>
                <w:highlight w:val="none"/>
              </w:rPr>
              <w:t>产品支持文件目录防护功能，通过对用户账号进行认证，对网站内容的修改行为进行合法性控制</w:t>
            </w:r>
            <w:bookmarkEnd w:id="52"/>
            <w:r>
              <w:rPr>
                <w:rFonts w:hint="eastAsia" w:ascii="宋体" w:hAnsi="宋体" w:cs="宋体"/>
                <w:bCs/>
                <w:color w:val="auto"/>
                <w:kern w:val="0"/>
                <w:sz w:val="24"/>
                <w:szCs w:val="24"/>
                <w:highlight w:val="none"/>
              </w:rPr>
              <w:t>。</w:t>
            </w:r>
            <w:bookmarkEnd w:id="53"/>
          </w:p>
        </w:tc>
      </w:tr>
      <w:tr w14:paraId="7E55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vMerge w:val="restart"/>
            <w:shd w:val="clear" w:color="auto" w:fill="auto"/>
            <w:vAlign w:val="center"/>
          </w:tcPr>
          <w:p w14:paraId="03341AB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安全策略管理</w:t>
            </w:r>
          </w:p>
        </w:tc>
        <w:tc>
          <w:tcPr>
            <w:tcW w:w="8487" w:type="dxa"/>
            <w:shd w:val="clear" w:color="auto" w:fill="auto"/>
            <w:vAlign w:val="center"/>
          </w:tcPr>
          <w:p w14:paraId="71586DA1">
            <w:pPr>
              <w:widowControl/>
              <w:autoSpaceDE w:val="0"/>
              <w:autoSpaceDN w:val="0"/>
              <w:adjustRightInd/>
              <w:jc w:val="left"/>
              <w:rPr>
                <w:rFonts w:ascii="宋体" w:hAnsi="宋体" w:cs="宋体"/>
                <w:bCs/>
                <w:color w:val="auto"/>
                <w:kern w:val="0"/>
                <w:sz w:val="24"/>
                <w:szCs w:val="24"/>
                <w:highlight w:val="none"/>
              </w:rPr>
            </w:pPr>
            <w:bookmarkStart w:id="54" w:name="_Hlk57315111"/>
            <w:r>
              <w:rPr>
                <w:rFonts w:hint="eastAsia" w:ascii="宋体" w:hAnsi="宋体" w:cs="宋体"/>
                <w:bCs/>
                <w:color w:val="auto"/>
                <w:kern w:val="0"/>
                <w:sz w:val="24"/>
                <w:szCs w:val="24"/>
                <w:highlight w:val="none"/>
              </w:rPr>
              <w:t>产品支持安全策略有效性分析功能，分析内容至少包括策略冗余分析、策略匹配分析、风险端口风险等内容，提供安全策略优化建议。</w:t>
            </w:r>
            <w:bookmarkEnd w:id="54"/>
          </w:p>
        </w:tc>
      </w:tr>
      <w:tr w14:paraId="4FAC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vMerge w:val="continue"/>
            <w:shd w:val="clear" w:color="auto" w:fill="auto"/>
            <w:vAlign w:val="center"/>
          </w:tcPr>
          <w:p w14:paraId="6E45640A">
            <w:pPr>
              <w:widowControl/>
              <w:autoSpaceDE w:val="0"/>
              <w:autoSpaceDN w:val="0"/>
              <w:adjustRightInd/>
              <w:jc w:val="left"/>
              <w:rPr>
                <w:rFonts w:ascii="宋体" w:hAnsi="宋体" w:cs="宋体"/>
                <w:bCs/>
                <w:color w:val="auto"/>
                <w:kern w:val="0"/>
                <w:sz w:val="24"/>
                <w:szCs w:val="24"/>
                <w:highlight w:val="none"/>
              </w:rPr>
            </w:pPr>
          </w:p>
        </w:tc>
        <w:tc>
          <w:tcPr>
            <w:tcW w:w="8487" w:type="dxa"/>
            <w:shd w:val="clear" w:color="auto" w:fill="auto"/>
            <w:vAlign w:val="center"/>
          </w:tcPr>
          <w:p w14:paraId="619C022C">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rPr>
              <w:t>支持联动现有的态势感知平台，同步链路信息日志、上报CPU、内存、网卡流量等信息，实现通过现有平台进行设备的集中管理、集中监控、多日志关联分析。（提供界面截图证明）</w:t>
            </w:r>
          </w:p>
        </w:tc>
      </w:tr>
      <w:tr w14:paraId="6E69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3" w:type="dxa"/>
            <w:shd w:val="clear" w:color="auto" w:fill="auto"/>
            <w:vAlign w:val="center"/>
          </w:tcPr>
          <w:p w14:paraId="4919CC8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高可用性</w:t>
            </w:r>
          </w:p>
        </w:tc>
        <w:tc>
          <w:tcPr>
            <w:tcW w:w="8487" w:type="dxa"/>
            <w:shd w:val="clear" w:color="auto" w:fill="auto"/>
            <w:vAlign w:val="center"/>
          </w:tcPr>
          <w:p w14:paraId="60C4514F">
            <w:pPr>
              <w:widowControl/>
              <w:autoSpaceDE w:val="0"/>
              <w:autoSpaceDN w:val="0"/>
              <w:adjustRightInd/>
              <w:jc w:val="left"/>
              <w:rPr>
                <w:rFonts w:ascii="宋体" w:hAnsi="宋体" w:cs="宋体"/>
                <w:bCs/>
                <w:color w:val="auto"/>
                <w:kern w:val="0"/>
                <w:sz w:val="24"/>
                <w:szCs w:val="24"/>
                <w:highlight w:val="none"/>
              </w:rPr>
            </w:pPr>
            <w:bookmarkStart w:id="55" w:name="_Hlk57316621"/>
            <w:r>
              <w:rPr>
                <w:rFonts w:hint="eastAsia" w:ascii="宋体" w:hAnsi="宋体" w:cs="宋体"/>
                <w:bCs/>
                <w:color w:val="auto"/>
                <w:kern w:val="0"/>
                <w:sz w:val="24"/>
                <w:szCs w:val="24"/>
                <w:highlight w:val="none"/>
              </w:rPr>
              <w:t>产品支持主主、主备两种双机模式部署。</w:t>
            </w:r>
            <w:bookmarkEnd w:id="55"/>
          </w:p>
        </w:tc>
      </w:tr>
      <w:tr w14:paraId="44BC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3" w:type="dxa"/>
            <w:shd w:val="clear" w:color="auto" w:fill="auto"/>
            <w:vAlign w:val="center"/>
          </w:tcPr>
          <w:p w14:paraId="65248D4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第三方对接</w:t>
            </w:r>
          </w:p>
        </w:tc>
        <w:tc>
          <w:tcPr>
            <w:tcW w:w="8487" w:type="dxa"/>
            <w:shd w:val="clear" w:color="auto" w:fill="auto"/>
            <w:vAlign w:val="center"/>
          </w:tcPr>
          <w:p w14:paraId="1CA28AB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支持提供IP地址封禁、解封的相关接口至第三方平台进行IP地址联动封禁</w:t>
            </w:r>
          </w:p>
        </w:tc>
      </w:tr>
    </w:tbl>
    <w:p w14:paraId="7BE05D94">
      <w:pPr>
        <w:spacing w:line="580" w:lineRule="exact"/>
        <w:rPr>
          <w:rFonts w:ascii="宋体" w:hAnsi="宋体" w:cs="宋体"/>
          <w:color w:val="auto"/>
          <w:sz w:val="24"/>
          <w:highlight w:val="none"/>
        </w:rPr>
      </w:pPr>
    </w:p>
    <w:p w14:paraId="0A0C76D3">
      <w:pPr>
        <w:spacing w:line="580" w:lineRule="exact"/>
        <w:rPr>
          <w:rFonts w:ascii="宋体" w:hAnsi="宋体" w:cs="宋体"/>
          <w:bCs/>
          <w:color w:val="auto"/>
          <w:sz w:val="18"/>
          <w:szCs w:val="18"/>
          <w:highlight w:val="none"/>
        </w:rPr>
      </w:pPr>
    </w:p>
    <w:p w14:paraId="0E077D3C">
      <w:pPr>
        <w:pStyle w:val="966"/>
        <w:numPr>
          <w:ilvl w:val="2"/>
          <w:numId w:val="5"/>
        </w:numPr>
        <w:tabs>
          <w:tab w:val="clear" w:pos="0"/>
        </w:tabs>
        <w:spacing w:line="580" w:lineRule="exact"/>
        <w:outlineLvl w:val="4"/>
        <w:rPr>
          <w:rFonts w:ascii="宋体" w:hAnsi="宋体" w:cs="宋体"/>
          <w:snapToGrid w:val="0"/>
          <w:color w:val="auto"/>
          <w:sz w:val="18"/>
          <w:szCs w:val="18"/>
          <w:highlight w:val="none"/>
        </w:rPr>
      </w:pPr>
      <w:r>
        <w:rPr>
          <w:rFonts w:hint="eastAsia" w:ascii="宋体" w:hAnsi="宋体" w:eastAsia="宋体" w:cs="宋体"/>
          <w:b w:val="0"/>
          <w:color w:val="auto"/>
          <w:sz w:val="24"/>
          <w:szCs w:val="24"/>
          <w:highlight w:val="none"/>
        </w:rPr>
        <w:t>电子政务网态势感知设备</w:t>
      </w:r>
    </w:p>
    <w:tbl>
      <w:tblPr>
        <w:tblStyle w:val="6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7527"/>
      </w:tblGrid>
      <w:tr w14:paraId="2D3F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569" w:type="pct"/>
            <w:vAlign w:val="center"/>
          </w:tcPr>
          <w:p w14:paraId="26D6436A">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指标项</w:t>
            </w:r>
          </w:p>
        </w:tc>
        <w:tc>
          <w:tcPr>
            <w:tcW w:w="4430" w:type="pct"/>
            <w:vAlign w:val="center"/>
          </w:tcPr>
          <w:p w14:paraId="026DD270">
            <w:pPr>
              <w:widowControl/>
              <w:autoSpaceDE w:val="0"/>
              <w:autoSpaceDN w:val="0"/>
              <w:adjustRightInd/>
              <w:jc w:val="center"/>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3EF1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69" w:type="pct"/>
            <w:vAlign w:val="center"/>
          </w:tcPr>
          <w:p w14:paraId="3910B02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✰基础性能</w:t>
            </w:r>
          </w:p>
        </w:tc>
        <w:tc>
          <w:tcPr>
            <w:tcW w:w="4430" w:type="pct"/>
            <w:vAlign w:val="center"/>
          </w:tcPr>
          <w:p w14:paraId="60491CF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不低于以下要求：</w:t>
            </w:r>
          </w:p>
          <w:p w14:paraId="01B4049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性能参数:存储容量:32T，在带宽性能1Gbps时存储时长:1800天/1Gbps。</w:t>
            </w:r>
          </w:p>
          <w:p w14:paraId="559C101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硬件参数:规格:2U，内存:8*32GB；系统盘:1*240GBSATASSD，数据盘:12*4TB，标配盘位数:12，冗余电源,接口:6千兆电口+2万兆光口。</w:t>
            </w:r>
          </w:p>
        </w:tc>
      </w:tr>
      <w:tr w14:paraId="2FDC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69" w:type="pct"/>
            <w:vAlign w:val="center"/>
          </w:tcPr>
          <w:p w14:paraId="0E5F91B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部署功能</w:t>
            </w:r>
          </w:p>
        </w:tc>
        <w:tc>
          <w:tcPr>
            <w:tcW w:w="4430" w:type="pct"/>
            <w:vAlign w:val="center"/>
          </w:tcPr>
          <w:p w14:paraId="22F0D7C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支持与原有态势感知集群化部署，提高态势感知平台整体性能。</w:t>
            </w:r>
          </w:p>
        </w:tc>
      </w:tr>
      <w:tr w14:paraId="4FE8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restart"/>
            <w:vAlign w:val="center"/>
          </w:tcPr>
          <w:p w14:paraId="66C2BE8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大屏功能</w:t>
            </w:r>
          </w:p>
        </w:tc>
        <w:tc>
          <w:tcPr>
            <w:tcW w:w="4430" w:type="pct"/>
            <w:vAlign w:val="center"/>
          </w:tcPr>
          <w:p w14:paraId="6DD185E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rPr>
              <w:t>支持不同安全视角展示16个独立的大屏展示功能，包括全网安全态势感知大屏、分支安全态势、安全事件态势、通报预警态势、资产态势大屏等，同时能满足多种场景的监控，比如日常运维、护网场景。</w:t>
            </w:r>
            <w:r>
              <w:rPr>
                <w:rFonts w:hint="eastAsia" w:ascii="宋体" w:hAnsi="宋体" w:cs="宋体"/>
                <w:bCs/>
                <w:color w:val="auto"/>
                <w:kern w:val="0"/>
                <w:sz w:val="24"/>
                <w:szCs w:val="24"/>
                <w:highlight w:val="none"/>
                <w:lang w:eastAsia="en-US"/>
              </w:rPr>
              <w:t>提供产品界面截图。</w:t>
            </w:r>
          </w:p>
        </w:tc>
      </w:tr>
      <w:tr w14:paraId="38FA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continue"/>
            <w:vAlign w:val="center"/>
          </w:tcPr>
          <w:p w14:paraId="2ED2C71C">
            <w:pPr>
              <w:widowControl/>
              <w:autoSpaceDE w:val="0"/>
              <w:autoSpaceDN w:val="0"/>
              <w:adjustRightInd/>
              <w:jc w:val="left"/>
              <w:rPr>
                <w:rFonts w:ascii="宋体" w:hAnsi="宋体" w:cs="宋体"/>
                <w:bCs/>
                <w:color w:val="auto"/>
                <w:kern w:val="0"/>
                <w:sz w:val="24"/>
                <w:szCs w:val="24"/>
                <w:highlight w:val="none"/>
                <w:lang w:eastAsia="en-US"/>
              </w:rPr>
            </w:pPr>
          </w:p>
        </w:tc>
        <w:tc>
          <w:tcPr>
            <w:tcW w:w="4430" w:type="pct"/>
            <w:vAlign w:val="center"/>
          </w:tcPr>
          <w:p w14:paraId="584B589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可基于数据中心、总部、租户等按照风险等级（优秀、良、中、差）来展示数据中心的情况。支持对数据中心正常反问的趋势和攻击者监视和分析威胁的说明。</w:t>
            </w:r>
          </w:p>
        </w:tc>
      </w:tr>
      <w:tr w14:paraId="30D6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restart"/>
            <w:vAlign w:val="center"/>
          </w:tcPr>
          <w:p w14:paraId="4DE6ECB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资产中心</w:t>
            </w:r>
          </w:p>
        </w:tc>
        <w:tc>
          <w:tcPr>
            <w:tcW w:w="4430" w:type="pct"/>
            <w:vAlign w:val="center"/>
          </w:tcPr>
          <w:p w14:paraId="7824AA5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支持自定义分支管理权限，分支管理员具备独立的管理页面，只能管理和查看所属分支的业务和终端资产的安全信息且具备完整的功能展示。</w:t>
            </w:r>
          </w:p>
        </w:tc>
      </w:tr>
      <w:tr w14:paraId="398D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9" w:type="pct"/>
            <w:vMerge w:val="continue"/>
            <w:vAlign w:val="center"/>
          </w:tcPr>
          <w:p w14:paraId="2B82B4AB">
            <w:pPr>
              <w:widowControl/>
              <w:autoSpaceDE w:val="0"/>
              <w:autoSpaceDN w:val="0"/>
              <w:adjustRightInd/>
              <w:jc w:val="left"/>
              <w:rPr>
                <w:rFonts w:ascii="宋体" w:hAnsi="宋体" w:cs="宋体"/>
                <w:bCs/>
                <w:color w:val="auto"/>
                <w:kern w:val="0"/>
                <w:sz w:val="24"/>
                <w:szCs w:val="24"/>
                <w:highlight w:val="none"/>
              </w:rPr>
            </w:pPr>
          </w:p>
        </w:tc>
        <w:tc>
          <w:tcPr>
            <w:tcW w:w="4430" w:type="pct"/>
            <w:vAlign w:val="center"/>
          </w:tcPr>
          <w:p w14:paraId="761D6BD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资产属性重新识别，当发现资产数据不准确时，可清空该资产属性，如主机名、备注、操作系统、标签、地理位置、硬件信息、应用软件信息、账号信息、责任人信息、端口信息等，重新发起识别后，平台会自动补齐资产属性，可批量操作。</w:t>
            </w:r>
          </w:p>
        </w:tc>
      </w:tr>
      <w:tr w14:paraId="0C2B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569" w:type="pct"/>
            <w:vMerge w:val="continue"/>
            <w:vAlign w:val="center"/>
          </w:tcPr>
          <w:p w14:paraId="05340392">
            <w:pPr>
              <w:widowControl/>
              <w:autoSpaceDE w:val="0"/>
              <w:autoSpaceDN w:val="0"/>
              <w:adjustRightInd/>
              <w:jc w:val="left"/>
              <w:rPr>
                <w:rFonts w:ascii="宋体" w:hAnsi="宋体" w:cs="宋体"/>
                <w:bCs/>
                <w:color w:val="auto"/>
                <w:kern w:val="0"/>
                <w:sz w:val="24"/>
                <w:szCs w:val="24"/>
                <w:highlight w:val="none"/>
              </w:rPr>
            </w:pPr>
          </w:p>
        </w:tc>
        <w:tc>
          <w:tcPr>
            <w:tcW w:w="4430" w:type="pct"/>
            <w:vAlign w:val="center"/>
          </w:tcPr>
          <w:p w14:paraId="2610210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支持跨三层取MAC地址，识别资产MAC地址，并能够解决不同资产IP冲突问题，以及DHCP场景IP变更的问题。</w:t>
            </w:r>
          </w:p>
        </w:tc>
      </w:tr>
      <w:tr w14:paraId="159F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restart"/>
            <w:vAlign w:val="center"/>
          </w:tcPr>
          <w:p w14:paraId="73DF733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脆弱性管理中心</w:t>
            </w:r>
          </w:p>
        </w:tc>
        <w:tc>
          <w:tcPr>
            <w:tcW w:w="4430" w:type="pct"/>
            <w:vAlign w:val="center"/>
          </w:tcPr>
          <w:p w14:paraId="74BBD57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弱密码检测技术基于UEBA学习技术（无监督自我学习）提取登陆成功的特征，通过UEBA技术对响应体内容和登录跳转路径进行持续学习训练登录成功特征。</w:t>
            </w:r>
          </w:p>
        </w:tc>
      </w:tr>
      <w:tr w14:paraId="02AC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continue"/>
            <w:vAlign w:val="center"/>
          </w:tcPr>
          <w:p w14:paraId="0153C52F">
            <w:pPr>
              <w:widowControl/>
              <w:autoSpaceDE w:val="0"/>
              <w:autoSpaceDN w:val="0"/>
              <w:adjustRightInd/>
              <w:jc w:val="left"/>
              <w:rPr>
                <w:rFonts w:ascii="宋体" w:hAnsi="宋体" w:cs="宋体"/>
                <w:bCs/>
                <w:color w:val="auto"/>
                <w:kern w:val="0"/>
                <w:sz w:val="24"/>
                <w:szCs w:val="24"/>
                <w:highlight w:val="none"/>
              </w:rPr>
            </w:pPr>
          </w:p>
        </w:tc>
        <w:tc>
          <w:tcPr>
            <w:tcW w:w="4430" w:type="pct"/>
            <w:vAlign w:val="center"/>
          </w:tcPr>
          <w:p w14:paraId="52EC096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弱密码检测规则支持高度自定义，包括规则名称、生效域名、长度规则、字符规则、字典序、web空密码、账号白名单、密码白名单、txt文件格式导入。</w:t>
            </w:r>
          </w:p>
        </w:tc>
      </w:tr>
      <w:tr w14:paraId="531E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9" w:type="pct"/>
            <w:vMerge w:val="continue"/>
            <w:vAlign w:val="center"/>
          </w:tcPr>
          <w:p w14:paraId="7ED80F63">
            <w:pPr>
              <w:widowControl/>
              <w:autoSpaceDE w:val="0"/>
              <w:autoSpaceDN w:val="0"/>
              <w:adjustRightInd/>
              <w:jc w:val="left"/>
              <w:rPr>
                <w:rFonts w:ascii="宋体" w:hAnsi="宋体" w:cs="宋体"/>
                <w:bCs/>
                <w:color w:val="auto"/>
                <w:kern w:val="0"/>
                <w:sz w:val="24"/>
                <w:szCs w:val="24"/>
                <w:highlight w:val="none"/>
              </w:rPr>
            </w:pPr>
          </w:p>
        </w:tc>
        <w:tc>
          <w:tcPr>
            <w:tcW w:w="4430" w:type="pct"/>
            <w:vAlign w:val="center"/>
          </w:tcPr>
          <w:p w14:paraId="24E94C6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流量实时识别漏洞分析，漏洞分析类型包含配置错误漏洞、OpenSSH漏洞、OpenLDAP等操作系统、数据库、Web应用等，页面上支持展示业务脆弱性风险分布、漏洞类型分析、漏洞态势与危害和处置建议，并支持导出脆弱性感知报告。</w:t>
            </w:r>
          </w:p>
        </w:tc>
      </w:tr>
      <w:tr w14:paraId="1585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restart"/>
            <w:vAlign w:val="center"/>
          </w:tcPr>
          <w:p w14:paraId="2E3B55C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威胁分析检测</w:t>
            </w:r>
          </w:p>
        </w:tc>
        <w:tc>
          <w:tcPr>
            <w:tcW w:w="4430" w:type="pct"/>
            <w:vAlign w:val="center"/>
          </w:tcPr>
          <w:p w14:paraId="3414FE0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支持DNS服务器日志导入，可以接入DNS服务器的日志，安全分析引擎将结合DNS服务器的日志，定位出DNS服务器代理风险外连场景下真实源IP，从而有效地进行风险处置闭环。</w:t>
            </w:r>
          </w:p>
        </w:tc>
      </w:tr>
      <w:tr w14:paraId="3FE9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continue"/>
            <w:vAlign w:val="center"/>
          </w:tcPr>
          <w:p w14:paraId="5A77B918">
            <w:pPr>
              <w:widowControl/>
              <w:autoSpaceDE w:val="0"/>
              <w:autoSpaceDN w:val="0"/>
              <w:adjustRightInd/>
              <w:jc w:val="left"/>
              <w:rPr>
                <w:rFonts w:ascii="宋体" w:hAnsi="宋体" w:cs="宋体"/>
                <w:bCs/>
                <w:color w:val="auto"/>
                <w:kern w:val="0"/>
                <w:sz w:val="24"/>
                <w:szCs w:val="24"/>
                <w:highlight w:val="none"/>
              </w:rPr>
            </w:pPr>
          </w:p>
        </w:tc>
        <w:tc>
          <w:tcPr>
            <w:tcW w:w="4430" w:type="pct"/>
            <w:vAlign w:val="center"/>
          </w:tcPr>
          <w:p w14:paraId="7854B46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rPr>
              <w:t>能够针对HTTP、FTP、LDAP、VMWARE、ORACLE、VNC等弱密码协议进行检测，提供具备CMA（中国计量委员会）认证的第三方权威机构相关检测报告。</w:t>
            </w:r>
            <w:r>
              <w:rPr>
                <w:rFonts w:hint="eastAsia" w:ascii="宋体" w:hAnsi="宋体" w:cs="宋体"/>
                <w:bCs/>
                <w:color w:val="auto"/>
                <w:kern w:val="0"/>
                <w:sz w:val="24"/>
                <w:szCs w:val="24"/>
                <w:highlight w:val="none"/>
                <w:lang w:eastAsia="en-US"/>
              </w:rPr>
              <w:t>提供产品报告截图。</w:t>
            </w:r>
          </w:p>
        </w:tc>
      </w:tr>
      <w:tr w14:paraId="33D8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69" w:type="pct"/>
            <w:vMerge w:val="continue"/>
            <w:vAlign w:val="center"/>
          </w:tcPr>
          <w:p w14:paraId="35C652A0">
            <w:pPr>
              <w:widowControl/>
              <w:autoSpaceDE w:val="0"/>
              <w:autoSpaceDN w:val="0"/>
              <w:adjustRightInd/>
              <w:jc w:val="left"/>
              <w:rPr>
                <w:rFonts w:ascii="宋体" w:hAnsi="宋体" w:cs="宋体"/>
                <w:bCs/>
                <w:color w:val="auto"/>
                <w:kern w:val="0"/>
                <w:sz w:val="24"/>
                <w:szCs w:val="24"/>
                <w:highlight w:val="none"/>
                <w:lang w:eastAsia="en-US"/>
              </w:rPr>
            </w:pPr>
          </w:p>
        </w:tc>
        <w:tc>
          <w:tcPr>
            <w:tcW w:w="4430" w:type="pct"/>
            <w:vAlign w:val="center"/>
          </w:tcPr>
          <w:p w14:paraId="3CEBF96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具备恶意文件的检测引擎，对已知家族变种的查杀能力强。如勒索病毒检测达到业界领先的检出率，包括影响广泛的WannaCry、BadRabbit等病毒；</w:t>
            </w:r>
          </w:p>
        </w:tc>
      </w:tr>
      <w:tr w14:paraId="0DC4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restart"/>
            <w:vAlign w:val="center"/>
          </w:tcPr>
          <w:p w14:paraId="5D4262EF">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工单系统</w:t>
            </w:r>
          </w:p>
        </w:tc>
        <w:tc>
          <w:tcPr>
            <w:tcW w:w="4430" w:type="pct"/>
            <w:vAlign w:val="center"/>
          </w:tcPr>
          <w:p w14:paraId="1286C15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支持随机生成临时管理员用户名和密码，随机用户名为临时自动创建管理员，只具备指定资产对应的：处置中心、脆弱性、日志检索的查看和操作权限，具备处置、上传附件等下级管理处置的权限。</w:t>
            </w:r>
          </w:p>
        </w:tc>
      </w:tr>
      <w:tr w14:paraId="6BF4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continue"/>
            <w:vAlign w:val="center"/>
          </w:tcPr>
          <w:p w14:paraId="22976F43">
            <w:pPr>
              <w:widowControl/>
              <w:autoSpaceDE w:val="0"/>
              <w:autoSpaceDN w:val="0"/>
              <w:adjustRightInd/>
              <w:jc w:val="left"/>
              <w:rPr>
                <w:rFonts w:ascii="宋体" w:hAnsi="宋体" w:cs="宋体"/>
                <w:bCs/>
                <w:color w:val="auto"/>
                <w:kern w:val="0"/>
                <w:sz w:val="24"/>
                <w:szCs w:val="24"/>
                <w:highlight w:val="none"/>
              </w:rPr>
            </w:pPr>
          </w:p>
        </w:tc>
        <w:tc>
          <w:tcPr>
            <w:tcW w:w="4430" w:type="pct"/>
            <w:vAlign w:val="center"/>
          </w:tcPr>
          <w:p w14:paraId="0FBA823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支持下级管理员批量认领上级通报的事件，新增“实际处理时间（天）”，从工单认领开始计时，当处理时间超时，显示：实际处理天数/超时天数。</w:t>
            </w:r>
          </w:p>
        </w:tc>
      </w:tr>
      <w:tr w14:paraId="7253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Align w:val="center"/>
          </w:tcPr>
          <w:p w14:paraId="623D46F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设备对接</w:t>
            </w:r>
          </w:p>
        </w:tc>
        <w:tc>
          <w:tcPr>
            <w:tcW w:w="4430" w:type="pct"/>
            <w:vAlign w:val="center"/>
          </w:tcPr>
          <w:p w14:paraId="683521D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支持SIEM日志关联分析结果的可视化展示。支持第三方日志源接入包括syslog、snmp、kafka等常见类型，提供产品界面截图。</w:t>
            </w:r>
          </w:p>
        </w:tc>
      </w:tr>
      <w:tr w14:paraId="6878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9" w:type="pct"/>
            <w:vMerge w:val="restart"/>
            <w:vAlign w:val="center"/>
          </w:tcPr>
          <w:p w14:paraId="190C550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重保中心</w:t>
            </w:r>
          </w:p>
        </w:tc>
        <w:tc>
          <w:tcPr>
            <w:tcW w:w="4430" w:type="pct"/>
            <w:vAlign w:val="center"/>
          </w:tcPr>
          <w:p w14:paraId="195C3CF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具备实战化攻防中心，支持备战阶段的对外服务器外网暴露面分析、内网服务器暴露面梳理。实战阶段的实时攻击分析，实时展受害者IP、攻击者IP、XFF、攻击结果、攻击次数、事件类型、威胁等级、联动响应、状态码、确定性等级等20个以上类型。</w:t>
            </w:r>
          </w:p>
        </w:tc>
      </w:tr>
      <w:tr w14:paraId="62F8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69" w:type="pct"/>
            <w:vMerge w:val="continue"/>
            <w:vAlign w:val="center"/>
          </w:tcPr>
          <w:p w14:paraId="7F0CED4A">
            <w:pPr>
              <w:widowControl/>
              <w:autoSpaceDE w:val="0"/>
              <w:autoSpaceDN w:val="0"/>
              <w:adjustRightInd/>
              <w:jc w:val="left"/>
              <w:rPr>
                <w:rFonts w:ascii="宋体" w:hAnsi="宋体" w:cs="宋体"/>
                <w:bCs/>
                <w:color w:val="auto"/>
                <w:kern w:val="0"/>
                <w:sz w:val="24"/>
                <w:szCs w:val="24"/>
                <w:highlight w:val="none"/>
              </w:rPr>
            </w:pPr>
          </w:p>
        </w:tc>
        <w:tc>
          <w:tcPr>
            <w:tcW w:w="4430" w:type="pct"/>
            <w:vAlign w:val="center"/>
          </w:tcPr>
          <w:p w14:paraId="0A6EC84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支持自动化溯源，可自动化复现受害者从最开始的遭受攻击到权限维持各个阶段的黑客行为，包括攻击入口溯源。支持基于可视化的形式展示威胁的影响面，能够直观的看到失陷主机的威胁影响面。</w:t>
            </w:r>
          </w:p>
        </w:tc>
      </w:tr>
      <w:tr w14:paraId="3804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569" w:type="pct"/>
            <w:vMerge w:val="continue"/>
            <w:vAlign w:val="center"/>
          </w:tcPr>
          <w:p w14:paraId="3FEE0B08">
            <w:pPr>
              <w:widowControl/>
              <w:autoSpaceDE w:val="0"/>
              <w:autoSpaceDN w:val="0"/>
              <w:adjustRightInd/>
              <w:jc w:val="left"/>
              <w:rPr>
                <w:rFonts w:ascii="宋体" w:hAnsi="宋体" w:cs="宋体"/>
                <w:bCs/>
                <w:color w:val="auto"/>
                <w:kern w:val="0"/>
                <w:sz w:val="24"/>
                <w:szCs w:val="24"/>
                <w:highlight w:val="none"/>
              </w:rPr>
            </w:pPr>
          </w:p>
        </w:tc>
        <w:tc>
          <w:tcPr>
            <w:tcW w:w="4430" w:type="pct"/>
            <w:vAlign w:val="center"/>
          </w:tcPr>
          <w:p w14:paraId="3DD1BD5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支持综合安全风险、主机安全风险、脆弱性感知、外部感知、工单、摘要、处置报告多种方式呈现，也支持自定义时间导出PPT报告。可快速生成月度、季度、年度PPT报表。</w:t>
            </w:r>
          </w:p>
        </w:tc>
      </w:tr>
      <w:tr w14:paraId="7D02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569" w:type="pct"/>
            <w:vAlign w:val="center"/>
          </w:tcPr>
          <w:p w14:paraId="7B9467E0">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产品资质</w:t>
            </w:r>
          </w:p>
        </w:tc>
        <w:tc>
          <w:tcPr>
            <w:tcW w:w="4430" w:type="pct"/>
            <w:vAlign w:val="center"/>
          </w:tcPr>
          <w:p w14:paraId="2B18133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具备中国信息安全测评中心颁发的“国家信息安全漏洞库”兼容性证书。</w:t>
            </w:r>
          </w:p>
        </w:tc>
      </w:tr>
    </w:tbl>
    <w:p w14:paraId="0AE4907C">
      <w:pPr>
        <w:spacing w:line="580" w:lineRule="exact"/>
        <w:rPr>
          <w:rFonts w:ascii="宋体" w:hAnsi="宋体" w:cs="宋体"/>
          <w:color w:val="auto"/>
          <w:sz w:val="18"/>
          <w:szCs w:val="18"/>
          <w:highlight w:val="none"/>
        </w:rPr>
      </w:pPr>
    </w:p>
    <w:p w14:paraId="72AC4E27">
      <w:pPr>
        <w:pStyle w:val="966"/>
        <w:numPr>
          <w:ilvl w:val="2"/>
          <w:numId w:val="5"/>
        </w:numPr>
        <w:tabs>
          <w:tab w:val="clear" w:pos="0"/>
        </w:tabs>
        <w:spacing w:line="580" w:lineRule="exact"/>
        <w:outlineLvl w:val="4"/>
        <w:rPr>
          <w:rFonts w:ascii="宋体" w:hAnsi="宋体" w:cs="宋体"/>
          <w:color w:val="auto"/>
          <w:sz w:val="18"/>
          <w:szCs w:val="18"/>
          <w:highlight w:val="none"/>
        </w:rPr>
      </w:pPr>
      <w:r>
        <w:rPr>
          <w:rFonts w:hint="eastAsia" w:ascii="宋体" w:hAnsi="宋体" w:eastAsia="宋体" w:cs="宋体"/>
          <w:b w:val="0"/>
          <w:color w:val="auto"/>
          <w:sz w:val="24"/>
          <w:szCs w:val="24"/>
          <w:highlight w:val="none"/>
        </w:rPr>
        <w:t>电子政务外网VPN设备</w:t>
      </w:r>
    </w:p>
    <w:tbl>
      <w:tblPr>
        <w:tblStyle w:val="6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013"/>
        <w:gridCol w:w="6812"/>
      </w:tblGrid>
      <w:tr w14:paraId="4917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restart"/>
            <w:vAlign w:val="center"/>
          </w:tcPr>
          <w:p w14:paraId="41AF5F7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控制中心</w:t>
            </w:r>
          </w:p>
        </w:tc>
        <w:tc>
          <w:tcPr>
            <w:tcW w:w="596" w:type="pct"/>
            <w:vAlign w:val="center"/>
          </w:tcPr>
          <w:p w14:paraId="2C9315DE">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性能</w:t>
            </w:r>
          </w:p>
        </w:tc>
        <w:tc>
          <w:tcPr>
            <w:tcW w:w="4009" w:type="pct"/>
            <w:vAlign w:val="center"/>
          </w:tcPr>
          <w:p w14:paraId="75C20D8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eastAsia="en-US"/>
              </w:rPr>
              <w:t xml:space="preserve">性能参数：最大理论加密流量：600Mbps，最大理论并发用户数（个）：6000，最大理论https并发连接数（个）：60000，理论https新建连接数（个/秒）：400。 </w:t>
            </w:r>
            <w:r>
              <w:rPr>
                <w:rFonts w:hint="eastAsia" w:ascii="宋体" w:hAnsi="宋体" w:cs="宋体"/>
                <w:bCs/>
                <w:color w:val="auto"/>
                <w:kern w:val="0"/>
                <w:sz w:val="24"/>
                <w:szCs w:val="24"/>
                <w:highlight w:val="none"/>
              </w:rPr>
              <w:t>硬件参数：规格：1U，内存大小：16G，硬盘容量：128G SSD，电源：冗余电源，接口：6千兆电口+4千兆光口SFP。</w:t>
            </w:r>
          </w:p>
        </w:tc>
      </w:tr>
      <w:tr w14:paraId="07C5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58B5E1F4">
            <w:pPr>
              <w:widowControl/>
              <w:autoSpaceDE w:val="0"/>
              <w:autoSpaceDN w:val="0"/>
              <w:adjustRightInd/>
              <w:jc w:val="left"/>
              <w:rPr>
                <w:rFonts w:ascii="宋体" w:hAnsi="宋体" w:cs="宋体"/>
                <w:bCs/>
                <w:color w:val="auto"/>
                <w:kern w:val="0"/>
                <w:sz w:val="24"/>
                <w:szCs w:val="24"/>
                <w:highlight w:val="none"/>
              </w:rPr>
            </w:pPr>
          </w:p>
        </w:tc>
        <w:tc>
          <w:tcPr>
            <w:tcW w:w="596" w:type="pct"/>
            <w:vAlign w:val="center"/>
          </w:tcPr>
          <w:p w14:paraId="0F92CCE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设备部署</w:t>
            </w:r>
          </w:p>
        </w:tc>
        <w:tc>
          <w:tcPr>
            <w:tcW w:w="4009" w:type="pct"/>
            <w:vAlign w:val="center"/>
          </w:tcPr>
          <w:p w14:paraId="24257F6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了满足灵活部署的要求，控制中心应支持IPV4/IPV6双栈网络IP配置，可自主选择配置LAN口或WAN口。为了保护设备的安全，可支持默认限制所有IP通过WAN口访问系统，支持通过配置IP白名单的方式来放通WAN口接入的特殊需求。</w:t>
            </w:r>
          </w:p>
        </w:tc>
      </w:tr>
      <w:tr w14:paraId="5819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7A3BC3B8">
            <w:pPr>
              <w:widowControl/>
              <w:autoSpaceDE w:val="0"/>
              <w:autoSpaceDN w:val="0"/>
              <w:adjustRightInd/>
              <w:jc w:val="left"/>
              <w:rPr>
                <w:rFonts w:ascii="宋体" w:hAnsi="宋体" w:cs="宋体"/>
                <w:bCs/>
                <w:color w:val="auto"/>
                <w:kern w:val="0"/>
                <w:sz w:val="24"/>
                <w:szCs w:val="24"/>
                <w:highlight w:val="none"/>
              </w:rPr>
            </w:pPr>
          </w:p>
        </w:tc>
        <w:tc>
          <w:tcPr>
            <w:tcW w:w="596" w:type="pct"/>
            <w:vMerge w:val="restart"/>
            <w:vAlign w:val="center"/>
          </w:tcPr>
          <w:p w14:paraId="16B8F99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资源发布能力</w:t>
            </w:r>
          </w:p>
        </w:tc>
        <w:tc>
          <w:tcPr>
            <w:tcW w:w="4009" w:type="pct"/>
            <w:vAlign w:val="center"/>
          </w:tcPr>
          <w:p w14:paraId="078541B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通过隧道模式，可以支持基于TCP、UDP、ICMP等协议代理访问业务资源，支持发布IP、IP范围、IP段、具体域名及通配符域名等形式的服务器地址，满足常见办公业务的代理，收缩业务暴露面。</w:t>
            </w:r>
          </w:p>
        </w:tc>
      </w:tr>
      <w:tr w14:paraId="3E1E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62B696C8">
            <w:pPr>
              <w:widowControl/>
              <w:autoSpaceDE w:val="0"/>
              <w:autoSpaceDN w:val="0"/>
              <w:adjustRightInd/>
              <w:jc w:val="left"/>
              <w:rPr>
                <w:rFonts w:ascii="宋体" w:hAnsi="宋体" w:cs="宋体"/>
                <w:bCs/>
                <w:color w:val="auto"/>
                <w:kern w:val="0"/>
                <w:sz w:val="24"/>
                <w:szCs w:val="24"/>
                <w:highlight w:val="none"/>
              </w:rPr>
            </w:pPr>
          </w:p>
        </w:tc>
        <w:tc>
          <w:tcPr>
            <w:tcW w:w="596" w:type="pct"/>
            <w:vMerge w:val="continue"/>
            <w:vAlign w:val="center"/>
          </w:tcPr>
          <w:p w14:paraId="1BFCEB0C">
            <w:pPr>
              <w:widowControl/>
              <w:autoSpaceDE w:val="0"/>
              <w:autoSpaceDN w:val="0"/>
              <w:adjustRightInd/>
              <w:jc w:val="left"/>
              <w:rPr>
                <w:rFonts w:ascii="宋体" w:hAnsi="宋体" w:cs="宋体"/>
                <w:bCs/>
                <w:color w:val="auto"/>
                <w:kern w:val="0"/>
                <w:sz w:val="24"/>
                <w:szCs w:val="24"/>
                <w:highlight w:val="none"/>
              </w:rPr>
            </w:pPr>
          </w:p>
        </w:tc>
        <w:tc>
          <w:tcPr>
            <w:tcW w:w="4009" w:type="pct"/>
            <w:vAlign w:val="center"/>
          </w:tcPr>
          <w:p w14:paraId="01BA402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通过WEB模式，可以支持基于http或https协议代理访问业务资源，支持发布IP或域名形式的后端服务器地址，可配置业务应用的具体访问URL路径。</w:t>
            </w:r>
          </w:p>
        </w:tc>
      </w:tr>
      <w:tr w14:paraId="13B4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07F8A171">
            <w:pPr>
              <w:widowControl/>
              <w:autoSpaceDE w:val="0"/>
              <w:autoSpaceDN w:val="0"/>
              <w:adjustRightInd/>
              <w:jc w:val="left"/>
              <w:rPr>
                <w:rFonts w:ascii="宋体" w:hAnsi="宋体" w:cs="宋体"/>
                <w:bCs/>
                <w:color w:val="auto"/>
                <w:kern w:val="0"/>
                <w:sz w:val="24"/>
                <w:szCs w:val="24"/>
                <w:highlight w:val="none"/>
                <w:lang w:eastAsia="en-US"/>
              </w:rPr>
            </w:pPr>
          </w:p>
        </w:tc>
        <w:tc>
          <w:tcPr>
            <w:tcW w:w="596" w:type="pct"/>
            <w:vMerge w:val="continue"/>
            <w:vAlign w:val="center"/>
          </w:tcPr>
          <w:p w14:paraId="1E5BB7E4">
            <w:pPr>
              <w:widowControl/>
              <w:autoSpaceDE w:val="0"/>
              <w:autoSpaceDN w:val="0"/>
              <w:adjustRightInd/>
              <w:jc w:val="left"/>
              <w:rPr>
                <w:rFonts w:ascii="宋体" w:hAnsi="宋体" w:cs="宋体"/>
                <w:bCs/>
                <w:color w:val="auto"/>
                <w:kern w:val="0"/>
                <w:sz w:val="24"/>
                <w:szCs w:val="24"/>
                <w:highlight w:val="none"/>
                <w:lang w:eastAsia="en-US"/>
              </w:rPr>
            </w:pPr>
          </w:p>
        </w:tc>
        <w:tc>
          <w:tcPr>
            <w:tcW w:w="4009" w:type="pct"/>
            <w:vAlign w:val="center"/>
          </w:tcPr>
          <w:p w14:paraId="1AEDB28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系统应支持针对发布的WEB应用开启WEB水印，水印内容至少包括：用户名+当前年月日，起到威慑与溯源作用，有效预防数据泄露。</w:t>
            </w:r>
          </w:p>
        </w:tc>
      </w:tr>
      <w:tr w14:paraId="05C9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14F32631">
            <w:pPr>
              <w:widowControl/>
              <w:autoSpaceDE w:val="0"/>
              <w:autoSpaceDN w:val="0"/>
              <w:adjustRightInd/>
              <w:jc w:val="left"/>
              <w:rPr>
                <w:rFonts w:ascii="宋体" w:hAnsi="宋体" w:cs="宋体"/>
                <w:bCs/>
                <w:color w:val="auto"/>
                <w:kern w:val="0"/>
                <w:sz w:val="24"/>
                <w:szCs w:val="24"/>
                <w:highlight w:val="none"/>
              </w:rPr>
            </w:pPr>
          </w:p>
        </w:tc>
        <w:tc>
          <w:tcPr>
            <w:tcW w:w="596" w:type="pct"/>
            <w:vMerge w:val="continue"/>
            <w:vAlign w:val="center"/>
          </w:tcPr>
          <w:p w14:paraId="17DBDAC0">
            <w:pPr>
              <w:widowControl/>
              <w:autoSpaceDE w:val="0"/>
              <w:autoSpaceDN w:val="0"/>
              <w:adjustRightInd/>
              <w:jc w:val="left"/>
              <w:rPr>
                <w:rFonts w:ascii="宋体" w:hAnsi="宋体" w:cs="宋体"/>
                <w:bCs/>
                <w:color w:val="auto"/>
                <w:kern w:val="0"/>
                <w:sz w:val="24"/>
                <w:szCs w:val="24"/>
                <w:highlight w:val="none"/>
              </w:rPr>
            </w:pPr>
          </w:p>
        </w:tc>
        <w:tc>
          <w:tcPr>
            <w:tcW w:w="4009" w:type="pct"/>
            <w:vAlign w:val="center"/>
          </w:tcPr>
          <w:p w14:paraId="6DD0169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在业务应用兼容性良好的情况下，支持以隧道模式发布http/https协议的资源，以增加在隧道模式下发布的资源的URL级别审计能力，同时支持为隧道资源添加WEB水印以及单点登录功能。</w:t>
            </w:r>
          </w:p>
        </w:tc>
      </w:tr>
      <w:tr w14:paraId="5271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0387887E">
            <w:pPr>
              <w:widowControl/>
              <w:autoSpaceDE w:val="0"/>
              <w:autoSpaceDN w:val="0"/>
              <w:adjustRightInd/>
              <w:jc w:val="left"/>
              <w:rPr>
                <w:rFonts w:ascii="宋体" w:hAnsi="宋体" w:cs="宋体"/>
                <w:bCs/>
                <w:color w:val="auto"/>
                <w:kern w:val="0"/>
                <w:sz w:val="24"/>
                <w:szCs w:val="24"/>
                <w:highlight w:val="none"/>
                <w:lang w:eastAsia="en-US"/>
              </w:rPr>
            </w:pPr>
          </w:p>
        </w:tc>
        <w:tc>
          <w:tcPr>
            <w:tcW w:w="596" w:type="pct"/>
            <w:vMerge w:val="restart"/>
            <w:vAlign w:val="center"/>
          </w:tcPr>
          <w:p w14:paraId="18204DC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客户端兼容性</w:t>
            </w:r>
          </w:p>
        </w:tc>
        <w:tc>
          <w:tcPr>
            <w:tcW w:w="4009" w:type="pct"/>
            <w:vAlign w:val="center"/>
          </w:tcPr>
          <w:p w14:paraId="08842AE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为了不改变原有使用习惯，保障使用体验，需支持以下主流浏览器访问WEB资源：</w:t>
            </w:r>
          </w:p>
          <w:p w14:paraId="6C6D634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1、支持IE8及以上版本浏览器访问WEB资源</w:t>
            </w:r>
          </w:p>
          <w:p w14:paraId="5B31CF2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2、支持Chrome 69及以上版本访问WEB资源</w:t>
            </w:r>
          </w:p>
          <w:p w14:paraId="78F3510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3、支持Edge、Firefox、Opera、Safari等其他主流浏览器访问WEB资源</w:t>
            </w:r>
          </w:p>
          <w:p w14:paraId="3EEB8B72">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4、支持微信内置浏览器、钉钉内置浏览器访问WEB资源</w:t>
            </w:r>
          </w:p>
          <w:p w14:paraId="785B824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5、支持Android、iOS各大手机厂商的自带浏览器访问WEB资源</w:t>
            </w:r>
          </w:p>
          <w:p w14:paraId="52C7A27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6、支持国产操作系统浏览器接入并访问WEB资源</w:t>
            </w:r>
          </w:p>
        </w:tc>
      </w:tr>
      <w:tr w14:paraId="291B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13B266F8">
            <w:pPr>
              <w:widowControl/>
              <w:autoSpaceDE w:val="0"/>
              <w:autoSpaceDN w:val="0"/>
              <w:adjustRightInd/>
              <w:jc w:val="left"/>
              <w:rPr>
                <w:rFonts w:ascii="宋体" w:hAnsi="宋体" w:cs="宋体"/>
                <w:bCs/>
                <w:color w:val="auto"/>
                <w:kern w:val="0"/>
                <w:sz w:val="24"/>
                <w:szCs w:val="24"/>
                <w:highlight w:val="none"/>
              </w:rPr>
            </w:pPr>
          </w:p>
        </w:tc>
        <w:tc>
          <w:tcPr>
            <w:tcW w:w="596" w:type="pct"/>
            <w:vMerge w:val="continue"/>
            <w:vAlign w:val="center"/>
          </w:tcPr>
          <w:p w14:paraId="39B608F3">
            <w:pPr>
              <w:widowControl/>
              <w:autoSpaceDE w:val="0"/>
              <w:autoSpaceDN w:val="0"/>
              <w:adjustRightInd/>
              <w:jc w:val="left"/>
              <w:rPr>
                <w:rFonts w:ascii="宋体" w:hAnsi="宋体" w:cs="宋体"/>
                <w:bCs/>
                <w:color w:val="auto"/>
                <w:kern w:val="0"/>
                <w:sz w:val="24"/>
                <w:szCs w:val="24"/>
                <w:highlight w:val="none"/>
              </w:rPr>
            </w:pPr>
          </w:p>
        </w:tc>
        <w:tc>
          <w:tcPr>
            <w:tcW w:w="4009" w:type="pct"/>
            <w:vAlign w:val="center"/>
          </w:tcPr>
          <w:p w14:paraId="72681D1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了保障未来在国产化终端上的正常业务访问，客户端应兼容主流国产硬件CPU的国产操作系统终端，包括但不限于麒麟V10×龙芯、麒麟V10×龙芯LoongArch、麒麟V10×飞腾、麒麟V10×鲲鹏、麒麟V10×兆芯、麒麟V10×海光、麒麟V10×海思麒麟；统信V20×龙芯（3A3000、3A4000）、统信V20×龙芯（3A5000）、统信V20×飞腾、统信V20×鲲鹏、统信V20×海光、统信V20×兆芯等。</w:t>
            </w:r>
          </w:p>
          <w:p w14:paraId="7BE0D86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提供不少于国产化终端接入授权50个。</w:t>
            </w:r>
          </w:p>
        </w:tc>
      </w:tr>
      <w:tr w14:paraId="59B3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5432A563">
            <w:pPr>
              <w:widowControl/>
              <w:autoSpaceDE w:val="0"/>
              <w:autoSpaceDN w:val="0"/>
              <w:adjustRightInd/>
              <w:jc w:val="left"/>
              <w:rPr>
                <w:rFonts w:ascii="宋体" w:hAnsi="宋体" w:cs="宋体"/>
                <w:bCs/>
                <w:color w:val="auto"/>
                <w:kern w:val="0"/>
                <w:sz w:val="24"/>
                <w:szCs w:val="24"/>
                <w:highlight w:val="none"/>
              </w:rPr>
            </w:pPr>
          </w:p>
        </w:tc>
        <w:tc>
          <w:tcPr>
            <w:tcW w:w="596" w:type="pct"/>
            <w:vMerge w:val="restart"/>
            <w:vAlign w:val="center"/>
          </w:tcPr>
          <w:p w14:paraId="6D502EB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终端接入能力</w:t>
            </w:r>
          </w:p>
        </w:tc>
        <w:tc>
          <w:tcPr>
            <w:tcW w:w="4009" w:type="pct"/>
            <w:vAlign w:val="center"/>
          </w:tcPr>
          <w:p w14:paraId="35B3BF9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支持不同平台的终端同时在线，管理员可分别设置可同时在线的PC或移动终端个数，配置范围不小于0-1000，当超过终端个数时，可以注销最早登录的终端，且被注销的终端有对应的注销提醒；</w:t>
            </w:r>
          </w:p>
          <w:p w14:paraId="4585C44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管理员可设置允许终端在线数为0，以禁止用户通过此类终端接入访问。</w:t>
            </w:r>
          </w:p>
        </w:tc>
      </w:tr>
      <w:tr w14:paraId="30A8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1E11E538">
            <w:pPr>
              <w:widowControl/>
              <w:autoSpaceDE w:val="0"/>
              <w:autoSpaceDN w:val="0"/>
              <w:adjustRightInd/>
              <w:jc w:val="left"/>
              <w:rPr>
                <w:rFonts w:ascii="宋体" w:hAnsi="宋体" w:cs="宋体"/>
                <w:bCs/>
                <w:color w:val="auto"/>
                <w:kern w:val="0"/>
                <w:sz w:val="24"/>
                <w:szCs w:val="24"/>
                <w:highlight w:val="none"/>
              </w:rPr>
            </w:pPr>
          </w:p>
        </w:tc>
        <w:tc>
          <w:tcPr>
            <w:tcW w:w="596" w:type="pct"/>
            <w:vMerge w:val="continue"/>
            <w:vAlign w:val="center"/>
          </w:tcPr>
          <w:p w14:paraId="79344989">
            <w:pPr>
              <w:widowControl/>
              <w:autoSpaceDE w:val="0"/>
              <w:autoSpaceDN w:val="0"/>
              <w:adjustRightInd/>
              <w:jc w:val="left"/>
              <w:rPr>
                <w:rFonts w:ascii="宋体" w:hAnsi="宋体" w:cs="宋体"/>
                <w:bCs/>
                <w:color w:val="auto"/>
                <w:kern w:val="0"/>
                <w:sz w:val="24"/>
                <w:szCs w:val="24"/>
                <w:highlight w:val="none"/>
              </w:rPr>
            </w:pPr>
          </w:p>
        </w:tc>
        <w:tc>
          <w:tcPr>
            <w:tcW w:w="4009" w:type="pct"/>
            <w:vAlign w:val="center"/>
          </w:tcPr>
          <w:p w14:paraId="152C983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支持终端设备可视管理</w:t>
            </w:r>
          </w:p>
          <w:p w14:paraId="74864EA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1、支持用户自助查看在线或离线终端列表，并注销其他终端，避免账号盗用；</w:t>
            </w:r>
          </w:p>
          <w:p w14:paraId="3A3EBC8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2、支持查看同账号登录过的终端信息，包括但不限于设备名称、设备系统类型、接入地址、最后登录时间等。</w:t>
            </w:r>
          </w:p>
        </w:tc>
      </w:tr>
      <w:tr w14:paraId="7A7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597B5D0E">
            <w:pPr>
              <w:widowControl/>
              <w:autoSpaceDE w:val="0"/>
              <w:autoSpaceDN w:val="0"/>
              <w:adjustRightInd/>
              <w:jc w:val="left"/>
              <w:rPr>
                <w:rFonts w:ascii="宋体" w:hAnsi="宋体" w:cs="宋体"/>
                <w:bCs/>
                <w:color w:val="auto"/>
                <w:kern w:val="0"/>
                <w:sz w:val="24"/>
                <w:szCs w:val="24"/>
                <w:highlight w:val="none"/>
              </w:rPr>
            </w:pPr>
          </w:p>
        </w:tc>
        <w:tc>
          <w:tcPr>
            <w:tcW w:w="596" w:type="pct"/>
            <w:vMerge w:val="continue"/>
            <w:vAlign w:val="center"/>
          </w:tcPr>
          <w:p w14:paraId="20BCB13D">
            <w:pPr>
              <w:widowControl/>
              <w:autoSpaceDE w:val="0"/>
              <w:autoSpaceDN w:val="0"/>
              <w:adjustRightInd/>
              <w:jc w:val="left"/>
              <w:rPr>
                <w:rFonts w:ascii="宋体" w:hAnsi="宋体" w:cs="宋体"/>
                <w:bCs/>
                <w:color w:val="auto"/>
                <w:kern w:val="0"/>
                <w:sz w:val="24"/>
                <w:szCs w:val="24"/>
                <w:highlight w:val="none"/>
              </w:rPr>
            </w:pPr>
          </w:p>
        </w:tc>
        <w:tc>
          <w:tcPr>
            <w:tcW w:w="4009" w:type="pct"/>
            <w:vAlign w:val="center"/>
          </w:tcPr>
          <w:p w14:paraId="441840E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为了提升系统维护的便利性，管理员可配置是否允许用户通过短信验证码等方式自助找回密码。用户在PC端和手机端的登录页面均可通过点击忘记密码来重置密码。</w:t>
            </w:r>
          </w:p>
        </w:tc>
      </w:tr>
      <w:tr w14:paraId="7245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5EB3EE94">
            <w:pPr>
              <w:widowControl/>
              <w:autoSpaceDE w:val="0"/>
              <w:autoSpaceDN w:val="0"/>
              <w:adjustRightInd/>
              <w:jc w:val="left"/>
              <w:rPr>
                <w:rFonts w:ascii="宋体" w:hAnsi="宋体" w:cs="宋体"/>
                <w:bCs/>
                <w:color w:val="auto"/>
                <w:kern w:val="0"/>
                <w:sz w:val="24"/>
                <w:szCs w:val="24"/>
                <w:highlight w:val="none"/>
              </w:rPr>
            </w:pPr>
          </w:p>
        </w:tc>
        <w:tc>
          <w:tcPr>
            <w:tcW w:w="596" w:type="pct"/>
            <w:vAlign w:val="center"/>
          </w:tcPr>
          <w:p w14:paraId="1CDDABF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CDN接入能力</w:t>
            </w:r>
          </w:p>
        </w:tc>
        <w:tc>
          <w:tcPr>
            <w:tcW w:w="4009" w:type="pct"/>
            <w:vAlign w:val="center"/>
          </w:tcPr>
          <w:p w14:paraId="266759B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支持配置CDN作为客户端下载地址，以降低设备本身的非业务访问带宽压力。支持获取CDN加速前的访问IP，并在日志中记录此IP为客户端IP。</w:t>
            </w:r>
          </w:p>
        </w:tc>
      </w:tr>
      <w:tr w14:paraId="7376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35F62034">
            <w:pPr>
              <w:widowControl/>
              <w:autoSpaceDE w:val="0"/>
              <w:autoSpaceDN w:val="0"/>
              <w:adjustRightInd/>
              <w:jc w:val="left"/>
              <w:rPr>
                <w:rFonts w:ascii="宋体" w:hAnsi="宋体" w:cs="宋体"/>
                <w:bCs/>
                <w:color w:val="auto"/>
                <w:kern w:val="0"/>
                <w:sz w:val="24"/>
                <w:szCs w:val="24"/>
                <w:highlight w:val="none"/>
              </w:rPr>
            </w:pPr>
          </w:p>
        </w:tc>
        <w:tc>
          <w:tcPr>
            <w:tcW w:w="596" w:type="pct"/>
            <w:vMerge w:val="restart"/>
            <w:vAlign w:val="center"/>
          </w:tcPr>
          <w:p w14:paraId="0F30156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可信应用</w:t>
            </w:r>
          </w:p>
        </w:tc>
        <w:tc>
          <w:tcPr>
            <w:tcW w:w="4009" w:type="pct"/>
            <w:vAlign w:val="center"/>
          </w:tcPr>
          <w:p w14:paraId="6550D84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为有效防止木马入侵系统后攻击服务器，系统内置了一些常见攻击工具进程黑名单，降低被攻击的安全风险。</w:t>
            </w:r>
          </w:p>
        </w:tc>
      </w:tr>
      <w:tr w14:paraId="3C79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311C1E54">
            <w:pPr>
              <w:widowControl/>
              <w:autoSpaceDE w:val="0"/>
              <w:autoSpaceDN w:val="0"/>
              <w:adjustRightInd/>
              <w:jc w:val="left"/>
              <w:rPr>
                <w:rFonts w:ascii="宋体" w:hAnsi="宋体" w:cs="宋体"/>
                <w:bCs/>
                <w:color w:val="auto"/>
                <w:kern w:val="0"/>
                <w:sz w:val="24"/>
                <w:szCs w:val="24"/>
                <w:highlight w:val="none"/>
              </w:rPr>
            </w:pPr>
          </w:p>
        </w:tc>
        <w:tc>
          <w:tcPr>
            <w:tcW w:w="596" w:type="pct"/>
            <w:vMerge w:val="continue"/>
            <w:vAlign w:val="center"/>
          </w:tcPr>
          <w:p w14:paraId="7C5246DE">
            <w:pPr>
              <w:widowControl/>
              <w:autoSpaceDE w:val="0"/>
              <w:autoSpaceDN w:val="0"/>
              <w:adjustRightInd/>
              <w:jc w:val="left"/>
              <w:rPr>
                <w:rFonts w:ascii="宋体" w:hAnsi="宋体" w:cs="宋体"/>
                <w:bCs/>
                <w:color w:val="auto"/>
                <w:kern w:val="0"/>
                <w:sz w:val="24"/>
                <w:szCs w:val="24"/>
                <w:highlight w:val="none"/>
              </w:rPr>
            </w:pPr>
          </w:p>
        </w:tc>
        <w:tc>
          <w:tcPr>
            <w:tcW w:w="4009" w:type="pct"/>
            <w:vAlign w:val="center"/>
          </w:tcPr>
          <w:p w14:paraId="784B48A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1、管理员可根据采集到的进程信息选择信任/不信任</w:t>
            </w:r>
          </w:p>
          <w:p w14:paraId="697E9A5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2、支持管理员自定义可信/不可信的进程</w:t>
            </w:r>
          </w:p>
        </w:tc>
      </w:tr>
      <w:tr w14:paraId="18B8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7F12EA9E">
            <w:pPr>
              <w:widowControl/>
              <w:autoSpaceDE w:val="0"/>
              <w:autoSpaceDN w:val="0"/>
              <w:adjustRightInd/>
              <w:jc w:val="left"/>
              <w:rPr>
                <w:rFonts w:ascii="宋体" w:hAnsi="宋体" w:cs="宋体"/>
                <w:bCs/>
                <w:color w:val="auto"/>
                <w:kern w:val="0"/>
                <w:sz w:val="24"/>
                <w:szCs w:val="24"/>
                <w:highlight w:val="none"/>
              </w:rPr>
            </w:pPr>
          </w:p>
        </w:tc>
        <w:tc>
          <w:tcPr>
            <w:tcW w:w="596" w:type="pct"/>
            <w:vMerge w:val="continue"/>
            <w:vAlign w:val="center"/>
          </w:tcPr>
          <w:p w14:paraId="365EEE62">
            <w:pPr>
              <w:widowControl/>
              <w:autoSpaceDE w:val="0"/>
              <w:autoSpaceDN w:val="0"/>
              <w:adjustRightInd/>
              <w:jc w:val="left"/>
              <w:rPr>
                <w:rFonts w:ascii="宋体" w:hAnsi="宋体" w:cs="宋体"/>
                <w:bCs/>
                <w:color w:val="auto"/>
                <w:kern w:val="0"/>
                <w:sz w:val="24"/>
                <w:szCs w:val="24"/>
                <w:highlight w:val="none"/>
              </w:rPr>
            </w:pPr>
          </w:p>
        </w:tc>
        <w:tc>
          <w:tcPr>
            <w:tcW w:w="4009" w:type="pct"/>
            <w:vAlign w:val="center"/>
          </w:tcPr>
          <w:p w14:paraId="6E9842E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对所有采集到的进程信息、管理员的处理进度进行统计。包括但不限于：全部进程，以及常见攻击工具/孤立进程/未签名进程/未知风险的进程数量；管理员未处理的常见攻击工具/孤立进程/未签名进程/未知风险的进程数量</w:t>
            </w:r>
          </w:p>
        </w:tc>
      </w:tr>
      <w:tr w14:paraId="0429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14:paraId="3C402E8E">
            <w:pPr>
              <w:widowControl/>
              <w:autoSpaceDE w:val="0"/>
              <w:autoSpaceDN w:val="0"/>
              <w:adjustRightInd/>
              <w:jc w:val="left"/>
              <w:rPr>
                <w:rFonts w:ascii="宋体" w:hAnsi="宋体" w:cs="宋体"/>
                <w:bCs/>
                <w:color w:val="auto"/>
                <w:kern w:val="0"/>
                <w:sz w:val="24"/>
                <w:szCs w:val="24"/>
                <w:highlight w:val="none"/>
              </w:rPr>
            </w:pPr>
          </w:p>
        </w:tc>
        <w:tc>
          <w:tcPr>
            <w:tcW w:w="596" w:type="pct"/>
            <w:vAlign w:val="center"/>
          </w:tcPr>
          <w:p w14:paraId="5FA046E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虚拟专线</w:t>
            </w:r>
          </w:p>
        </w:tc>
        <w:tc>
          <w:tcPr>
            <w:tcW w:w="4009" w:type="pct"/>
            <w:vAlign w:val="center"/>
          </w:tcPr>
          <w:p w14:paraId="75E9792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针对Windows系统用户，支持配置虚拟专线功能，当用户登录客户端之后，自动断开互联网连接，避免互联网威胁影响内网业务系统。</w:t>
            </w:r>
          </w:p>
        </w:tc>
      </w:tr>
    </w:tbl>
    <w:p w14:paraId="762526D1">
      <w:pPr>
        <w:pStyle w:val="966"/>
        <w:numPr>
          <w:ilvl w:val="2"/>
          <w:numId w:val="5"/>
        </w:numPr>
        <w:tabs>
          <w:tab w:val="clear" w:pos="0"/>
        </w:tabs>
        <w:spacing w:line="580" w:lineRule="exact"/>
        <w:outlineLvl w:val="4"/>
        <w:rPr>
          <w:rFonts w:ascii="宋体" w:hAnsi="宋体" w:cs="宋体"/>
          <w:color w:val="auto"/>
          <w:sz w:val="18"/>
          <w:szCs w:val="18"/>
          <w:highlight w:val="none"/>
        </w:rPr>
      </w:pPr>
      <w:r>
        <w:rPr>
          <w:rFonts w:hint="eastAsia" w:ascii="宋体" w:hAnsi="宋体" w:eastAsia="宋体" w:cs="宋体"/>
          <w:b w:val="0"/>
          <w:color w:val="auto"/>
          <w:sz w:val="24"/>
          <w:szCs w:val="24"/>
          <w:highlight w:val="none"/>
        </w:rPr>
        <w:t>电子政务外网与政务云边界防护设备</w:t>
      </w:r>
    </w:p>
    <w:tbl>
      <w:tblPr>
        <w:tblStyle w:val="6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542"/>
      </w:tblGrid>
      <w:tr w14:paraId="1446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560" w:type="pct"/>
          </w:tcPr>
          <w:p w14:paraId="143C27D9">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指标项</w:t>
            </w:r>
          </w:p>
        </w:tc>
        <w:tc>
          <w:tcPr>
            <w:tcW w:w="4439" w:type="pct"/>
          </w:tcPr>
          <w:p w14:paraId="6BC1ED52">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4883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60" w:type="pct"/>
            <w:vAlign w:val="center"/>
          </w:tcPr>
          <w:p w14:paraId="63347F0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性能</w:t>
            </w:r>
          </w:p>
        </w:tc>
        <w:tc>
          <w:tcPr>
            <w:tcW w:w="4439" w:type="pct"/>
            <w:vAlign w:val="center"/>
          </w:tcPr>
          <w:p w14:paraId="70754AA1">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产品采用多核并行处理架构，6个千兆电口、6个万兆光口SFP+，支持冗余电源，2U机箱。</w:t>
            </w:r>
          </w:p>
          <w:p w14:paraId="55984AF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网络层吞吐量≥55Gbps，并发连接数≥420万，每秒新建连接数≥31万。</w:t>
            </w:r>
          </w:p>
        </w:tc>
      </w:tr>
      <w:tr w14:paraId="291B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560" w:type="pct"/>
            <w:vAlign w:val="center"/>
          </w:tcPr>
          <w:p w14:paraId="37E4BFE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功能要求</w:t>
            </w:r>
          </w:p>
        </w:tc>
        <w:tc>
          <w:tcPr>
            <w:tcW w:w="4439" w:type="pct"/>
            <w:vAlign w:val="center"/>
          </w:tcPr>
          <w:p w14:paraId="347380E1">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1、基础网络特性 支持路由、透明、虚拟网线、旁路镜像、混合等多种部署方式，适应复杂使用环境的接入要求。</w:t>
            </w:r>
          </w:p>
          <w:p w14:paraId="25113BE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2、具备链路故障检测功能，通过ARP、DNS、PING协议等方式检测目标主机的可达性，确认接口链路是否有效，并可自定义检测频率。</w:t>
            </w:r>
          </w:p>
          <w:p w14:paraId="00F6B2E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3、支持基于IP地址、端口、地域、协议、应用等维度配置策略路由策略，支持多种负载均衡算法，包括加权、带宽比例、轮询、线路排序等。</w:t>
            </w:r>
          </w:p>
          <w:p w14:paraId="71C4932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4、支持IPv4/IPv6双栈工作模式。</w:t>
            </w:r>
          </w:p>
          <w:p w14:paraId="0A8A31F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5、支持IPv6环境的安全策略设置，实现入侵防御、防病毒、Web应用防护等等安全功能。</w:t>
            </w:r>
          </w:p>
          <w:p w14:paraId="2CB91F51">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6、访问控制：支持基于区域、IP地址、域名、端口、用户、应用、服务、时间等多个维度设置应用控制策略。</w:t>
            </w:r>
          </w:p>
          <w:p w14:paraId="60AC4E2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7、支持基于对象、区域和地域维度设置安全访问控制策略，允许或拒绝特定国家或者地区的对象访问内部网络，保障业务重大时期安全可靠性。</w:t>
            </w:r>
          </w:p>
          <w:p w14:paraId="07815E4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8、应用控制：产品内置应用特征识别库，支持不少于10000种应用规则，支持对游戏、P2P下载工具、聊天工具、网上银行、视频软件、股票软件、木马控制软件等类型应用进行检测与控制。</w:t>
            </w:r>
          </w:p>
          <w:p w14:paraId="37DBB14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9、安全防护 支持SYNFlood、ICMPFlood、UDPFlood、DNSFlood、ARPFlood等泛洪类攻击防护，支持IP地址扫描和端口扫描攻击防护。</w:t>
            </w:r>
          </w:p>
          <w:p w14:paraId="48B183F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10、支持ARP欺骗类攻击防护。</w:t>
            </w:r>
          </w:p>
          <w:p w14:paraId="17ADED94">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11、支持对HTTPS协议加密会话进行解密分析，支持基于区域、对象、业务类型、服务器IP/端口设置解密策略。</w:t>
            </w:r>
          </w:p>
          <w:p w14:paraId="6F54E6D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12、产品内置IPS检测引擎，支持口令暴力破解、僵尸网络、恶意软件、服务器与终端漏洞攻击等检测和防护，支持超过7000种特征规则。</w:t>
            </w:r>
          </w:p>
          <w:p w14:paraId="1361323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13、具备僵尸网络检测功能，可基于僵尸网络检测引擎发现主机的异常外联行为，并提供威胁等级和非法外联次数作为举证。</w:t>
            </w:r>
          </w:p>
          <w:p w14:paraId="2B53336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14、高级威胁分析 支持将安全日志、应用控制日志等上报到现有态势感知平台上，实现威胁的深度关联分析，提供截图证明。</w:t>
            </w:r>
          </w:p>
          <w:p w14:paraId="3600A7D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15、支持联动现有的态势感知平台，可通过态势感知平台联动对风险主机进行封锁，封锁其出入站方向，封锁时间支持自定义。</w:t>
            </w:r>
          </w:p>
          <w:p w14:paraId="29A7396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16、安全策略管理 支持应用控制策略有效性检测，保障策略持续优化。</w:t>
            </w:r>
          </w:p>
          <w:p w14:paraId="1BE12EF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17、支持应用控制策略生命周期管理，包含安全策略的变更时间、变更类型和策略变更用户，并对变更内容记录日志，方便策略的管理和运维。</w:t>
            </w:r>
          </w:p>
        </w:tc>
      </w:tr>
    </w:tbl>
    <w:p w14:paraId="300DD23B">
      <w:pPr>
        <w:pStyle w:val="23"/>
        <w:rPr>
          <w:color w:val="auto"/>
          <w:highlight w:val="none"/>
        </w:rPr>
      </w:pPr>
    </w:p>
    <w:p w14:paraId="2C90A0E4">
      <w:pPr>
        <w:spacing w:line="580" w:lineRule="exact"/>
        <w:rPr>
          <w:rFonts w:ascii="宋体" w:hAnsi="宋体" w:cs="宋体"/>
          <w:color w:val="auto"/>
          <w:sz w:val="18"/>
          <w:szCs w:val="18"/>
          <w:highlight w:val="none"/>
        </w:rPr>
      </w:pPr>
    </w:p>
    <w:p w14:paraId="437AC6A4">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云汇聚PE节点租赁</w:t>
      </w:r>
    </w:p>
    <w:p w14:paraId="37161BB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性能要求：交换容量≥440Tbps，包转发能力≥105000Mpps,以官网最小值为准；</w:t>
      </w:r>
    </w:p>
    <w:p w14:paraId="5A33526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硬件要求：为保证满足未来升级需要，机箱应≥12个业务板槽位；</w:t>
      </w:r>
    </w:p>
    <w:p w14:paraId="56847DF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扩展性：设备可支持GE、10G、40G、50G、100G、400G 以太网等高速接口，提供权威第三方检测报告；</w:t>
      </w:r>
    </w:p>
    <w:p w14:paraId="1202C6A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设备架构：提供冗余引擎、冗余电源、冗余交换网板，板卡支持硬件BFD，故障检测时间在 10ms，50ms 的故障恢复时间，支持GR for BGP/OSPF/IS-IS 特性，在主备引擎切换时实现平滑过渡；</w:t>
      </w:r>
    </w:p>
    <w:p w14:paraId="4E44A7C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单板能力：单槽位最大支持单向400Gbps线速转发不丢包，实现所有接口线速转发，须提供权威第三方报告及产品文档单板截图。</w:t>
      </w:r>
    </w:p>
    <w:p w14:paraId="746502A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IPv4、IPv6路由及转发表容量要求：</w:t>
      </w:r>
    </w:p>
    <w:p w14:paraId="2BF9178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1、支持IPv4路由表容量≥25M,IPv6路由表容量≥10M</w:t>
      </w:r>
    </w:p>
    <w:p w14:paraId="1B7AE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2、支持IPv4转发表容量≥4M,IPv6转发表容量≥2M</w:t>
      </w:r>
    </w:p>
    <w:p w14:paraId="62D01E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3、须提供权威第三方报告。</w:t>
      </w:r>
    </w:p>
    <w:p w14:paraId="3F5D78D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功能性：</w:t>
      </w:r>
    </w:p>
    <w:p w14:paraId="03AE29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1.提供SDN、IPv6、SRv6、MPLS、LDP、RSVP-TE、 MPLS-TE、APN6、OSPFv3、IS-IS、BGP4+、QoS、HQoS等功能及相关配套功能；</w:t>
      </w:r>
    </w:p>
    <w:p w14:paraId="26A953A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2.提供L2VPN、L3VPN、EVPN、MPLS VPN、GRE、VRF、NAT等功能及相关配套功能；</w:t>
      </w:r>
    </w:p>
    <w:p w14:paraId="5B9E8EE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3.支持并提供MACSec加密能力；</w:t>
      </w:r>
    </w:p>
    <w:p w14:paraId="7E98E27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管理性:</w:t>
      </w:r>
    </w:p>
    <w:p w14:paraId="6C7CECE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1.提供随流测量功能及支撑随流测量正常运行的相关功能，对业务流进行直接的丢包、时延等关键性能的检测；</w:t>
      </w:r>
    </w:p>
    <w:p w14:paraId="3A536DC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2.随流测量功能支持端到端和逐跳的检测模式，并通过telemetry上送检测数据；</w:t>
      </w:r>
    </w:p>
    <w:p w14:paraId="5A98030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置要求：实配双主控转发2T单板，2块交流电源，4个100GEFlexE光口（满配50GE单模10km光模块），10个10GESFP+光口（满配单模10km光模块），L2/L3VPN、SRV6、时钟同步功能授权，支持ipv4/ipv6双栈；上述所配业务板卡必须支持MACsec加密能力功能。</w:t>
      </w:r>
    </w:p>
    <w:p w14:paraId="49E45D62">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部门接入PE节点租赁</w:t>
      </w:r>
    </w:p>
    <w:p w14:paraId="5CAE038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性能要求:交换容量≥230Tbps，包转发能力≥54000Mpps,以官网最小值为准；</w:t>
      </w:r>
    </w:p>
    <w:p w14:paraId="32A6701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硬件要求：为保证满足未来升级需要，机箱应≥6个业务板槽位；</w:t>
      </w:r>
    </w:p>
    <w:p w14:paraId="7CC2484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扩展性：设备可支持GE、10G、40G、50G、100G、400G 以太网等高速接口，提供权威第三方检测报告；</w:t>
      </w:r>
    </w:p>
    <w:p w14:paraId="4CDE200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设备架构: 提供冗余引擎、冗余电源、冗余交换网板，板卡支持硬件BFD，故障检测时间在 10ms，50ms 的故障恢复时间，支持GR for BGP/OSPF/IS-IS 特性，在主备引擎切换时实现平滑过渡；</w:t>
      </w:r>
    </w:p>
    <w:p w14:paraId="21D9F58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单板能力：单槽位最大支持单向400Gbps线速转发不丢包，实现所有接口线速转发，须提供权威第三方报告及产品文档单板截图。</w:t>
      </w:r>
    </w:p>
    <w:p w14:paraId="5068EC7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IPv4、Ipv6路由及转发表容量要求：</w:t>
      </w:r>
    </w:p>
    <w:p w14:paraId="7E80878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1、支持IPv4路由表容量≥10M,IPv6路由表容量≥5M</w:t>
      </w:r>
    </w:p>
    <w:p w14:paraId="0421D9C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2、支持IPv4转发表容量≥4M,IPv6转发表容量≥2M</w:t>
      </w:r>
    </w:p>
    <w:p w14:paraId="54FE7E3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3、须提供权威第三方报告。</w:t>
      </w:r>
    </w:p>
    <w:p w14:paraId="3245582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功能性：</w:t>
      </w:r>
    </w:p>
    <w:p w14:paraId="3611E1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1.提供SDN、IPv6、SRv6、MPLS、LDP、RSVP-TE、 MPLS-TE、APN6、OSPFv3、IS-IS、BGP4+、QoS、HQoS等功能及相关配套功能；</w:t>
      </w:r>
    </w:p>
    <w:p w14:paraId="1A2439D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2.提供L2VPN、L3VPN、EVPN、MPLS VPN、GRE、VRF、NAT等功能及相关配套功能；</w:t>
      </w:r>
    </w:p>
    <w:p w14:paraId="6BD3F89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3.支持并提供MACSec加密能力；</w:t>
      </w:r>
    </w:p>
    <w:p w14:paraId="776D676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管理性:</w:t>
      </w:r>
    </w:p>
    <w:p w14:paraId="0104A88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1.提供随流测量功能及支撑随流测量正常运行的相关功能，对业务流进行直接的丢包、时延等关键性能的检测；</w:t>
      </w:r>
    </w:p>
    <w:p w14:paraId="399085E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2.随流测量功能支持端到端和逐跳的检测模式，并通过telemetry上送检测数据；</w:t>
      </w:r>
    </w:p>
    <w:p w14:paraId="6B64CBA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配置要求：实配双主控转发480G单板，2块交流电源，2个50GEFlexE光口（满配50GE单模10km光模块），30个10GESFP+光口（满配单模10km光模块），L2/L3VPN、含网络切片（64个专网切片）、SRV6、时钟同步功能授权，支持ipv4/ipv6双栈；上述所配业务板卡必须支持MACsec加密能力功能。</w:t>
      </w:r>
    </w:p>
    <w:p w14:paraId="698B7F3A">
      <w:pPr>
        <w:numPr>
          <w:ilvl w:val="0"/>
          <w:numId w:val="0"/>
        </w:numPr>
        <w:tabs>
          <w:tab w:val="left" w:pos="0"/>
        </w:tabs>
        <w:spacing w:line="580" w:lineRule="exact"/>
        <w:ind w:leftChars="0"/>
        <w:rPr>
          <w:rFonts w:hint="default" w:ascii="宋体" w:hAnsi="宋体" w:cs="宋体"/>
          <w:color w:val="auto"/>
          <w:highlight w:val="none"/>
          <w:lang w:val="en-US" w:eastAsia="zh-CN"/>
        </w:rPr>
      </w:pPr>
    </w:p>
    <w:p w14:paraId="59F490D9">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公共接入区PE节点租赁</w:t>
      </w:r>
    </w:p>
    <w:p w14:paraId="130D06E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性能要求:交换容量≥230Tbps，包转发能力≥54000Mpps,以官网最小值为准；</w:t>
      </w:r>
    </w:p>
    <w:p w14:paraId="3339BA2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硬件要求：为保证满足未来升级需要，机箱应≥6个业务板槽位；</w:t>
      </w:r>
    </w:p>
    <w:p w14:paraId="56865B7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扩展性：设备可支持GE、10G、40G、50G、100G、400G 以太网等高速接口，提供权威第三方检测报告；</w:t>
      </w:r>
    </w:p>
    <w:p w14:paraId="487B05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设备架构: 提供冗余引擎、冗余电源、冗余交换网板，板卡支持硬件BFD，故障检测时间在 10ms，50ms 的故障恢复时间，支持GR for BGP/OSPF/IS-IS 特性，在主备引擎切换时实现平滑过渡；</w:t>
      </w:r>
    </w:p>
    <w:p w14:paraId="57AA707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单板能力：单槽位最大支持单向400Gbps线速转发不丢包，实现所有接口线速转发，须提供权威第三方报告及产品文档单板截图。</w:t>
      </w:r>
    </w:p>
    <w:p w14:paraId="73B0187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IPv4、Ipv6路由及转发表容量要求：</w:t>
      </w:r>
    </w:p>
    <w:p w14:paraId="4A29733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1、支持IPv4路由表容量≥10M,IPv6路由表容量≥5M</w:t>
      </w:r>
    </w:p>
    <w:p w14:paraId="3EF9739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2、支持IPv4转发表容量≥4M,IPv6转发表容量≥2M</w:t>
      </w:r>
    </w:p>
    <w:p w14:paraId="075A78D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3、须提供权威第三方报告。</w:t>
      </w:r>
    </w:p>
    <w:p w14:paraId="15AB075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功能性：</w:t>
      </w:r>
    </w:p>
    <w:p w14:paraId="45A56B6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1.提供SDN、IPv6、SRv6、MPLS、LDP、RSVP-TE、 MPLS-TE、APN6、OSPFv3、IS-IS、BGP4+、QoS、HQoS等功能及相关配套功能；</w:t>
      </w:r>
    </w:p>
    <w:p w14:paraId="15F7E1E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2.提供L2VPN、L3VPN、EVPN、MPLS VPN、GRE、VRF、NAT等功能及相关配套功能；</w:t>
      </w:r>
    </w:p>
    <w:p w14:paraId="23C04DC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3.支持并提供MACSec加密能力；</w:t>
      </w:r>
    </w:p>
    <w:p w14:paraId="257FFCB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管理性:</w:t>
      </w:r>
    </w:p>
    <w:p w14:paraId="10C0DA8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1.提供随流测量功能及支撑随流测量正常运行的相关功能，对业务流进行直接的丢包、时延等关键性能的检测；</w:t>
      </w:r>
    </w:p>
    <w:p w14:paraId="6E7E00C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2.随流测量功能支持端到端和逐跳的检测模式，并通过telemetry上送检测数据；</w:t>
      </w:r>
    </w:p>
    <w:p w14:paraId="7A9A93E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配置要求：实配双主控转发1.2T单板，2块交流电源，2个40GE QSFP28光口（满配10KM光模块），2个50GEFlexE光口（满配单模10km光模块），30个10GESFP+光口（满配单模10km光模块），L2/L3VPN、含网络切片（64个专网切片）、SRV6、时钟同步功能授权，支持ipv4/ipv6双栈；上述所配业务板卡必须支持MACsec加密能力功能。</w:t>
      </w:r>
    </w:p>
    <w:p w14:paraId="01644190">
      <w:pPr>
        <w:numPr>
          <w:ilvl w:val="0"/>
          <w:numId w:val="0"/>
        </w:numPr>
        <w:tabs>
          <w:tab w:val="left" w:pos="0"/>
        </w:tabs>
        <w:spacing w:line="580" w:lineRule="exact"/>
        <w:ind w:leftChars="0"/>
        <w:rPr>
          <w:rFonts w:hint="default" w:ascii="宋体" w:hAnsi="宋体" w:cs="宋体"/>
          <w:color w:val="auto"/>
          <w:highlight w:val="none"/>
          <w:lang w:val="en-US" w:eastAsia="zh-CN"/>
        </w:rPr>
      </w:pPr>
    </w:p>
    <w:p w14:paraId="00EF3773">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市民中心PE节点租赁服务</w:t>
      </w:r>
    </w:p>
    <w:p w14:paraId="3AA88FE7">
      <w:pPr>
        <w:numPr>
          <w:ilvl w:val="0"/>
          <w:numId w:val="0"/>
        </w:numPr>
        <w:tabs>
          <w:tab w:val="left" w:pos="0"/>
        </w:tabs>
        <w:spacing w:line="580" w:lineRule="exact"/>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1、支持主控板、业务板完全物理分离，主控板、业务板分布在不同的物理槽位，采用双主控双交换架构，支持交换网板≥2个，设备高度≤6U，整机框全物理尺寸的线卡槽位数≥4（非子卡槽位）；</w:t>
      </w:r>
    </w:p>
    <w:p w14:paraId="49034A72">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2、交换容量≥500.5Tbps，转发性能≥108000Mpps；</w:t>
      </w:r>
    </w:p>
    <w:p w14:paraId="719CB5ED">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3、设备支持NP 架构，支持分布式转发，所有线卡均有业务处理和转发能力，能够实现分布式MPLS VPN 处理，每块线卡能够本地化处理MPLS VPN 业务；</w:t>
      </w:r>
    </w:p>
    <w:p w14:paraId="3F4F8B1F">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4、支持FlexE切片，支持硬件切片技术最小颗粒度可达10Mbps，硬件切片粒度最小可支持10Mbps，支持10G、50G、100G的FlexE接口，支持10M、1G、1.25G、5G颗粒度FlexE切片(提供第三方权威测试报告证明)；</w:t>
      </w:r>
    </w:p>
    <w:p w14:paraId="01843A6B">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5、支持SRV6协议、支持ipv4/ipv6双栈、支持L2/L3VPN、时钟同步功能；</w:t>
      </w:r>
    </w:p>
    <w:p w14:paraId="72417062">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6、支持ATM/POS端口灵活切换，支持155M ATM/622M ATM端口灵活切换；</w:t>
      </w:r>
    </w:p>
    <w:p w14:paraId="46E2F01F">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7、支持ARP协议，ARP表项≥1M，支持NDP协议，ND表项≥1M；</w:t>
      </w:r>
    </w:p>
    <w:p w14:paraId="0BA78753">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8、支持将两台物理设备虚拟化为一台逻辑设备，虚拟组内可以实现一致的转发表项，统一的管理，跨物理设备的链路聚合；</w:t>
      </w:r>
    </w:p>
    <w:p w14:paraId="3728053C">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9、支持框间控制和转发平面均故障时，通过MAD检测发现故障并隔离从框端口功能；</w:t>
      </w:r>
    </w:p>
    <w:p w14:paraId="36BFCA96">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10、设备支持确定性网络，端到端确定性时延的抖动范围&lt;20us；</w:t>
      </w:r>
    </w:p>
    <w:p w14:paraId="4432E5B8">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11、设备支持通过五元组识别确定性业务，支持同一接口下确定性流和非确定性流同时承载；</w:t>
      </w:r>
    </w:p>
    <w:p w14:paraId="415E5407">
      <w:pPr>
        <w:numPr>
          <w:ilvl w:val="0"/>
          <w:numId w:val="0"/>
        </w:numPr>
        <w:tabs>
          <w:tab w:val="left" w:pos="0"/>
        </w:tabs>
        <w:spacing w:line="580" w:lineRule="exact"/>
        <w:ind w:leftChars="0"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rPr>
        <w:t>12、实配双主控，2块交流电源，2个50GE光口（满配单模10km光模块），30个10GESFP+光口（满配单模10km光模块）；</w:t>
      </w:r>
    </w:p>
    <w:p w14:paraId="37E403D0">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市民中心CE节点租赁服务</w:t>
      </w:r>
    </w:p>
    <w:p w14:paraId="4C0EA9D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1.主控槽位数≥2，业务槽位数≥6；</w:t>
      </w:r>
    </w:p>
    <w:p w14:paraId="34B2DFA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2、硬件：采用无中板正交CLOS架构（提供官网截图证明）；</w:t>
      </w:r>
    </w:p>
    <w:p w14:paraId="7F0943F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3、交换容量≥1050Tbps，包转发率≥345000Mpps，独立交换网板插槽数量≥4个</w:t>
      </w:r>
      <w:r>
        <w:rPr>
          <w:rFonts w:hint="eastAsia" w:ascii="宋体" w:hAnsi="宋体" w:cs="宋体"/>
          <w:color w:val="auto"/>
          <w:sz w:val="24"/>
          <w:szCs w:val="24"/>
          <w:highlight w:val="none"/>
          <w:lang w:val="en-US" w:eastAsia="zh-CN"/>
        </w:rPr>
        <w:t>；</w:t>
      </w:r>
    </w:p>
    <w:p w14:paraId="0FAFD3A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4、三层功能：支持静态路由、RIP、OSPF、IS-IS、BGP4等；支持IPv6静态路由、RIPng、OSPFv3、IS-ISv6、BGP4+</w:t>
      </w:r>
    </w:p>
    <w:p w14:paraId="004EF7B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5、支持IPv4/IPv6双栈</w:t>
      </w:r>
      <w:r>
        <w:rPr>
          <w:rFonts w:hint="eastAsia" w:ascii="宋体" w:hAnsi="宋体" w:cs="宋体"/>
          <w:color w:val="auto"/>
          <w:sz w:val="24"/>
          <w:szCs w:val="24"/>
          <w:highlight w:val="none"/>
          <w:lang w:val="en-US" w:eastAsia="zh-CN"/>
        </w:rPr>
        <w:t>；</w:t>
      </w:r>
    </w:p>
    <w:p w14:paraId="76F87E5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6、支持内置智能图形化管理功能，对于下联设备具备统一管理的功能；</w:t>
      </w:r>
    </w:p>
    <w:p w14:paraId="66EB1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 xml:space="preserve">7、支持融合AC功能，无需额外配置单独硬件，在交换机上实现对AP的接入控制和管理，有线无线用户的统一认证管理； </w:t>
      </w:r>
    </w:p>
    <w:p w14:paraId="0FE0116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8、支持INT流量可视化功能；（提供权威第三方测试报告）</w:t>
      </w:r>
    </w:p>
    <w:p w14:paraId="27F282D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9、支持MLAG，支持跨设备链路聚合；</w:t>
      </w:r>
    </w:p>
    <w:p w14:paraId="1C4C787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10、支持ROCE的PFC、ETS、DCBX、DCB功能；</w:t>
      </w:r>
    </w:p>
    <w:p w14:paraId="3B53F58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11、支持Telemetry（GRPC）可视化；</w:t>
      </w:r>
    </w:p>
    <w:p w14:paraId="7D20EA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12、支持SNMP V1/V2/V3、Telnet、RMON、SSH功能；</w:t>
      </w:r>
    </w:p>
    <w:p w14:paraId="00E5D5D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13、实配配置双主控，双电源，独立交换网板≥2，千兆光口≥48，万兆光口≥48（配置24个单模10KM光模块）, 40G光口≥20（配置18个单模10KM光模块），1根5m堆叠线缆</w:t>
      </w:r>
      <w:r>
        <w:rPr>
          <w:rFonts w:hint="eastAsia" w:ascii="宋体" w:hAnsi="宋体" w:cs="宋体"/>
          <w:color w:val="auto"/>
          <w:sz w:val="24"/>
          <w:szCs w:val="24"/>
          <w:highlight w:val="none"/>
          <w:lang w:val="en-US" w:eastAsia="zh-CN"/>
        </w:rPr>
        <w:t>。</w:t>
      </w:r>
    </w:p>
    <w:p w14:paraId="162361B4">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市民中心主楼ABEF汇聚节点租赁服务</w:t>
      </w:r>
    </w:p>
    <w:p w14:paraId="585659D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1.主控槽位数≥2，业务槽位数≥6；</w:t>
      </w:r>
    </w:p>
    <w:p w14:paraId="469BD56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2.整机交换容量≥100Tbps，包转发率≥57600Mpps；</w:t>
      </w:r>
    </w:p>
    <w:p w14:paraId="520C788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3.电源、主控双冗余，主控交换卡、电源、接口模块、风扇、网板等关键部件可热插拔；</w:t>
      </w:r>
    </w:p>
    <w:p w14:paraId="5F6234C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4.支持1OG EPON 功能，支持1OG 对称和非对称 ONU；</w:t>
      </w:r>
    </w:p>
    <w:p w14:paraId="7DA4011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5.支持IPv4/IPv6双栈</w:t>
      </w:r>
    </w:p>
    <w:p w14:paraId="471EE10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6.支持VxLAN ，能够实现基于IPv4/IPv6的VxLAN二三层互通（包括分布式网关或集中式网关），支持VxLAN OAM ping 和 tracert；</w:t>
      </w:r>
    </w:p>
    <w:p w14:paraId="66659F1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7.支持DRNI跨设备链路聚合及DRNI升级功能，保证业务不中断；</w:t>
      </w:r>
    </w:p>
    <w:p w14:paraId="1152A1E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8.为保证后续安全扩展性，支持FW防火墙和IPS防火墙业务卡；</w:t>
      </w:r>
    </w:p>
    <w:p w14:paraId="0CDEDEA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9.支持融合AC功能，无需额外配置单独硬件，在交换机上实现对AP的接入控制和管理，有线无线用户的统一认证管理；</w:t>
      </w:r>
    </w:p>
    <w:p w14:paraId="25784EB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10.支持Telemetry流量可视化功能；</w:t>
      </w:r>
    </w:p>
    <w:p w14:paraId="730EF77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11.支持硬件BFD，支持BFD 3ms最小探测间隔（提供权威第三方测试报告）；</w:t>
      </w:r>
    </w:p>
    <w:p w14:paraId="362DF57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12.支持内置智能图形化管理功能，对于下联设备具备统一管理的功能，能够通过图形化界面对组内设备进行配置文件一键下发；对拓扑内的设备或设备组批量进行版本升级（提供官网截图证明）；</w:t>
      </w:r>
    </w:p>
    <w:p w14:paraId="61BF522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13.实配配置双主控，双电源，40G光口≥2 (配置2个单模10km光模块)，千兆电口≥48，万兆光口≥96(配置72个单模10km光模块)，1根5m堆叠线缆。</w:t>
      </w:r>
    </w:p>
    <w:p w14:paraId="549ACC31">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市民中心G、H座汇聚节点租赁服务</w:t>
      </w:r>
    </w:p>
    <w:p w14:paraId="6A52ADC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1、交换容量≥4.8Tbps，包转发率≥1620Mpps（若存在双指标以官网最小值为准）；</w:t>
      </w:r>
    </w:p>
    <w:p w14:paraId="5EE1D2A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2、配置≥24个1/10G SFP Plus端口，≥8个40G/100G QSFP28端口(配置2个单模10KM光模块)；冗余电源风扇，1根3m堆叠线缆；</w:t>
      </w:r>
    </w:p>
    <w:p w14:paraId="697963D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3、支持IPv4静态路由、RIP、OSPF、ISIS、BGP，支持IPv6静态路由、RIPng、OSPFv3、ISISv6、BGP4+；</w:t>
      </w:r>
    </w:p>
    <w:p w14:paraId="792996B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 xml:space="preserve">4、支持TAP功能，支持GRE隧道剥离封装，支持同源同宿，支持报文截断，支持增加时间戳及以太网头； </w:t>
      </w:r>
    </w:p>
    <w:p w14:paraId="70DFF59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 xml:space="preserve">5、支持 VXLAN 隧道剥离功能，支持基于报文头部修改功能； </w:t>
      </w:r>
    </w:p>
    <w:p w14:paraId="719E912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6、支持内置智能图形化管理功能，对于下联设备具备统一管理的功能，支持故障设备替换（提供官网截图证明）；</w:t>
      </w:r>
    </w:p>
    <w:p w14:paraId="6C5116A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7、支持对端口接收报文的速率和发送报文的速率进行限制；</w:t>
      </w:r>
    </w:p>
    <w:p w14:paraId="2BC4DB8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580" w:lineRule="exact"/>
        <w:ind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8、支持SNMP V1/V2/V3、Telnet、RMON、SSH功能</w:t>
      </w:r>
      <w:r>
        <w:rPr>
          <w:rFonts w:hint="eastAsia" w:ascii="宋体" w:hAnsi="宋体" w:cs="宋体"/>
          <w:color w:val="auto"/>
          <w:sz w:val="24"/>
          <w:szCs w:val="24"/>
          <w:highlight w:val="none"/>
          <w:lang w:val="en-US" w:eastAsia="zh-CN"/>
        </w:rPr>
        <w:t>。</w:t>
      </w:r>
    </w:p>
    <w:p w14:paraId="52F9C11F">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互联网出口防护节点租赁服务</w:t>
      </w:r>
    </w:p>
    <w:tbl>
      <w:tblPr>
        <w:tblStyle w:val="62"/>
        <w:tblW w:w="9601" w:type="dxa"/>
        <w:tblInd w:w="-1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8106"/>
      </w:tblGrid>
      <w:tr w14:paraId="05EC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95" w:type="dxa"/>
            <w:shd w:val="clear" w:color="000000" w:fill="D0CECE"/>
            <w:vAlign w:val="center"/>
          </w:tcPr>
          <w:p w14:paraId="619DA116">
            <w:pPr>
              <w:widowControl/>
              <w:spacing w:line="360" w:lineRule="auto"/>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指标项</w:t>
            </w:r>
          </w:p>
        </w:tc>
        <w:tc>
          <w:tcPr>
            <w:tcW w:w="8106" w:type="dxa"/>
            <w:shd w:val="clear" w:color="000000" w:fill="D0CECE"/>
            <w:vAlign w:val="center"/>
          </w:tcPr>
          <w:p w14:paraId="7279025F">
            <w:pPr>
              <w:widowControl/>
              <w:spacing w:line="360" w:lineRule="auto"/>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指标要求</w:t>
            </w:r>
          </w:p>
        </w:tc>
      </w:tr>
      <w:tr w14:paraId="7182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95" w:type="dxa"/>
            <w:shd w:val="clear" w:color="auto" w:fill="auto"/>
            <w:noWrap/>
            <w:vAlign w:val="center"/>
          </w:tcPr>
          <w:p w14:paraId="29C3C6D1">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硬件性能要求</w:t>
            </w:r>
          </w:p>
        </w:tc>
        <w:tc>
          <w:tcPr>
            <w:tcW w:w="8106" w:type="dxa"/>
            <w:shd w:val="clear" w:color="auto" w:fill="auto"/>
            <w:vAlign w:val="center"/>
          </w:tcPr>
          <w:p w14:paraId="4227DF8B">
            <w:p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网络层吞吐量≥</w:t>
            </w:r>
            <w:r>
              <w:rPr>
                <w:rFonts w:hint="eastAsia" w:ascii="宋体" w:hAnsi="宋体" w:eastAsia="宋体" w:cs="宋体"/>
                <w:color w:val="auto"/>
                <w:sz w:val="24"/>
                <w:szCs w:val="24"/>
                <w:highlight w:val="none"/>
              </w:rPr>
              <w:t>80</w:t>
            </w:r>
            <w:r>
              <w:rPr>
                <w:rFonts w:ascii="宋体" w:hAnsi="宋体" w:eastAsia="宋体" w:cs="宋体"/>
                <w:color w:val="auto"/>
                <w:sz w:val="24"/>
                <w:szCs w:val="24"/>
                <w:highlight w:val="none"/>
              </w:rPr>
              <w:t>G，</w:t>
            </w:r>
            <w:r>
              <w:rPr>
                <w:rFonts w:hint="eastAsia" w:ascii="宋体" w:hAnsi="宋体" w:eastAsia="宋体" w:cs="宋体"/>
                <w:color w:val="auto"/>
                <w:sz w:val="24"/>
                <w:szCs w:val="24"/>
                <w:highlight w:val="none"/>
              </w:rPr>
              <w:t>应用层吞吐量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35G,</w:t>
            </w:r>
            <w:r>
              <w:rPr>
                <w:rFonts w:ascii="宋体" w:hAnsi="宋体" w:eastAsia="宋体" w:cs="宋体"/>
                <w:color w:val="auto"/>
                <w:sz w:val="24"/>
                <w:szCs w:val="24"/>
                <w:highlight w:val="none"/>
              </w:rPr>
              <w:t>并发连接≥</w:t>
            </w:r>
            <w:r>
              <w:rPr>
                <w:rFonts w:hint="eastAsia" w:ascii="宋体" w:hAnsi="宋体" w:eastAsia="宋体" w:cs="宋体"/>
                <w:color w:val="auto"/>
                <w:sz w:val="24"/>
                <w:szCs w:val="24"/>
                <w:highlight w:val="none"/>
              </w:rPr>
              <w:t>160</w:t>
            </w:r>
            <w:r>
              <w:rPr>
                <w:rFonts w:ascii="宋体" w:hAnsi="宋体" w:eastAsia="宋体" w:cs="宋体"/>
                <w:color w:val="auto"/>
                <w:sz w:val="24"/>
                <w:szCs w:val="24"/>
                <w:highlight w:val="none"/>
              </w:rPr>
              <w:t>0万，每秒新建连接数≥</w:t>
            </w:r>
            <w:r>
              <w:rPr>
                <w:rFonts w:hint="eastAsia" w:ascii="宋体" w:hAnsi="宋体" w:eastAsia="宋体" w:cs="宋体"/>
                <w:color w:val="auto"/>
                <w:sz w:val="24"/>
                <w:szCs w:val="24"/>
                <w:highlight w:val="none"/>
              </w:rPr>
              <w:t>60</w:t>
            </w:r>
            <w:r>
              <w:rPr>
                <w:rFonts w:ascii="宋体" w:hAnsi="宋体" w:eastAsia="宋体" w:cs="宋体"/>
                <w:color w:val="auto"/>
                <w:sz w:val="24"/>
                <w:szCs w:val="24"/>
                <w:highlight w:val="none"/>
              </w:rPr>
              <w:t>万</w:t>
            </w:r>
            <w:r>
              <w:rPr>
                <w:rFonts w:hint="eastAsia" w:ascii="宋体" w:hAnsi="宋体" w:eastAsia="宋体" w:cs="宋体"/>
                <w:color w:val="auto"/>
                <w:sz w:val="24"/>
                <w:szCs w:val="24"/>
                <w:highlight w:val="none"/>
              </w:rPr>
              <w:t>；</w:t>
            </w:r>
          </w:p>
          <w:p w14:paraId="4733BD6B">
            <w:p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标准</w:t>
            </w:r>
            <w:r>
              <w:rPr>
                <w:rFonts w:hint="eastAsia" w:ascii="宋体" w:hAnsi="宋体" w:eastAsia="宋体" w:cs="宋体"/>
                <w:color w:val="auto"/>
                <w:sz w:val="24"/>
                <w:szCs w:val="24"/>
                <w:highlight w:val="none"/>
              </w:rPr>
              <w:t>机架式设备</w:t>
            </w:r>
            <w:r>
              <w:rPr>
                <w:rFonts w:ascii="宋体" w:hAnsi="宋体" w:eastAsia="宋体" w:cs="宋体"/>
                <w:color w:val="auto"/>
                <w:sz w:val="24"/>
                <w:szCs w:val="24"/>
                <w:highlight w:val="none"/>
              </w:rPr>
              <w:t>，双电源，千兆电口≥</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个，千兆</w:t>
            </w:r>
            <w:r>
              <w:rPr>
                <w:rFonts w:hint="eastAsia" w:ascii="宋体" w:hAnsi="宋体" w:eastAsia="宋体" w:cs="宋体"/>
                <w:color w:val="auto"/>
                <w:sz w:val="24"/>
                <w:szCs w:val="24"/>
                <w:highlight w:val="none"/>
              </w:rPr>
              <w:t>光口</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个</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万兆光口≥</w:t>
            </w:r>
            <w:r>
              <w:rPr>
                <w:rFonts w:hint="eastAsia" w:ascii="宋体" w:hAnsi="宋体" w:eastAsia="宋体" w:cs="宋体"/>
                <w:color w:val="auto"/>
                <w:sz w:val="24"/>
                <w:szCs w:val="24"/>
                <w:highlight w:val="none"/>
              </w:rPr>
              <w:t>12</w:t>
            </w:r>
            <w:r>
              <w:rPr>
                <w:rFonts w:ascii="宋体" w:hAnsi="宋体" w:eastAsia="宋体" w:cs="宋体"/>
                <w:color w:val="auto"/>
                <w:sz w:val="24"/>
                <w:szCs w:val="24"/>
                <w:highlight w:val="none"/>
              </w:rPr>
              <w:t>个，≥</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个扩展槽。</w:t>
            </w:r>
          </w:p>
        </w:tc>
      </w:tr>
      <w:tr w14:paraId="4983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495" w:type="dxa"/>
            <w:shd w:val="clear" w:color="auto" w:fill="auto"/>
            <w:noWrap/>
            <w:vAlign w:val="center"/>
          </w:tcPr>
          <w:p w14:paraId="7340E0F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网络协议</w:t>
            </w:r>
          </w:p>
        </w:tc>
        <w:tc>
          <w:tcPr>
            <w:tcW w:w="8106" w:type="dxa"/>
            <w:shd w:val="clear" w:color="000000" w:fill="FFFFFF"/>
            <w:vAlign w:val="center"/>
          </w:tcPr>
          <w:p w14:paraId="5B90ABD6">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支持针对MPLS流量的安全审查，包括漏洞防护、反病毒、间谍软件防护、内容过滤、URL过滤、基于终端状态访问控制等安全防护功能；支持MTU≥9000byte的巨型帧Jumbo Frame。</w:t>
            </w:r>
          </w:p>
        </w:tc>
      </w:tr>
      <w:tr w14:paraId="0A7C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95" w:type="dxa"/>
            <w:vMerge w:val="restart"/>
            <w:shd w:val="clear" w:color="auto" w:fill="auto"/>
            <w:noWrap/>
            <w:vAlign w:val="center"/>
          </w:tcPr>
          <w:p w14:paraId="661C77D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路由协议</w:t>
            </w:r>
          </w:p>
        </w:tc>
        <w:tc>
          <w:tcPr>
            <w:tcW w:w="8106" w:type="dxa"/>
            <w:shd w:val="clear" w:color="000000" w:fill="FFFFFF"/>
            <w:vAlign w:val="center"/>
          </w:tcPr>
          <w:p w14:paraId="7649873A">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基于IPv4或IPv6的TCP、HTTP、DNS、ICMP等方式的链路探测，同时TCP与HTTP可使用自定义目标端口进行测试。</w:t>
            </w:r>
          </w:p>
        </w:tc>
      </w:tr>
      <w:tr w14:paraId="6CCF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95" w:type="dxa"/>
            <w:vMerge w:val="continue"/>
            <w:shd w:val="clear" w:color="auto" w:fill="auto"/>
            <w:noWrap/>
            <w:vAlign w:val="center"/>
          </w:tcPr>
          <w:p w14:paraId="262C57D5">
            <w:pPr>
              <w:spacing w:line="360" w:lineRule="auto"/>
              <w:jc w:val="left"/>
              <w:rPr>
                <w:rFonts w:ascii="宋体" w:hAnsi="宋体" w:eastAsia="宋体" w:cs="宋体"/>
                <w:color w:val="auto"/>
                <w:sz w:val="24"/>
                <w:szCs w:val="24"/>
                <w:highlight w:val="none"/>
              </w:rPr>
            </w:pPr>
          </w:p>
        </w:tc>
        <w:tc>
          <w:tcPr>
            <w:tcW w:w="8106" w:type="dxa"/>
            <w:shd w:val="clear" w:color="000000" w:fill="FFFFFF"/>
          </w:tcPr>
          <w:p w14:paraId="299DDD6A">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支持ISP路由负载均衡，最大可支持8条链路负载，支持自定义负载权重，支持基于优先级的ISP路由链路备份；支持基于IPv4或IPv6的TCP、HTTP、DNS、ICMP等方式的链路探测，同时TCP与HTTP可使用自定义目标端口进行测试。</w:t>
            </w:r>
          </w:p>
        </w:tc>
      </w:tr>
      <w:tr w14:paraId="2582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495" w:type="dxa"/>
            <w:vMerge w:val="restart"/>
            <w:shd w:val="clear" w:color="auto" w:fill="auto"/>
            <w:noWrap/>
            <w:vAlign w:val="center"/>
          </w:tcPr>
          <w:p w14:paraId="202BC7A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网元管理</w:t>
            </w:r>
          </w:p>
        </w:tc>
        <w:tc>
          <w:tcPr>
            <w:tcW w:w="8106" w:type="dxa"/>
            <w:shd w:val="clear" w:color="000000" w:fill="FFFFFF"/>
            <w:vAlign w:val="center"/>
          </w:tcPr>
          <w:p w14:paraId="3375B021">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将其他硬件安全设备（包括但不限于防火墙、IPS、IDS、WAF、行为管理、流量探针等）加入网元组，并接受流量编排；支持将同类型安全设备划归同一网元组，组成硬件安全资源池（如WAF安全资源池），并将流量通过负载均衡（“源地址哈希”、“源目的地址哈希”，“加权源地址哈希”、“加权源目的地址哈希”、“加权地址端口哈希”、“轮询”和“权重轮询”）的方法编排给组内所有网元；</w:t>
            </w:r>
          </w:p>
        </w:tc>
      </w:tr>
      <w:tr w14:paraId="7499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5" w:type="dxa"/>
            <w:vMerge w:val="continue"/>
            <w:shd w:val="clear" w:color="auto" w:fill="auto"/>
            <w:noWrap/>
            <w:vAlign w:val="center"/>
          </w:tcPr>
          <w:p w14:paraId="75AF1531">
            <w:pPr>
              <w:spacing w:line="360" w:lineRule="auto"/>
              <w:jc w:val="left"/>
              <w:rPr>
                <w:rFonts w:ascii="宋体" w:hAnsi="宋体" w:eastAsia="宋体" w:cs="宋体"/>
                <w:color w:val="auto"/>
                <w:sz w:val="24"/>
                <w:szCs w:val="24"/>
                <w:highlight w:val="none"/>
              </w:rPr>
            </w:pPr>
          </w:p>
        </w:tc>
        <w:tc>
          <w:tcPr>
            <w:tcW w:w="8106" w:type="dxa"/>
            <w:shd w:val="clear" w:color="000000" w:fill="FFFFFF"/>
            <w:vAlign w:val="center"/>
          </w:tcPr>
          <w:p w14:paraId="279B8A0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支持对网元进行健康检查，健康检查至少包括链路健康检查和回环探测</w:t>
            </w:r>
          </w:p>
        </w:tc>
      </w:tr>
      <w:tr w14:paraId="3A5D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95" w:type="dxa"/>
            <w:shd w:val="clear" w:color="auto" w:fill="auto"/>
            <w:noWrap/>
            <w:vAlign w:val="center"/>
          </w:tcPr>
          <w:p w14:paraId="3A8E2199">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地址转换</w:t>
            </w:r>
          </w:p>
        </w:tc>
        <w:tc>
          <w:tcPr>
            <w:tcW w:w="8106" w:type="dxa"/>
            <w:shd w:val="clear" w:color="000000" w:fill="FFFFFF"/>
            <w:vAlign w:val="center"/>
          </w:tcPr>
          <w:p w14:paraId="19E4A17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应支持全面的NAT转换配置，包括一对一，一对多，多对一的源、目的地址转换，并支持在源地址转换过程中，对SNAT（源地址转换）使用的地址池利用率进行监控，并在地址池利用率超过阈值时，通过SNMP Trap、邮件等方式告警。</w:t>
            </w:r>
          </w:p>
        </w:tc>
      </w:tr>
      <w:tr w14:paraId="4B62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noWrap/>
            <w:vAlign w:val="center"/>
          </w:tcPr>
          <w:p w14:paraId="40ACDFD3">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流量编排</w:t>
            </w:r>
          </w:p>
        </w:tc>
        <w:tc>
          <w:tcPr>
            <w:tcW w:w="8106" w:type="dxa"/>
            <w:shd w:val="clear" w:color="000000" w:fill="FFFFFF"/>
            <w:vAlign w:val="center"/>
          </w:tcPr>
          <w:p w14:paraId="39137A5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将其他硬件安全设备（包括但不限于防火墙、IPS、IDS、WAF、行为管理、流量探针等）加入网元组，并接受流量编排；支持将同类型安全设备划归同一网元组，组成硬件安全资源池（如WAF安全资源池），并将流量通过负载均衡的方法编排给组内所有网元</w:t>
            </w:r>
          </w:p>
        </w:tc>
      </w:tr>
      <w:tr w14:paraId="7CAB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noWrap/>
            <w:vAlign w:val="center"/>
          </w:tcPr>
          <w:p w14:paraId="436898CA">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引流策略</w:t>
            </w:r>
          </w:p>
        </w:tc>
        <w:tc>
          <w:tcPr>
            <w:tcW w:w="8106" w:type="dxa"/>
            <w:shd w:val="clear" w:color="000000" w:fill="FFFFFF"/>
            <w:vAlign w:val="center"/>
          </w:tcPr>
          <w:p w14:paraId="68749B8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灵活的细粒度引流策略，可基于源安全域、目的安全域、源用户、源地址、目的地址、服务、VLAN、服务链、流量方向（内网到外网/外网到内网）的引流策略，并详细记录日志。同时可对编排的流量进行监控，至少能从网元组、引流策略两个维度对编排流量监控统计</w:t>
            </w:r>
          </w:p>
        </w:tc>
      </w:tr>
      <w:tr w14:paraId="7BD6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247A9DB2">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DNS代理</w:t>
            </w:r>
          </w:p>
        </w:tc>
        <w:tc>
          <w:tcPr>
            <w:tcW w:w="8106" w:type="dxa"/>
            <w:shd w:val="clear" w:color="000000" w:fill="FFFFFF"/>
            <w:vAlign w:val="center"/>
          </w:tcPr>
          <w:p w14:paraId="0ADC62A8">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支持IPv4、IPv6入站的DNS代理功能，即从指定的入接口或源ISP接收到的DNS解析请求，设备可根据自定义的IP、域名对应关系，代理DNS服务器返回查询结果。</w:t>
            </w:r>
          </w:p>
        </w:tc>
      </w:tr>
      <w:tr w14:paraId="7654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noWrap/>
            <w:vAlign w:val="center"/>
          </w:tcPr>
          <w:p w14:paraId="0A1A9870">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网络攻击防护</w:t>
            </w:r>
          </w:p>
        </w:tc>
        <w:tc>
          <w:tcPr>
            <w:tcW w:w="8106" w:type="dxa"/>
            <w:shd w:val="clear" w:color="000000" w:fill="FFFFFF"/>
          </w:tcPr>
          <w:p w14:paraId="1F422CC1">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支持基于不同安全区域防御SYN Flood、UDP Flood、ICMP Flood、IP Flood、DNS Flood、HTTP Flood攻击，并支持警告、丢弃、普通防护（首包丢弃）、增强防护（TC反弹技术）、授权服务器防护（NS重定向）、普通防护（自动重定向）、增强防护（手工确认）等多种防护措施。</w:t>
            </w:r>
          </w:p>
        </w:tc>
      </w:tr>
      <w:tr w14:paraId="6380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3647594B">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应用识别与控制</w:t>
            </w:r>
          </w:p>
        </w:tc>
        <w:tc>
          <w:tcPr>
            <w:tcW w:w="8106" w:type="dxa"/>
            <w:shd w:val="clear" w:color="000000" w:fill="FFFFFF"/>
          </w:tcPr>
          <w:p w14:paraId="0DB9D236">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应用识别，应用特征库包含的应用数量（非应用协议的规则总数）大于2800种，可深度识别每种应用的属性，为每种应用提供预定义的风险系数，并将应用基于类型、使用场景、数据传输、风险等级等特征分类。</w:t>
            </w:r>
          </w:p>
        </w:tc>
      </w:tr>
      <w:tr w14:paraId="3116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55830B8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访问控制</w:t>
            </w:r>
          </w:p>
        </w:tc>
        <w:tc>
          <w:tcPr>
            <w:tcW w:w="8106" w:type="dxa"/>
            <w:shd w:val="clear" w:color="000000" w:fill="FFFFFF"/>
            <w:vAlign w:val="center"/>
          </w:tcPr>
          <w:p w14:paraId="42FB49F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支持基于IPv4/v6地址、应用的会话限制，限制动作包每IP新建、每IP并发、所有IP新建、所有IP并发，且可以基于安全域指定限制方向。</w:t>
            </w:r>
          </w:p>
        </w:tc>
      </w:tr>
      <w:tr w14:paraId="575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43298D08">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SSL解密</w:t>
            </w:r>
          </w:p>
        </w:tc>
        <w:tc>
          <w:tcPr>
            <w:tcW w:w="8106" w:type="dxa"/>
            <w:shd w:val="clear" w:color="000000" w:fill="FFFFFF"/>
            <w:vAlign w:val="center"/>
          </w:tcPr>
          <w:p w14:paraId="238E55B7">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IPv4和IPv6流量的HTTPS、POP3S、SMTPS、IMAPS协议进行解密，支持配置基于源安全域、目的安全域、源地址、目的地址、SSL协议服务的解密策略，动作可以设置解密或不解密，并可基于安全域、IPv4和IPv6地址进行例外设置，同时支持将解密后流量镜像到其他设备进行分析统计</w:t>
            </w:r>
          </w:p>
        </w:tc>
      </w:tr>
      <w:tr w14:paraId="6137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4232B73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流量管理</w:t>
            </w:r>
          </w:p>
        </w:tc>
        <w:tc>
          <w:tcPr>
            <w:tcW w:w="8106" w:type="dxa"/>
            <w:shd w:val="clear" w:color="000000" w:fill="FFFFFF"/>
            <w:vAlign w:val="center"/>
          </w:tcPr>
          <w:p w14:paraId="2D06D4FD">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支持多调度类相互嵌套最大5级的带宽管理设置。支持设置每IP最大或最小带宽，支持对每IP进行带宽配额管理，可通过优先级实现多应用的差分服务，并支持对剩余带宽进行基于优先级的动态分配。</w:t>
            </w:r>
          </w:p>
        </w:tc>
      </w:tr>
      <w:tr w14:paraId="542B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0A0CFB8D">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病毒防护</w:t>
            </w:r>
          </w:p>
        </w:tc>
        <w:tc>
          <w:tcPr>
            <w:tcW w:w="8106" w:type="dxa"/>
            <w:shd w:val="clear" w:color="000000" w:fill="FFFFFF"/>
            <w:vAlign w:val="center"/>
          </w:tcPr>
          <w:p w14:paraId="5C045567">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支持对HTTP/FTP/POP3/SMTP/IMAP/SMB六种协议进行病毒查杀；本地病毒库规模大于3000万</w:t>
            </w:r>
          </w:p>
        </w:tc>
      </w:tr>
      <w:tr w14:paraId="41C7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5A0A748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网络异常感知</w:t>
            </w:r>
          </w:p>
        </w:tc>
        <w:tc>
          <w:tcPr>
            <w:tcW w:w="8106" w:type="dxa"/>
            <w:shd w:val="clear" w:color="000000" w:fill="FFFFFF"/>
          </w:tcPr>
          <w:p w14:paraId="57A6996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主机或威胁情报视图，统计网络中确认被入侵、攻破的主机数量，至少可查看被入侵、攻破的时间、威胁类别、情报来源、威胁简介、被入侵、攻破的主机IP、用户名、资产等信息；并对威胁情报发现的恶意主机执行自动阻断。</w:t>
            </w:r>
          </w:p>
        </w:tc>
      </w:tr>
      <w:tr w14:paraId="16F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5E2EA117">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WEB应用防护</w:t>
            </w:r>
          </w:p>
        </w:tc>
        <w:tc>
          <w:tcPr>
            <w:tcW w:w="8106" w:type="dxa"/>
            <w:shd w:val="clear" w:color="000000" w:fill="FFFFFF"/>
          </w:tcPr>
          <w:p w14:paraId="4765C41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 WEB攻击防护（WAF）功能，能够对跨站脚本、恶意扫描、SQL注入、WEB攻击、文件读取、目录遍历攻击、敏感信息泄露、代码执行漏洞、命令执行漏洞、上传漏洞利用、WEBshell上传、其他攻击进行安全防护，同时支持样本留存。且特征库数量，支持web攻击特征数量3300+；</w:t>
            </w:r>
          </w:p>
        </w:tc>
      </w:tr>
      <w:tr w14:paraId="538F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52453B6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策略配置</w:t>
            </w:r>
          </w:p>
        </w:tc>
        <w:tc>
          <w:tcPr>
            <w:tcW w:w="8106" w:type="dxa"/>
            <w:shd w:val="clear" w:color="000000" w:fill="FFFFFF"/>
            <w:vAlign w:val="center"/>
          </w:tcPr>
          <w:p w14:paraId="16039C23">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应支持在单条策略中启用病毒防护、入侵防御、网址过滤、文件过滤、文件内容过滤、终端过滤等安全功能选项。</w:t>
            </w:r>
          </w:p>
        </w:tc>
      </w:tr>
      <w:tr w14:paraId="5810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743DFF7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云端协同</w:t>
            </w:r>
          </w:p>
        </w:tc>
        <w:tc>
          <w:tcPr>
            <w:tcW w:w="8106" w:type="dxa"/>
            <w:shd w:val="clear" w:color="000000" w:fill="FFFFFF"/>
            <w:vAlign w:val="center"/>
          </w:tcPr>
          <w:p w14:paraId="12751AD2">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应支持与云端联动，至少实现病毒云查杀、URL云识别、应用云识别、云沙箱、威胁情报云检测等功能</w:t>
            </w:r>
          </w:p>
        </w:tc>
      </w:tr>
      <w:tr w14:paraId="3409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5" w:type="dxa"/>
            <w:shd w:val="clear" w:color="auto" w:fill="auto"/>
            <w:vAlign w:val="center"/>
          </w:tcPr>
          <w:p w14:paraId="13E96BC6">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安全事件分析</w:t>
            </w:r>
          </w:p>
        </w:tc>
        <w:tc>
          <w:tcPr>
            <w:tcW w:w="8106" w:type="dxa"/>
            <w:shd w:val="clear" w:color="000000" w:fill="FFFFFF"/>
            <w:vAlign w:val="center"/>
          </w:tcPr>
          <w:p w14:paraId="2218AC88">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所投设备应支持关联分析面板，可将Top应用、Top威胁、Top URL分类、Top源地址、Top目的地址等信息关联，并支持以任意元素于为过滤条件且不少于35个维度进行数据钻取。</w:t>
            </w:r>
          </w:p>
        </w:tc>
      </w:tr>
    </w:tbl>
    <w:p w14:paraId="0A369CFA">
      <w:pPr>
        <w:numPr>
          <w:ilvl w:val="0"/>
          <w:numId w:val="0"/>
        </w:numPr>
        <w:tabs>
          <w:tab w:val="left" w:pos="0"/>
        </w:tabs>
        <w:spacing w:line="580" w:lineRule="exact"/>
        <w:ind w:leftChars="0"/>
        <w:rPr>
          <w:rFonts w:hint="default" w:ascii="宋体" w:hAnsi="宋体" w:cs="宋体"/>
          <w:color w:val="auto"/>
          <w:highlight w:val="none"/>
          <w:lang w:val="en-US" w:eastAsia="zh-CN"/>
        </w:rPr>
      </w:pPr>
    </w:p>
    <w:p w14:paraId="15C62930">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市民中心主楼CD汇聚节点租赁服务</w:t>
      </w:r>
    </w:p>
    <w:p w14:paraId="1717EBC5">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配置要求：千兆光口≥48，万兆光口≥24，千兆电口≥48；提供虚拟化所需连接线缆，满配单模10KM光模块 ；</w:t>
      </w:r>
    </w:p>
    <w:p w14:paraId="790DB5A3">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设备架构：主控板和业务板物理隔离；</w:t>
      </w:r>
    </w:p>
    <w:p w14:paraId="5B352791">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业务插槽数：业务插槽数≥6；</w:t>
      </w:r>
    </w:p>
    <w:p w14:paraId="4233076E">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交换容量：≥60Tbps；</w:t>
      </w:r>
    </w:p>
    <w:p w14:paraId="23FA6F7D">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包转发率：≥10000Mpps；</w:t>
      </w:r>
    </w:p>
    <w:p w14:paraId="44A2D6BD">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主控引擎：配置主控引擎模块≥2，满足1+1冗余；</w:t>
      </w:r>
    </w:p>
    <w:p w14:paraId="4FB0754A">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电源模块冗余：电源模块≥2冗余配置；</w:t>
      </w:r>
    </w:p>
    <w:p w14:paraId="5444CBE4">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支持IPV4/IPV6双栈部署；</w:t>
      </w:r>
    </w:p>
    <w:p w14:paraId="32C045F3">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含堆叠线缆。</w:t>
      </w:r>
    </w:p>
    <w:p w14:paraId="5D0B4392">
      <w:pPr>
        <w:pStyle w:val="966"/>
        <w:keepNext/>
        <w:keepLines w:val="0"/>
        <w:pageBreakBefore w:val="0"/>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市民中心CD座接入节点租赁</w:t>
      </w:r>
      <w:r>
        <w:rPr>
          <w:rFonts w:hint="eastAsia" w:ascii="宋体" w:hAnsi="宋体" w:eastAsia="宋体" w:cs="宋体"/>
          <w:b w:val="0"/>
          <w:color w:val="auto"/>
          <w:sz w:val="24"/>
          <w:szCs w:val="24"/>
          <w:highlight w:val="none"/>
          <w:lang w:val="en-US" w:eastAsia="zh-CN"/>
        </w:rPr>
        <w:t>；</w:t>
      </w:r>
    </w:p>
    <w:p w14:paraId="7E4CA985">
      <w:pPr>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基本要求</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交换容量≥330Gbps，包转发率≥130Mpps；千兆电口≥48，千兆光口≥4</w:t>
      </w:r>
      <w:r>
        <w:rPr>
          <w:rFonts w:hint="eastAsia" w:ascii="宋体" w:hAnsi="宋体" w:cs="宋体"/>
          <w:color w:val="auto"/>
          <w:sz w:val="24"/>
          <w:szCs w:val="24"/>
          <w:highlight w:val="none"/>
          <w:lang w:eastAsia="zh-CN"/>
        </w:rPr>
        <w:t>；</w:t>
      </w:r>
    </w:p>
    <w:p w14:paraId="7FB4FD5B">
      <w:pPr>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二层功能</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支持MAC地址≥16K</w:t>
      </w:r>
      <w:r>
        <w:rPr>
          <w:rFonts w:hint="eastAsia" w:ascii="宋体" w:hAnsi="宋体" w:cs="宋体"/>
          <w:color w:val="auto"/>
          <w:sz w:val="24"/>
          <w:szCs w:val="24"/>
          <w:highlight w:val="none"/>
          <w:lang w:eastAsia="zh-CN"/>
        </w:rPr>
        <w:t>；</w:t>
      </w:r>
    </w:p>
    <w:p w14:paraId="21393035">
      <w:pPr>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支持ARP表项≥4K</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 xml:space="preserve"> </w:t>
      </w:r>
    </w:p>
    <w:p w14:paraId="66C4286D">
      <w:pPr>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支持4K个VLAN，支持Voice VLAN，基于端口的VLAN，基于MAC的VLAN，基于协议的VLAN</w:t>
      </w:r>
      <w:r>
        <w:rPr>
          <w:rFonts w:hint="eastAsia" w:ascii="宋体" w:hAnsi="宋体" w:cs="宋体"/>
          <w:color w:val="auto"/>
          <w:sz w:val="24"/>
          <w:szCs w:val="24"/>
          <w:highlight w:val="none"/>
          <w:lang w:eastAsia="zh-CN"/>
        </w:rPr>
        <w:t>；</w:t>
      </w:r>
    </w:p>
    <w:p w14:paraId="73DACBCB">
      <w:pPr>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三层功能</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支持静态路由</w:t>
      </w:r>
      <w:r>
        <w:rPr>
          <w:rFonts w:hint="eastAsia" w:ascii="宋体" w:hAnsi="宋体" w:cs="宋体"/>
          <w:color w:val="auto"/>
          <w:sz w:val="24"/>
          <w:szCs w:val="24"/>
          <w:highlight w:val="none"/>
          <w:lang w:eastAsia="zh-CN"/>
        </w:rPr>
        <w:t>；</w:t>
      </w:r>
    </w:p>
    <w:p w14:paraId="7ADDA480">
      <w:pPr>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支持SNMP v1/v2/v3、Telnet、RMON、SSHv2；</w:t>
      </w:r>
    </w:p>
    <w:p w14:paraId="63C215E6">
      <w:pPr>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支持通过命令行、Web、中文图形化配置软件等方式进行配置和管理；</w:t>
      </w:r>
    </w:p>
    <w:p w14:paraId="4F0D7170">
      <w:pPr>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rPr>
        <w:t>支持IPV4/IPV6双栈部署</w:t>
      </w:r>
      <w:r>
        <w:rPr>
          <w:rFonts w:hint="eastAsia" w:ascii="宋体" w:hAnsi="宋体" w:cs="宋体"/>
          <w:color w:val="auto"/>
          <w:sz w:val="24"/>
          <w:szCs w:val="24"/>
          <w:highlight w:val="none"/>
          <w:lang w:eastAsia="zh-CN"/>
        </w:rPr>
        <w:t>；</w:t>
      </w:r>
    </w:p>
    <w:p w14:paraId="6FCCB288">
      <w:pPr>
        <w:keepNext w:val="0"/>
        <w:keepLines w:val="0"/>
        <w:pageBreakBefore w:val="0"/>
        <w:widowControl w:val="0"/>
        <w:numPr>
          <w:ilvl w:val="0"/>
          <w:numId w:val="8"/>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rPr>
        <w:t>含堆叠线缆</w:t>
      </w:r>
      <w:r>
        <w:rPr>
          <w:rFonts w:hint="eastAsia" w:ascii="宋体" w:hAnsi="宋体" w:cs="宋体"/>
          <w:color w:val="auto"/>
          <w:sz w:val="24"/>
          <w:szCs w:val="24"/>
          <w:highlight w:val="none"/>
          <w:lang w:eastAsia="zh-CN"/>
        </w:rPr>
        <w:t>。</w:t>
      </w:r>
    </w:p>
    <w:p w14:paraId="34EE4387">
      <w:pPr>
        <w:pStyle w:val="5"/>
        <w:rPr>
          <w:rFonts w:hint="default"/>
          <w:color w:val="auto"/>
          <w:highlight w:val="none"/>
          <w:lang w:val="en-US" w:eastAsia="zh-CN"/>
        </w:rPr>
      </w:pPr>
    </w:p>
    <w:p w14:paraId="21D16F3F">
      <w:pPr>
        <w:pStyle w:val="966"/>
        <w:keepNext/>
        <w:keepLines w:val="0"/>
        <w:pageBreakBefore w:val="0"/>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市民中心CD座接入节点（POE）租赁</w:t>
      </w:r>
    </w:p>
    <w:p w14:paraId="2305C5AC">
      <w:pPr>
        <w:keepNext w:val="0"/>
        <w:keepLines w:val="0"/>
        <w:pageBreakBefore w:val="0"/>
        <w:widowControl w:val="0"/>
        <w:numPr>
          <w:ilvl w:val="0"/>
          <w:numId w:val="9"/>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基本要求</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交换容量≥300Gbps，包转发率≥90Mpps；千兆电口≥24，千兆光口≥4</w:t>
      </w:r>
      <w:r>
        <w:rPr>
          <w:rFonts w:hint="eastAsia" w:ascii="宋体" w:hAnsi="宋体" w:cs="宋体"/>
          <w:color w:val="auto"/>
          <w:sz w:val="24"/>
          <w:szCs w:val="24"/>
          <w:highlight w:val="none"/>
          <w:lang w:eastAsia="zh-CN"/>
        </w:rPr>
        <w:t>；</w:t>
      </w:r>
    </w:p>
    <w:p w14:paraId="5D2969A1">
      <w:pPr>
        <w:keepNext w:val="0"/>
        <w:keepLines w:val="0"/>
        <w:pageBreakBefore w:val="0"/>
        <w:widowControl w:val="0"/>
        <w:numPr>
          <w:ilvl w:val="0"/>
          <w:numId w:val="9"/>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支持POE，功率不小于300W</w:t>
      </w:r>
      <w:r>
        <w:rPr>
          <w:rFonts w:hint="eastAsia" w:ascii="宋体" w:hAnsi="宋体" w:cs="宋体"/>
          <w:color w:val="auto"/>
          <w:sz w:val="24"/>
          <w:szCs w:val="24"/>
          <w:highlight w:val="none"/>
          <w:lang w:eastAsia="zh-CN"/>
        </w:rPr>
        <w:t>；</w:t>
      </w:r>
    </w:p>
    <w:p w14:paraId="0C1D2D6C">
      <w:pPr>
        <w:keepNext w:val="0"/>
        <w:keepLines w:val="0"/>
        <w:pageBreakBefore w:val="0"/>
        <w:widowControl w:val="0"/>
        <w:numPr>
          <w:ilvl w:val="0"/>
          <w:numId w:val="9"/>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三层功能</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rPr>
        <w:t>支持静态路由、RIP、RIPng、OSPF、OSPFv3、ISIS、BGP等路由协议</w:t>
      </w:r>
      <w:r>
        <w:rPr>
          <w:rFonts w:hint="eastAsia" w:ascii="宋体" w:hAnsi="宋体" w:cs="宋体"/>
          <w:color w:val="auto"/>
          <w:sz w:val="24"/>
          <w:szCs w:val="24"/>
          <w:highlight w:val="none"/>
          <w:lang w:eastAsia="zh-CN"/>
        </w:rPr>
        <w:t>；</w:t>
      </w:r>
    </w:p>
    <w:p w14:paraId="7D4665A0">
      <w:pPr>
        <w:keepNext w:val="0"/>
        <w:keepLines w:val="0"/>
        <w:pageBreakBefore w:val="0"/>
        <w:widowControl w:val="0"/>
        <w:numPr>
          <w:ilvl w:val="0"/>
          <w:numId w:val="9"/>
        </w:numPr>
        <w:tabs>
          <w:tab w:val="left" w:pos="0"/>
        </w:tabs>
        <w:kinsoku/>
        <w:wordWrap/>
        <w:overflowPunct/>
        <w:topLinePunct w:val="0"/>
        <w:autoSpaceDE/>
        <w:autoSpaceDN/>
        <w:bidi w:val="0"/>
        <w:adjustRightInd w:val="0"/>
        <w:snapToGrid/>
        <w:spacing w:line="580" w:lineRule="exact"/>
        <w:ind w:left="0" w:leftChars="0" w:firstLine="480" w:firstLineChars="200"/>
        <w:textAlignment w:val="auto"/>
        <w:rPr>
          <w:rFonts w:hint="default" w:ascii="宋体" w:hAnsi="宋体" w:cs="宋体"/>
          <w:color w:val="auto"/>
          <w:sz w:val="24"/>
          <w:szCs w:val="24"/>
          <w:highlight w:val="none"/>
        </w:rPr>
      </w:pPr>
      <w:r>
        <w:rPr>
          <w:rFonts w:hint="default" w:ascii="宋体" w:hAnsi="宋体" w:cs="宋体"/>
          <w:color w:val="auto"/>
          <w:sz w:val="24"/>
          <w:szCs w:val="24"/>
          <w:highlight w:val="none"/>
        </w:rPr>
        <w:t>支持IPV4/IPV6双栈部署</w:t>
      </w:r>
      <w:r>
        <w:rPr>
          <w:rFonts w:hint="eastAsia" w:ascii="宋体" w:hAnsi="宋体" w:cs="宋体"/>
          <w:color w:val="auto"/>
          <w:sz w:val="24"/>
          <w:szCs w:val="24"/>
          <w:highlight w:val="none"/>
          <w:lang w:eastAsia="zh-CN"/>
        </w:rPr>
        <w:t>。</w:t>
      </w:r>
    </w:p>
    <w:p w14:paraId="15D97EE7">
      <w:pPr>
        <w:numPr>
          <w:ilvl w:val="0"/>
          <w:numId w:val="0"/>
        </w:numPr>
        <w:tabs>
          <w:tab w:val="left" w:pos="0"/>
        </w:tabs>
        <w:spacing w:line="580" w:lineRule="exact"/>
        <w:ind w:leftChars="0"/>
        <w:rPr>
          <w:rFonts w:hint="default" w:ascii="宋体" w:hAnsi="宋体" w:cs="宋体"/>
          <w:color w:val="auto"/>
          <w:highlight w:val="none"/>
          <w:lang w:val="en-US" w:eastAsia="zh-CN"/>
        </w:rPr>
      </w:pPr>
    </w:p>
    <w:p w14:paraId="348EA9B5">
      <w:pPr>
        <w:pStyle w:val="966"/>
        <w:keepNext/>
        <w:keepLines w:val="0"/>
        <w:pageBreakBefore w:val="0"/>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市民中心有线无线认证服务租赁</w:t>
      </w:r>
    </w:p>
    <w:p w14:paraId="7702C184">
      <w:pPr>
        <w:numPr>
          <w:ilvl w:val="0"/>
          <w:numId w:val="0"/>
        </w:numPr>
        <w:tabs>
          <w:tab w:val="left" w:pos="0"/>
        </w:tabs>
        <w:spacing w:line="580" w:lineRule="exact"/>
        <w:ind w:leftChars="0" w:firstLine="480" w:firstLineChars="200"/>
        <w:jc w:val="left"/>
        <w:rPr>
          <w:rFonts w:hint="eastAsia" w:ascii="宋体" w:hAnsi="宋体" w:cs="宋体"/>
          <w:color w:val="auto"/>
          <w:sz w:val="24"/>
          <w:szCs w:val="32"/>
          <w:highlight w:val="none"/>
          <w:lang w:val="en-US" w:eastAsia="zh-CN"/>
        </w:rPr>
      </w:pPr>
      <w:r>
        <w:rPr>
          <w:rFonts w:hint="default" w:ascii="宋体" w:hAnsi="宋体" w:cs="宋体"/>
          <w:color w:val="auto"/>
          <w:sz w:val="24"/>
          <w:szCs w:val="32"/>
          <w:highlight w:val="none"/>
          <w:lang w:val="en-US" w:eastAsia="zh-CN"/>
        </w:rPr>
        <w:t>有线、无线、准入认证一体化智能运维平台，系统支持多种认证方式混合认证。实配要求：15000个终端设备准入认证授权。支持ipv4/ipv6双栈。配套专用硬件。</w:t>
      </w:r>
      <w:r>
        <w:rPr>
          <w:rFonts w:hint="eastAsia" w:ascii="宋体" w:hAnsi="宋体" w:cs="宋体"/>
          <w:color w:val="auto"/>
          <w:sz w:val="24"/>
          <w:szCs w:val="32"/>
          <w:highlight w:val="none"/>
          <w:lang w:val="en-US" w:eastAsia="zh-CN"/>
        </w:rPr>
        <w:t>支持与原有认证系统无缝衔接。</w:t>
      </w:r>
    </w:p>
    <w:p w14:paraId="698AAFD4">
      <w:pPr>
        <w:numPr>
          <w:ilvl w:val="0"/>
          <w:numId w:val="0"/>
        </w:numPr>
        <w:tabs>
          <w:tab w:val="left" w:pos="0"/>
        </w:tabs>
        <w:spacing w:line="580" w:lineRule="exact"/>
        <w:ind w:leftChars="0" w:firstLine="480" w:firstLineChars="200"/>
        <w:jc w:val="left"/>
        <w:rPr>
          <w:rFonts w:hint="eastAsia" w:ascii="宋体" w:hAnsi="宋体" w:cs="宋体"/>
          <w:color w:val="auto"/>
          <w:sz w:val="24"/>
          <w:szCs w:val="32"/>
          <w:highlight w:val="none"/>
          <w:lang w:val="en-US" w:eastAsia="zh-CN"/>
        </w:rPr>
      </w:pPr>
    </w:p>
    <w:p w14:paraId="09CE4560">
      <w:pPr>
        <w:pStyle w:val="966"/>
        <w:keepNext/>
        <w:keepLines w:val="0"/>
        <w:pageBreakBefore w:val="0"/>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网站域名服务</w:t>
      </w:r>
    </w:p>
    <w:p w14:paraId="6EFBA4DA">
      <w:pPr>
        <w:keepNext w:val="0"/>
        <w:keepLines w:val="0"/>
        <w:pageBreakBefore w:val="0"/>
        <w:widowControl w:val="0"/>
        <w:numPr>
          <w:ilvl w:val="0"/>
          <w:numId w:val="10"/>
        </w:numPr>
        <w:tabs>
          <w:tab w:val="left" w:pos="0"/>
        </w:tabs>
        <w:kinsoku/>
        <w:wordWrap/>
        <w:overflowPunct/>
        <w:topLinePunct w:val="0"/>
        <w:autoSpaceDE/>
        <w:autoSpaceDN/>
        <w:bidi w:val="0"/>
        <w:adjustRightInd w:val="0"/>
        <w:snapToGrid/>
        <w:spacing w:line="580" w:lineRule="exact"/>
        <w:ind w:left="0" w:leftChars="0" w:firstLine="0"/>
        <w:textAlignment w:val="auto"/>
        <w:rPr>
          <w:rFonts w:hint="default" w:ascii="宋体" w:hAnsi="宋体" w:cs="宋体"/>
          <w:color w:val="auto"/>
          <w:sz w:val="24"/>
          <w:szCs w:val="32"/>
          <w:highlight w:val="none"/>
        </w:rPr>
      </w:pPr>
      <w:r>
        <w:rPr>
          <w:rFonts w:hint="default" w:ascii="宋体" w:hAnsi="宋体" w:cs="宋体"/>
          <w:color w:val="auto"/>
          <w:sz w:val="24"/>
          <w:szCs w:val="32"/>
          <w:highlight w:val="none"/>
        </w:rPr>
        <w:t>市政府门户的顶级域名及其下属二级域名的解析及配置管理，解析服务器由原来 IPv4 单栈解析升级为 IPv4 和 IPv6 双栈双通云解析，顶级域名共两个：hangzhou.gov.cn、hz.gov.cn。</w:t>
      </w:r>
    </w:p>
    <w:p w14:paraId="78E29A2E">
      <w:pPr>
        <w:keepNext w:val="0"/>
        <w:keepLines w:val="0"/>
        <w:pageBreakBefore w:val="0"/>
        <w:widowControl w:val="0"/>
        <w:numPr>
          <w:ilvl w:val="0"/>
          <w:numId w:val="10"/>
        </w:numPr>
        <w:tabs>
          <w:tab w:val="left" w:pos="0"/>
        </w:tabs>
        <w:kinsoku/>
        <w:wordWrap/>
        <w:overflowPunct/>
        <w:topLinePunct w:val="0"/>
        <w:autoSpaceDE/>
        <w:autoSpaceDN/>
        <w:bidi w:val="0"/>
        <w:adjustRightInd w:val="0"/>
        <w:snapToGrid/>
        <w:spacing w:line="580" w:lineRule="exact"/>
        <w:ind w:left="0" w:leftChars="0" w:firstLine="0"/>
        <w:textAlignment w:val="auto"/>
        <w:rPr>
          <w:rFonts w:hint="default" w:ascii="宋体" w:hAnsi="宋体" w:cs="宋体"/>
          <w:color w:val="auto"/>
          <w:sz w:val="24"/>
          <w:szCs w:val="32"/>
          <w:highlight w:val="none"/>
        </w:rPr>
      </w:pPr>
      <w:r>
        <w:rPr>
          <w:rFonts w:hint="default" w:ascii="宋体" w:hAnsi="宋体" w:cs="宋体"/>
          <w:color w:val="auto"/>
          <w:sz w:val="24"/>
          <w:szCs w:val="32"/>
          <w:highlight w:val="none"/>
        </w:rPr>
        <w:t>以下域名的国密 SSL 证书：*.sjj.hangzhou.gov.cn、*.hangzhou.gov.cn、*.citybrain.hangzhou.gov.cn、*.data.hz.gov.cn、*.hz.gov.cn</w:t>
      </w:r>
    </w:p>
    <w:p w14:paraId="5799C1AB">
      <w:pPr>
        <w:numPr>
          <w:ilvl w:val="0"/>
          <w:numId w:val="10"/>
        </w:numPr>
        <w:tabs>
          <w:tab w:val="left" w:pos="0"/>
        </w:tabs>
        <w:spacing w:line="580" w:lineRule="exact"/>
        <w:ind w:left="425" w:leftChars="0" w:hanging="425"/>
        <w:rPr>
          <w:rFonts w:hint="default" w:ascii="宋体" w:hAnsi="宋体" w:cs="宋体"/>
          <w:color w:val="auto"/>
          <w:sz w:val="24"/>
          <w:szCs w:val="32"/>
          <w:highlight w:val="none"/>
          <w:lang w:val="en-US" w:eastAsia="zh-CN"/>
        </w:rPr>
      </w:pPr>
      <w:r>
        <w:rPr>
          <w:rFonts w:hint="default" w:ascii="宋体" w:hAnsi="宋体" w:cs="宋体"/>
          <w:color w:val="auto"/>
          <w:sz w:val="24"/>
          <w:szCs w:val="32"/>
          <w:highlight w:val="none"/>
        </w:rPr>
        <w:t>以下域名的普通 SSL 证书：*.yyzx.hangzhou.gov.cn、*.hz.gov.cn</w:t>
      </w:r>
    </w:p>
    <w:p w14:paraId="692C2110">
      <w:pPr>
        <w:numPr>
          <w:ilvl w:val="0"/>
          <w:numId w:val="0"/>
        </w:numPr>
        <w:tabs>
          <w:tab w:val="left" w:pos="0"/>
        </w:tabs>
        <w:spacing w:line="580" w:lineRule="exact"/>
        <w:ind w:leftChars="0"/>
        <w:rPr>
          <w:rFonts w:hint="default" w:ascii="宋体" w:hAnsi="宋体" w:cs="宋体"/>
          <w:color w:val="auto"/>
          <w:highlight w:val="none"/>
          <w:lang w:val="en-US" w:eastAsia="zh-CN"/>
        </w:rPr>
      </w:pPr>
    </w:p>
    <w:p w14:paraId="271D9AFC">
      <w:pPr>
        <w:numPr>
          <w:ilvl w:val="0"/>
          <w:numId w:val="0"/>
        </w:numPr>
        <w:tabs>
          <w:tab w:val="left" w:pos="0"/>
        </w:tabs>
        <w:spacing w:line="580" w:lineRule="exact"/>
        <w:ind w:leftChars="0"/>
        <w:rPr>
          <w:rFonts w:hint="default" w:ascii="宋体" w:hAnsi="宋体" w:cs="宋体"/>
          <w:color w:val="auto"/>
          <w:highlight w:val="none"/>
          <w:lang w:val="en-US" w:eastAsia="zh-CN"/>
        </w:rPr>
      </w:pPr>
    </w:p>
    <w:p w14:paraId="2B6C9619">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cs="宋体"/>
          <w:color w:val="auto"/>
          <w:highlight w:val="none"/>
          <w:lang w:val="en-US" w:eastAsia="zh-CN"/>
        </w:rPr>
      </w:pPr>
      <w:r>
        <w:rPr>
          <w:rFonts w:hint="default" w:ascii="宋体" w:hAnsi="宋体" w:eastAsia="宋体" w:cs="宋体"/>
          <w:b w:val="0"/>
          <w:color w:val="auto"/>
          <w:sz w:val="24"/>
          <w:szCs w:val="24"/>
          <w:highlight w:val="none"/>
          <w:lang w:val="en-US" w:eastAsia="zh-CN"/>
        </w:rPr>
        <w:t>公共接入区边界防护节点租赁</w:t>
      </w:r>
    </w:p>
    <w:tbl>
      <w:tblPr>
        <w:tblStyle w:val="62"/>
        <w:tblW w:w="9687" w:type="dxa"/>
        <w:tblInd w:w="-1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8225"/>
      </w:tblGrid>
      <w:tr w14:paraId="5EC5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1462" w:type="dxa"/>
            <w:shd w:val="clear" w:color="000000" w:fill="D0CECE"/>
            <w:vAlign w:val="center"/>
          </w:tcPr>
          <w:p w14:paraId="4820E98D">
            <w:pPr>
              <w:widowControl/>
              <w:spacing w:line="360" w:lineRule="auto"/>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指标项</w:t>
            </w:r>
          </w:p>
        </w:tc>
        <w:tc>
          <w:tcPr>
            <w:tcW w:w="8225" w:type="dxa"/>
            <w:shd w:val="clear" w:color="000000" w:fill="D0CECE"/>
            <w:vAlign w:val="center"/>
          </w:tcPr>
          <w:p w14:paraId="06413BE5">
            <w:pPr>
              <w:widowControl/>
              <w:spacing w:line="360" w:lineRule="auto"/>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指标要求</w:t>
            </w:r>
          </w:p>
        </w:tc>
      </w:tr>
      <w:tr w14:paraId="4FA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62" w:type="dxa"/>
            <w:shd w:val="clear" w:color="auto" w:fill="auto"/>
            <w:noWrap/>
            <w:vAlign w:val="center"/>
          </w:tcPr>
          <w:p w14:paraId="528E971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硬件性能要求</w:t>
            </w:r>
          </w:p>
        </w:tc>
        <w:tc>
          <w:tcPr>
            <w:tcW w:w="8225" w:type="dxa"/>
            <w:shd w:val="clear" w:color="auto" w:fill="auto"/>
            <w:vAlign w:val="center"/>
          </w:tcPr>
          <w:p w14:paraId="414FE056">
            <w:p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网络层吞吐量≥</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w:t>
            </w:r>
            <w:r>
              <w:rPr>
                <w:rFonts w:ascii="宋体" w:hAnsi="宋体" w:eastAsia="宋体" w:cs="宋体"/>
                <w:color w:val="auto"/>
                <w:sz w:val="24"/>
                <w:szCs w:val="24"/>
                <w:highlight w:val="none"/>
              </w:rPr>
              <w:t>G，并发连接≥</w:t>
            </w:r>
            <w:r>
              <w:rPr>
                <w:rFonts w:hint="eastAsia" w:ascii="宋体" w:hAnsi="宋体" w:eastAsia="宋体" w:cs="宋体"/>
                <w:color w:val="auto"/>
                <w:sz w:val="24"/>
                <w:szCs w:val="24"/>
                <w:highlight w:val="none"/>
              </w:rPr>
              <w:t>120</w:t>
            </w:r>
            <w:r>
              <w:rPr>
                <w:rFonts w:ascii="宋体" w:hAnsi="宋体" w:eastAsia="宋体" w:cs="宋体"/>
                <w:color w:val="auto"/>
                <w:sz w:val="24"/>
                <w:szCs w:val="24"/>
                <w:highlight w:val="none"/>
              </w:rPr>
              <w:t>0万，每秒新建连接数≥</w:t>
            </w:r>
            <w:r>
              <w:rPr>
                <w:rFonts w:hint="eastAsia" w:ascii="宋体" w:hAnsi="宋体" w:cs="宋体"/>
                <w:color w:val="auto"/>
                <w:sz w:val="24"/>
                <w:szCs w:val="24"/>
                <w:highlight w:val="none"/>
                <w:lang w:val="en-US" w:eastAsia="zh-CN"/>
              </w:rPr>
              <w:t>45</w:t>
            </w:r>
            <w:r>
              <w:rPr>
                <w:rFonts w:ascii="宋体" w:hAnsi="宋体" w:eastAsia="宋体" w:cs="宋体"/>
                <w:color w:val="auto"/>
                <w:sz w:val="24"/>
                <w:szCs w:val="24"/>
                <w:highlight w:val="none"/>
              </w:rPr>
              <w:t>万</w:t>
            </w:r>
            <w:r>
              <w:rPr>
                <w:rFonts w:hint="eastAsia" w:ascii="宋体" w:hAnsi="宋体" w:eastAsia="宋体" w:cs="宋体"/>
                <w:color w:val="auto"/>
                <w:sz w:val="24"/>
                <w:szCs w:val="24"/>
                <w:highlight w:val="none"/>
              </w:rPr>
              <w:t>；</w:t>
            </w:r>
          </w:p>
          <w:p w14:paraId="56A2B4C0">
            <w:p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标准</w:t>
            </w:r>
            <w:r>
              <w:rPr>
                <w:rFonts w:hint="eastAsia" w:ascii="宋体" w:hAnsi="宋体" w:eastAsia="宋体" w:cs="宋体"/>
                <w:color w:val="auto"/>
                <w:sz w:val="24"/>
                <w:szCs w:val="24"/>
                <w:highlight w:val="none"/>
              </w:rPr>
              <w:t>机架式设备</w:t>
            </w:r>
            <w:r>
              <w:rPr>
                <w:rFonts w:ascii="宋体" w:hAnsi="宋体" w:eastAsia="宋体" w:cs="宋体"/>
                <w:color w:val="auto"/>
                <w:sz w:val="24"/>
                <w:szCs w:val="24"/>
                <w:highlight w:val="none"/>
              </w:rPr>
              <w:t>，双电源，千兆电口≥8个，万兆光口≥16个，100G接口≥2个，≥2个扩展槽。</w:t>
            </w:r>
          </w:p>
        </w:tc>
      </w:tr>
      <w:tr w14:paraId="59FB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462" w:type="dxa"/>
            <w:shd w:val="clear" w:color="auto" w:fill="auto"/>
            <w:noWrap/>
            <w:vAlign w:val="center"/>
          </w:tcPr>
          <w:p w14:paraId="6263B5F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网络协议</w:t>
            </w:r>
          </w:p>
        </w:tc>
        <w:tc>
          <w:tcPr>
            <w:tcW w:w="8225" w:type="dxa"/>
            <w:shd w:val="clear" w:color="000000" w:fill="FFFFFF"/>
            <w:vAlign w:val="center"/>
          </w:tcPr>
          <w:p w14:paraId="36F9747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支持针对MPLS流量的安全审查，包括漏洞防护、反病毒、间谍软件防护、内容过滤、URL过滤、基于终端状态访问控制等安全防护功能；支持MTU≥9000byte的巨型帧Jumbo Frame。</w:t>
            </w:r>
          </w:p>
        </w:tc>
      </w:tr>
      <w:tr w14:paraId="66D3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62" w:type="dxa"/>
            <w:vMerge w:val="restart"/>
            <w:shd w:val="clear" w:color="auto" w:fill="auto"/>
            <w:noWrap/>
            <w:vAlign w:val="center"/>
          </w:tcPr>
          <w:p w14:paraId="67E16118">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路由协议</w:t>
            </w:r>
          </w:p>
        </w:tc>
        <w:tc>
          <w:tcPr>
            <w:tcW w:w="8225" w:type="dxa"/>
            <w:shd w:val="clear" w:color="000000" w:fill="FFFFFF"/>
            <w:vAlign w:val="center"/>
          </w:tcPr>
          <w:p w14:paraId="170FE85D">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基于IPv4或IPv6的TCP、HTTP、DNS、ICMP等方式的链路探测，同时TCP与HTTP可使用自定义目标端口进行测试。</w:t>
            </w:r>
          </w:p>
        </w:tc>
      </w:tr>
      <w:tr w14:paraId="4BE6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462" w:type="dxa"/>
            <w:vMerge w:val="continue"/>
            <w:shd w:val="clear" w:color="auto" w:fill="auto"/>
            <w:noWrap/>
            <w:vAlign w:val="center"/>
          </w:tcPr>
          <w:p w14:paraId="6163A3A0">
            <w:pPr>
              <w:spacing w:line="360" w:lineRule="auto"/>
              <w:jc w:val="left"/>
              <w:rPr>
                <w:rFonts w:ascii="宋体" w:hAnsi="宋体" w:eastAsia="宋体" w:cs="宋体"/>
                <w:color w:val="auto"/>
                <w:sz w:val="24"/>
                <w:szCs w:val="24"/>
                <w:highlight w:val="none"/>
              </w:rPr>
            </w:pPr>
          </w:p>
        </w:tc>
        <w:tc>
          <w:tcPr>
            <w:tcW w:w="8225" w:type="dxa"/>
            <w:shd w:val="clear" w:color="000000" w:fill="FFFFFF"/>
          </w:tcPr>
          <w:p w14:paraId="2901FA7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支持ISP路由负载均衡，最大可支持8条链路负载，支持自定义负载权重，支持基于优先级的ISP路由链路备份；支持基于IPv4或IPv6的TCP、HTTP、DNS、ICMP等方式的链路探测，同时TCP与HTTP可使用自定义目标端口进行测试。</w:t>
            </w:r>
          </w:p>
        </w:tc>
      </w:tr>
      <w:tr w14:paraId="3BCB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462" w:type="dxa"/>
            <w:vMerge w:val="restart"/>
            <w:shd w:val="clear" w:color="auto" w:fill="auto"/>
            <w:noWrap/>
            <w:vAlign w:val="center"/>
          </w:tcPr>
          <w:p w14:paraId="0D5355E4">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网元管理</w:t>
            </w:r>
          </w:p>
        </w:tc>
        <w:tc>
          <w:tcPr>
            <w:tcW w:w="8225" w:type="dxa"/>
            <w:shd w:val="clear" w:color="000000" w:fill="FFFFFF"/>
            <w:vAlign w:val="center"/>
          </w:tcPr>
          <w:p w14:paraId="310A9681">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将其他硬件安全设备（包括但不限于防火墙、IPS、IDS、WAF、行为管理、流量探针等）加入网元组，并接受流量编排；支持将同类型安全设备划归同一网元组，组成硬件安全资源池（如WAF安全资源池），并将流量通过负载均衡（“源地址哈希”、“源目的地址哈希”，“加权源地址哈希”、“加权源目的地址哈希”、“加权地址端口哈希”、“轮询”和“权重轮询”）的方法编排给组内所有网元；</w:t>
            </w:r>
          </w:p>
        </w:tc>
      </w:tr>
      <w:tr w14:paraId="28D5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62" w:type="dxa"/>
            <w:vMerge w:val="continue"/>
            <w:shd w:val="clear" w:color="auto" w:fill="auto"/>
            <w:noWrap/>
            <w:vAlign w:val="center"/>
          </w:tcPr>
          <w:p w14:paraId="61D7A663">
            <w:pPr>
              <w:spacing w:line="360" w:lineRule="auto"/>
              <w:jc w:val="left"/>
              <w:rPr>
                <w:rFonts w:ascii="宋体" w:hAnsi="宋体" w:eastAsia="宋体" w:cs="宋体"/>
                <w:color w:val="auto"/>
                <w:sz w:val="24"/>
                <w:szCs w:val="24"/>
                <w:highlight w:val="none"/>
              </w:rPr>
            </w:pPr>
          </w:p>
        </w:tc>
        <w:tc>
          <w:tcPr>
            <w:tcW w:w="8225" w:type="dxa"/>
            <w:shd w:val="clear" w:color="000000" w:fill="FFFFFF"/>
            <w:vAlign w:val="center"/>
          </w:tcPr>
          <w:p w14:paraId="1B2F531B">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支持对网元进行健康检查，健康检查至少包括链路健康检查和回环探测</w:t>
            </w:r>
          </w:p>
        </w:tc>
      </w:tr>
      <w:tr w14:paraId="6E67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noWrap/>
            <w:vAlign w:val="center"/>
          </w:tcPr>
          <w:p w14:paraId="5AEB60F6">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地址转换</w:t>
            </w:r>
          </w:p>
        </w:tc>
        <w:tc>
          <w:tcPr>
            <w:tcW w:w="8225" w:type="dxa"/>
            <w:shd w:val="clear" w:color="000000" w:fill="FFFFFF"/>
            <w:vAlign w:val="center"/>
          </w:tcPr>
          <w:p w14:paraId="34AF0E0A">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应支持全面的NAT转换配置，包括一对一，一对多，多对一的源、目的地址转换，并支持在源地址转换过程中，对SNAT（源地址转换）使用的地址池利用率进行监控，并在地址池利用率超过阈值时，通过SNMP Trap、邮件等方式告警。</w:t>
            </w:r>
          </w:p>
        </w:tc>
      </w:tr>
      <w:tr w14:paraId="5EC8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noWrap/>
            <w:vAlign w:val="center"/>
          </w:tcPr>
          <w:p w14:paraId="5CDAAE7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流量编排</w:t>
            </w:r>
          </w:p>
        </w:tc>
        <w:tc>
          <w:tcPr>
            <w:tcW w:w="8225" w:type="dxa"/>
            <w:shd w:val="clear" w:color="000000" w:fill="FFFFFF"/>
            <w:vAlign w:val="center"/>
          </w:tcPr>
          <w:p w14:paraId="4794EA13">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将其他硬件安全设备（包括但不限于防火墙、IPS、IDS、WAF、行为管理、流量探针等）加入网元组，并接受流量编排；支持将同类型安全设备划归同一网元组，组成硬件安全资源池（如WAF安全资源池），并将流量通过负载均衡的方法编排给组内所有网元</w:t>
            </w:r>
          </w:p>
        </w:tc>
      </w:tr>
      <w:tr w14:paraId="033B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noWrap/>
            <w:vAlign w:val="center"/>
          </w:tcPr>
          <w:p w14:paraId="259B2278">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引流策略</w:t>
            </w:r>
          </w:p>
        </w:tc>
        <w:tc>
          <w:tcPr>
            <w:tcW w:w="8225" w:type="dxa"/>
            <w:shd w:val="clear" w:color="000000" w:fill="FFFFFF"/>
            <w:vAlign w:val="center"/>
          </w:tcPr>
          <w:p w14:paraId="40913A4B">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灵活的细粒度引流策略，可基于源安全域、目的安全域、源用户、源地址、目的地址、服务、VLAN、服务链、流量方向（内网到外网/外网到内网）的引流策略，并详细记录日志。同时可对编排的流量进行监控，至少能从网元组、引流策略两个维度对编排流量监控统计</w:t>
            </w:r>
          </w:p>
        </w:tc>
      </w:tr>
      <w:tr w14:paraId="06BE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31F505D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DNS代理</w:t>
            </w:r>
          </w:p>
        </w:tc>
        <w:tc>
          <w:tcPr>
            <w:tcW w:w="8225" w:type="dxa"/>
            <w:shd w:val="clear" w:color="000000" w:fill="FFFFFF"/>
            <w:vAlign w:val="center"/>
          </w:tcPr>
          <w:p w14:paraId="3E9A80B4">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支持IPv4、IPv6入站的DNS代理功能，即从指定的入接口或源ISP接收到的DNS解析请求，设备可根据自定义的IP、域名对应关系，代理DNS服务器返回查询结果。</w:t>
            </w:r>
          </w:p>
        </w:tc>
      </w:tr>
      <w:tr w14:paraId="44AF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noWrap/>
            <w:vAlign w:val="center"/>
          </w:tcPr>
          <w:p w14:paraId="2E116FD2">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网络攻击防护</w:t>
            </w:r>
          </w:p>
        </w:tc>
        <w:tc>
          <w:tcPr>
            <w:tcW w:w="8225" w:type="dxa"/>
            <w:shd w:val="clear" w:color="000000" w:fill="FFFFFF"/>
          </w:tcPr>
          <w:p w14:paraId="2DAAB3D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支持基于不同安全区域防御SYN Flood、UDP Flood、ICMP Flood、IP Flood、DNS Flood、HTTP Flood攻击，并支持警告、丢弃、普通防护（首包丢弃）、增强防护（TC反弹技术）、授权服务器防护（NS重定向）、普通防护（自动重定向）、增强防护（手工确认）等多种防护措施。</w:t>
            </w:r>
          </w:p>
        </w:tc>
      </w:tr>
      <w:tr w14:paraId="6CFC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53C0F689">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应用识别与控制</w:t>
            </w:r>
          </w:p>
        </w:tc>
        <w:tc>
          <w:tcPr>
            <w:tcW w:w="8225" w:type="dxa"/>
            <w:shd w:val="clear" w:color="000000" w:fill="FFFFFF"/>
          </w:tcPr>
          <w:p w14:paraId="39FD7393">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应用识别，应用特征库包含的应用数量（非应用协议的规则总数）大于2800种，可深度识别每种应用的属性，为每种应用提供预定义的风险系数，并将应用基于类型、使用场景、数据传输、风险等级等特征分类。</w:t>
            </w:r>
          </w:p>
        </w:tc>
      </w:tr>
      <w:tr w14:paraId="437D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31857498">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访问控制</w:t>
            </w:r>
          </w:p>
        </w:tc>
        <w:tc>
          <w:tcPr>
            <w:tcW w:w="8225" w:type="dxa"/>
            <w:shd w:val="clear" w:color="000000" w:fill="FFFFFF"/>
            <w:vAlign w:val="center"/>
          </w:tcPr>
          <w:p w14:paraId="688FD44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支持基于IPv4/v6地址、应用的会话限制，限制动作包每IP新建、每IP并发、所有IP新建、所有IP并发，且可以基于安全域指定限制方向。</w:t>
            </w:r>
          </w:p>
        </w:tc>
      </w:tr>
      <w:tr w14:paraId="402A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0AED0F40">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SSL解密</w:t>
            </w:r>
          </w:p>
        </w:tc>
        <w:tc>
          <w:tcPr>
            <w:tcW w:w="8225" w:type="dxa"/>
            <w:shd w:val="clear" w:color="000000" w:fill="FFFFFF"/>
            <w:vAlign w:val="center"/>
          </w:tcPr>
          <w:p w14:paraId="1479CE2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IPv4和IPv6流量的HTTPS、POP3S、SMTPS、IMAPS协议进行解密，支持配置基于源安全域、目的安全域、源地址、目的地址、SSL协议服务的解密策略，动作可以设置解密或不解密，并可基于安全域、IPv4和IPv6地址进行例外设置，同时支持将解密后流量镜像到其他设备进行分析统计</w:t>
            </w:r>
          </w:p>
        </w:tc>
      </w:tr>
      <w:tr w14:paraId="7460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10862AB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流量管理</w:t>
            </w:r>
          </w:p>
        </w:tc>
        <w:tc>
          <w:tcPr>
            <w:tcW w:w="8225" w:type="dxa"/>
            <w:shd w:val="clear" w:color="000000" w:fill="FFFFFF"/>
            <w:vAlign w:val="center"/>
          </w:tcPr>
          <w:p w14:paraId="4DB00127">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支持多调度类相互嵌套最大5级的带宽管理设置。支持设置每IP最大或最小带宽，支持对每IP进行带宽配额管理，可通过优先级实现多应用的差分服务，并支持对剩余带宽进行基于优先级的动态分配。</w:t>
            </w:r>
          </w:p>
        </w:tc>
      </w:tr>
      <w:tr w14:paraId="0176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6710C563">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病毒防护</w:t>
            </w:r>
          </w:p>
        </w:tc>
        <w:tc>
          <w:tcPr>
            <w:tcW w:w="8225" w:type="dxa"/>
            <w:shd w:val="clear" w:color="000000" w:fill="FFFFFF"/>
            <w:vAlign w:val="center"/>
          </w:tcPr>
          <w:p w14:paraId="2F548A16">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支持对HTTP/FTP/POP3/SMTP/IMAP/SMB六种协议进行病毒查杀；本地病毒库规模大于3000万</w:t>
            </w:r>
          </w:p>
        </w:tc>
      </w:tr>
      <w:tr w14:paraId="7A5E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10D2FFBB">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网络异常感知</w:t>
            </w:r>
          </w:p>
        </w:tc>
        <w:tc>
          <w:tcPr>
            <w:tcW w:w="8225" w:type="dxa"/>
            <w:shd w:val="clear" w:color="000000" w:fill="FFFFFF"/>
          </w:tcPr>
          <w:p w14:paraId="233E0DEF">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主机或威胁情报视图，统计网络中确认被入侵、攻破的主机数量，至少可查看被入侵、攻破的时间、威胁类别、情报来源、威胁简介、被入侵、攻破的主机IP、用户名、资产等信息；并对威胁情报发现的恶意主机执行自动阻断。</w:t>
            </w:r>
          </w:p>
        </w:tc>
      </w:tr>
      <w:tr w14:paraId="5290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0CB3A799">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WEB应用防护</w:t>
            </w:r>
          </w:p>
        </w:tc>
        <w:tc>
          <w:tcPr>
            <w:tcW w:w="8225" w:type="dxa"/>
            <w:shd w:val="clear" w:color="000000" w:fill="FFFFFF"/>
          </w:tcPr>
          <w:p w14:paraId="0F2BCF76">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支持 WEB攻击防护（WAF）功能，能够对跨站脚本、恶意扫描、SQL注入、WEB攻击、文件读取、目录遍历攻击、敏感信息泄露、代码执行漏洞、命令执行漏洞、上传漏洞利用、WEBshell上传、其他攻击进行安全防护，同时支持样本留存。且特征库数量，支持web攻击特征数量3300+；</w:t>
            </w:r>
          </w:p>
        </w:tc>
      </w:tr>
      <w:tr w14:paraId="463E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3EA30F5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策略配置</w:t>
            </w:r>
          </w:p>
        </w:tc>
        <w:tc>
          <w:tcPr>
            <w:tcW w:w="8225" w:type="dxa"/>
            <w:shd w:val="clear" w:color="000000" w:fill="FFFFFF"/>
            <w:vAlign w:val="center"/>
          </w:tcPr>
          <w:p w14:paraId="5DD4A7B1">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应支持在单条策略中启用病毒防护、入侵防御、网址过滤、文件过滤、文件内容过滤、终端过滤等安全功能选项。</w:t>
            </w:r>
          </w:p>
        </w:tc>
      </w:tr>
      <w:tr w14:paraId="4204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0031C8C6">
            <w:pPr>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热备</w:t>
            </w:r>
          </w:p>
        </w:tc>
        <w:tc>
          <w:tcPr>
            <w:tcW w:w="8225" w:type="dxa"/>
            <w:shd w:val="clear" w:color="000000" w:fill="FFFFFF"/>
            <w:vAlign w:val="center"/>
          </w:tcPr>
          <w:p w14:paraId="68C609D4">
            <w:pPr>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支持与原有公共接入区防火墙热备</w:t>
            </w:r>
          </w:p>
        </w:tc>
      </w:tr>
      <w:tr w14:paraId="3BFD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2" w:type="dxa"/>
            <w:shd w:val="clear" w:color="auto" w:fill="auto"/>
            <w:vAlign w:val="center"/>
          </w:tcPr>
          <w:p w14:paraId="1F27FE0D">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安全事件分析</w:t>
            </w:r>
          </w:p>
        </w:tc>
        <w:tc>
          <w:tcPr>
            <w:tcW w:w="8225" w:type="dxa"/>
            <w:shd w:val="clear" w:color="000000" w:fill="FFFFFF"/>
            <w:vAlign w:val="center"/>
          </w:tcPr>
          <w:p w14:paraId="443BBE79">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所投设备应支持关联分析面板，可将Top应用、Top威胁、Top URL分类、Top源地址、Top目的地址等信息关联，并支持以任意元素于为过滤条件且不少于35个维度进行数据钻取。</w:t>
            </w:r>
          </w:p>
        </w:tc>
      </w:tr>
    </w:tbl>
    <w:p w14:paraId="602D6C27">
      <w:pPr>
        <w:numPr>
          <w:ilvl w:val="0"/>
          <w:numId w:val="0"/>
        </w:numPr>
        <w:tabs>
          <w:tab w:val="left" w:pos="0"/>
        </w:tabs>
        <w:spacing w:line="580" w:lineRule="exact"/>
        <w:ind w:leftChars="0"/>
        <w:rPr>
          <w:rFonts w:hint="default" w:ascii="宋体" w:hAnsi="宋体" w:cs="宋体"/>
          <w:color w:val="auto"/>
          <w:highlight w:val="none"/>
          <w:lang w:val="en-US" w:eastAsia="zh-CN"/>
        </w:rPr>
      </w:pPr>
    </w:p>
    <w:p w14:paraId="00CA6DA7">
      <w:pPr>
        <w:pStyle w:val="966"/>
        <w:keepNext/>
        <w:keepLines w:val="0"/>
        <w:pageBreakBefore/>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运维区边界防护节点租赁</w:t>
      </w:r>
    </w:p>
    <w:tbl>
      <w:tblPr>
        <w:tblStyle w:val="62"/>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8334"/>
      </w:tblGrid>
      <w:tr w14:paraId="5F64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1267" w:type="dxa"/>
            <w:shd w:val="clear" w:color="auto" w:fill="auto"/>
            <w:vAlign w:val="center"/>
          </w:tcPr>
          <w:p w14:paraId="710BFA55">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功能指标</w:t>
            </w:r>
          </w:p>
        </w:tc>
        <w:tc>
          <w:tcPr>
            <w:tcW w:w="8334" w:type="dxa"/>
            <w:shd w:val="clear" w:color="auto" w:fill="auto"/>
            <w:vAlign w:val="center"/>
          </w:tcPr>
          <w:p w14:paraId="0D692DAD">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指标要求</w:t>
            </w:r>
          </w:p>
        </w:tc>
      </w:tr>
      <w:tr w14:paraId="3F3F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267" w:type="dxa"/>
            <w:shd w:val="clear" w:color="auto" w:fill="auto"/>
            <w:vAlign w:val="center"/>
          </w:tcPr>
          <w:p w14:paraId="1D1EE738">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资源配置</w:t>
            </w:r>
          </w:p>
        </w:tc>
        <w:tc>
          <w:tcPr>
            <w:tcW w:w="8334" w:type="dxa"/>
            <w:shd w:val="clear" w:color="auto" w:fill="auto"/>
            <w:vAlign w:val="center"/>
          </w:tcPr>
          <w:p w14:paraId="0CE00F4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性能不低于：网络层吞吐量：15G，应用层吞吐量：8G，防病毒吞吐量：1G，IPS吞吐量：1G，全威胁吞吐量：800M，并发连接数：200万，HTTP新建连接数：9万。</w:t>
            </w:r>
          </w:p>
        </w:tc>
      </w:tr>
      <w:tr w14:paraId="2CC5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67" w:type="dxa"/>
            <w:shd w:val="clear" w:color="auto" w:fill="auto"/>
            <w:vAlign w:val="center"/>
          </w:tcPr>
          <w:p w14:paraId="1057B54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软件要求</w:t>
            </w:r>
          </w:p>
        </w:tc>
        <w:tc>
          <w:tcPr>
            <w:tcW w:w="8334" w:type="dxa"/>
            <w:shd w:val="clear" w:color="auto" w:fill="auto"/>
            <w:vAlign w:val="center"/>
          </w:tcPr>
          <w:p w14:paraId="1F1AF88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含WEB应用防护识别库、IPS特征库、僵尸网络防护库、实时漏洞分析识别库和URL&amp;应用识别库；</w:t>
            </w:r>
          </w:p>
        </w:tc>
      </w:tr>
      <w:tr w14:paraId="75B9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67" w:type="dxa"/>
            <w:vMerge w:val="restart"/>
            <w:shd w:val="clear" w:color="auto" w:fill="auto"/>
            <w:vAlign w:val="center"/>
          </w:tcPr>
          <w:p w14:paraId="38C0DA16">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655E9F5F">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产品支持IPv4/IPv6双栈工作模式，以适应IPv6发展趋势。</w:t>
            </w:r>
          </w:p>
        </w:tc>
      </w:tr>
      <w:tr w14:paraId="2F21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67" w:type="dxa"/>
            <w:vMerge w:val="continue"/>
            <w:shd w:val="clear" w:color="auto" w:fill="auto"/>
            <w:vAlign w:val="center"/>
          </w:tcPr>
          <w:p w14:paraId="148BBB4D">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50581D8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产品支持IPsec VPN和SSL VPN功能。</w:t>
            </w:r>
          </w:p>
        </w:tc>
      </w:tr>
      <w:tr w14:paraId="1248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67" w:type="dxa"/>
            <w:vMerge w:val="continue"/>
            <w:shd w:val="clear" w:color="auto" w:fill="auto"/>
            <w:vAlign w:val="center"/>
          </w:tcPr>
          <w:p w14:paraId="400319FE">
            <w:pPr>
              <w:widowControl/>
              <w:autoSpaceDE w:val="0"/>
              <w:autoSpaceDN w:val="0"/>
              <w:adjustRightInd/>
              <w:jc w:val="left"/>
              <w:rPr>
                <w:rFonts w:ascii="宋体" w:hAnsi="宋体" w:cs="宋体"/>
                <w:bCs/>
                <w:color w:val="auto"/>
                <w:kern w:val="0"/>
                <w:sz w:val="24"/>
                <w:szCs w:val="24"/>
                <w:highlight w:val="none"/>
                <w:lang w:eastAsia="en-US"/>
              </w:rPr>
            </w:pPr>
          </w:p>
        </w:tc>
        <w:tc>
          <w:tcPr>
            <w:tcW w:w="8334" w:type="dxa"/>
            <w:shd w:val="clear" w:color="auto" w:fill="auto"/>
            <w:vAlign w:val="center"/>
          </w:tcPr>
          <w:p w14:paraId="118B9231">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产品支持基于地区维度设置流控策略，实现多区域流量批量快速管控功能。</w:t>
            </w:r>
          </w:p>
        </w:tc>
      </w:tr>
      <w:tr w14:paraId="406F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vMerge w:val="continue"/>
            <w:shd w:val="clear" w:color="auto" w:fill="auto"/>
            <w:vAlign w:val="center"/>
          </w:tcPr>
          <w:p w14:paraId="7E40AB91">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739B831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为满足组网兼容性，IPSec VPN需支持IKEv1和IKEv2协议，支持基于主模式和野蛮模式建立加密隧道。</w:t>
            </w:r>
          </w:p>
        </w:tc>
      </w:tr>
      <w:tr w14:paraId="012A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vMerge w:val="continue"/>
            <w:shd w:val="clear" w:color="auto" w:fill="auto"/>
            <w:vAlign w:val="center"/>
          </w:tcPr>
          <w:p w14:paraId="3ACE7BCF">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21CC254B">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为满足业务未来组网要求，投标人所投产品应支持IPSec VPN智能选路功能，根据线路质量实现自动链路切换。（提供界面截图证明）</w:t>
            </w:r>
          </w:p>
        </w:tc>
      </w:tr>
      <w:tr w14:paraId="4363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shd w:val="clear" w:color="auto" w:fill="auto"/>
            <w:vAlign w:val="center"/>
          </w:tcPr>
          <w:p w14:paraId="062367F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用户识别与认证</w:t>
            </w:r>
          </w:p>
        </w:tc>
        <w:tc>
          <w:tcPr>
            <w:tcW w:w="8334" w:type="dxa"/>
            <w:shd w:val="clear" w:color="auto" w:fill="auto"/>
            <w:vAlign w:val="center"/>
          </w:tcPr>
          <w:p w14:paraId="5A8AB19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产品支持多种用户认证方式，用户认证方式要求支持本地密码认证、外部密码认证和单点登陆等方式。</w:t>
            </w:r>
          </w:p>
        </w:tc>
      </w:tr>
      <w:tr w14:paraId="007E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267" w:type="dxa"/>
            <w:vMerge w:val="restart"/>
            <w:shd w:val="clear" w:color="auto" w:fill="auto"/>
            <w:vAlign w:val="center"/>
          </w:tcPr>
          <w:p w14:paraId="6B0316EB">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应用控制</w:t>
            </w:r>
          </w:p>
        </w:tc>
        <w:tc>
          <w:tcPr>
            <w:tcW w:w="8334" w:type="dxa"/>
            <w:shd w:val="clear" w:color="auto" w:fill="auto"/>
            <w:vAlign w:val="center"/>
          </w:tcPr>
          <w:p w14:paraId="4E957040">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rPr>
              <w:t>为满足业务人员安全防护要求，投标人所投产品应支持对各种应用的识别和控制，应用类型包括游戏、购物、图书百科、工作招聘、P2P下载、聊天工具、旅游出行、股票软件等类型应用进行检测与控制。（提供界面截图证明）</w:t>
            </w:r>
          </w:p>
        </w:tc>
      </w:tr>
      <w:tr w14:paraId="4441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vMerge w:val="continue"/>
            <w:shd w:val="clear" w:color="auto" w:fill="auto"/>
            <w:vAlign w:val="center"/>
          </w:tcPr>
          <w:p w14:paraId="7869C344">
            <w:pPr>
              <w:widowControl/>
              <w:autoSpaceDE w:val="0"/>
              <w:autoSpaceDN w:val="0"/>
              <w:adjustRightInd/>
              <w:jc w:val="left"/>
              <w:rPr>
                <w:rFonts w:ascii="宋体" w:hAnsi="宋体" w:cs="宋体"/>
                <w:bCs/>
                <w:color w:val="auto"/>
                <w:kern w:val="0"/>
                <w:sz w:val="24"/>
                <w:szCs w:val="24"/>
                <w:highlight w:val="none"/>
                <w:lang w:eastAsia="en-US"/>
              </w:rPr>
            </w:pPr>
          </w:p>
        </w:tc>
        <w:tc>
          <w:tcPr>
            <w:tcW w:w="8334" w:type="dxa"/>
            <w:shd w:val="clear" w:color="auto" w:fill="auto"/>
            <w:vAlign w:val="center"/>
          </w:tcPr>
          <w:p w14:paraId="4E8B592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产品支持多维度流量控制功能，支持基于IP地址、用户、应用、时间设置流量控制策略，保证关键业务带宽日常需求。</w:t>
            </w:r>
          </w:p>
        </w:tc>
      </w:tr>
      <w:tr w14:paraId="370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67" w:type="dxa"/>
            <w:vMerge w:val="continue"/>
            <w:shd w:val="clear" w:color="auto" w:fill="auto"/>
            <w:vAlign w:val="center"/>
          </w:tcPr>
          <w:p w14:paraId="2814304F">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65566EC7">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产品支持基于IP对象的会话控制策略，实现并发连接数的合理限制。</w:t>
            </w:r>
          </w:p>
        </w:tc>
      </w:tr>
      <w:tr w14:paraId="7E38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shd w:val="clear" w:color="auto" w:fill="auto"/>
            <w:vAlign w:val="center"/>
          </w:tcPr>
          <w:p w14:paraId="2EBEA2C6">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访问控制</w:t>
            </w:r>
          </w:p>
        </w:tc>
        <w:tc>
          <w:tcPr>
            <w:tcW w:w="8334" w:type="dxa"/>
            <w:shd w:val="clear" w:color="auto" w:fill="auto"/>
            <w:vAlign w:val="center"/>
          </w:tcPr>
          <w:p w14:paraId="34D0A97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产品支持多维度安全策略设置，可基于时间、用户、应用、IP、域名等内容进行安全策略设置。</w:t>
            </w:r>
          </w:p>
        </w:tc>
      </w:tr>
      <w:tr w14:paraId="628F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vMerge w:val="restart"/>
            <w:shd w:val="clear" w:color="auto" w:fill="auto"/>
            <w:vAlign w:val="center"/>
          </w:tcPr>
          <w:p w14:paraId="130F69C3">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安全防护策略</w:t>
            </w:r>
          </w:p>
        </w:tc>
        <w:tc>
          <w:tcPr>
            <w:tcW w:w="8334" w:type="dxa"/>
            <w:shd w:val="clear" w:color="auto" w:fill="auto"/>
            <w:vAlign w:val="center"/>
          </w:tcPr>
          <w:p w14:paraId="055D1D4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产品支持全面的URL分类库，针对网站类别实现细粒度管控，杜绝非法、违规网站的访问行为。</w:t>
            </w:r>
          </w:p>
        </w:tc>
      </w:tr>
      <w:tr w14:paraId="0D3E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267" w:type="dxa"/>
            <w:vMerge w:val="continue"/>
            <w:shd w:val="clear" w:color="auto" w:fill="auto"/>
            <w:vAlign w:val="center"/>
          </w:tcPr>
          <w:p w14:paraId="206C4A82">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1DEC7A23">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产品支持对文件传输行为进行安全过滤，支持基于上传、下载、双向的文件内容过滤，内容过滤类型至少支持网页、脚本、压缩文件、图片、可执行文件、适配、文本等常见文件类型。</w:t>
            </w:r>
          </w:p>
        </w:tc>
      </w:tr>
      <w:tr w14:paraId="4452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267" w:type="dxa"/>
            <w:vMerge w:val="continue"/>
            <w:shd w:val="clear" w:color="auto" w:fill="auto"/>
            <w:vAlign w:val="center"/>
          </w:tcPr>
          <w:p w14:paraId="16C67BDA">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071FDD0D">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产品内置不低于10000种漏洞规则，同时支持在控制台界面通过漏洞ID、漏洞名称、危险等级、漏洞CVE标识、漏洞描述等条件查询漏洞特征信息，支持用户自定义IPS规则。</w:t>
            </w:r>
          </w:p>
        </w:tc>
      </w:tr>
      <w:tr w14:paraId="4981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vMerge w:val="continue"/>
            <w:shd w:val="clear" w:color="auto" w:fill="auto"/>
            <w:vAlign w:val="center"/>
          </w:tcPr>
          <w:p w14:paraId="69393A53">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6C5AA21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产品支持对HTTPS协议加密流量进行解密，支持配置基于区域、对象、业务类型、服务器IP/端口的解密策略。</w:t>
            </w:r>
          </w:p>
        </w:tc>
      </w:tr>
      <w:tr w14:paraId="6D04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267" w:type="dxa"/>
            <w:vMerge w:val="continue"/>
            <w:shd w:val="clear" w:color="auto" w:fill="auto"/>
            <w:vAlign w:val="center"/>
          </w:tcPr>
          <w:p w14:paraId="50EA4D01">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45F9DC6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产品支持勒索病毒检测与防御功能。</w:t>
            </w:r>
          </w:p>
        </w:tc>
      </w:tr>
      <w:tr w14:paraId="6721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67" w:type="dxa"/>
            <w:vMerge w:val="continue"/>
            <w:shd w:val="clear" w:color="auto" w:fill="auto"/>
            <w:vAlign w:val="center"/>
          </w:tcPr>
          <w:p w14:paraId="5B3FFDDB">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104E219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压缩文件病毒防护：产品支持对多重压缩文件的病毒检测能力，支持不小于15层压缩文件病毒检测与处置。</w:t>
            </w:r>
          </w:p>
        </w:tc>
      </w:tr>
      <w:tr w14:paraId="4285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vMerge w:val="continue"/>
            <w:shd w:val="clear" w:color="auto" w:fill="auto"/>
            <w:vAlign w:val="center"/>
          </w:tcPr>
          <w:p w14:paraId="5DCD9504">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4C5241B9">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僵尸网络防护：产品支持僵尸网络与病毒防护功能功能，产品预定义特征库超过150万种。</w:t>
            </w:r>
          </w:p>
        </w:tc>
      </w:tr>
      <w:tr w14:paraId="0A1A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67" w:type="dxa"/>
            <w:vMerge w:val="continue"/>
            <w:shd w:val="clear" w:color="auto" w:fill="auto"/>
            <w:vAlign w:val="center"/>
          </w:tcPr>
          <w:p w14:paraId="1161B3C4">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6F945470">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漏洞防护：产品内置不低于10000种漏洞规则，提供漏洞防护能力。</w:t>
            </w:r>
          </w:p>
        </w:tc>
      </w:tr>
      <w:tr w14:paraId="38A0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67" w:type="dxa"/>
            <w:vMerge w:val="continue"/>
            <w:shd w:val="clear" w:color="auto" w:fill="auto"/>
            <w:vAlign w:val="center"/>
          </w:tcPr>
          <w:p w14:paraId="792B9698">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7C7E6775">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产品支持CC攻击防护功能。</w:t>
            </w:r>
          </w:p>
        </w:tc>
      </w:tr>
      <w:tr w14:paraId="0254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267" w:type="dxa"/>
            <w:vMerge w:val="continue"/>
            <w:shd w:val="clear" w:color="auto" w:fill="auto"/>
            <w:vAlign w:val="center"/>
          </w:tcPr>
          <w:p w14:paraId="590742E7">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0CF196C6">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产品支持用户账号全生命周期保护功能，包括用户账号多余入口检测、用户账号弱口令检测、用户账号暴力破解检测、失陷账号检测，防止因账号被暴力破解导致的非法提权情况发生。</w:t>
            </w:r>
          </w:p>
        </w:tc>
      </w:tr>
      <w:tr w14:paraId="6343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vMerge w:val="continue"/>
            <w:shd w:val="clear" w:color="auto" w:fill="auto"/>
            <w:vAlign w:val="center"/>
          </w:tcPr>
          <w:p w14:paraId="113D61C3">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2CAD94EE">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产品支持文件目录防护功能，通过对用户账号进行认证，对网站内容的修改行为进行合法性控制。</w:t>
            </w:r>
          </w:p>
        </w:tc>
      </w:tr>
      <w:tr w14:paraId="7C5F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vMerge w:val="restart"/>
            <w:shd w:val="clear" w:color="auto" w:fill="auto"/>
            <w:vAlign w:val="center"/>
          </w:tcPr>
          <w:p w14:paraId="7FA527DA">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安全策略管理</w:t>
            </w:r>
          </w:p>
        </w:tc>
        <w:tc>
          <w:tcPr>
            <w:tcW w:w="8334" w:type="dxa"/>
            <w:shd w:val="clear" w:color="auto" w:fill="auto"/>
            <w:vAlign w:val="center"/>
          </w:tcPr>
          <w:p w14:paraId="0AB2C1C8">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产品支持安全策略有效性分析功能，分析内容至少包括策略冗余分析、策略匹配分析、风险端口风险等内容，提供安全策略优化建议。</w:t>
            </w:r>
          </w:p>
        </w:tc>
      </w:tr>
      <w:tr w14:paraId="1F38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vMerge w:val="continue"/>
            <w:shd w:val="clear" w:color="auto" w:fill="auto"/>
            <w:vAlign w:val="center"/>
          </w:tcPr>
          <w:p w14:paraId="10DC07DE">
            <w:pPr>
              <w:widowControl/>
              <w:autoSpaceDE w:val="0"/>
              <w:autoSpaceDN w:val="0"/>
              <w:adjustRightInd/>
              <w:jc w:val="left"/>
              <w:rPr>
                <w:rFonts w:ascii="宋体" w:hAnsi="宋体" w:cs="宋体"/>
                <w:bCs/>
                <w:color w:val="auto"/>
                <w:kern w:val="0"/>
                <w:sz w:val="24"/>
                <w:szCs w:val="24"/>
                <w:highlight w:val="none"/>
              </w:rPr>
            </w:pPr>
          </w:p>
        </w:tc>
        <w:tc>
          <w:tcPr>
            <w:tcW w:w="8334" w:type="dxa"/>
            <w:shd w:val="clear" w:color="auto" w:fill="auto"/>
            <w:vAlign w:val="center"/>
          </w:tcPr>
          <w:p w14:paraId="68495707">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rPr>
              <w:t>支持联动现有的态势感知平台，同步链路信息日志、上报CPU、内存、网卡流量等信息，实现通过现有平台进行设备的集中管理、集中监控、多日志关联分析。（提供界面截图证明）</w:t>
            </w:r>
          </w:p>
        </w:tc>
      </w:tr>
      <w:tr w14:paraId="4231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67" w:type="dxa"/>
            <w:shd w:val="clear" w:color="auto" w:fill="auto"/>
            <w:vAlign w:val="center"/>
          </w:tcPr>
          <w:p w14:paraId="7F9F5D44">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高可用性</w:t>
            </w:r>
          </w:p>
        </w:tc>
        <w:tc>
          <w:tcPr>
            <w:tcW w:w="8334" w:type="dxa"/>
            <w:shd w:val="clear" w:color="auto" w:fill="auto"/>
            <w:vAlign w:val="center"/>
          </w:tcPr>
          <w:p w14:paraId="09BFCF0C">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产品支持主主、主备两种双机模式部署</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支持与原有运维区防火墙热备</w:t>
            </w:r>
            <w:r>
              <w:rPr>
                <w:rFonts w:hint="eastAsia" w:ascii="宋体" w:hAnsi="宋体" w:cs="宋体"/>
                <w:bCs/>
                <w:color w:val="auto"/>
                <w:kern w:val="0"/>
                <w:sz w:val="24"/>
                <w:szCs w:val="24"/>
                <w:highlight w:val="none"/>
              </w:rPr>
              <w:t>。</w:t>
            </w:r>
          </w:p>
        </w:tc>
      </w:tr>
      <w:tr w14:paraId="216E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shd w:val="clear" w:color="auto" w:fill="auto"/>
            <w:vAlign w:val="center"/>
          </w:tcPr>
          <w:p w14:paraId="6B26FFDE">
            <w:pPr>
              <w:widowControl/>
              <w:autoSpaceDE w:val="0"/>
              <w:autoSpaceDN w:val="0"/>
              <w:adjustRightInd/>
              <w:jc w:val="left"/>
              <w:rPr>
                <w:rFonts w:ascii="宋体" w:hAnsi="宋体" w:cs="宋体"/>
                <w:bCs/>
                <w:color w:val="auto"/>
                <w:kern w:val="0"/>
                <w:sz w:val="24"/>
                <w:szCs w:val="24"/>
                <w:highlight w:val="none"/>
                <w:lang w:eastAsia="en-US"/>
              </w:rPr>
            </w:pPr>
            <w:r>
              <w:rPr>
                <w:rFonts w:hint="eastAsia" w:ascii="宋体" w:hAnsi="宋体" w:cs="宋体"/>
                <w:bCs/>
                <w:color w:val="auto"/>
                <w:kern w:val="0"/>
                <w:sz w:val="24"/>
                <w:szCs w:val="24"/>
                <w:highlight w:val="none"/>
                <w:lang w:eastAsia="en-US"/>
              </w:rPr>
              <w:t>第三方对接</w:t>
            </w:r>
          </w:p>
        </w:tc>
        <w:tc>
          <w:tcPr>
            <w:tcW w:w="8334" w:type="dxa"/>
            <w:shd w:val="clear" w:color="auto" w:fill="auto"/>
            <w:vAlign w:val="center"/>
          </w:tcPr>
          <w:p w14:paraId="4AAA700A">
            <w:pPr>
              <w:widowControl/>
              <w:autoSpaceDE w:val="0"/>
              <w:autoSpaceDN w:val="0"/>
              <w:adjustRightInd/>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支持提供IP地址封禁、解封的相关接口至第三方平台进行IP地址联动封禁</w:t>
            </w:r>
          </w:p>
        </w:tc>
      </w:tr>
    </w:tbl>
    <w:p w14:paraId="20FD3E70">
      <w:pPr>
        <w:numPr>
          <w:ilvl w:val="0"/>
          <w:numId w:val="0"/>
        </w:numPr>
        <w:tabs>
          <w:tab w:val="left" w:pos="0"/>
        </w:tabs>
        <w:spacing w:line="580" w:lineRule="exact"/>
        <w:ind w:leftChars="0"/>
        <w:rPr>
          <w:rFonts w:hint="default" w:ascii="宋体" w:hAnsi="宋体" w:cs="宋体"/>
          <w:color w:val="auto"/>
          <w:highlight w:val="none"/>
          <w:lang w:val="en-US" w:eastAsia="zh-CN"/>
        </w:rPr>
      </w:pPr>
    </w:p>
    <w:p w14:paraId="6DBC3222">
      <w:pPr>
        <w:pStyle w:val="966"/>
        <w:keepNext/>
        <w:keepLines w:val="0"/>
        <w:pageBreakBefore w:val="0"/>
        <w:widowControl w:val="0"/>
        <w:numPr>
          <w:ilvl w:val="2"/>
          <w:numId w:val="5"/>
        </w:numPr>
        <w:tabs>
          <w:tab w:val="clear" w:pos="0"/>
        </w:tabs>
        <w:kinsoku/>
        <w:wordWrap/>
        <w:overflowPunct/>
        <w:topLinePunct w:val="0"/>
        <w:autoSpaceDE/>
        <w:autoSpaceDN/>
        <w:bidi w:val="0"/>
        <w:adjustRightInd w:val="0"/>
        <w:snapToGrid/>
        <w:spacing w:line="580" w:lineRule="exact"/>
        <w:ind w:left="850" w:hanging="850"/>
        <w:textAlignment w:val="auto"/>
        <w:outlineLvl w:val="4"/>
        <w:rPr>
          <w:rFonts w:hint="default" w:ascii="宋体" w:hAnsi="宋体" w:eastAsia="宋体" w:cs="宋体"/>
          <w:b w:val="0"/>
          <w:color w:val="auto"/>
          <w:sz w:val="24"/>
          <w:szCs w:val="24"/>
          <w:highlight w:val="none"/>
          <w:lang w:val="en-US" w:eastAsia="zh-CN"/>
        </w:rPr>
      </w:pPr>
      <w:r>
        <w:rPr>
          <w:rFonts w:hint="default" w:ascii="宋体" w:hAnsi="宋体" w:eastAsia="宋体" w:cs="宋体"/>
          <w:b w:val="0"/>
          <w:color w:val="auto"/>
          <w:sz w:val="24"/>
          <w:szCs w:val="24"/>
          <w:highlight w:val="none"/>
          <w:lang w:val="en-US" w:eastAsia="zh-CN"/>
        </w:rPr>
        <w:t>市民中心AP设备按需更换服务</w:t>
      </w:r>
    </w:p>
    <w:p w14:paraId="7F169E70">
      <w:pPr>
        <w:numPr>
          <w:ilvl w:val="0"/>
          <w:numId w:val="0"/>
        </w:numPr>
        <w:tabs>
          <w:tab w:val="left" w:pos="0"/>
        </w:tabs>
        <w:spacing w:line="580" w:lineRule="exact"/>
        <w:ind w:leftChars="0" w:firstLine="480" w:firstLineChars="200"/>
        <w:rPr>
          <w:rFonts w:hint="default" w:ascii="宋体" w:hAnsi="宋体" w:cs="宋体"/>
          <w:color w:val="auto"/>
          <w:sz w:val="24"/>
          <w:szCs w:val="32"/>
          <w:highlight w:val="none"/>
          <w:lang w:val="en-US" w:eastAsia="zh-CN"/>
        </w:rPr>
      </w:pPr>
      <w:r>
        <w:rPr>
          <w:rFonts w:hint="default" w:ascii="宋体" w:hAnsi="宋体" w:cs="宋体"/>
          <w:color w:val="auto"/>
          <w:sz w:val="24"/>
          <w:szCs w:val="32"/>
          <w:highlight w:val="none"/>
          <w:lang w:val="en-US" w:eastAsia="zh-CN"/>
        </w:rPr>
        <w:t>提供市民中心1233台AP设备按需更换服务，原设备已超过8年，当设备损坏后要求直接换新，包含换新所需设备、人工、辅材等</w:t>
      </w:r>
      <w:r>
        <w:rPr>
          <w:rFonts w:hint="eastAsia" w:ascii="宋体" w:hAnsi="宋体" w:cs="宋体"/>
          <w:color w:val="auto"/>
          <w:sz w:val="24"/>
          <w:szCs w:val="32"/>
          <w:highlight w:val="none"/>
          <w:lang w:val="en-US" w:eastAsia="zh-CN"/>
        </w:rPr>
        <w:t>。</w:t>
      </w:r>
    </w:p>
    <w:p w14:paraId="458B293E">
      <w:pPr>
        <w:pStyle w:val="966"/>
        <w:keepNext w:val="0"/>
        <w:numPr>
          <w:ilvl w:val="1"/>
          <w:numId w:val="4"/>
        </w:numPr>
        <w:spacing w:line="5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政务外网运维能力租赁服务</w:t>
      </w:r>
    </w:p>
    <w:tbl>
      <w:tblPr>
        <w:tblStyle w:val="62"/>
        <w:tblW w:w="5509" w:type="pct"/>
        <w:tblInd w:w="-8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2"/>
        <w:gridCol w:w="6726"/>
        <w:gridCol w:w="696"/>
        <w:gridCol w:w="696"/>
      </w:tblGrid>
      <w:tr w14:paraId="66DA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FA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名称</w:t>
            </w:r>
          </w:p>
        </w:tc>
        <w:tc>
          <w:tcPr>
            <w:tcW w:w="3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5D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要求</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4A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02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r>
      <w:tr w14:paraId="1AD5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49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政务外网工单平台</w:t>
            </w:r>
          </w:p>
        </w:tc>
        <w:tc>
          <w:tcPr>
            <w:tcW w:w="3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DA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支持政务外网VPN申请、墙口开通、有线、无线网络开通关闭，割接报备等流程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1、线路工单（接入电子政务网专线申请、变更电子政务网专线申请、撤销电子政务网专线申请、到期继续使用电子政务外网申请、年度确认电子政务网专线）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2、网络开通工单（有限网络开通、无线网络开通、无线网络注销、墙口开通）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IP申请工单（IP地址申请工单）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4、其他工单（浙政钉出口固定申请工单、创建VPN账户开通工单、创建停机报备工单）。</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44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06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79B0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6D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设备及线路管理平台</w:t>
            </w:r>
          </w:p>
        </w:tc>
        <w:tc>
          <w:tcPr>
            <w:tcW w:w="3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AA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支持对政务外网所有相关设备（包括但不限于项目内的路由器、交换机、动环设备、安全设备、AP等设备）、线路等进行数据采集及相关管理，根据实际设备情况完成数据接入管理。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1、支持通过web界面中的告警首页，实时展示所有告警状态，告警节点、告警类型和告警内容。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2、可视化呈现拓扑关系，展示对应设备的运行情况、实时展示所选线路信息。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3、机房运行实时情况展示。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4、展示设备详细数据信息（cpu用率，内存利用率等），包括可以设置自动刷新周期。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5、数据驾驶舱，展示政务相关运行状态，资产、一键封堵、机房数据、告警统计、数据上报、工单相关数据。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省平台数据对接，包括区县数据上报和市级数据上报，展示由区县上报和本级市的上报资源列表信息，包括序号、资源ID、资源名称、资源管理IP、资源厂商、资源位置、上报开关、操作。并可以根据资源名称、资源类型、资源单位代码、所属区县查询数据，点击操作列的图标，跳转资源对应子资源列表，点击开关不上报对应资源包括其子资源、性能、拓扑关系、告警和割接的数据，按需更新迭代。</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80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9A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r w14:paraId="60B5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83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机房管理平台</w:t>
            </w:r>
          </w:p>
        </w:tc>
        <w:tc>
          <w:tcPr>
            <w:tcW w:w="3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10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支持对市民中心3F核心机房及6个汇聚机房相关数据的采集及管理：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1、采集机房动环设备数据。包括但不限于温度、湿度、UPS状态、电池状态、水浸检测等。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2、可视化数据管理。通过3D机房模型直观展示各机房的动环数据情况。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3、告警管理。当数据超出预设阈值时，会生成告警告知机房管理员。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4、历史数据查询。存储动环6个月内历史数据，支持后期反查。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5、支持数据接口调用。支持第三方应用通过api接口调用读取动环数据。</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2E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79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r>
    </w:tbl>
    <w:p w14:paraId="449557A0">
      <w:pPr>
        <w:numPr>
          <w:ilvl w:val="255"/>
          <w:numId w:val="0"/>
        </w:numPr>
        <w:spacing w:line="580" w:lineRule="exact"/>
        <w:ind w:firstLine="480" w:firstLineChars="200"/>
        <w:rPr>
          <w:rFonts w:ascii="Songti SC Regular" w:hAnsi="Songti SC Regular" w:eastAsia="Songti SC Regular" w:cs="Songti SC Regular"/>
          <w:color w:val="auto"/>
          <w:kern w:val="0"/>
          <w:sz w:val="24"/>
          <w:highlight w:val="none"/>
          <w:lang w:bidi="ar"/>
        </w:rPr>
      </w:pPr>
    </w:p>
    <w:p w14:paraId="03CD8A6B">
      <w:pPr>
        <w:pStyle w:val="966"/>
        <w:keepNext w:val="0"/>
        <w:numPr>
          <w:ilvl w:val="1"/>
          <w:numId w:val="4"/>
        </w:numPr>
        <w:spacing w:line="5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市民中心机房设备租赁服务</w:t>
      </w:r>
    </w:p>
    <w:p w14:paraId="4785F90F">
      <w:pPr>
        <w:pStyle w:val="966"/>
        <w:keepLines w:val="0"/>
        <w:pageBreakBefore w:val="0"/>
        <w:widowControl w:val="0"/>
        <w:numPr>
          <w:ilvl w:val="255"/>
          <w:numId w:val="0"/>
        </w:numPr>
        <w:kinsoku/>
        <w:wordWrap/>
        <w:overflowPunct/>
        <w:topLinePunct w:val="0"/>
        <w:bidi w:val="0"/>
        <w:spacing w:line="360" w:lineRule="auto"/>
        <w:textAlignment w:val="auto"/>
        <w:outlineLvl w:val="4"/>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2.3.1核心及汇聚机房、UPS机房（共8个机房）摄像机、录像机、电子门禁、防盗报警、静电地板吸水贴面、静电消除设备租赁服务。</w:t>
      </w:r>
    </w:p>
    <w:p w14:paraId="3A5ABA5B">
      <w:pPr>
        <w:pStyle w:val="259"/>
        <w:keepLines w:val="0"/>
        <w:widowControl w:val="0"/>
        <w:kinsoku/>
        <w:wordWrap/>
        <w:overflowPunct/>
        <w:topLinePunct w:val="0"/>
        <w:autoSpaceDE w:val="0"/>
        <w:autoSpaceDN w:val="0"/>
        <w:bidi w:val="0"/>
        <w:adjustRightInd/>
        <w:spacing w:line="360" w:lineRule="auto"/>
        <w:ind w:firstLine="0" w:firstLineChars="0"/>
        <w:textAlignment w:val="auto"/>
        <w:outlineLvl w:val="5"/>
        <w:rPr>
          <w:rFonts w:ascii="宋体" w:hAnsi="宋体" w:eastAsia="宋体" w:cs="宋体"/>
          <w:bCs/>
          <w:color w:val="auto"/>
          <w:highlight w:val="none"/>
        </w:rPr>
      </w:pPr>
      <w:r>
        <w:rPr>
          <w:rFonts w:hint="eastAsia" w:ascii="宋体" w:hAnsi="宋体" w:eastAsia="宋体" w:cs="宋体"/>
          <w:bCs/>
          <w:color w:val="auto"/>
          <w:highlight w:val="none"/>
        </w:rPr>
        <w:t>（1）摄像机</w:t>
      </w:r>
    </w:p>
    <w:p w14:paraId="4A50FF27">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黑光级1/2.7"CMOS</w:t>
      </w:r>
    </w:p>
    <w:p w14:paraId="440D5783">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支持混合补光，人脸抓拍3~6m，普通监控15m</w:t>
      </w:r>
    </w:p>
    <w:p w14:paraId="3CA2132D">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最低照度:彩色：0.0005Lux@（F1.2，AGCON）;黑白：0.0001Lux@（F1.2，AGCON），0LuxwithIR</w:t>
      </w:r>
    </w:p>
    <w:p w14:paraId="04924188">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宽动态:数字宽动态</w:t>
      </w:r>
    </w:p>
    <w:p w14:paraId="03C8A0C5">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网络:1个RJ4510M/100M自适应以太网口</w:t>
      </w:r>
    </w:p>
    <w:p w14:paraId="306417F0">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防护:IP66</w:t>
      </w:r>
    </w:p>
    <w:p w14:paraId="283159B3">
      <w:pPr>
        <w:pStyle w:val="259"/>
        <w:keepLines w:val="0"/>
        <w:widowControl w:val="0"/>
        <w:kinsoku/>
        <w:wordWrap/>
        <w:overflowPunct/>
        <w:topLinePunct w:val="0"/>
        <w:autoSpaceDE w:val="0"/>
        <w:autoSpaceDN w:val="0"/>
        <w:bidi w:val="0"/>
        <w:adjustRightInd/>
        <w:spacing w:line="360" w:lineRule="auto"/>
        <w:ind w:firstLine="0" w:firstLineChars="0"/>
        <w:textAlignment w:val="auto"/>
        <w:outlineLvl w:val="5"/>
        <w:rPr>
          <w:rFonts w:ascii="宋体" w:hAnsi="宋体" w:eastAsia="宋体" w:cs="宋体"/>
          <w:bCs/>
          <w:color w:val="auto"/>
          <w:highlight w:val="none"/>
        </w:rPr>
      </w:pPr>
      <w:r>
        <w:rPr>
          <w:rFonts w:hint="eastAsia" w:ascii="宋体" w:hAnsi="宋体" w:eastAsia="宋体" w:cs="宋体"/>
          <w:bCs/>
          <w:color w:val="auto"/>
          <w:highlight w:val="none"/>
        </w:rPr>
        <w:t>（2）录像机</w:t>
      </w:r>
    </w:p>
    <w:p w14:paraId="48E5A7A8">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标准机架式</w:t>
      </w:r>
    </w:p>
    <w:p w14:paraId="667EDB72">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1个HDMI，1个VGA，同源输出，8盘位，2个千兆网口</w:t>
      </w:r>
    </w:p>
    <w:p w14:paraId="46878B23">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本次配置2块6T硬盘</w:t>
      </w:r>
    </w:p>
    <w:p w14:paraId="4F8000DD">
      <w:pPr>
        <w:pStyle w:val="259"/>
        <w:keepLines w:val="0"/>
        <w:widowControl w:val="0"/>
        <w:numPr>
          <w:ilvl w:val="-1"/>
          <w:numId w:val="0"/>
        </w:numPr>
        <w:kinsoku/>
        <w:wordWrap/>
        <w:overflowPunct/>
        <w:topLinePunct w:val="0"/>
        <w:autoSpaceDE w:val="0"/>
        <w:autoSpaceDN w:val="0"/>
        <w:bidi w:val="0"/>
        <w:adjustRightInd/>
        <w:spacing w:line="360" w:lineRule="auto"/>
        <w:ind w:firstLine="0" w:firstLineChars="0"/>
        <w:textAlignment w:val="auto"/>
        <w:outlineLvl w:val="5"/>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UPS机房监控（门禁）</w:t>
      </w:r>
    </w:p>
    <w:p w14:paraId="6022C916">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基于密码技术的非接触式射频IC卡专用门禁读卡器。读卡器硬件CPU部分芯片采用32位ARM技术平台开发的高性能集成芯片，射频部分采用高性能射频芯片，具有读卡速度快、读卡稳定等特点；采用3DES国际标准算法，防止卡片复制，加密性强、安全性高。</w:t>
      </w:r>
    </w:p>
    <w:p w14:paraId="0555C7AD">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2、内置支持SM1算法PSAM模块，保证卡片的绝对加密性。</w:t>
      </w:r>
    </w:p>
    <w:p w14:paraId="4101A31C">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3、支持通过配置卡灵活配置读卡器的各类输出参数，例如卡片密钥、卡号输出格式、韦根模式、读卡模式等。</w:t>
      </w:r>
    </w:p>
    <w:p w14:paraId="58A1A6D6">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4、提供独立密码发卡软件系统，第三方门禁系统不需要作任何修改，即可实现复旦密码与第三方门禁管理系统的无缝对接。</w:t>
      </w:r>
    </w:p>
    <w:p w14:paraId="41DF542E">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5、密码用户卡的读卡号距离5cm，密码用户卡的读内容距离4cm。</w:t>
      </w:r>
    </w:p>
    <w:p w14:paraId="571A0875">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6、读物理卡号在有效距离内数据接收时间小于80ms。密码认证读内容在有效距离内数据接收时间小于200ms。</w:t>
      </w:r>
    </w:p>
    <w:p w14:paraId="653ECC4A">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7、门禁系统含280KG磁力锁，门禁控制器，发卡器等。</w:t>
      </w:r>
    </w:p>
    <w:p w14:paraId="635F94CA">
      <w:pPr>
        <w:pStyle w:val="966"/>
        <w:keepLines w:val="0"/>
        <w:widowControl w:val="0"/>
        <w:numPr>
          <w:ilvl w:val="255"/>
          <w:numId w:val="0"/>
        </w:numPr>
        <w:kinsoku/>
        <w:wordWrap/>
        <w:overflowPunct/>
        <w:topLinePunct w:val="0"/>
        <w:bidi w:val="0"/>
        <w:spacing w:line="360" w:lineRule="auto"/>
        <w:textAlignment w:val="auto"/>
        <w:outlineLvl w:val="4"/>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2.3.2 A座3F机房网络柜精密空调租赁服务</w:t>
      </w:r>
    </w:p>
    <w:p w14:paraId="47B1A0C5">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1、精密空调额定制冷量12.5kW；EC风机，最大风量3000m3/h;单冷型；支持上下走管；含冷凝水泵；精密空调标配封闭框组件、带式水浸传感器，空调前后全封闭钣金门，带微动开关。</w:t>
      </w:r>
    </w:p>
    <w:p w14:paraId="0D229C23">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2、精密空调尺寸≤300mm（宽）*1400mm（深）*2000mm（高），完全适配现有机房网络柜。</w:t>
      </w:r>
    </w:p>
    <w:p w14:paraId="6402B3AF">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3、精密空调前后门均应为全封闭钣金门，与内部行间空调前送冷风、后回热风的方式相结合，形成冷热通道均密封且互相隔离的效果。</w:t>
      </w:r>
    </w:p>
    <w:p w14:paraId="1AE968FA">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4、精密空调前部内侧应敷设保温棉，减少柜内冷气与室内环境空气发生的热交换，节省空调能耗。</w:t>
      </w:r>
    </w:p>
    <w:p w14:paraId="2036ECCD">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5、精密空调外观与颜色应与机房原有空调外观一致。</w:t>
      </w:r>
    </w:p>
    <w:p w14:paraId="3B004880">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6、采用EC变容量压缩机，额定制冷量≥12.5kW（回风温度37℃），应支持在20%～100%冷量范围内按需柔性制冷；</w:t>
      </w:r>
    </w:p>
    <w:p w14:paraId="5F0CD625">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7、列间空调应与利旧空调形成Teamwork群控功能，包括：</w:t>
      </w:r>
    </w:p>
    <w:p w14:paraId="62CA9705">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主备：一个或几个机组可以被定为备机，当运行的机组发生故障，备用的机组启动运行。</w:t>
      </w:r>
    </w:p>
    <w:p w14:paraId="232B32F1">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轮巡：机组按照设定的时间轮流运行。</w:t>
      </w:r>
    </w:p>
    <w:p w14:paraId="478AB764">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层叠：运行机组不能满足温湿度负荷需要时，启动备用的机组以增加温湿度控制能力。</w:t>
      </w:r>
    </w:p>
    <w:p w14:paraId="5B005E36">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需求分配：主控设备通过对所有机组的测量数据的监测，计算出群组的总控制需求，按照一定的规则下发给从控设备，作为它们控制的依据或参考。</w:t>
      </w:r>
    </w:p>
    <w:p w14:paraId="1E2B1CCE">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防止竞争：避免同一机房内多台空调机组同时运行在相反的运行状态（制冷/加热，加湿/除湿），达到节能目的。</w:t>
      </w:r>
    </w:p>
    <w:p w14:paraId="5AFC1058">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8、采用EC风机，最大风量≥3000m3/h，风机数量≥4个，在行间空调正面高度方向均匀分布，水平前部送风背部回风。为保障微模块内气流循环的持续性，风机应采用冗余设计；</w:t>
      </w:r>
    </w:p>
    <w:p w14:paraId="1B97B5E4">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9、温度调节范围：18℃~40℃；</w:t>
      </w:r>
    </w:p>
    <w:p w14:paraId="06D1C3AA">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10、温度调节精度：±1℃，温度变化率＜5℃/小时；</w:t>
      </w:r>
    </w:p>
    <w:p w14:paraId="3860A175">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11、应采用环保制冷剂R410A或R407C；</w:t>
      </w:r>
    </w:p>
    <w:p w14:paraId="4EB683E1">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12、应采用电子膨胀阀，可无级调节开度10%~100%，精确快速地控制流量；</w:t>
      </w:r>
    </w:p>
    <w:p w14:paraId="75E423EB">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13、制冷剂管路均应支持上下走管；</w:t>
      </w:r>
    </w:p>
    <w:p w14:paraId="5897B9B8">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14、冷凝器工作环境温度范围不小于-15℃～+45℃；</w:t>
      </w:r>
    </w:p>
    <w:p w14:paraId="1ADDD15E">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15、冷凝器应能根据冷凝器管道内部压力变化自动调节冷凝风扇的运转速度；</w:t>
      </w:r>
    </w:p>
    <w:p w14:paraId="350E638C">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16、冷凝器应具有良好的刚性和防腐性能，适应多种环境条件；</w:t>
      </w:r>
    </w:p>
    <w:p w14:paraId="5AE79872">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17、数据可接入现有机房运维平台。</w:t>
      </w:r>
    </w:p>
    <w:p w14:paraId="20190208">
      <w:pPr>
        <w:pStyle w:val="5"/>
        <w:rPr>
          <w:color w:val="auto"/>
          <w:highlight w:val="none"/>
        </w:rPr>
      </w:pPr>
    </w:p>
    <w:p w14:paraId="5441FDC7">
      <w:pPr>
        <w:pStyle w:val="966"/>
        <w:keepLines w:val="0"/>
        <w:widowControl w:val="0"/>
        <w:numPr>
          <w:ilvl w:val="255"/>
          <w:numId w:val="0"/>
        </w:numPr>
        <w:kinsoku/>
        <w:wordWrap/>
        <w:overflowPunct/>
        <w:topLinePunct w:val="0"/>
        <w:bidi w:val="0"/>
        <w:spacing w:line="360" w:lineRule="auto"/>
        <w:textAlignment w:val="auto"/>
        <w:outlineLvl w:val="4"/>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2.3.3 A座3F机房网络柜</w:t>
      </w:r>
      <w:r>
        <w:rPr>
          <w:rFonts w:hint="default" w:ascii="宋体" w:hAnsi="宋体" w:eastAsia="宋体" w:cs="宋体"/>
          <w:bCs w:val="0"/>
          <w:color w:val="auto"/>
          <w:sz w:val="24"/>
          <w:szCs w:val="24"/>
          <w:highlight w:val="none"/>
          <w:lang w:val="en-US"/>
        </w:rPr>
        <w:t>ups</w:t>
      </w:r>
      <w:r>
        <w:rPr>
          <w:rFonts w:hint="eastAsia" w:ascii="宋体" w:hAnsi="宋体" w:eastAsia="宋体" w:cs="宋体"/>
          <w:bCs w:val="0"/>
          <w:color w:val="auto"/>
          <w:sz w:val="24"/>
          <w:szCs w:val="24"/>
          <w:highlight w:val="none"/>
          <w:lang w:val="en-US" w:eastAsia="zh-CN"/>
        </w:rPr>
        <w:t>及</w:t>
      </w:r>
      <w:r>
        <w:rPr>
          <w:rFonts w:hint="eastAsia" w:ascii="宋体" w:hAnsi="宋体" w:eastAsia="宋体" w:cs="宋体"/>
          <w:bCs w:val="0"/>
          <w:color w:val="auto"/>
          <w:sz w:val="24"/>
          <w:szCs w:val="24"/>
          <w:highlight w:val="none"/>
        </w:rPr>
        <w:t>蓄电池设备租赁服务（部署于负二楼UPS间）</w:t>
      </w:r>
    </w:p>
    <w:p w14:paraId="536173F6">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lang w:val="en-US" w:eastAsia="zh-CN"/>
        </w:rPr>
      </w:pPr>
      <w:r>
        <w:rPr>
          <w:rFonts w:hint="default" w:ascii="宋体" w:hAnsi="宋体" w:cs="宋体"/>
          <w:bCs/>
          <w:color w:val="auto"/>
          <w:sz w:val="24"/>
          <w:highlight w:val="none"/>
          <w:lang w:val="en-US"/>
        </w:rPr>
        <w:t>ups</w:t>
      </w:r>
      <w:r>
        <w:rPr>
          <w:rFonts w:hint="eastAsia" w:ascii="宋体" w:hAnsi="宋体" w:cs="宋体"/>
          <w:bCs/>
          <w:color w:val="auto"/>
          <w:sz w:val="24"/>
          <w:highlight w:val="none"/>
          <w:lang w:val="en-US" w:eastAsia="zh-CN"/>
        </w:rPr>
        <w:t>要求；</w:t>
      </w:r>
    </w:p>
    <w:p w14:paraId="462029DE">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1、因前端供电开关与线缆限制，UPS主机满机框容量不大于160KVA，投标方应提供可靠、高效、节地、简单的UPS解决方案，要求模块化在线式双变换UPS。</w:t>
      </w:r>
    </w:p>
    <w:p w14:paraId="4CB05CE5">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2、UPS标准内置输入，输出，维修旁路断路器。</w:t>
      </w:r>
    </w:p>
    <w:p w14:paraId="617217B9">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3、UPS功率模块并联均流采用分散控制技术，各模块间自主均流，不得采用集中控制模块（包括主备“1+1”控制模块）进行集中控制，以避免因控制模块故障而影响供电可靠性（如导致UPS切换至旁路输出）；</w:t>
      </w:r>
    </w:p>
    <w:p w14:paraId="7D8A4D87">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4、每个功率模块均要求内置完整的整流、逆变及控制系统，任意模块的功率或控制电路故障都不影响UPS系统整体工作运行，保证系统控制不会出现单点故障。</w:t>
      </w:r>
    </w:p>
    <w:p w14:paraId="0058DC2D">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5、为了在满足供电容量需求前提下减少UPS功率模块并联数量以优化均流及环流等指标，要求单个UPS功率模块容量≥40KVA/KW，单机架模块并联数量≤4个，需提交投标方案配置详细清单说明单模块容量及配置模块数量，并提交投标产品彩页官网链接或手册等资料；</w:t>
      </w:r>
    </w:p>
    <w:p w14:paraId="3A68211C">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6、UPS电气柜内功率模块交/直流端口并联要求采用铜排汇流方式，禁止电缆+接线端子方式；</w:t>
      </w:r>
    </w:p>
    <w:p w14:paraId="60ACCE0E">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、为保证旁路抗冲击能力及扩容要求，不允许采用存在于各功率模块内部的分散式静态旁路单元，要求采用统一的公共静态旁路模块(容量要求≥160KW)，旁路模块应可插拔维护，其故障不影响UPS系统输出。</w:t>
      </w:r>
    </w:p>
    <w:p w14:paraId="1A185038">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、输入电压：380/400/415Vac，三相四线；</w:t>
      </w:r>
    </w:p>
    <w:p w14:paraId="3F57F71C">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   输入频率：40Hz-70Hz。</w:t>
      </w:r>
    </w:p>
    <w:p w14:paraId="3F1AF88A">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、UPS输出特性</w:t>
      </w:r>
    </w:p>
    <w:p w14:paraId="46DB9EEE">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    输出电压：380/400/415Vac，三相四线；</w:t>
      </w:r>
    </w:p>
    <w:p w14:paraId="00AA4D04">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    输出波形为连续的正弦波，在带100%不均衡负载时，波形失真度；</w:t>
      </w:r>
    </w:p>
    <w:p w14:paraId="1F4D1851">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    线性负载   ≤1.5％，非线性负载 ≤2.3％；</w:t>
      </w:r>
    </w:p>
    <w:p w14:paraId="6AFE3E1A">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、UPS系统应支持电池节数26-40只可调，具有定期对电池组进行自动浮充、均充转换、自动温度补偿、电池组放电及记录功能</w:t>
      </w:r>
      <w:r>
        <w:rPr>
          <w:rFonts w:hint="eastAsia" w:ascii="宋体" w:hAnsi="宋体" w:cs="宋体"/>
          <w:bCs/>
          <w:color w:val="auto"/>
          <w:sz w:val="24"/>
          <w:highlight w:val="none"/>
          <w:lang w:eastAsia="zh-CN"/>
        </w:rPr>
        <w:t>。</w:t>
      </w:r>
    </w:p>
    <w:p w14:paraId="058DC2D0">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、UPS主机应能提供全中文监控及操作界面，采用9英寸及以上尺寸液晶彩色触摸屏，单屏可管理供配电系统，显示配电模拟图。能够动态实时显示运行状态、输入输出电压、电流以及故障告警信息等</w:t>
      </w:r>
      <w:r>
        <w:rPr>
          <w:rFonts w:hint="eastAsia" w:ascii="宋体" w:hAnsi="宋体" w:cs="宋体"/>
          <w:bCs/>
          <w:color w:val="auto"/>
          <w:sz w:val="24"/>
          <w:highlight w:val="none"/>
          <w:lang w:eastAsia="zh-CN"/>
        </w:rPr>
        <w:t>。</w:t>
      </w:r>
    </w:p>
    <w:p w14:paraId="2AFE23FB">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12、数据可接入现有机房运维平台。</w:t>
      </w:r>
    </w:p>
    <w:p w14:paraId="29998C79">
      <w:pPr>
        <w:keepLines w:val="0"/>
        <w:widowControl w:val="0"/>
        <w:kinsoku/>
        <w:wordWrap/>
        <w:overflowPunct/>
        <w:topLinePunct w:val="0"/>
        <w:autoSpaceDE w:val="0"/>
        <w:autoSpaceDN w:val="0"/>
        <w:bidi w:val="0"/>
        <w:adjustRightInd/>
        <w:spacing w:line="360" w:lineRule="auto"/>
        <w:textAlignment w:val="auto"/>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蓄电池要求：</w:t>
      </w:r>
    </w:p>
    <w:p w14:paraId="5AF951D3">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1.单体电池容量：12V100AH；</w:t>
      </w:r>
    </w:p>
    <w:p w14:paraId="6569212F">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2.单体电池浮充电压：13.5-13.7V；</w:t>
      </w:r>
    </w:p>
    <w:p w14:paraId="0F99A35E">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3.单体电池均衡充电电压：13.8-14.40V；</w:t>
      </w:r>
    </w:p>
    <w:p w14:paraId="1832C13E">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4.当蓄电池运行温度在-20--+50℃条件下，其性能指标应满足正常使用要求；</w:t>
      </w:r>
    </w:p>
    <w:p w14:paraId="30DE3AED">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5.蓄电池设计寿命≥10年；</w:t>
      </w:r>
    </w:p>
    <w:p w14:paraId="2B10D998">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6.阻燃性能：蓄电池间连接条、终端接头应选择导电性能优良的材料，并具有防腐蚀措施。蓄电池槽、盖等材料应具有阻燃性，其阻燃标准应符合YD/T799-2010的阻燃等级要求。</w:t>
      </w:r>
    </w:p>
    <w:p w14:paraId="2FA016C3">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7.蓄电池极性正确，正负极性及端子应有明显标志，便于连接。</w:t>
      </w:r>
    </w:p>
    <w:p w14:paraId="274ABC7B">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8.安全阀动作：蓄电池在使用期间安全阀应自动开启闭合，闭阀压力应在1kPa～10kPa范围内，开阀压力应在10kPa～30kPa范围内；</w:t>
      </w:r>
    </w:p>
    <w:p w14:paraId="7F1D4CE1">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9.大电流放电：蓄电池在以30I10的电流放电3分钟，极柱不应熔断，其外观不得出现异常；</w:t>
      </w:r>
    </w:p>
    <w:p w14:paraId="0C7B51FA">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10.耐过充能力：蓄电池组完全充电后的电池以0.3I10A连续充电160h，无变形、无漏液；</w:t>
      </w:r>
    </w:p>
    <w:p w14:paraId="36394A08">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11.荷电保持能力：蓄电池静置28天后，其荷电保持能力不应低于97%；</w:t>
      </w:r>
    </w:p>
    <w:p w14:paraId="162E43CF">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12.密封反应效率：蓄电池的密封反应效率不应低于98%；</w:t>
      </w:r>
    </w:p>
    <w:p w14:paraId="378A05CB">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13.防爆性能：充电过程中遇明火、内部不引燃、不引爆；</w:t>
      </w:r>
    </w:p>
    <w:p w14:paraId="5F5E272C">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14.防酸雾性能应满足完全充电后的电池以0.2I10A电流连续再充电4h，PH值应呈中性。</w:t>
      </w:r>
    </w:p>
    <w:p w14:paraId="0A4E5584">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15.封口剂性能应满足环境温度-30℃~+65℃之间，封口剂无裂纹与溢流现象。</w:t>
      </w:r>
    </w:p>
    <w:p w14:paraId="1032A6D2">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16.低温敏感性应满足10h率容量≥0.9C10；外观无破裂、过度膨胀及槽、盖分离现象。</w:t>
      </w:r>
    </w:p>
    <w:p w14:paraId="342545F5">
      <w:pPr>
        <w:keepLines w:val="0"/>
        <w:widowControl w:val="0"/>
        <w:kinsoku/>
        <w:wordWrap/>
        <w:overflowPunct/>
        <w:topLinePunct w:val="0"/>
        <w:autoSpaceDE w:val="0"/>
        <w:autoSpaceDN w:val="0"/>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17.电池重量不小于30KG，提供彩页证明。</w:t>
      </w:r>
    </w:p>
    <w:p w14:paraId="4B65BCD5">
      <w:pPr>
        <w:keepLines w:val="0"/>
        <w:widowControl w:val="0"/>
        <w:kinsoku/>
        <w:wordWrap/>
        <w:overflowPunct/>
        <w:topLinePunct w:val="0"/>
        <w:autoSpaceDE w:val="0"/>
        <w:autoSpaceDN w:val="0"/>
        <w:bidi w:val="0"/>
        <w:adjustRightInd/>
        <w:spacing w:line="360" w:lineRule="auto"/>
        <w:textAlignment w:val="auto"/>
        <w:rPr>
          <w:rFonts w:ascii="宋体" w:hAnsi="宋体" w:cs="宋体"/>
          <w:color w:val="auto"/>
          <w:sz w:val="24"/>
          <w:highlight w:val="none"/>
        </w:rPr>
      </w:pPr>
    </w:p>
    <w:p w14:paraId="5B81DD29">
      <w:pPr>
        <w:keepLines w:val="0"/>
        <w:widowControl w:val="0"/>
        <w:kinsoku/>
        <w:wordWrap/>
        <w:overflowPunct/>
        <w:topLinePunct w:val="0"/>
        <w:autoSpaceDE w:val="0"/>
        <w:autoSpaceDN w:val="0"/>
        <w:bidi w:val="0"/>
        <w:adjustRightInd/>
        <w:spacing w:line="360" w:lineRule="auto"/>
        <w:textAlignment w:val="auto"/>
        <w:rPr>
          <w:rFonts w:ascii="宋体" w:hAnsi="宋体" w:cs="宋体"/>
          <w:color w:val="auto"/>
          <w:sz w:val="24"/>
          <w:highlight w:val="none"/>
        </w:rPr>
      </w:pPr>
    </w:p>
    <w:p w14:paraId="7B830EEC">
      <w:pPr>
        <w:pStyle w:val="966"/>
        <w:keepLines w:val="0"/>
        <w:widowControl w:val="0"/>
        <w:numPr>
          <w:ilvl w:val="255"/>
          <w:numId w:val="0"/>
        </w:numPr>
        <w:kinsoku/>
        <w:wordWrap/>
        <w:overflowPunct/>
        <w:topLinePunct w:val="0"/>
        <w:bidi w:val="0"/>
        <w:spacing w:line="360" w:lineRule="auto"/>
        <w:textAlignment w:val="auto"/>
        <w:outlineLvl w:val="4"/>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2.3.</w:t>
      </w:r>
      <w:r>
        <w:rPr>
          <w:rFonts w:hint="eastAsia" w:ascii="宋体" w:hAnsi="宋体" w:eastAsia="宋体" w:cs="宋体"/>
          <w:bCs w:val="0"/>
          <w:color w:val="auto"/>
          <w:sz w:val="24"/>
          <w:szCs w:val="24"/>
          <w:highlight w:val="none"/>
          <w:lang w:val="en-US" w:eastAsia="zh-CN"/>
        </w:rPr>
        <w:t>4</w:t>
      </w:r>
      <w:r>
        <w:rPr>
          <w:rFonts w:hint="eastAsia" w:ascii="宋体" w:hAnsi="宋体" w:eastAsia="宋体" w:cs="宋体"/>
          <w:bCs w:val="0"/>
          <w:color w:val="auto"/>
          <w:sz w:val="24"/>
          <w:szCs w:val="24"/>
          <w:highlight w:val="none"/>
        </w:rPr>
        <w:t xml:space="preserve"> ups间精密空调租赁服务</w:t>
      </w:r>
    </w:p>
    <w:p w14:paraId="0C1593B3">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总制冷量≥13KW，上前送风，风机标准风量≧3100 m3/h，室内机尺寸（宽×深×高mm）≤600×500×1975。</w:t>
      </w:r>
    </w:p>
    <w:p w14:paraId="2677D406">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机房专用空调机组的适应环境</w:t>
      </w:r>
      <w:r>
        <w:rPr>
          <w:rFonts w:hint="eastAsia" w:ascii="宋体" w:hAnsi="宋体" w:cs="宋体"/>
          <w:color w:val="auto"/>
          <w:sz w:val="24"/>
          <w:highlight w:val="none"/>
          <w:lang w:eastAsia="zh-CN"/>
        </w:rPr>
        <w:t>，</w:t>
      </w:r>
      <w:r>
        <w:rPr>
          <w:rFonts w:hint="eastAsia" w:ascii="宋体" w:hAnsi="宋体" w:cs="宋体"/>
          <w:color w:val="auto"/>
          <w:sz w:val="24"/>
          <w:highlight w:val="none"/>
        </w:rPr>
        <w:t>温度：室内  -10℃ ~ +30℃</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室外  -34℃ ~ +45℃</w:t>
      </w:r>
      <w:r>
        <w:rPr>
          <w:rFonts w:hint="eastAsia" w:ascii="宋体" w:hAnsi="宋体" w:cs="宋体"/>
          <w:color w:val="auto"/>
          <w:sz w:val="24"/>
          <w:highlight w:val="none"/>
          <w:lang w:eastAsia="zh-CN"/>
        </w:rPr>
        <w:t>，</w:t>
      </w:r>
      <w:r>
        <w:rPr>
          <w:rFonts w:hint="eastAsia" w:ascii="宋体" w:hAnsi="宋体" w:cs="宋体"/>
          <w:color w:val="auto"/>
          <w:sz w:val="24"/>
          <w:highlight w:val="none"/>
        </w:rPr>
        <w:t>湿度：≤95%RH</w:t>
      </w:r>
    </w:p>
    <w:p w14:paraId="4FC615D4">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机房专用空调应具备高能效比，在室内回风条件24℃，50%湿度条件下能效比＞2.9。</w:t>
      </w:r>
    </w:p>
    <w:p w14:paraId="74B3DE7B">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机房专用空调系统应具有高可靠性，应选用高可靠性的谷轮（Copeland）品牌涡旋压缩机、高可靠性机械热力膨胀阀、全金属室内风机等高可靠性部件，满足全年365天，每天24小时不间断运行；</w:t>
      </w:r>
    </w:p>
    <w:p w14:paraId="5D764761">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机房专用空调室内机应采用全金属叶片、金属外壳的轴连风机，保证风机连续运转的可靠性。</w:t>
      </w:r>
    </w:p>
    <w:p w14:paraId="6387070D">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空调系统应标准配置采用环保制冷剂R410A。不得采用R22或R407C冷媒。</w:t>
      </w:r>
    </w:p>
    <w:p w14:paraId="37034A71">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应具有7寸LCD大屏幕触摸式显示器，能显示温湿度曲线，具有图形显示机组内各组件的运行状态的功能。</w:t>
      </w:r>
    </w:p>
    <w:p w14:paraId="3011121A">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应具有先进的微处理控制器，可存储500条历史告警信息。</w:t>
      </w:r>
    </w:p>
    <w:p w14:paraId="38E76E04">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机组应具有过压 、欠压等报警及故、障诊断，告警记录功能，自动保护，自动恢复等功能。</w:t>
      </w:r>
    </w:p>
    <w:p w14:paraId="2F7C5968">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机房专用空调机组应采用风冷冷却方式， 机房专用空调机组的风冷型室外冷凝器应采用无级全调速装置，保证系统冷凝压力的稳定并降低噪声。</w:t>
      </w:r>
    </w:p>
    <w:p w14:paraId="23DAE95F">
      <w:pPr>
        <w:keepLines w:val="0"/>
        <w:widowControl w:val="0"/>
        <w:numPr>
          <w:ilvl w:val="0"/>
          <w:numId w:val="11"/>
        </w:numPr>
        <w:kinsoku/>
        <w:wordWrap/>
        <w:overflowPunct/>
        <w:topLinePunct w:val="0"/>
        <w:autoSpaceDE w:val="0"/>
        <w:autoSpaceDN w:val="0"/>
        <w:bidi w:val="0"/>
        <w:adjustRightInd/>
        <w:spacing w:line="360" w:lineRule="auto"/>
        <w:ind w:left="425" w:hanging="425"/>
        <w:textAlignment w:val="auto"/>
        <w:rPr>
          <w:rFonts w:hint="eastAsia" w:ascii="宋体" w:hAnsi="宋体" w:cs="宋体"/>
          <w:color w:val="auto"/>
          <w:sz w:val="24"/>
          <w:highlight w:val="none"/>
        </w:rPr>
      </w:pPr>
      <w:r>
        <w:rPr>
          <w:rFonts w:hint="eastAsia" w:ascii="宋体" w:hAnsi="宋体" w:cs="宋体"/>
          <w:color w:val="auto"/>
          <w:sz w:val="24"/>
          <w:highlight w:val="none"/>
        </w:rPr>
        <w:t>机房专用空调机组的风冷型室外冷凝器的风机输入电压百分比及管道压力信息应能在室内机组显示面板上显示，便于监控室外机运行的状态，提供图片截图证明。</w:t>
      </w:r>
    </w:p>
    <w:p w14:paraId="1A839E98">
      <w:pPr>
        <w:widowControl w:val="0"/>
        <w:numPr>
          <w:ilvl w:val="0"/>
          <w:numId w:val="11"/>
        </w:numPr>
        <w:autoSpaceDE w:val="0"/>
        <w:autoSpaceDN w:val="0"/>
        <w:adjustRightInd/>
        <w:spacing w:line="360" w:lineRule="auto"/>
        <w:ind w:left="425" w:hanging="425"/>
        <w:rPr>
          <w:rFonts w:hint="eastAsia" w:ascii="宋体" w:hAnsi="宋体" w:eastAsia="宋体" w:cs="宋体"/>
          <w:color w:val="auto"/>
          <w:sz w:val="24"/>
          <w:highlight w:val="none"/>
        </w:rPr>
      </w:pPr>
      <w:r>
        <w:rPr>
          <w:rFonts w:hint="eastAsia" w:ascii="宋体" w:hAnsi="宋体" w:eastAsia="宋体" w:cs="宋体"/>
          <w:color w:val="auto"/>
          <w:sz w:val="24"/>
          <w:highlight w:val="none"/>
        </w:rPr>
        <w:t>数据可接入现有机房运维平台。</w:t>
      </w:r>
    </w:p>
    <w:p w14:paraId="3DB062FD">
      <w:pPr>
        <w:pStyle w:val="5"/>
        <w:rPr>
          <w:color w:val="auto"/>
          <w:highlight w:val="none"/>
        </w:rPr>
      </w:pPr>
    </w:p>
    <w:p w14:paraId="44C1D692">
      <w:pPr>
        <w:keepLines w:val="0"/>
        <w:widowControl w:val="0"/>
        <w:kinsoku/>
        <w:wordWrap/>
        <w:overflowPunct/>
        <w:topLinePunct w:val="0"/>
        <w:autoSpaceDE w:val="0"/>
        <w:autoSpaceDN w:val="0"/>
        <w:bidi w:val="0"/>
        <w:adjustRightInd/>
        <w:spacing w:line="360" w:lineRule="auto"/>
        <w:textAlignment w:val="auto"/>
        <w:rPr>
          <w:rFonts w:ascii="宋体" w:hAnsi="宋体" w:cs="宋体"/>
          <w:color w:val="auto"/>
          <w:sz w:val="24"/>
          <w:highlight w:val="none"/>
        </w:rPr>
      </w:pPr>
    </w:p>
    <w:p w14:paraId="0D222071">
      <w:pPr>
        <w:pStyle w:val="966"/>
        <w:keepLines w:val="0"/>
        <w:widowControl w:val="0"/>
        <w:numPr>
          <w:ilvl w:val="255"/>
          <w:numId w:val="0"/>
        </w:numPr>
        <w:kinsoku/>
        <w:wordWrap/>
        <w:overflowPunct/>
        <w:topLinePunct w:val="0"/>
        <w:autoSpaceDE w:val="0"/>
        <w:autoSpaceDN w:val="0"/>
        <w:bidi w:val="0"/>
        <w:adjustRightInd/>
        <w:textAlignment w:val="auto"/>
        <w:outlineLvl w:val="4"/>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2.3.5</w:t>
      </w:r>
      <w:r>
        <w:rPr>
          <w:rFonts w:hint="eastAsia" w:ascii="宋体" w:hAnsi="宋体" w:eastAsia="宋体" w:cs="宋体"/>
          <w:bCs w:val="0"/>
          <w:color w:val="auto"/>
          <w:sz w:val="24"/>
          <w:szCs w:val="24"/>
          <w:highlight w:val="none"/>
        </w:rPr>
        <w:t>机房监控汇聚</w:t>
      </w:r>
    </w:p>
    <w:p w14:paraId="0C1F0A95">
      <w:pPr>
        <w:keepLines w:val="0"/>
        <w:widowControl w:val="0"/>
        <w:kinsoku/>
        <w:wordWrap/>
        <w:overflowPunct/>
        <w:topLinePunct w:val="0"/>
        <w:autoSpaceDE w:val="0"/>
        <w:autoSpaceDN w:val="0"/>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提供机房监控的</w:t>
      </w:r>
      <w:r>
        <w:rPr>
          <w:rFonts w:hint="eastAsia" w:ascii="宋体" w:hAnsi="宋体" w:cs="宋体"/>
          <w:color w:val="auto"/>
          <w:sz w:val="24"/>
          <w:highlight w:val="none"/>
          <w:lang w:val="en-US" w:eastAsia="zh-CN"/>
        </w:rPr>
        <w:t>汇聚及</w:t>
      </w:r>
      <w:r>
        <w:rPr>
          <w:rFonts w:hint="eastAsia" w:ascii="宋体" w:hAnsi="宋体" w:cs="宋体"/>
          <w:color w:val="auto"/>
          <w:sz w:val="24"/>
          <w:highlight w:val="none"/>
        </w:rPr>
        <w:t>可视化管理能力。（支持展示监控画面、系统状态、关键指标等信息，提供直观的监控体验；满足系统所需操作和配置管理，确保数据的实时更新与远程管理；同时可以对报告、日志或维护记录进行打印输出，方便机房管理人员查看和存档相关信息。）</w:t>
      </w:r>
    </w:p>
    <w:p w14:paraId="6907DE97">
      <w:pPr>
        <w:keepLines w:val="0"/>
        <w:widowControl w:val="0"/>
        <w:kinsoku/>
        <w:wordWrap/>
        <w:overflowPunct/>
        <w:topLinePunct w:val="0"/>
        <w:autoSpaceDE w:val="0"/>
        <w:autoSpaceDN w:val="0"/>
        <w:bidi w:val="0"/>
        <w:adjustRightInd/>
        <w:spacing w:line="360" w:lineRule="auto"/>
        <w:textAlignment w:val="auto"/>
        <w:rPr>
          <w:rFonts w:ascii="宋体" w:hAnsi="宋体" w:cs="宋体"/>
          <w:color w:val="auto"/>
          <w:sz w:val="24"/>
          <w:highlight w:val="none"/>
        </w:rPr>
      </w:pPr>
    </w:p>
    <w:p w14:paraId="51D51BEE">
      <w:pPr>
        <w:pStyle w:val="966"/>
        <w:keepLines w:val="0"/>
        <w:pageBreakBefore w:val="0"/>
        <w:widowControl w:val="0"/>
        <w:numPr>
          <w:ilvl w:val="255"/>
          <w:numId w:val="0"/>
        </w:numPr>
        <w:kinsoku/>
        <w:wordWrap/>
        <w:overflowPunct/>
        <w:topLinePunct w:val="0"/>
        <w:bidi w:val="0"/>
        <w:spacing w:line="360" w:lineRule="auto"/>
        <w:textAlignment w:val="auto"/>
        <w:outlineLvl w:val="4"/>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2.3.</w:t>
      </w:r>
      <w:r>
        <w:rPr>
          <w:rFonts w:hint="eastAsia" w:ascii="宋体" w:hAnsi="宋体" w:eastAsia="宋体" w:cs="宋体"/>
          <w:bCs w:val="0"/>
          <w:color w:val="auto"/>
          <w:sz w:val="24"/>
          <w:szCs w:val="24"/>
          <w:highlight w:val="none"/>
          <w:lang w:val="en-US" w:eastAsia="zh-CN"/>
        </w:rPr>
        <w:t>6</w:t>
      </w:r>
      <w:r>
        <w:rPr>
          <w:rFonts w:hint="eastAsia" w:ascii="宋体" w:hAnsi="宋体" w:eastAsia="宋体" w:cs="宋体"/>
          <w:bCs w:val="0"/>
          <w:color w:val="auto"/>
          <w:sz w:val="24"/>
          <w:szCs w:val="24"/>
          <w:highlight w:val="none"/>
        </w:rPr>
        <w:t>UPS机房消防钢瓶、气体灭火控制盘设备租赁服务</w:t>
      </w:r>
    </w:p>
    <w:p w14:paraId="27F0B4E5">
      <w:pPr>
        <w:pStyle w:val="259"/>
        <w:keepLines w:val="0"/>
        <w:widowControl w:val="0"/>
        <w:kinsoku/>
        <w:wordWrap/>
        <w:overflowPunct/>
        <w:topLinePunct w:val="0"/>
        <w:autoSpaceDE w:val="0"/>
        <w:autoSpaceDN w:val="0"/>
        <w:bidi w:val="0"/>
        <w:adjustRightInd/>
        <w:spacing w:line="360" w:lineRule="auto"/>
        <w:ind w:firstLine="0" w:firstLineChars="0"/>
        <w:textAlignment w:val="auto"/>
        <w:outlineLvl w:val="5"/>
        <w:rPr>
          <w:rFonts w:ascii="宋体" w:hAnsi="宋体" w:eastAsia="宋体" w:cs="宋体"/>
          <w:bCs/>
          <w:color w:val="auto"/>
          <w:highlight w:val="none"/>
        </w:rPr>
      </w:pPr>
      <w:r>
        <w:rPr>
          <w:rFonts w:hint="eastAsia" w:ascii="宋体" w:hAnsi="宋体" w:eastAsia="宋体" w:cs="宋体"/>
          <w:bCs/>
          <w:color w:val="auto"/>
          <w:highlight w:val="none"/>
        </w:rPr>
        <w:t>（1）UPS机房消防钢瓶</w:t>
      </w:r>
    </w:p>
    <w:p w14:paraId="595FE603">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1、含瓶组、容器阀、压力信号装置、压力表、立柜、转换接头、低泄高密阀、安全阀、高压连接管、喷头、启动装置，每瓶充装药剂110kg。</w:t>
      </w:r>
    </w:p>
    <w:p w14:paraId="015A75B0">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2、气体灭火柜：充装量120kg；</w:t>
      </w:r>
    </w:p>
    <w:p w14:paraId="28C8CD7A">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3、采用柜式结构，静电喷塑；</w:t>
      </w:r>
    </w:p>
    <w:p w14:paraId="0F9565FC">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4、贮存压力：2.5MPa；</w:t>
      </w:r>
    </w:p>
    <w:p w14:paraId="15D96AA6">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5、灭火方式：全淹没；</w:t>
      </w:r>
    </w:p>
    <w:p w14:paraId="11FA003A">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6、具有手动、自动、机械应急操作启动方式。</w:t>
      </w:r>
    </w:p>
    <w:p w14:paraId="7621461D">
      <w:pPr>
        <w:keepLines w:val="0"/>
        <w:widowControl w:val="0"/>
        <w:kinsoku/>
        <w:wordWrap/>
        <w:overflowPunct/>
        <w:topLinePunct w:val="0"/>
        <w:autoSpaceDE w:val="0"/>
        <w:autoSpaceDN w:val="0"/>
        <w:bidi w:val="0"/>
        <w:adjustRightInd/>
        <w:spacing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7、七氟丙烷纯度99.99%；无色、无味的气体，其臭氧耗损潜能值（ODP）为零，在ISO认可的洁净气体灭火剂中，其洁净性最好，具有清洁、低毒、电绝缘性能好、灭火效率高等特点。</w:t>
      </w:r>
    </w:p>
    <w:p w14:paraId="30B8083F">
      <w:pPr>
        <w:pStyle w:val="259"/>
        <w:keepLines w:val="0"/>
        <w:widowControl w:val="0"/>
        <w:kinsoku/>
        <w:wordWrap/>
        <w:overflowPunct/>
        <w:topLinePunct w:val="0"/>
        <w:autoSpaceDE w:val="0"/>
        <w:autoSpaceDN w:val="0"/>
        <w:bidi w:val="0"/>
        <w:adjustRightInd/>
        <w:spacing w:line="360" w:lineRule="auto"/>
        <w:ind w:firstLine="0" w:firstLineChars="0"/>
        <w:textAlignment w:val="auto"/>
        <w:outlineLvl w:val="5"/>
        <w:rPr>
          <w:rFonts w:ascii="宋体" w:hAnsi="宋体" w:eastAsia="宋体" w:cs="宋体"/>
          <w:bCs/>
          <w:color w:val="auto"/>
          <w:highlight w:val="none"/>
        </w:rPr>
      </w:pPr>
      <w:r>
        <w:rPr>
          <w:rFonts w:hint="eastAsia" w:ascii="宋体" w:hAnsi="宋体" w:eastAsia="宋体" w:cs="宋体"/>
          <w:bCs/>
          <w:color w:val="auto"/>
          <w:highlight w:val="none"/>
        </w:rPr>
        <w:t>（2）UPS机房气体灭火控制盘</w:t>
      </w:r>
    </w:p>
    <w:p w14:paraId="26699929">
      <w:pPr>
        <w:pStyle w:val="23"/>
        <w:keepLines w:val="0"/>
        <w:widowControl w:val="0"/>
        <w:kinsoku/>
        <w:wordWrap/>
        <w:overflowPunct/>
        <w:topLinePunct w:val="0"/>
        <w:bidi w:val="0"/>
        <w:spacing w:line="360" w:lineRule="auto"/>
        <w:textAlignment w:val="auto"/>
        <w:rPr>
          <w:color w:val="auto"/>
          <w:highlight w:val="none"/>
        </w:rPr>
      </w:pPr>
      <w:r>
        <w:rPr>
          <w:rFonts w:hint="eastAsia"/>
          <w:color w:val="auto"/>
          <w:highlight w:val="none"/>
        </w:rPr>
        <w:t>1、气体灭火控制装置，可配接感烟/感温/火焰探测器、手动报警按钮、紧急启/停按钮、声光警报器、气体喷洒指示灯、手自动转换开关以及输出模块等，具有火灾探测和气体灭火控制功能，可实现1个防火区的火灾报警和气体灭火控制。</w:t>
      </w:r>
    </w:p>
    <w:p w14:paraId="5E486DB8">
      <w:pPr>
        <w:pStyle w:val="23"/>
        <w:keepLines w:val="0"/>
        <w:widowControl w:val="0"/>
        <w:kinsoku/>
        <w:wordWrap/>
        <w:overflowPunct/>
        <w:topLinePunct w:val="0"/>
        <w:bidi w:val="0"/>
        <w:spacing w:line="360" w:lineRule="auto"/>
        <w:textAlignment w:val="auto"/>
        <w:rPr>
          <w:color w:val="auto"/>
          <w:highlight w:val="none"/>
        </w:rPr>
      </w:pPr>
      <w:r>
        <w:rPr>
          <w:rFonts w:hint="eastAsia"/>
          <w:color w:val="auto"/>
          <w:highlight w:val="none"/>
        </w:rPr>
        <w:t>2、功耗:监视状态功耗≤30W;大功耗≤380W;</w:t>
      </w:r>
    </w:p>
    <w:p w14:paraId="212EFB9A">
      <w:pPr>
        <w:pStyle w:val="23"/>
        <w:keepLines w:val="0"/>
        <w:widowControl w:val="0"/>
        <w:kinsoku/>
        <w:wordWrap/>
        <w:overflowPunct/>
        <w:topLinePunct w:val="0"/>
        <w:bidi w:val="0"/>
        <w:spacing w:line="360" w:lineRule="auto"/>
        <w:textAlignment w:val="auto"/>
        <w:rPr>
          <w:color w:val="auto"/>
          <w:highlight w:val="none"/>
        </w:rPr>
      </w:pPr>
      <w:r>
        <w:rPr>
          <w:rFonts w:hint="eastAsia"/>
          <w:color w:val="auto"/>
          <w:highlight w:val="none"/>
        </w:rPr>
        <w:t>3、备用电源:2个DC12V/7Ah密封铅电池;</w:t>
      </w:r>
    </w:p>
    <w:p w14:paraId="5264EB98">
      <w:pPr>
        <w:pStyle w:val="23"/>
        <w:keepLines w:val="0"/>
        <w:widowControl w:val="0"/>
        <w:kinsoku/>
        <w:wordWrap/>
        <w:overflowPunct/>
        <w:topLinePunct w:val="0"/>
        <w:bidi w:val="0"/>
        <w:spacing w:line="360" w:lineRule="auto"/>
        <w:textAlignment w:val="auto"/>
        <w:rPr>
          <w:color w:val="auto"/>
          <w:highlight w:val="none"/>
        </w:rPr>
      </w:pPr>
      <w:r>
        <w:rPr>
          <w:rFonts w:hint="eastAsia"/>
          <w:color w:val="auto"/>
          <w:highlight w:val="none"/>
        </w:rPr>
        <w:t>4、气体喷洒输出:各区DC24V/3A,脉冲方式/持续方式,可调;</w:t>
      </w:r>
    </w:p>
    <w:p w14:paraId="52A789F8">
      <w:pPr>
        <w:pStyle w:val="23"/>
        <w:keepLines w:val="0"/>
        <w:widowControl w:val="0"/>
        <w:kinsoku/>
        <w:wordWrap/>
        <w:overflowPunct/>
        <w:topLinePunct w:val="0"/>
        <w:bidi w:val="0"/>
        <w:spacing w:line="360" w:lineRule="auto"/>
        <w:textAlignment w:val="auto"/>
        <w:rPr>
          <w:color w:val="auto"/>
          <w:highlight w:val="none"/>
        </w:rPr>
      </w:pPr>
      <w:r>
        <w:rPr>
          <w:rFonts w:hint="eastAsia"/>
          <w:color w:val="auto"/>
          <w:highlight w:val="none"/>
        </w:rPr>
        <w:t>5、电池充电电流:1.0A~1.7A;</w:t>
      </w:r>
    </w:p>
    <w:p w14:paraId="6D919E91">
      <w:pPr>
        <w:pStyle w:val="23"/>
        <w:keepLines w:val="0"/>
        <w:widowControl w:val="0"/>
        <w:kinsoku/>
        <w:wordWrap/>
        <w:overflowPunct/>
        <w:topLinePunct w:val="0"/>
        <w:bidi w:val="0"/>
        <w:spacing w:line="360" w:lineRule="auto"/>
        <w:textAlignment w:val="auto"/>
        <w:rPr>
          <w:color w:val="auto"/>
          <w:highlight w:val="none"/>
        </w:rPr>
      </w:pPr>
      <w:r>
        <w:rPr>
          <w:rFonts w:hint="eastAsia"/>
          <w:color w:val="auto"/>
          <w:highlight w:val="none"/>
        </w:rPr>
        <w:t>6、工作电压:交流AC220V50/60Hz,允许电压变化范围C176V~AC264V;</w:t>
      </w:r>
    </w:p>
    <w:p w14:paraId="1AF93E49">
      <w:pPr>
        <w:pStyle w:val="23"/>
        <w:keepLines w:val="0"/>
        <w:widowControl w:val="0"/>
        <w:kinsoku/>
        <w:wordWrap/>
        <w:overflowPunct/>
        <w:topLinePunct w:val="0"/>
        <w:bidi w:val="0"/>
        <w:spacing w:line="360" w:lineRule="auto"/>
        <w:textAlignment w:val="auto"/>
        <w:rPr>
          <w:color w:val="auto"/>
          <w:highlight w:val="none"/>
        </w:rPr>
      </w:pPr>
      <w:r>
        <w:rPr>
          <w:rFonts w:hint="eastAsia"/>
          <w:color w:val="auto"/>
          <w:highlight w:val="none"/>
        </w:rPr>
        <w:t>7、液晶屏规格:128×64点,可同屏显示32个汉字信息;</w:t>
      </w:r>
    </w:p>
    <w:p w14:paraId="1E131F30">
      <w:pPr>
        <w:pStyle w:val="23"/>
        <w:keepLines w:val="0"/>
        <w:widowControl w:val="0"/>
        <w:kinsoku/>
        <w:wordWrap/>
        <w:overflowPunct/>
        <w:topLinePunct w:val="0"/>
        <w:bidi w:val="0"/>
        <w:spacing w:line="360" w:lineRule="auto"/>
        <w:textAlignment w:val="auto"/>
        <w:rPr>
          <w:color w:val="auto"/>
          <w:highlight w:val="none"/>
        </w:rPr>
      </w:pPr>
      <w:r>
        <w:rPr>
          <w:rFonts w:hint="eastAsia"/>
          <w:color w:val="auto"/>
          <w:highlight w:val="none"/>
        </w:rPr>
        <w:t>8、使用环境:工作温度:0℃~40℃</w:t>
      </w:r>
    </w:p>
    <w:p w14:paraId="2A129AC2">
      <w:pPr>
        <w:pStyle w:val="23"/>
        <w:keepLines w:val="0"/>
        <w:widowControl w:val="0"/>
        <w:kinsoku/>
        <w:wordWrap/>
        <w:overflowPunct/>
        <w:topLinePunct w:val="0"/>
        <w:bidi w:val="0"/>
        <w:spacing w:line="360" w:lineRule="auto"/>
        <w:textAlignment w:val="auto"/>
        <w:rPr>
          <w:color w:val="auto"/>
          <w:highlight w:val="none"/>
        </w:rPr>
      </w:pPr>
      <w:r>
        <w:rPr>
          <w:rFonts w:hint="eastAsia"/>
          <w:color w:val="auto"/>
          <w:highlight w:val="none"/>
        </w:rPr>
        <w:t>9、相对湿度:≤95%,不凝露(10)</w:t>
      </w:r>
    </w:p>
    <w:p w14:paraId="0C81F8CD">
      <w:pPr>
        <w:keepLines w:val="0"/>
        <w:widowControl w:val="0"/>
        <w:kinsoku/>
        <w:wordWrap/>
        <w:overflowPunct/>
        <w:topLinePunct w:val="0"/>
        <w:bidi w:val="0"/>
        <w:spacing w:line="360" w:lineRule="auto"/>
        <w:textAlignment w:val="auto"/>
        <w:rPr>
          <w:rFonts w:hint="eastAsia" w:ascii="宋体" w:hAnsi="宋体" w:eastAsia="宋体" w:cs="宋体"/>
          <w:color w:val="auto"/>
          <w:szCs w:val="28"/>
          <w:highlight w:val="none"/>
          <w:lang w:eastAsia="zh-CN"/>
        </w:rPr>
      </w:pPr>
    </w:p>
    <w:p w14:paraId="0D0F99EE">
      <w:pPr>
        <w:keepLines w:val="0"/>
        <w:widowControl w:val="0"/>
        <w:numPr>
          <w:ilvl w:val="0"/>
          <w:numId w:val="4"/>
        </w:numPr>
        <w:kinsoku/>
        <w:wordWrap/>
        <w:overflowPunct/>
        <w:topLinePunct w:val="0"/>
        <w:bidi w:val="0"/>
        <w:snapToGrid w:val="0"/>
        <w:spacing w:line="360" w:lineRule="auto"/>
        <w:textAlignment w:val="auto"/>
        <w:outlineLvl w:val="2"/>
        <w:rPr>
          <w:rFonts w:ascii="宋体" w:hAnsi="宋体" w:cs="宋体"/>
          <w:b/>
          <w:color w:val="auto"/>
          <w:sz w:val="24"/>
          <w:highlight w:val="none"/>
        </w:rPr>
      </w:pPr>
      <w:bookmarkStart w:id="56" w:name="_Toc23706"/>
      <w:r>
        <w:rPr>
          <w:rFonts w:hint="eastAsia" w:ascii="宋体" w:hAnsi="宋体" w:cs="宋体"/>
          <w:b/>
          <w:color w:val="auto"/>
          <w:sz w:val="24"/>
          <w:highlight w:val="none"/>
        </w:rPr>
        <w:t>设备维保服务</w:t>
      </w:r>
      <w:bookmarkEnd w:id="56"/>
    </w:p>
    <w:tbl>
      <w:tblPr>
        <w:tblStyle w:val="62"/>
        <w:tblW w:w="10240" w:type="dxa"/>
        <w:tblInd w:w="-1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22"/>
        <w:gridCol w:w="1440"/>
        <w:gridCol w:w="2473"/>
        <w:gridCol w:w="779"/>
        <w:gridCol w:w="827"/>
        <w:gridCol w:w="1699"/>
      </w:tblGrid>
      <w:tr w14:paraId="6567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3022" w:type="dxa"/>
            <w:shd w:val="clear" w:color="auto" w:fill="auto"/>
            <w:vAlign w:val="center"/>
          </w:tcPr>
          <w:p w14:paraId="1CCA29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类别</w:t>
            </w:r>
          </w:p>
        </w:tc>
        <w:tc>
          <w:tcPr>
            <w:tcW w:w="1440" w:type="dxa"/>
            <w:shd w:val="clear" w:color="auto" w:fill="auto"/>
            <w:vAlign w:val="center"/>
          </w:tcPr>
          <w:p w14:paraId="316598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品牌</w:t>
            </w:r>
          </w:p>
        </w:tc>
        <w:tc>
          <w:tcPr>
            <w:tcW w:w="2473" w:type="dxa"/>
            <w:shd w:val="clear" w:color="auto" w:fill="auto"/>
            <w:vAlign w:val="center"/>
          </w:tcPr>
          <w:p w14:paraId="1DE313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型号</w:t>
            </w:r>
          </w:p>
        </w:tc>
        <w:tc>
          <w:tcPr>
            <w:tcW w:w="779" w:type="dxa"/>
            <w:shd w:val="clear" w:color="auto" w:fill="auto"/>
            <w:noWrap/>
            <w:vAlign w:val="center"/>
          </w:tcPr>
          <w:p w14:paraId="50D377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827" w:type="dxa"/>
            <w:shd w:val="clear" w:color="auto" w:fill="auto"/>
            <w:noWrap/>
            <w:vAlign w:val="center"/>
          </w:tcPr>
          <w:p w14:paraId="0A9AF2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1699" w:type="dxa"/>
            <w:shd w:val="clear" w:color="auto" w:fill="auto"/>
            <w:noWrap/>
            <w:vAlign w:val="center"/>
          </w:tcPr>
          <w:p w14:paraId="38AB04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服务要求</w:t>
            </w:r>
          </w:p>
        </w:tc>
      </w:tr>
      <w:tr w14:paraId="415A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492352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核心PE设备</w:t>
            </w:r>
          </w:p>
        </w:tc>
        <w:tc>
          <w:tcPr>
            <w:tcW w:w="1440" w:type="dxa"/>
            <w:shd w:val="clear" w:color="auto" w:fill="auto"/>
            <w:vAlign w:val="center"/>
          </w:tcPr>
          <w:p w14:paraId="32A400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473" w:type="dxa"/>
            <w:shd w:val="clear" w:color="auto" w:fill="auto"/>
            <w:vAlign w:val="center"/>
          </w:tcPr>
          <w:p w14:paraId="5C944D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NE20E-S8</w:t>
            </w:r>
          </w:p>
        </w:tc>
        <w:tc>
          <w:tcPr>
            <w:tcW w:w="779" w:type="dxa"/>
            <w:shd w:val="clear" w:color="auto" w:fill="auto"/>
            <w:noWrap/>
            <w:vAlign w:val="center"/>
          </w:tcPr>
          <w:p w14:paraId="699278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27" w:type="dxa"/>
            <w:shd w:val="clear" w:color="auto" w:fill="auto"/>
            <w:noWrap/>
            <w:vAlign w:val="center"/>
          </w:tcPr>
          <w:p w14:paraId="4F3D72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699" w:type="dxa"/>
            <w:vMerge w:val="restart"/>
            <w:shd w:val="clear" w:color="auto" w:fill="auto"/>
            <w:noWrap/>
            <w:vAlign w:val="center"/>
          </w:tcPr>
          <w:p w14:paraId="5789C43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tc>
      </w:tr>
      <w:tr w14:paraId="61D3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2FE88C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汇聚交换机</w:t>
            </w:r>
          </w:p>
        </w:tc>
        <w:tc>
          <w:tcPr>
            <w:tcW w:w="1440" w:type="dxa"/>
            <w:shd w:val="clear" w:color="auto" w:fill="auto"/>
            <w:vAlign w:val="center"/>
          </w:tcPr>
          <w:p w14:paraId="101490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473" w:type="dxa"/>
            <w:shd w:val="clear" w:color="auto" w:fill="auto"/>
            <w:vAlign w:val="center"/>
          </w:tcPr>
          <w:p w14:paraId="13A90D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S5730-68C-SI-AC</w:t>
            </w:r>
          </w:p>
        </w:tc>
        <w:tc>
          <w:tcPr>
            <w:tcW w:w="779" w:type="dxa"/>
            <w:shd w:val="clear" w:color="auto" w:fill="auto"/>
            <w:noWrap/>
            <w:vAlign w:val="center"/>
          </w:tcPr>
          <w:p w14:paraId="2E830A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27" w:type="dxa"/>
            <w:shd w:val="clear" w:color="auto" w:fill="auto"/>
            <w:noWrap/>
            <w:vAlign w:val="center"/>
          </w:tcPr>
          <w:p w14:paraId="025A4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699" w:type="dxa"/>
            <w:vMerge w:val="continue"/>
            <w:shd w:val="clear" w:color="auto" w:fill="auto"/>
            <w:noWrap/>
            <w:vAlign w:val="center"/>
          </w:tcPr>
          <w:p w14:paraId="0A29060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86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109F61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城域网PE交换机板卡</w:t>
            </w:r>
          </w:p>
        </w:tc>
        <w:tc>
          <w:tcPr>
            <w:tcW w:w="1440" w:type="dxa"/>
            <w:shd w:val="clear" w:color="auto" w:fill="auto"/>
            <w:vAlign w:val="center"/>
          </w:tcPr>
          <w:p w14:paraId="2B447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473" w:type="dxa"/>
            <w:shd w:val="clear" w:color="auto" w:fill="auto"/>
            <w:vAlign w:val="center"/>
          </w:tcPr>
          <w:p w14:paraId="035BA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LSS7X24BX6S0</w:t>
            </w:r>
          </w:p>
        </w:tc>
        <w:tc>
          <w:tcPr>
            <w:tcW w:w="779" w:type="dxa"/>
            <w:shd w:val="clear" w:color="auto" w:fill="auto"/>
            <w:noWrap/>
            <w:vAlign w:val="center"/>
          </w:tcPr>
          <w:p w14:paraId="4A0F7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27" w:type="dxa"/>
            <w:shd w:val="clear" w:color="auto" w:fill="auto"/>
            <w:noWrap/>
            <w:vAlign w:val="center"/>
          </w:tcPr>
          <w:p w14:paraId="6BCC31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699" w:type="dxa"/>
            <w:vMerge w:val="continue"/>
            <w:shd w:val="clear" w:color="auto" w:fill="auto"/>
            <w:noWrap/>
            <w:vAlign w:val="center"/>
          </w:tcPr>
          <w:p w14:paraId="3BA33B8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6C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2A9831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市民中心AC设备</w:t>
            </w:r>
          </w:p>
        </w:tc>
        <w:tc>
          <w:tcPr>
            <w:tcW w:w="1440" w:type="dxa"/>
            <w:shd w:val="clear" w:color="auto" w:fill="auto"/>
            <w:vAlign w:val="center"/>
          </w:tcPr>
          <w:p w14:paraId="797DBC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2473" w:type="dxa"/>
            <w:shd w:val="clear" w:color="auto" w:fill="auto"/>
            <w:vAlign w:val="center"/>
          </w:tcPr>
          <w:p w14:paraId="476C20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WX5560H</w:t>
            </w:r>
          </w:p>
        </w:tc>
        <w:tc>
          <w:tcPr>
            <w:tcW w:w="779" w:type="dxa"/>
            <w:shd w:val="clear" w:color="auto" w:fill="auto"/>
            <w:noWrap/>
            <w:vAlign w:val="center"/>
          </w:tcPr>
          <w:p w14:paraId="520877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27" w:type="dxa"/>
            <w:shd w:val="clear" w:color="auto" w:fill="auto"/>
            <w:noWrap/>
            <w:vAlign w:val="center"/>
          </w:tcPr>
          <w:p w14:paraId="78D331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51E0B75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E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6753E5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市民中心吸顶AP设备</w:t>
            </w:r>
          </w:p>
        </w:tc>
        <w:tc>
          <w:tcPr>
            <w:tcW w:w="1440" w:type="dxa"/>
            <w:shd w:val="clear" w:color="auto" w:fill="auto"/>
            <w:vAlign w:val="center"/>
          </w:tcPr>
          <w:p w14:paraId="31E5D6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2473" w:type="dxa"/>
            <w:shd w:val="clear" w:color="auto" w:fill="auto"/>
            <w:vAlign w:val="center"/>
          </w:tcPr>
          <w:p w14:paraId="67C184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WA6320-SI-FIT</w:t>
            </w:r>
          </w:p>
        </w:tc>
        <w:tc>
          <w:tcPr>
            <w:tcW w:w="779" w:type="dxa"/>
            <w:shd w:val="clear" w:color="auto" w:fill="auto"/>
            <w:noWrap/>
            <w:vAlign w:val="center"/>
          </w:tcPr>
          <w:p w14:paraId="56F4D1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827" w:type="dxa"/>
            <w:shd w:val="clear" w:color="auto" w:fill="auto"/>
            <w:noWrap/>
            <w:vAlign w:val="center"/>
          </w:tcPr>
          <w:p w14:paraId="31D654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5513512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6C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2BAFBB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市民中心面板AP设备</w:t>
            </w:r>
          </w:p>
        </w:tc>
        <w:tc>
          <w:tcPr>
            <w:tcW w:w="1440" w:type="dxa"/>
            <w:shd w:val="clear" w:color="auto" w:fill="auto"/>
            <w:vAlign w:val="center"/>
          </w:tcPr>
          <w:p w14:paraId="672C4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2473" w:type="dxa"/>
            <w:shd w:val="clear" w:color="auto" w:fill="auto"/>
            <w:vAlign w:val="center"/>
          </w:tcPr>
          <w:p w14:paraId="384E0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WA6322H-FIT</w:t>
            </w:r>
          </w:p>
        </w:tc>
        <w:tc>
          <w:tcPr>
            <w:tcW w:w="779" w:type="dxa"/>
            <w:shd w:val="clear" w:color="auto" w:fill="auto"/>
            <w:noWrap/>
            <w:vAlign w:val="center"/>
          </w:tcPr>
          <w:p w14:paraId="241781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27" w:type="dxa"/>
            <w:shd w:val="clear" w:color="auto" w:fill="auto"/>
            <w:noWrap/>
            <w:vAlign w:val="center"/>
          </w:tcPr>
          <w:p w14:paraId="1C8393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563C907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18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6CC896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市民中心核心网镜像流量设备</w:t>
            </w:r>
          </w:p>
        </w:tc>
        <w:tc>
          <w:tcPr>
            <w:tcW w:w="1440" w:type="dxa"/>
            <w:shd w:val="clear" w:color="auto" w:fill="auto"/>
            <w:vAlign w:val="center"/>
          </w:tcPr>
          <w:p w14:paraId="30E1D8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2473" w:type="dxa"/>
            <w:shd w:val="clear" w:color="auto" w:fill="auto"/>
            <w:vAlign w:val="center"/>
          </w:tcPr>
          <w:p w14:paraId="2FF583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S6520X-54XG-EI-G</w:t>
            </w:r>
          </w:p>
        </w:tc>
        <w:tc>
          <w:tcPr>
            <w:tcW w:w="779" w:type="dxa"/>
            <w:shd w:val="clear" w:color="auto" w:fill="auto"/>
            <w:noWrap/>
            <w:vAlign w:val="center"/>
          </w:tcPr>
          <w:p w14:paraId="206F54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27" w:type="dxa"/>
            <w:shd w:val="clear" w:color="auto" w:fill="auto"/>
            <w:noWrap/>
            <w:vAlign w:val="center"/>
          </w:tcPr>
          <w:p w14:paraId="33F02A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358BD0D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6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0E80F8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政务云出口交换机设备</w:t>
            </w:r>
          </w:p>
        </w:tc>
        <w:tc>
          <w:tcPr>
            <w:tcW w:w="1440" w:type="dxa"/>
            <w:shd w:val="clear" w:color="auto" w:fill="auto"/>
            <w:vAlign w:val="center"/>
          </w:tcPr>
          <w:p w14:paraId="0D504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H3C</w:t>
            </w:r>
          </w:p>
        </w:tc>
        <w:tc>
          <w:tcPr>
            <w:tcW w:w="2473" w:type="dxa"/>
            <w:shd w:val="clear" w:color="auto" w:fill="auto"/>
            <w:vAlign w:val="center"/>
          </w:tcPr>
          <w:p w14:paraId="7D7777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S6520X-30QC-EI</w:t>
            </w:r>
          </w:p>
        </w:tc>
        <w:tc>
          <w:tcPr>
            <w:tcW w:w="779" w:type="dxa"/>
            <w:shd w:val="clear" w:color="auto" w:fill="auto"/>
            <w:noWrap/>
            <w:vAlign w:val="center"/>
          </w:tcPr>
          <w:p w14:paraId="51982C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27" w:type="dxa"/>
            <w:shd w:val="clear" w:color="auto" w:fill="auto"/>
            <w:noWrap/>
            <w:vAlign w:val="center"/>
          </w:tcPr>
          <w:p w14:paraId="4DD906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3FC0EAE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C7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22" w:type="dxa"/>
            <w:shd w:val="clear" w:color="auto" w:fill="auto"/>
            <w:vAlign w:val="center"/>
          </w:tcPr>
          <w:p w14:paraId="3BFA91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政务网核心路由器（P设备）冷备设备</w:t>
            </w:r>
          </w:p>
        </w:tc>
        <w:tc>
          <w:tcPr>
            <w:tcW w:w="1440" w:type="dxa"/>
            <w:shd w:val="clear" w:color="auto" w:fill="auto"/>
            <w:vAlign w:val="center"/>
          </w:tcPr>
          <w:p w14:paraId="3EA9D4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473" w:type="dxa"/>
            <w:shd w:val="clear" w:color="auto" w:fill="auto"/>
            <w:vAlign w:val="center"/>
          </w:tcPr>
          <w:p w14:paraId="1DF88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NetEngine 8000 M8</w:t>
            </w:r>
          </w:p>
        </w:tc>
        <w:tc>
          <w:tcPr>
            <w:tcW w:w="779" w:type="dxa"/>
            <w:shd w:val="clear" w:color="auto" w:fill="auto"/>
            <w:noWrap/>
            <w:vAlign w:val="center"/>
          </w:tcPr>
          <w:p w14:paraId="0E7ED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70E558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5F87669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58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67DFBF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公共接入区防火墙设备</w:t>
            </w:r>
          </w:p>
        </w:tc>
        <w:tc>
          <w:tcPr>
            <w:tcW w:w="1440" w:type="dxa"/>
            <w:shd w:val="clear" w:color="auto" w:fill="auto"/>
            <w:vAlign w:val="center"/>
          </w:tcPr>
          <w:p w14:paraId="60AD5E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奇安信网神</w:t>
            </w:r>
          </w:p>
        </w:tc>
        <w:tc>
          <w:tcPr>
            <w:tcW w:w="2473" w:type="dxa"/>
            <w:shd w:val="clear" w:color="auto" w:fill="auto"/>
            <w:vAlign w:val="center"/>
          </w:tcPr>
          <w:p w14:paraId="5696AF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NSG6000-TX60M</w:t>
            </w:r>
          </w:p>
        </w:tc>
        <w:tc>
          <w:tcPr>
            <w:tcW w:w="779" w:type="dxa"/>
            <w:shd w:val="clear" w:color="auto" w:fill="auto"/>
            <w:noWrap/>
            <w:vAlign w:val="center"/>
          </w:tcPr>
          <w:p w14:paraId="4AC92C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20846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shd w:val="clear" w:color="auto" w:fill="auto"/>
            <w:noWrap/>
            <w:vAlign w:val="center"/>
          </w:tcPr>
          <w:p w14:paraId="75656EB4">
            <w:pPr>
              <w:keepNext w:val="0"/>
              <w:keepLines w:val="0"/>
              <w:widowControl/>
              <w:numPr>
                <w:ilvl w:val="0"/>
                <w:numId w:val="12"/>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p w14:paraId="059B488E">
            <w:pPr>
              <w:keepNext w:val="0"/>
              <w:keepLines w:val="0"/>
              <w:widowControl/>
              <w:numPr>
                <w:ilvl w:val="0"/>
                <w:numId w:val="12"/>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提供设备原有各类库的升级授权</w:t>
            </w:r>
          </w:p>
        </w:tc>
      </w:tr>
      <w:tr w14:paraId="3065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22" w:type="dxa"/>
            <w:shd w:val="clear" w:color="auto" w:fill="auto"/>
            <w:vAlign w:val="center"/>
          </w:tcPr>
          <w:p w14:paraId="6576C8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公共接入区数据安全交换系统设备</w:t>
            </w:r>
          </w:p>
        </w:tc>
        <w:tc>
          <w:tcPr>
            <w:tcW w:w="1440" w:type="dxa"/>
            <w:shd w:val="clear" w:color="auto" w:fill="auto"/>
            <w:vAlign w:val="center"/>
          </w:tcPr>
          <w:p w14:paraId="554179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中科富星</w:t>
            </w:r>
          </w:p>
        </w:tc>
        <w:tc>
          <w:tcPr>
            <w:tcW w:w="2473" w:type="dxa"/>
            <w:shd w:val="clear" w:color="auto" w:fill="auto"/>
            <w:vAlign w:val="center"/>
          </w:tcPr>
          <w:p w14:paraId="5E4792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SNBS-DT4000/SNBS-GAP4000</w:t>
            </w:r>
          </w:p>
        </w:tc>
        <w:tc>
          <w:tcPr>
            <w:tcW w:w="779" w:type="dxa"/>
            <w:shd w:val="clear" w:color="auto" w:fill="auto"/>
            <w:noWrap/>
            <w:vAlign w:val="center"/>
          </w:tcPr>
          <w:p w14:paraId="4809BF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0FF1CC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699" w:type="dxa"/>
            <w:vMerge w:val="restart"/>
            <w:shd w:val="clear" w:color="auto" w:fill="auto"/>
            <w:noWrap/>
            <w:vAlign w:val="center"/>
          </w:tcPr>
          <w:p w14:paraId="7F35D4D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tc>
      </w:tr>
      <w:tr w14:paraId="4ED6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22" w:type="dxa"/>
            <w:shd w:val="clear" w:color="auto" w:fill="auto"/>
            <w:vAlign w:val="center"/>
          </w:tcPr>
          <w:p w14:paraId="2098E6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公共接入区视频安全交换系统设备</w:t>
            </w:r>
          </w:p>
        </w:tc>
        <w:tc>
          <w:tcPr>
            <w:tcW w:w="1440" w:type="dxa"/>
            <w:shd w:val="clear" w:color="auto" w:fill="auto"/>
            <w:vAlign w:val="center"/>
          </w:tcPr>
          <w:p w14:paraId="43C889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中科富星</w:t>
            </w:r>
          </w:p>
        </w:tc>
        <w:tc>
          <w:tcPr>
            <w:tcW w:w="2473" w:type="dxa"/>
            <w:shd w:val="clear" w:color="auto" w:fill="auto"/>
            <w:vAlign w:val="center"/>
          </w:tcPr>
          <w:p w14:paraId="4992C6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SNBS-VMTP4500/SNBS-VGAP4500</w:t>
            </w:r>
          </w:p>
        </w:tc>
        <w:tc>
          <w:tcPr>
            <w:tcW w:w="779" w:type="dxa"/>
            <w:shd w:val="clear" w:color="auto" w:fill="auto"/>
            <w:noWrap/>
            <w:vAlign w:val="center"/>
          </w:tcPr>
          <w:p w14:paraId="3CB42F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585787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699" w:type="dxa"/>
            <w:vMerge w:val="continue"/>
            <w:shd w:val="clear" w:color="auto" w:fill="auto"/>
            <w:noWrap/>
            <w:vAlign w:val="center"/>
          </w:tcPr>
          <w:p w14:paraId="46634BE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B7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778ACC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市民中心数据流量探针设备</w:t>
            </w:r>
          </w:p>
        </w:tc>
        <w:tc>
          <w:tcPr>
            <w:tcW w:w="1440" w:type="dxa"/>
            <w:shd w:val="clear" w:color="auto" w:fill="auto"/>
            <w:vAlign w:val="center"/>
          </w:tcPr>
          <w:p w14:paraId="36FDFD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2473" w:type="dxa"/>
            <w:shd w:val="clear" w:color="auto" w:fill="auto"/>
            <w:vAlign w:val="center"/>
          </w:tcPr>
          <w:p w14:paraId="7CA655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STA-100-B2300-P9</w:t>
            </w:r>
          </w:p>
        </w:tc>
        <w:tc>
          <w:tcPr>
            <w:tcW w:w="779" w:type="dxa"/>
            <w:shd w:val="clear" w:color="auto" w:fill="auto"/>
            <w:noWrap/>
            <w:vAlign w:val="center"/>
          </w:tcPr>
          <w:p w14:paraId="475A51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423B72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restart"/>
            <w:shd w:val="clear" w:color="auto" w:fill="auto"/>
            <w:noWrap/>
            <w:vAlign w:val="center"/>
          </w:tcPr>
          <w:p w14:paraId="09E16871">
            <w:pPr>
              <w:keepNext w:val="0"/>
              <w:keepLines w:val="0"/>
              <w:widowControl/>
              <w:numPr>
                <w:ilvl w:val="0"/>
                <w:numId w:val="13"/>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p w14:paraId="032FBF6C">
            <w:pPr>
              <w:keepNext w:val="0"/>
              <w:keepLines w:val="0"/>
              <w:widowControl/>
              <w:numPr>
                <w:ilvl w:val="0"/>
                <w:numId w:val="13"/>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提供设备原有各类库的升级授权</w:t>
            </w:r>
          </w:p>
        </w:tc>
      </w:tr>
      <w:tr w14:paraId="69EE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46B9A5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内网数据防护设备</w:t>
            </w:r>
          </w:p>
        </w:tc>
        <w:tc>
          <w:tcPr>
            <w:tcW w:w="1440" w:type="dxa"/>
            <w:shd w:val="clear" w:color="auto" w:fill="auto"/>
            <w:vAlign w:val="center"/>
          </w:tcPr>
          <w:p w14:paraId="45FD2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2473" w:type="dxa"/>
            <w:shd w:val="clear" w:color="auto" w:fill="auto"/>
            <w:vAlign w:val="center"/>
          </w:tcPr>
          <w:p w14:paraId="0B98A1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AC-1000-B1400-LY</w:t>
            </w:r>
          </w:p>
        </w:tc>
        <w:tc>
          <w:tcPr>
            <w:tcW w:w="779" w:type="dxa"/>
            <w:shd w:val="clear" w:color="auto" w:fill="auto"/>
            <w:noWrap/>
            <w:vAlign w:val="center"/>
          </w:tcPr>
          <w:p w14:paraId="5E9313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31DF04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734DB2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64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1ABFA9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数据库审计设备</w:t>
            </w:r>
          </w:p>
        </w:tc>
        <w:tc>
          <w:tcPr>
            <w:tcW w:w="1440" w:type="dxa"/>
            <w:shd w:val="clear" w:color="auto" w:fill="auto"/>
            <w:vAlign w:val="center"/>
          </w:tcPr>
          <w:p w14:paraId="3FC79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2473" w:type="dxa"/>
            <w:shd w:val="clear" w:color="auto" w:fill="auto"/>
            <w:vAlign w:val="center"/>
          </w:tcPr>
          <w:p w14:paraId="700E3B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DAS-1000-A620S-P9</w:t>
            </w:r>
          </w:p>
        </w:tc>
        <w:tc>
          <w:tcPr>
            <w:tcW w:w="779" w:type="dxa"/>
            <w:shd w:val="clear" w:color="auto" w:fill="auto"/>
            <w:noWrap/>
            <w:vAlign w:val="center"/>
          </w:tcPr>
          <w:p w14:paraId="2C8582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6881CF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096273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56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22" w:type="dxa"/>
            <w:shd w:val="clear" w:color="auto" w:fill="auto"/>
            <w:vAlign w:val="center"/>
          </w:tcPr>
          <w:p w14:paraId="4D20CF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市民中心局委办与电子政务外网边界防护设备</w:t>
            </w:r>
          </w:p>
        </w:tc>
        <w:tc>
          <w:tcPr>
            <w:tcW w:w="1440" w:type="dxa"/>
            <w:shd w:val="clear" w:color="auto" w:fill="auto"/>
            <w:vAlign w:val="center"/>
          </w:tcPr>
          <w:p w14:paraId="4415DE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2473" w:type="dxa"/>
            <w:shd w:val="clear" w:color="auto" w:fill="auto"/>
            <w:vAlign w:val="center"/>
          </w:tcPr>
          <w:p w14:paraId="488E94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AF-2000-B2200-P9</w:t>
            </w:r>
          </w:p>
        </w:tc>
        <w:tc>
          <w:tcPr>
            <w:tcW w:w="779" w:type="dxa"/>
            <w:shd w:val="clear" w:color="auto" w:fill="auto"/>
            <w:noWrap/>
            <w:vAlign w:val="center"/>
          </w:tcPr>
          <w:p w14:paraId="5777C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27" w:type="dxa"/>
            <w:shd w:val="clear" w:color="auto" w:fill="auto"/>
            <w:noWrap/>
            <w:vAlign w:val="center"/>
          </w:tcPr>
          <w:p w14:paraId="490A6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2620BE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5C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22" w:type="dxa"/>
            <w:shd w:val="clear" w:color="auto" w:fill="auto"/>
            <w:vAlign w:val="center"/>
          </w:tcPr>
          <w:p w14:paraId="501CFA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市民中心外围局委办（鸿鼎、劳技PE侧边界）边界防护设备</w:t>
            </w:r>
          </w:p>
        </w:tc>
        <w:tc>
          <w:tcPr>
            <w:tcW w:w="1440" w:type="dxa"/>
            <w:shd w:val="clear" w:color="auto" w:fill="auto"/>
            <w:vAlign w:val="center"/>
          </w:tcPr>
          <w:p w14:paraId="2F2189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2473" w:type="dxa"/>
            <w:shd w:val="clear" w:color="auto" w:fill="auto"/>
            <w:vAlign w:val="center"/>
          </w:tcPr>
          <w:p w14:paraId="781313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AF-2000-B2200-P9</w:t>
            </w:r>
          </w:p>
        </w:tc>
        <w:tc>
          <w:tcPr>
            <w:tcW w:w="779" w:type="dxa"/>
            <w:shd w:val="clear" w:color="auto" w:fill="auto"/>
            <w:noWrap/>
            <w:vAlign w:val="center"/>
          </w:tcPr>
          <w:p w14:paraId="3D648F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27" w:type="dxa"/>
            <w:shd w:val="clear" w:color="auto" w:fill="auto"/>
            <w:noWrap/>
            <w:vAlign w:val="center"/>
          </w:tcPr>
          <w:p w14:paraId="6EAFE9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740916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8A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22" w:type="dxa"/>
            <w:shd w:val="clear" w:color="auto" w:fill="auto"/>
            <w:vAlign w:val="center"/>
          </w:tcPr>
          <w:p w14:paraId="29ABB5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市民中心外围局委办（干休所、高银巷PE侧边界）边界防护设备</w:t>
            </w:r>
          </w:p>
        </w:tc>
        <w:tc>
          <w:tcPr>
            <w:tcW w:w="1440" w:type="dxa"/>
            <w:shd w:val="clear" w:color="auto" w:fill="auto"/>
            <w:vAlign w:val="center"/>
          </w:tcPr>
          <w:p w14:paraId="624B5F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2473" w:type="dxa"/>
            <w:shd w:val="clear" w:color="auto" w:fill="auto"/>
            <w:vAlign w:val="center"/>
          </w:tcPr>
          <w:p w14:paraId="506F20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AF-2000-B2250-P9</w:t>
            </w:r>
          </w:p>
        </w:tc>
        <w:tc>
          <w:tcPr>
            <w:tcW w:w="779" w:type="dxa"/>
            <w:shd w:val="clear" w:color="auto" w:fill="auto"/>
            <w:noWrap/>
            <w:vAlign w:val="center"/>
          </w:tcPr>
          <w:p w14:paraId="169889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27" w:type="dxa"/>
            <w:shd w:val="clear" w:color="auto" w:fill="auto"/>
            <w:noWrap/>
            <w:vAlign w:val="center"/>
          </w:tcPr>
          <w:p w14:paraId="1ADA2E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vMerge w:val="continue"/>
            <w:shd w:val="clear" w:color="auto" w:fill="auto"/>
            <w:noWrap/>
            <w:vAlign w:val="center"/>
          </w:tcPr>
          <w:p w14:paraId="499C17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8A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1DB94D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机房配电系统</w:t>
            </w:r>
          </w:p>
        </w:tc>
        <w:tc>
          <w:tcPr>
            <w:tcW w:w="1440" w:type="dxa"/>
            <w:shd w:val="clear" w:color="auto" w:fill="auto"/>
            <w:vAlign w:val="center"/>
          </w:tcPr>
          <w:p w14:paraId="5206D7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w:t>
            </w:r>
          </w:p>
        </w:tc>
        <w:tc>
          <w:tcPr>
            <w:tcW w:w="2473" w:type="dxa"/>
            <w:shd w:val="clear" w:color="auto" w:fill="auto"/>
            <w:vAlign w:val="center"/>
          </w:tcPr>
          <w:p w14:paraId="78318A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779" w:type="dxa"/>
            <w:shd w:val="clear" w:color="auto" w:fill="auto"/>
            <w:noWrap/>
            <w:vAlign w:val="center"/>
          </w:tcPr>
          <w:p w14:paraId="3BA916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2626CB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699" w:type="dxa"/>
            <w:shd w:val="clear" w:color="auto" w:fill="auto"/>
            <w:noWrap/>
            <w:vAlign w:val="center"/>
          </w:tcPr>
          <w:p w14:paraId="571CD2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r>
      <w:tr w14:paraId="5476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1DE146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A3F机房气体灭火系统</w:t>
            </w:r>
          </w:p>
        </w:tc>
        <w:tc>
          <w:tcPr>
            <w:tcW w:w="1440" w:type="dxa"/>
            <w:shd w:val="clear" w:color="auto" w:fill="auto"/>
            <w:vAlign w:val="center"/>
          </w:tcPr>
          <w:p w14:paraId="5BF9A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w:t>
            </w:r>
          </w:p>
        </w:tc>
        <w:tc>
          <w:tcPr>
            <w:tcW w:w="2473" w:type="dxa"/>
            <w:shd w:val="clear" w:color="auto" w:fill="auto"/>
            <w:vAlign w:val="center"/>
          </w:tcPr>
          <w:p w14:paraId="5F9B00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779" w:type="dxa"/>
            <w:shd w:val="clear" w:color="auto" w:fill="auto"/>
            <w:noWrap/>
            <w:vAlign w:val="center"/>
          </w:tcPr>
          <w:p w14:paraId="5DB3B2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01A11A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699" w:type="dxa"/>
            <w:shd w:val="clear" w:color="auto" w:fill="auto"/>
            <w:noWrap/>
            <w:vAlign w:val="center"/>
          </w:tcPr>
          <w:p w14:paraId="2CF2AB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r>
      <w:tr w14:paraId="7627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07BD3A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机房精密空调</w:t>
            </w:r>
          </w:p>
        </w:tc>
        <w:tc>
          <w:tcPr>
            <w:tcW w:w="1440" w:type="dxa"/>
            <w:shd w:val="clear" w:color="auto" w:fill="auto"/>
            <w:vAlign w:val="center"/>
          </w:tcPr>
          <w:p w14:paraId="434EA6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维谛</w:t>
            </w:r>
          </w:p>
        </w:tc>
        <w:tc>
          <w:tcPr>
            <w:tcW w:w="2473" w:type="dxa"/>
            <w:shd w:val="clear" w:color="auto" w:fill="auto"/>
            <w:vAlign w:val="center"/>
          </w:tcPr>
          <w:p w14:paraId="60AFE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SRV12MCD1</w:t>
            </w:r>
          </w:p>
        </w:tc>
        <w:tc>
          <w:tcPr>
            <w:tcW w:w="779" w:type="dxa"/>
            <w:shd w:val="clear" w:color="auto" w:fill="auto"/>
            <w:noWrap/>
            <w:vAlign w:val="center"/>
          </w:tcPr>
          <w:p w14:paraId="2B8D7E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27" w:type="dxa"/>
            <w:shd w:val="clear" w:color="auto" w:fill="auto"/>
            <w:noWrap/>
            <w:vAlign w:val="center"/>
          </w:tcPr>
          <w:p w14:paraId="4871F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699" w:type="dxa"/>
            <w:shd w:val="clear" w:color="auto" w:fill="auto"/>
            <w:noWrap/>
            <w:vAlign w:val="center"/>
          </w:tcPr>
          <w:p w14:paraId="2E13FF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tc>
      </w:tr>
      <w:tr w14:paraId="37F9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35" w:type="dxa"/>
            <w:gridSpan w:val="3"/>
            <w:shd w:val="clear" w:color="auto" w:fill="auto"/>
            <w:vAlign w:val="center"/>
          </w:tcPr>
          <w:p w14:paraId="37F691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市民中心六个汇聚机房消防设施年度维保服务，含6个机房气体钢瓶检测充装及常用配件</w:t>
            </w:r>
          </w:p>
        </w:tc>
        <w:tc>
          <w:tcPr>
            <w:tcW w:w="779" w:type="dxa"/>
            <w:shd w:val="clear" w:color="auto" w:fill="auto"/>
            <w:noWrap/>
            <w:vAlign w:val="center"/>
          </w:tcPr>
          <w:p w14:paraId="2D0522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1E01C5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699" w:type="dxa"/>
            <w:shd w:val="clear" w:color="auto" w:fill="auto"/>
            <w:noWrap/>
            <w:vAlign w:val="center"/>
          </w:tcPr>
          <w:p w14:paraId="51EF8A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r>
      <w:tr w14:paraId="3C1D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22" w:type="dxa"/>
            <w:shd w:val="clear" w:color="auto" w:fill="auto"/>
            <w:vAlign w:val="center"/>
          </w:tcPr>
          <w:p w14:paraId="7BE687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汇聚机房(A、B、C、D、E、F)UPS维保</w:t>
            </w:r>
          </w:p>
        </w:tc>
        <w:tc>
          <w:tcPr>
            <w:tcW w:w="1440" w:type="dxa"/>
            <w:shd w:val="clear" w:color="auto" w:fill="auto"/>
            <w:vAlign w:val="center"/>
          </w:tcPr>
          <w:p w14:paraId="246A94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山特</w:t>
            </w:r>
          </w:p>
        </w:tc>
        <w:tc>
          <w:tcPr>
            <w:tcW w:w="2473" w:type="dxa"/>
            <w:shd w:val="clear" w:color="auto" w:fill="auto"/>
            <w:vAlign w:val="center"/>
          </w:tcPr>
          <w:p w14:paraId="281871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3C3 PRO-60KS</w:t>
            </w:r>
          </w:p>
        </w:tc>
        <w:tc>
          <w:tcPr>
            <w:tcW w:w="779" w:type="dxa"/>
            <w:shd w:val="clear" w:color="auto" w:fill="auto"/>
            <w:noWrap/>
            <w:vAlign w:val="center"/>
          </w:tcPr>
          <w:p w14:paraId="1B99EC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27" w:type="dxa"/>
            <w:shd w:val="clear" w:color="auto" w:fill="auto"/>
            <w:noWrap/>
            <w:vAlign w:val="center"/>
          </w:tcPr>
          <w:p w14:paraId="1A0E3F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699" w:type="dxa"/>
            <w:shd w:val="clear" w:color="auto" w:fill="auto"/>
            <w:noWrap/>
            <w:vAlign w:val="center"/>
          </w:tcPr>
          <w:p w14:paraId="43942C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tc>
      </w:tr>
      <w:tr w14:paraId="472A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5040E5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电子门禁</w:t>
            </w:r>
          </w:p>
        </w:tc>
        <w:tc>
          <w:tcPr>
            <w:tcW w:w="1440" w:type="dxa"/>
            <w:shd w:val="clear" w:color="auto" w:fill="auto"/>
            <w:vAlign w:val="center"/>
          </w:tcPr>
          <w:p w14:paraId="64353E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维谛</w:t>
            </w:r>
          </w:p>
        </w:tc>
        <w:tc>
          <w:tcPr>
            <w:tcW w:w="2473" w:type="dxa"/>
            <w:shd w:val="clear" w:color="auto" w:fill="auto"/>
            <w:vAlign w:val="center"/>
          </w:tcPr>
          <w:p w14:paraId="096305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CHD500F55C</w:t>
            </w:r>
          </w:p>
        </w:tc>
        <w:tc>
          <w:tcPr>
            <w:tcW w:w="779" w:type="dxa"/>
            <w:shd w:val="clear" w:color="auto" w:fill="auto"/>
            <w:noWrap/>
            <w:vAlign w:val="center"/>
          </w:tcPr>
          <w:p w14:paraId="2B3E2D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27" w:type="dxa"/>
            <w:shd w:val="clear" w:color="auto" w:fill="auto"/>
            <w:noWrap/>
            <w:vAlign w:val="center"/>
          </w:tcPr>
          <w:p w14:paraId="40D999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699" w:type="dxa"/>
            <w:shd w:val="clear" w:color="auto" w:fill="auto"/>
            <w:noWrap/>
            <w:vAlign w:val="center"/>
          </w:tcPr>
          <w:p w14:paraId="3D202B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tc>
      </w:tr>
      <w:tr w14:paraId="744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5EE31E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防盗报警</w:t>
            </w:r>
          </w:p>
        </w:tc>
        <w:tc>
          <w:tcPr>
            <w:tcW w:w="1440" w:type="dxa"/>
            <w:shd w:val="clear" w:color="auto" w:fill="auto"/>
            <w:vAlign w:val="center"/>
          </w:tcPr>
          <w:p w14:paraId="715140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维谛</w:t>
            </w:r>
          </w:p>
        </w:tc>
        <w:tc>
          <w:tcPr>
            <w:tcW w:w="2473" w:type="dxa"/>
            <w:shd w:val="clear" w:color="auto" w:fill="auto"/>
            <w:vAlign w:val="center"/>
          </w:tcPr>
          <w:p w14:paraId="157E17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IRM-S01IN</w:t>
            </w:r>
          </w:p>
        </w:tc>
        <w:tc>
          <w:tcPr>
            <w:tcW w:w="779" w:type="dxa"/>
            <w:shd w:val="clear" w:color="auto" w:fill="auto"/>
            <w:noWrap/>
            <w:vAlign w:val="center"/>
          </w:tcPr>
          <w:p w14:paraId="24F4A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6B5D82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699" w:type="dxa"/>
            <w:shd w:val="clear" w:color="auto" w:fill="auto"/>
            <w:noWrap/>
            <w:vAlign w:val="center"/>
          </w:tcPr>
          <w:p w14:paraId="2563B2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tc>
      </w:tr>
      <w:tr w14:paraId="06F6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35B250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摄像机</w:t>
            </w:r>
          </w:p>
        </w:tc>
        <w:tc>
          <w:tcPr>
            <w:tcW w:w="1440" w:type="dxa"/>
            <w:shd w:val="clear" w:color="auto" w:fill="auto"/>
            <w:vAlign w:val="center"/>
          </w:tcPr>
          <w:p w14:paraId="4A5223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海康威视</w:t>
            </w:r>
          </w:p>
        </w:tc>
        <w:tc>
          <w:tcPr>
            <w:tcW w:w="2473" w:type="dxa"/>
            <w:shd w:val="clear" w:color="auto" w:fill="auto"/>
            <w:vAlign w:val="center"/>
          </w:tcPr>
          <w:p w14:paraId="730319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DS-2CD7328DWD-XS</w:t>
            </w:r>
          </w:p>
        </w:tc>
        <w:tc>
          <w:tcPr>
            <w:tcW w:w="779" w:type="dxa"/>
            <w:shd w:val="clear" w:color="auto" w:fill="auto"/>
            <w:noWrap/>
            <w:vAlign w:val="center"/>
          </w:tcPr>
          <w:p w14:paraId="669D74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27" w:type="dxa"/>
            <w:shd w:val="clear" w:color="auto" w:fill="auto"/>
            <w:noWrap/>
            <w:vAlign w:val="center"/>
          </w:tcPr>
          <w:p w14:paraId="0ABF83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699" w:type="dxa"/>
            <w:shd w:val="clear" w:color="auto" w:fill="auto"/>
            <w:noWrap/>
            <w:vAlign w:val="center"/>
          </w:tcPr>
          <w:p w14:paraId="3CA975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tc>
      </w:tr>
      <w:tr w14:paraId="12BF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2" w:type="dxa"/>
            <w:shd w:val="clear" w:color="auto" w:fill="auto"/>
            <w:vAlign w:val="center"/>
          </w:tcPr>
          <w:p w14:paraId="01FB3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1440" w:type="dxa"/>
            <w:shd w:val="clear" w:color="auto" w:fill="auto"/>
            <w:vAlign w:val="center"/>
          </w:tcPr>
          <w:p w14:paraId="37531B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海康威视</w:t>
            </w:r>
          </w:p>
        </w:tc>
        <w:tc>
          <w:tcPr>
            <w:tcW w:w="2473" w:type="dxa"/>
            <w:shd w:val="clear" w:color="auto" w:fill="auto"/>
            <w:vAlign w:val="center"/>
          </w:tcPr>
          <w:p w14:paraId="55E8E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DS-8616N-E8-V2</w:t>
            </w:r>
          </w:p>
        </w:tc>
        <w:tc>
          <w:tcPr>
            <w:tcW w:w="779" w:type="dxa"/>
            <w:shd w:val="clear" w:color="auto" w:fill="auto"/>
            <w:noWrap/>
            <w:vAlign w:val="center"/>
          </w:tcPr>
          <w:p w14:paraId="0F226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27" w:type="dxa"/>
            <w:shd w:val="clear" w:color="auto" w:fill="auto"/>
            <w:noWrap/>
            <w:vAlign w:val="center"/>
          </w:tcPr>
          <w:p w14:paraId="763A6D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699" w:type="dxa"/>
            <w:shd w:val="clear" w:color="auto" w:fill="auto"/>
            <w:noWrap/>
            <w:vAlign w:val="center"/>
          </w:tcPr>
          <w:p w14:paraId="456C85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原厂质保</w:t>
            </w:r>
          </w:p>
        </w:tc>
      </w:tr>
    </w:tbl>
    <w:p w14:paraId="0864283B">
      <w:pPr>
        <w:rPr>
          <w:color w:val="auto"/>
          <w:highlight w:val="none"/>
        </w:rPr>
      </w:pPr>
    </w:p>
    <w:p w14:paraId="0BA9CE11">
      <w:pPr>
        <w:pStyle w:val="5"/>
        <w:spacing w:line="580" w:lineRule="exact"/>
        <w:ind w:firstLine="0"/>
        <w:rPr>
          <w:rFonts w:hint="eastAsia" w:ascii="仿宋_GB2312" w:eastAsia="仿宋_GB2312"/>
          <w:b/>
          <w:bCs/>
          <w:color w:val="auto"/>
          <w:szCs w:val="28"/>
          <w:highlight w:val="none"/>
          <w:u w:val="single"/>
        </w:rPr>
      </w:pPr>
      <w:r>
        <w:rPr>
          <w:rFonts w:hint="eastAsia" w:hAnsi="宋体" w:cs="宋体"/>
          <w:b/>
          <w:bCs/>
          <w:snapToGrid/>
          <w:color w:val="auto"/>
          <w:kern w:val="0"/>
          <w:sz w:val="24"/>
          <w:szCs w:val="24"/>
          <w:highlight w:val="none"/>
          <w:u w:val="single"/>
          <w:lang w:bidi="ar"/>
        </w:rPr>
        <w:t>▲</w:t>
      </w:r>
      <w:r>
        <w:rPr>
          <w:rFonts w:hint="eastAsia" w:ascii="宋体" w:hAnsi="宋体" w:eastAsia="宋体" w:cs="宋体"/>
          <w:b/>
          <w:bCs/>
          <w:snapToGrid/>
          <w:color w:val="auto"/>
          <w:kern w:val="0"/>
          <w:sz w:val="24"/>
          <w:szCs w:val="24"/>
          <w:highlight w:val="none"/>
          <w:u w:val="single"/>
          <w:lang w:bidi="ar"/>
        </w:rPr>
        <w:t>投标</w:t>
      </w:r>
      <w:r>
        <w:rPr>
          <w:rFonts w:hint="eastAsia" w:ascii="宋体" w:hAnsi="宋体" w:eastAsia="宋体" w:cs="宋体"/>
          <w:b/>
          <w:bCs/>
          <w:snapToGrid/>
          <w:color w:val="auto"/>
          <w:kern w:val="0"/>
          <w:sz w:val="24"/>
          <w:szCs w:val="24"/>
          <w:highlight w:val="none"/>
          <w:u w:val="single"/>
          <w:lang w:eastAsia="zh-CN" w:bidi="ar"/>
        </w:rPr>
        <w:t>人</w:t>
      </w:r>
      <w:r>
        <w:rPr>
          <w:rFonts w:hint="eastAsia" w:ascii="宋体" w:hAnsi="宋体" w:eastAsia="宋体" w:cs="宋体"/>
          <w:b/>
          <w:bCs/>
          <w:snapToGrid/>
          <w:color w:val="auto"/>
          <w:kern w:val="0"/>
          <w:sz w:val="24"/>
          <w:szCs w:val="24"/>
          <w:highlight w:val="none"/>
          <w:u w:val="single"/>
          <w:lang w:bidi="ar"/>
        </w:rPr>
        <w:t>必须以承诺函形式</w:t>
      </w:r>
      <w:r>
        <w:rPr>
          <w:rFonts w:hint="eastAsia" w:ascii="宋体" w:hAnsi="宋体" w:eastAsia="宋体" w:cs="宋体"/>
          <w:b/>
          <w:bCs/>
          <w:snapToGrid/>
          <w:color w:val="auto"/>
          <w:kern w:val="0"/>
          <w:sz w:val="24"/>
          <w:szCs w:val="24"/>
          <w:highlight w:val="none"/>
          <w:u w:val="single"/>
          <w:lang w:eastAsia="zh-CN" w:bidi="ar"/>
        </w:rPr>
        <w:t>（</w:t>
      </w:r>
      <w:r>
        <w:rPr>
          <w:rFonts w:hint="eastAsia" w:ascii="宋体" w:hAnsi="宋体" w:eastAsia="宋体" w:cs="宋体"/>
          <w:b/>
          <w:bCs/>
          <w:snapToGrid/>
          <w:color w:val="auto"/>
          <w:kern w:val="0"/>
          <w:sz w:val="24"/>
          <w:szCs w:val="24"/>
          <w:highlight w:val="none"/>
          <w:u w:val="single"/>
          <w:lang w:val="en-US" w:eastAsia="zh-CN" w:bidi="ar"/>
        </w:rPr>
        <w:t>格式自拟</w:t>
      </w:r>
      <w:r>
        <w:rPr>
          <w:rFonts w:hint="eastAsia" w:ascii="宋体" w:hAnsi="宋体" w:eastAsia="宋体" w:cs="宋体"/>
          <w:b/>
          <w:bCs/>
          <w:snapToGrid/>
          <w:color w:val="auto"/>
          <w:kern w:val="0"/>
          <w:sz w:val="24"/>
          <w:szCs w:val="24"/>
          <w:highlight w:val="none"/>
          <w:u w:val="single"/>
          <w:lang w:eastAsia="zh-CN" w:bidi="ar"/>
        </w:rPr>
        <w:t>）</w:t>
      </w:r>
      <w:r>
        <w:rPr>
          <w:rFonts w:hint="eastAsia" w:ascii="宋体" w:hAnsi="宋体" w:eastAsia="宋体" w:cs="宋体"/>
          <w:b/>
          <w:bCs/>
          <w:snapToGrid/>
          <w:color w:val="auto"/>
          <w:kern w:val="0"/>
          <w:sz w:val="24"/>
          <w:szCs w:val="24"/>
          <w:highlight w:val="none"/>
          <w:u w:val="single"/>
          <w:lang w:bidi="ar"/>
        </w:rPr>
        <w:t>在投标文件中承诺在</w:t>
      </w:r>
      <w:r>
        <w:rPr>
          <w:rFonts w:hint="eastAsia" w:ascii="宋体" w:hAnsi="宋体" w:eastAsia="宋体" w:cs="宋体"/>
          <w:b/>
          <w:bCs/>
          <w:snapToGrid/>
          <w:color w:val="auto"/>
          <w:kern w:val="0"/>
          <w:sz w:val="24"/>
          <w:szCs w:val="24"/>
          <w:highlight w:val="none"/>
          <w:u w:val="single"/>
          <w:lang w:val="en-US" w:eastAsia="zh-CN" w:bidi="ar"/>
        </w:rPr>
        <w:t>服务周期开始前</w:t>
      </w:r>
      <w:r>
        <w:rPr>
          <w:rFonts w:hint="eastAsia" w:ascii="宋体" w:hAnsi="宋体" w:eastAsia="宋体" w:cs="宋体"/>
          <w:b/>
          <w:bCs/>
          <w:snapToGrid/>
          <w:color w:val="auto"/>
          <w:kern w:val="0"/>
          <w:sz w:val="24"/>
          <w:szCs w:val="24"/>
          <w:highlight w:val="none"/>
          <w:u w:val="single"/>
          <w:lang w:bidi="ar"/>
        </w:rPr>
        <w:t>准时提供完整上述标的物（出口线路，租用的设备和维保），确保杭州市电子政务网络正常运行。否则投标无效。</w:t>
      </w:r>
    </w:p>
    <w:p w14:paraId="20DAE51E">
      <w:pPr>
        <w:numPr>
          <w:ilvl w:val="0"/>
          <w:numId w:val="4"/>
        </w:numPr>
        <w:snapToGrid w:val="0"/>
        <w:spacing w:line="580" w:lineRule="exact"/>
        <w:outlineLvl w:val="2"/>
        <w:rPr>
          <w:rFonts w:ascii="宋体" w:hAnsi="宋体" w:cs="宋体"/>
          <w:b/>
          <w:color w:val="auto"/>
          <w:sz w:val="24"/>
          <w:highlight w:val="none"/>
        </w:rPr>
      </w:pPr>
      <w:r>
        <w:rPr>
          <w:rFonts w:hint="eastAsia" w:ascii="宋体" w:hAnsi="宋体" w:cs="宋体"/>
          <w:b/>
          <w:color w:val="auto"/>
          <w:sz w:val="24"/>
          <w:highlight w:val="none"/>
          <w:lang w:val="en-US" w:eastAsia="zh-CN"/>
        </w:rPr>
        <w:t>验收</w:t>
      </w:r>
    </w:p>
    <w:p w14:paraId="1D8ADCA2">
      <w:pPr>
        <w:numPr>
          <w:ilvl w:val="-1"/>
          <w:numId w:val="0"/>
        </w:numPr>
        <w:tabs>
          <w:tab w:val="left" w:pos="0"/>
        </w:tabs>
        <w:snapToGrid w:val="0"/>
        <w:spacing w:line="580" w:lineRule="exact"/>
        <w:ind w:left="1" w:firstLine="480" w:firstLineChars="200"/>
        <w:outlineLvl w:val="2"/>
        <w:rPr>
          <w:rFonts w:hint="default" w:ascii="宋体" w:hAnsi="宋体" w:cs="宋体" w:eastAsiaTheme="minorEastAsia"/>
          <w:b/>
          <w:color w:val="auto"/>
          <w:sz w:val="24"/>
          <w:highlight w:val="none"/>
          <w:lang w:val="en-US" w:eastAsia="zh-CN"/>
        </w:rPr>
      </w:pPr>
      <w:r>
        <w:rPr>
          <w:rFonts w:hint="eastAsia" w:asciiTheme="minorEastAsia" w:hAnsiTheme="minorEastAsia" w:eastAsiaTheme="minorEastAsia" w:cstheme="minorEastAsia"/>
          <w:color w:val="auto"/>
          <w:sz w:val="24"/>
          <w:szCs w:val="24"/>
          <w:highlight w:val="none"/>
        </w:rPr>
        <w:t>阶段性验收。中标人提供服务时间满</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个月</w:t>
      </w:r>
      <w:r>
        <w:rPr>
          <w:rFonts w:hint="eastAsia" w:asciiTheme="minorEastAsia" w:hAnsiTheme="minorEastAsia" w:eastAsiaTheme="minorEastAsia" w:cstheme="minorEastAsia"/>
          <w:color w:val="auto"/>
          <w:sz w:val="24"/>
          <w:szCs w:val="24"/>
          <w:highlight w:val="none"/>
          <w:lang w:val="en-US" w:eastAsia="zh-CN"/>
        </w:rPr>
        <w:t>后进行阶段性验收工作。</w:t>
      </w:r>
    </w:p>
    <w:p w14:paraId="299129C6">
      <w:pPr>
        <w:numPr>
          <w:ilvl w:val="0"/>
          <w:numId w:val="4"/>
        </w:numPr>
        <w:snapToGrid w:val="0"/>
        <w:spacing w:line="580" w:lineRule="exact"/>
        <w:outlineLvl w:val="2"/>
        <w:rPr>
          <w:rFonts w:ascii="宋体" w:hAnsi="宋体" w:cs="宋体"/>
          <w:b/>
          <w:color w:val="auto"/>
          <w:sz w:val="24"/>
          <w:highlight w:val="none"/>
        </w:rPr>
      </w:pPr>
      <w:r>
        <w:rPr>
          <w:rFonts w:hint="eastAsia" w:ascii="宋体" w:hAnsi="宋体" w:cs="宋体"/>
          <w:b/>
          <w:color w:val="auto"/>
          <w:sz w:val="24"/>
          <w:highlight w:val="none"/>
        </w:rPr>
        <w:t>其他</w:t>
      </w:r>
    </w:p>
    <w:p w14:paraId="5992F2AC">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按要求完成三级等保测评工作。</w:t>
      </w:r>
    </w:p>
    <w:p w14:paraId="79297401">
      <w:pPr>
        <w:spacing w:line="360" w:lineRule="auto"/>
        <w:ind w:firstLine="0" w:firstLineChars="0"/>
        <w:outlineLvl w:val="1"/>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九、考核要求</w:t>
      </w:r>
    </w:p>
    <w:p w14:paraId="79DB810B">
      <w:pPr>
        <w:autoSpaceDE w:val="0"/>
        <w:autoSpaceDN w:val="0"/>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采购人根据项目中标人提供的服务情况进行考核。考核从网络数据安全和服务质量两部分进行，经采购人与中标人协商一致，采购人有权将根据下述安全部分以及服务部分违约责任，视中标人的考核情况扣除部分作为对采购人的补偿或赔偿。</w:t>
      </w:r>
    </w:p>
    <w:p w14:paraId="7EA6E3FF">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安全责任</w:t>
      </w:r>
    </w:p>
    <w:p w14:paraId="393D25B0">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应按照《中华人民共和国网络安全法》《中华人民共和国数据安全法》《中华人民共和国个人信息保护法》</w:t>
      </w:r>
      <w:r>
        <w:rPr>
          <w:rFonts w:hint="eastAsia" w:ascii="宋体" w:hAnsi="宋体" w:eastAsia="宋体" w:cs="宋体"/>
          <w:color w:val="auto"/>
          <w:sz w:val="24"/>
          <w:highlight w:val="none"/>
        </w:rPr>
        <w:t>《网络数据安全管理条例》《互联网政务应用安全管理规定》</w:t>
      </w:r>
      <w:r>
        <w:rPr>
          <w:rFonts w:hint="eastAsia" w:ascii="宋体" w:hAnsi="宋体" w:cs="宋体"/>
          <w:color w:val="auto"/>
          <w:sz w:val="24"/>
          <w:highlight w:val="none"/>
        </w:rPr>
        <w:t>等法律法规及规章制度的要求，履行网络和数据安全保护义务。</w:t>
      </w:r>
    </w:p>
    <w:p w14:paraId="2B0F2D85">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2.本项目所涉及的中标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工作人员均需签订《保密承诺书》，且中标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应对项目涉及工作人员进行背景审查，存在泄密风险的中标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工作人员不得接触项目。中标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应做好人员保密教育工作。</w:t>
      </w:r>
    </w:p>
    <w:p w14:paraId="4A23ABE7">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应当采取</w:t>
      </w:r>
      <w:r>
        <w:rPr>
          <w:rFonts w:hint="eastAsia" w:ascii="宋体" w:hAnsi="宋体" w:cs="宋体"/>
          <w:color w:val="auto"/>
          <w:sz w:val="24"/>
          <w:highlight w:val="none"/>
          <w:lang w:val="en-US" w:eastAsia="zh-CN"/>
        </w:rPr>
        <w:t>管理措施、</w:t>
      </w:r>
      <w:r>
        <w:rPr>
          <w:rFonts w:hint="eastAsia" w:ascii="宋体" w:hAnsi="宋体" w:cs="宋体"/>
          <w:color w:val="auto"/>
          <w:sz w:val="24"/>
          <w:highlight w:val="none"/>
        </w:rPr>
        <w:t>技术措施和其他必要措施，确保其网络和数据安全，防止出现信息泄露、毁损、丢失等风险。在发生或者可能发生信息泄露、毁损、丢失等情况时，应当立即采取补救措施，并将相关情况及时告知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p>
    <w:p w14:paraId="3A111ABD">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项目中包含但不限于建设、运营、运维</w:t>
      </w:r>
      <w:r>
        <w:rPr>
          <w:rFonts w:hint="eastAsia" w:ascii="宋体" w:hAnsi="宋体" w:cs="宋体"/>
          <w:color w:val="auto"/>
          <w:sz w:val="24"/>
          <w:szCs w:val="24"/>
          <w:highlight w:val="none"/>
          <w:lang w:eastAsia="zh-CN"/>
        </w:rPr>
        <w:t>、停用</w:t>
      </w:r>
      <w:r>
        <w:rPr>
          <w:rFonts w:hint="eastAsia" w:ascii="宋体" w:hAnsi="宋体" w:eastAsia="宋体" w:cs="宋体"/>
          <w:color w:val="auto"/>
          <w:sz w:val="24"/>
          <w:szCs w:val="24"/>
          <w:highlight w:val="none"/>
        </w:rPr>
        <w:t>的信息系统、应用、数据库等，若</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开通相关账号、权限等必须经过</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审批允许，不得私开账号、擅自更改权限等。</w:t>
      </w:r>
    </w:p>
    <w:p w14:paraId="169538DA">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应合理使用操作账号，严禁中标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存在多名（2人及以上）工作人员共用一个操作账号的情形，同时操作账号应采用高强度的密码，中标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应妥善保管密码并定期更新账号密码。</w:t>
      </w:r>
    </w:p>
    <w:p w14:paraId="00F9E144">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6.未经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允许，中标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不得对项目云资源私开端口，不得利用项目资源进行与该项目无关的工作，不得将政务网和互联网私自打通。</w:t>
      </w:r>
    </w:p>
    <w:p w14:paraId="7056D77C">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严格按照相关要求收集、归集、存储、加工、传输、共享、开放、利用数据资源。做好数据落地相应的数据保护工作，严格执行数据安全技术标准和安全管理措施，避免相关数据出现篡改、破坏、泄露、丢失、非法利用等风险。</w:t>
      </w:r>
    </w:p>
    <w:p w14:paraId="27322F98">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应认真组织开展各项数据处理活动，查找项目数据安全隐患和漏洞，对薄弱环节和潜在威胁采取有力措施并进行及时整改，避免和消除数据安全风险，履行数据安全保护义务。</w:t>
      </w:r>
    </w:p>
    <w:p w14:paraId="540DBA8D">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加强网络和数据安全风险监测，制定网络与数据安全应急预案，完善应急机制。一旦发现数据安全缺陷、漏洞等风险时，立即采取补救措施；发生数据安全事件时，立即采取处置措施。确保第一时间监测发现，第一时间应急处置，第一时间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报告。</w:t>
      </w:r>
    </w:p>
    <w:p w14:paraId="04A9CE8A">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10.中标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应及时响应、处置</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布置的安全工作，对其主管的系统、组件、云资源等所属安全事件、隐患及时发现、阻断、排查、处置、溯源（包括但不限于攻防演练等相关活动中发现的）。</w:t>
      </w:r>
    </w:p>
    <w:p w14:paraId="366F5321">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11.项目中所建设的系统、提供的基础设施服务等，中标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应无偿提供操作、告警等安全日志以及资产清单，并且按照规范要求与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审计平台实现对接，并且提供相关解析服务（如日志字典等）供</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进行安全审计。</w:t>
      </w:r>
    </w:p>
    <w:p w14:paraId="07A5080A">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派驻的驻场人员应按照</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要求办理入场、离场等手续，并且遵守</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劳动、工作纪律，按照</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要求的工作时间进行出勤。</w:t>
      </w:r>
    </w:p>
    <w:p w14:paraId="759034BA">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应配合</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对项目涉及的资源、系统等常态化安全漏洞扫描，并且及时修复漏洞。</w:t>
      </w:r>
    </w:p>
    <w:p w14:paraId="7551BFB2">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应配合</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完成项目中所建设、运营的应用系统、服务等的网络数据安全检查，并且按要求及时完成检查中发现问题的整改。</w:t>
      </w:r>
    </w:p>
    <w:p w14:paraId="37E5DDF0">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15.未经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允许，</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不得擅自将项目中涉及的数据拷贝、转移出指定数据区域外进行开发、调试等，包括不限于</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公司、第三方公司的服务器等。</w:t>
      </w:r>
    </w:p>
    <w:p w14:paraId="01246F27">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16．每次通报后，</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应当及时解决并向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提交整改报告并根据整改报告内容进行及时整改。</w:t>
      </w:r>
    </w:p>
    <w:p w14:paraId="1B2D9AD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在项目中所承建信息系统的开发、测试环境，</w:t>
      </w:r>
      <w:r>
        <w:rPr>
          <w:rFonts w:hint="eastAsia" w:ascii="宋体" w:hAnsi="宋体" w:eastAsia="宋体" w:cs="宋体"/>
          <w:color w:val="auto"/>
          <w:sz w:val="24"/>
          <w:szCs w:val="24"/>
          <w:highlight w:val="none"/>
        </w:rPr>
        <w:t>不允许出现</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及项目相关的标识名称，不得将生产数据、公共数据导入到开发、测试环境，并且</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在项目建成后及时下架测试环境、删除测试数据。</w:t>
      </w:r>
    </w:p>
    <w:p w14:paraId="4EBBAAD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应妥善保管电子政务系统的软件源代码，不得将代码托管在第三方代码库、存放在第三方网盘，并且由专业人员对代码进行代码审核，检查、消除程序代码潜在的安全漏洞。</w:t>
      </w:r>
    </w:p>
    <w:p w14:paraId="434362C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应承担在项目运维期中的安全责任，履行运维期的项目、应用系统、云资源的安全义务。</w:t>
      </w:r>
    </w:p>
    <w:p w14:paraId="5106358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驻场人员应在重要活动、会议期间，根据</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安全保障要求，参与重保值班值守工作。</w:t>
      </w:r>
    </w:p>
    <w:p w14:paraId="6669F8C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业务要求，围绕项目内容，提供</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所需要的业务相关进展及数据，最迟须在24小时内提供准确的信息。</w:t>
      </w:r>
    </w:p>
    <w:p w14:paraId="465EB0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在项目中所建设、运营的应用系统、应用服务等涉及鉴权登录的，应使用浙政钉/浙里办扫码方式，若使用账号口令方式的，需要经</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允许后，并且采用二次验证的方式。</w:t>
      </w:r>
    </w:p>
    <w:p w14:paraId="38DB525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在项目中所使用的公共数据接口，不得进行二次封装，不得用于项目以外，并且应安全保管好接口调用的密钥。</w:t>
      </w:r>
    </w:p>
    <w:p w14:paraId="6E3192B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驻场人员原则上需按照</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要求，专人专项开展项目中约定的驻场工作，未经</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允许，不得同时参与其他项目，不得从事项目中已单独支付费用的其他工作。若</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驻场人员不能胜任相关驻场工作，</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有权要求</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在1个月内更换驻场人员。</w:t>
      </w:r>
    </w:p>
    <w:p w14:paraId="616D04C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驻场人员需按照</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要求开展驻场工作，在工作期间，应遵守驻场人员</w:t>
      </w:r>
      <w:r>
        <w:rPr>
          <w:rFonts w:hint="eastAsia" w:ascii="宋体" w:hAnsi="宋体" w:eastAsia="宋体" w:cs="宋体"/>
          <w:color w:val="auto"/>
          <w:sz w:val="24"/>
          <w:highlight w:val="none"/>
          <w:lang w:val="en-US" w:eastAsia="zh-CN"/>
        </w:rPr>
        <w:t>工作</w:t>
      </w:r>
      <w:r>
        <w:rPr>
          <w:rFonts w:hint="eastAsia" w:ascii="宋体" w:hAnsi="宋体" w:eastAsia="宋体" w:cs="宋体"/>
          <w:color w:val="auto"/>
          <w:sz w:val="24"/>
          <w:highlight w:val="none"/>
        </w:rPr>
        <w:t>纪律，不得进行偏离工作的非正常事务，包括不限于玩游戏、下载电影、在线看视频等娱乐性活动。</w:t>
      </w:r>
    </w:p>
    <w:p w14:paraId="449709E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项目人员、驻场人员应按照工作服务场所的管理要求禁止吸烟，包括驻场办公室、市民中心范围内（含公共场所）等。</w:t>
      </w:r>
    </w:p>
    <w:p w14:paraId="571AC67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在项目实施过程中应根据杭州市智慧电子政务建设工作领导小组及《杭州市本级政务信息化项目建设指南（第二版）》等相关要求做好项目实施阶段的具体工作，并在项目初验、终验前落实一体化数字资源系统（IRS）中对于数字资源编目、数据、组件、云资源、应用工厂、网络信息安全等工作要求。</w:t>
      </w:r>
    </w:p>
    <w:p w14:paraId="6E8CCDA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项目人员按照</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要求开展相关工单审批、审核的，应从工单的可执行性、安全性、合理性等维度进行审核，确保审核后的工单准确。</w:t>
      </w:r>
    </w:p>
    <w:p w14:paraId="149A2B35">
      <w:pPr>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中标人在项目中建设的系统、提供的服务、产品等，不得设置后门、木马等恶意程序和功能，不得设置隐蔽接口，不得禁用或绕过安全机制，不得非法远程控制产品、系统，不得捆绑无关模块，对于非必要模块、接口、维护通道应移除或关闭。</w:t>
      </w:r>
    </w:p>
    <w:p w14:paraId="3D53CF54">
      <w:pPr>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30.中标人所建设、运营、运维的信息系统、应用、数据库、信息化技术服务等，需要支持通过信创操作系统进行运维。</w:t>
      </w:r>
    </w:p>
    <w:p w14:paraId="12FE7C26">
      <w:pPr>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中标人所建设的信息系统、提供的信息化技术服务等，需确保相关的代码不存在任何后门、恶意代码、未声明的第三方依赖或已知高危安全漏洞，并保证其开发过程符合业界安全编码标准。为确保相关服务、信息系统的安全运营，中标人承诺在项目服务期内，应无条件向采购人提供完整、可读、可编译的最终版本源代码及相关全部文档，或者配合采购人完成包括但不限于代码审计、安全漏洞扫描、渗透测试等安全评估工作。</w:t>
      </w:r>
    </w:p>
    <w:p w14:paraId="48FC223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安全部分违约责任</w:t>
      </w:r>
    </w:p>
    <w:p w14:paraId="05C52F3C">
      <w:pPr>
        <w:spacing w:line="560" w:lineRule="exact"/>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1.由于中标人原因，受到国家级安全问题通报的、或造成特别重大事故的，</w:t>
      </w:r>
      <w:r>
        <w:rPr>
          <w:rFonts w:hint="eastAsia" w:ascii="宋体" w:hAnsi="宋体" w:cs="宋体"/>
          <w:color w:val="auto"/>
          <w:sz w:val="24"/>
          <w:highlight w:val="none"/>
        </w:rPr>
        <w:t>每通报一个问题或发生一次事故</w:t>
      </w:r>
      <w:r>
        <w:rPr>
          <w:rFonts w:hint="eastAsia" w:ascii="宋体" w:hAnsi="宋体" w:cs="宋体"/>
          <w:color w:val="auto"/>
          <w:sz w:val="24"/>
          <w:highlight w:val="none"/>
          <w:lang w:bidi="ar"/>
        </w:rPr>
        <w:t>，每次扣除合同总价的</w:t>
      </w:r>
      <w:r>
        <w:rPr>
          <w:rFonts w:hint="eastAsia" w:ascii="宋体" w:hAnsi="宋体" w:cs="宋体"/>
          <w:color w:val="auto"/>
          <w:sz w:val="24"/>
          <w:highlight w:val="none"/>
          <w:lang w:val="en-US" w:eastAsia="zh-CN" w:bidi="ar"/>
        </w:rPr>
        <w:t>1.25</w:t>
      </w:r>
      <w:r>
        <w:rPr>
          <w:rFonts w:hint="eastAsia" w:ascii="宋体" w:hAnsi="宋体" w:cs="宋体"/>
          <w:color w:val="auto"/>
          <w:sz w:val="24"/>
          <w:highlight w:val="none"/>
          <w:lang w:bidi="ar"/>
        </w:rPr>
        <w:t>%。</w:t>
      </w:r>
    </w:p>
    <w:p w14:paraId="6696B2C7">
      <w:pPr>
        <w:spacing w:line="560" w:lineRule="exact"/>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2.由于中标人原因，受到省级安全问题通报的、或造成重大事故的，</w:t>
      </w:r>
      <w:r>
        <w:rPr>
          <w:rFonts w:hint="eastAsia" w:ascii="宋体" w:hAnsi="宋体" w:cs="宋体"/>
          <w:color w:val="auto"/>
          <w:sz w:val="24"/>
          <w:highlight w:val="none"/>
        </w:rPr>
        <w:t>每通报一个问题或发生一次事故</w:t>
      </w:r>
      <w:r>
        <w:rPr>
          <w:rFonts w:hint="eastAsia" w:ascii="宋体" w:hAnsi="宋体" w:cs="宋体"/>
          <w:color w:val="auto"/>
          <w:sz w:val="24"/>
          <w:highlight w:val="none"/>
          <w:lang w:bidi="ar"/>
        </w:rPr>
        <w:t>，每次扣除合同总价的</w:t>
      </w:r>
      <w:r>
        <w:rPr>
          <w:rFonts w:hint="eastAsia" w:ascii="宋体" w:hAnsi="宋体" w:cs="宋体"/>
          <w:color w:val="auto"/>
          <w:sz w:val="24"/>
          <w:highlight w:val="none"/>
          <w:lang w:val="en-US" w:eastAsia="zh-CN" w:bidi="ar"/>
        </w:rPr>
        <w:t>0.375</w:t>
      </w:r>
      <w:r>
        <w:rPr>
          <w:rFonts w:hint="eastAsia" w:ascii="宋体" w:hAnsi="宋体" w:cs="宋体"/>
          <w:color w:val="auto"/>
          <w:sz w:val="24"/>
          <w:highlight w:val="none"/>
          <w:lang w:bidi="ar"/>
        </w:rPr>
        <w:t>%。</w:t>
      </w:r>
    </w:p>
    <w:p w14:paraId="4EA570DF">
      <w:pPr>
        <w:spacing w:line="560" w:lineRule="exact"/>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3.由于中标人原因，受到市级安全问题通报的、或造成较大事故（一般事故）的，</w:t>
      </w:r>
      <w:r>
        <w:rPr>
          <w:rFonts w:hint="eastAsia" w:ascii="宋体" w:hAnsi="宋体" w:cs="宋体"/>
          <w:color w:val="auto"/>
          <w:sz w:val="24"/>
          <w:highlight w:val="none"/>
        </w:rPr>
        <w:t>每通报一个问题或发生一次事故</w:t>
      </w:r>
      <w:r>
        <w:rPr>
          <w:rFonts w:hint="eastAsia" w:ascii="宋体" w:hAnsi="宋体" w:cs="宋体"/>
          <w:color w:val="auto"/>
          <w:sz w:val="24"/>
          <w:highlight w:val="none"/>
          <w:lang w:bidi="ar"/>
        </w:rPr>
        <w:t>，每次扣除合同总价的0.125%。</w:t>
      </w:r>
    </w:p>
    <w:p w14:paraId="438640DA">
      <w:pPr>
        <w:spacing w:line="560" w:lineRule="exact"/>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4.中标人未按照采购人要求及时处置所属安全事件、隐患的，</w:t>
      </w:r>
      <w:r>
        <w:rPr>
          <w:rFonts w:hint="eastAsia" w:ascii="宋体" w:hAnsi="宋体" w:cs="宋体"/>
          <w:color w:val="auto"/>
          <w:sz w:val="24"/>
          <w:highlight w:val="none"/>
        </w:rPr>
        <w:t>每通报一个问题或发生一次事故</w:t>
      </w:r>
      <w:r>
        <w:rPr>
          <w:rFonts w:hint="eastAsia" w:ascii="宋体" w:hAnsi="宋体" w:cs="宋体"/>
          <w:color w:val="auto"/>
          <w:sz w:val="24"/>
          <w:highlight w:val="none"/>
          <w:lang w:bidi="ar"/>
        </w:rPr>
        <w:t>，每次扣除合同总价的0.125%。</w:t>
      </w:r>
    </w:p>
    <w:p w14:paraId="79BF94D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5.中标人存在多名（2人及以上）工作人员共用一个操作账户的，或所主管的系统、资源等账号出现弱口令的（强口令需至少包含数字、大小写字母、特殊字符等，且无明显规律），每出现</w:t>
      </w:r>
      <w:r>
        <w:rPr>
          <w:rFonts w:ascii="宋体" w:hAnsi="宋体" w:cs="宋体"/>
          <w:color w:val="auto"/>
          <w:sz w:val="24"/>
          <w:highlight w:val="none"/>
        </w:rPr>
        <w:t>一</w:t>
      </w:r>
      <w:r>
        <w:rPr>
          <w:rFonts w:hint="eastAsia" w:ascii="宋体" w:hAnsi="宋体" w:cs="宋体"/>
          <w:color w:val="auto"/>
          <w:sz w:val="24"/>
          <w:highlight w:val="none"/>
        </w:rPr>
        <w:t>次，每次扣除合同总价的0.05%。</w:t>
      </w:r>
    </w:p>
    <w:p w14:paraId="47189C9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6.未经采购人审批允许，中标人不得私开账号、擅自更改权限，不得对项目资源私开端口，不得利用项目资源进行与该项目无关的工作，不得将政务网和互联网私自打通的。每出现一次，每次扣除合同总价的0.</w:t>
      </w:r>
      <w:r>
        <w:rPr>
          <w:rFonts w:ascii="宋体" w:hAnsi="宋体" w:cs="宋体"/>
          <w:color w:val="auto"/>
          <w:sz w:val="24"/>
          <w:highlight w:val="none"/>
        </w:rPr>
        <w:t>12</w:t>
      </w:r>
      <w:r>
        <w:rPr>
          <w:rFonts w:hint="eastAsia" w:ascii="宋体" w:hAnsi="宋体" w:cs="宋体"/>
          <w:color w:val="auto"/>
          <w:sz w:val="24"/>
          <w:highlight w:val="none"/>
        </w:rPr>
        <w:t>5%。</w:t>
      </w:r>
    </w:p>
    <w:p w14:paraId="0628162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7.中标人发现数据安全缺陷、漏洞等风险时，未立即采取补救措施的；或发生数字安全事件时，未立即采取处置措施的；相关情况未第一时间向采购人报告的；每出现一次，每次扣除合同总价的0.</w:t>
      </w:r>
      <w:r>
        <w:rPr>
          <w:rFonts w:ascii="宋体" w:hAnsi="宋体" w:cs="宋体"/>
          <w:color w:val="auto"/>
          <w:sz w:val="24"/>
          <w:highlight w:val="none"/>
        </w:rPr>
        <w:t>12</w:t>
      </w:r>
      <w:r>
        <w:rPr>
          <w:rFonts w:hint="eastAsia" w:ascii="宋体" w:hAnsi="宋体" w:cs="宋体"/>
          <w:color w:val="auto"/>
          <w:sz w:val="24"/>
          <w:highlight w:val="none"/>
        </w:rPr>
        <w:t>5%。</w:t>
      </w:r>
    </w:p>
    <w:p w14:paraId="2F535E30">
      <w:pPr>
        <w:spacing w:line="560" w:lineRule="exact"/>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8.若中标人未按需提供日志，或提供的操作记录、安全日志等不完整、存在缺失的，每发现一次，每次从合同金额扣除10000元。</w:t>
      </w:r>
    </w:p>
    <w:p w14:paraId="2701A96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9.中标人拒不配合网络数据安全检查或经检查后拒不进行整改的，每出现一次</w:t>
      </w:r>
      <w:r>
        <w:rPr>
          <w:rFonts w:ascii="宋体" w:hAnsi="宋体" w:cs="宋体"/>
          <w:color w:val="auto"/>
          <w:sz w:val="24"/>
          <w:highlight w:val="none"/>
        </w:rPr>
        <w:t>，</w:t>
      </w:r>
      <w:r>
        <w:rPr>
          <w:rFonts w:hint="eastAsia" w:ascii="宋体" w:hAnsi="宋体" w:cs="宋体"/>
          <w:color w:val="auto"/>
          <w:sz w:val="24"/>
          <w:highlight w:val="none"/>
          <w:lang w:bidi="ar"/>
        </w:rPr>
        <w:t>每次扣除合同总价的0.</w:t>
      </w:r>
      <w:r>
        <w:rPr>
          <w:rFonts w:ascii="宋体" w:hAnsi="宋体" w:cs="宋体"/>
          <w:color w:val="auto"/>
          <w:sz w:val="24"/>
          <w:highlight w:val="none"/>
          <w:lang w:bidi="ar"/>
        </w:rPr>
        <w:t>12</w:t>
      </w:r>
      <w:r>
        <w:rPr>
          <w:rFonts w:hint="eastAsia" w:ascii="宋体" w:hAnsi="宋体" w:cs="宋体"/>
          <w:color w:val="auto"/>
          <w:sz w:val="24"/>
          <w:highlight w:val="none"/>
          <w:lang w:bidi="ar"/>
        </w:rPr>
        <w:t>5%</w:t>
      </w:r>
      <w:r>
        <w:rPr>
          <w:rFonts w:hint="eastAsia" w:ascii="宋体" w:hAnsi="宋体" w:cs="宋体"/>
          <w:color w:val="auto"/>
          <w:sz w:val="24"/>
          <w:highlight w:val="none"/>
        </w:rPr>
        <w:t>。</w:t>
      </w:r>
    </w:p>
    <w:p w14:paraId="7A4EC34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10.项目结束后，中标人未按约删除其在项目过程中获取的数据资料并擅自使用或许可他人使用的，须承担项目合同总金额10%的违约金处罚，若给采购人造成损失的，还须承担赔偿责任。</w:t>
      </w:r>
    </w:p>
    <w:p w14:paraId="701E3B5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11.中标人未配合采购人对项目涉及的资源、系统等常态化安全漏洞扫描，或未及时修复漏洞的，每出现一次，</w:t>
      </w:r>
      <w:r>
        <w:rPr>
          <w:rFonts w:hint="eastAsia" w:ascii="宋体" w:hAnsi="宋体" w:cs="宋体"/>
          <w:color w:val="auto"/>
          <w:sz w:val="24"/>
          <w:highlight w:val="none"/>
          <w:lang w:bidi="ar"/>
        </w:rPr>
        <w:t>每次扣除合同总价的0.</w:t>
      </w:r>
      <w:r>
        <w:rPr>
          <w:rFonts w:ascii="宋体" w:hAnsi="宋体" w:cs="宋体"/>
          <w:color w:val="auto"/>
          <w:sz w:val="24"/>
          <w:highlight w:val="none"/>
          <w:lang w:bidi="ar"/>
        </w:rPr>
        <w:t>12</w:t>
      </w:r>
      <w:r>
        <w:rPr>
          <w:rFonts w:hint="eastAsia" w:ascii="宋体" w:hAnsi="宋体" w:cs="宋体"/>
          <w:color w:val="auto"/>
          <w:sz w:val="24"/>
          <w:highlight w:val="none"/>
          <w:lang w:bidi="ar"/>
        </w:rPr>
        <w:t>5%</w:t>
      </w:r>
      <w:r>
        <w:rPr>
          <w:rFonts w:hint="eastAsia" w:ascii="宋体" w:hAnsi="宋体" w:cs="宋体"/>
          <w:color w:val="auto"/>
          <w:sz w:val="24"/>
          <w:highlight w:val="none"/>
        </w:rPr>
        <w:t>。</w:t>
      </w:r>
    </w:p>
    <w:p w14:paraId="2E8CB3B4">
      <w:pPr>
        <w:spacing w:line="560" w:lineRule="exact"/>
        <w:ind w:firstLine="480" w:firstLineChars="200"/>
        <w:rPr>
          <w:rFonts w:ascii="宋体" w:hAnsi="宋体" w:cs="宋体"/>
          <w:color w:val="auto"/>
          <w:sz w:val="24"/>
          <w:highlight w:val="none"/>
          <w:lang w:bidi="ar"/>
        </w:rPr>
      </w:pPr>
      <w:r>
        <w:rPr>
          <w:rFonts w:hint="eastAsia" w:ascii="宋体" w:hAnsi="宋体" w:cs="宋体"/>
          <w:color w:val="auto"/>
          <w:sz w:val="24"/>
          <w:highlight w:val="none"/>
        </w:rPr>
        <w:t>12. 中标人未配合采购人完成项目中所建设、运营的应用系统、服务等的网络数据安全检查，并且按要求及时完成检查中发现问题的整改,每出现一次，</w:t>
      </w:r>
      <w:r>
        <w:rPr>
          <w:rFonts w:hint="eastAsia" w:ascii="宋体" w:hAnsi="宋体" w:cs="宋体"/>
          <w:color w:val="auto"/>
          <w:sz w:val="24"/>
          <w:highlight w:val="none"/>
          <w:lang w:bidi="ar"/>
        </w:rPr>
        <w:t>每次扣除合同总价的0.</w:t>
      </w:r>
      <w:r>
        <w:rPr>
          <w:rFonts w:ascii="宋体" w:hAnsi="宋体" w:cs="宋体"/>
          <w:color w:val="auto"/>
          <w:sz w:val="24"/>
          <w:highlight w:val="none"/>
          <w:lang w:bidi="ar"/>
        </w:rPr>
        <w:t>125</w:t>
      </w:r>
      <w:r>
        <w:rPr>
          <w:rFonts w:hint="eastAsia" w:ascii="宋体" w:hAnsi="宋体" w:cs="宋体"/>
          <w:color w:val="auto"/>
          <w:sz w:val="24"/>
          <w:highlight w:val="none"/>
          <w:lang w:bidi="ar"/>
        </w:rPr>
        <w:t>%</w:t>
      </w:r>
      <w:r>
        <w:rPr>
          <w:rFonts w:ascii="宋体" w:hAnsi="宋体" w:cs="宋体"/>
          <w:color w:val="auto"/>
          <w:sz w:val="24"/>
          <w:highlight w:val="none"/>
          <w:lang w:bidi="ar"/>
        </w:rPr>
        <w:t>。</w:t>
      </w:r>
    </w:p>
    <w:p w14:paraId="1A4E130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13.中标人未按照采购人相关要求，签订《保密承诺书》，办理入场、离场手续的，出现1人次，每人次从合同金额扣除1万元。</w:t>
      </w:r>
    </w:p>
    <w:p w14:paraId="499E636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派驻的驻场人员未按照</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工作要求进行出勤的，每出现1人次从合同金额扣除</w:t>
      </w:r>
      <w:r>
        <w:rPr>
          <w:rFonts w:hint="eastAsia" w:ascii="宋体" w:hAnsi="宋体" w:cs="宋体"/>
          <w:color w:val="auto"/>
          <w:sz w:val="24"/>
          <w:highlight w:val="none"/>
          <w:lang w:val="en-US" w:eastAsia="zh-CN"/>
        </w:rPr>
        <w:t>1000</w:t>
      </w:r>
      <w:r>
        <w:rPr>
          <w:rFonts w:hint="eastAsia" w:ascii="宋体" w:hAnsi="宋体" w:cs="宋体"/>
          <w:color w:val="auto"/>
          <w:sz w:val="24"/>
          <w:highlight w:val="none"/>
        </w:rPr>
        <w:t>元。</w:t>
      </w:r>
    </w:p>
    <w:p w14:paraId="43967430">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不得擅自将项目中涉及的数据拷贝、转移出指定数据区域外进行开发、调试等，包括不限于</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公司、第三方公司的服务器等，每出现一次，从合同金额扣除合同总额的</w:t>
      </w:r>
      <w:r>
        <w:rPr>
          <w:rFonts w:hint="eastAsia" w:ascii="宋体" w:hAnsi="宋体" w:cs="宋体"/>
          <w:color w:val="auto"/>
          <w:sz w:val="24"/>
          <w:highlight w:val="none"/>
          <w:lang w:val="en-US" w:eastAsia="zh-CN"/>
        </w:rPr>
        <w:t>0.125</w:t>
      </w:r>
      <w:r>
        <w:rPr>
          <w:rFonts w:hint="eastAsia" w:ascii="宋体" w:hAnsi="宋体" w:cs="宋体"/>
          <w:color w:val="auto"/>
          <w:sz w:val="24"/>
          <w:highlight w:val="none"/>
        </w:rPr>
        <w:t>%。未经允许进行数据拷贝以及发现任何数据复制、泄露、转移的行为，构成本项目根本违约以及违反保密协议，供应商须承担相应法律责任。</w:t>
      </w:r>
    </w:p>
    <w:p w14:paraId="239AE6F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16.每次通报后，若</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未及时提供整改报告的；或未根据通报内容及时进行整改的，每出现一次，扣除合同总价的0.125%。</w:t>
      </w:r>
    </w:p>
    <w:p w14:paraId="0ED8F21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在项目中所承建信息系统的开发、测试环境，出现</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及项目相关的标识名称，或在项目建成后未及时下架测试环境，每出现一次，扣除合同总价的</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p>
    <w:p w14:paraId="0084220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18.在重要活动、会议期间，</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未按照</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安全保障要求，安排保障人员参与重保值班值守工作，每出现一人次天，从合同金额扣除10000元。</w:t>
      </w:r>
    </w:p>
    <w:p w14:paraId="4D77CC8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未按照</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业务要求，围绕项目内容，未及时提供</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所需要的业务相关进展及数据，每出现一次，从合同金额扣除1000元。</w:t>
      </w:r>
    </w:p>
    <w:p w14:paraId="1ED0AB3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在项目中所建设、运营的应用系统、应用服务等涉及鉴权登录的，未使用浙政钉/浙里办扫码方式、二次验证的方式的，每发现一次，从合同金额扣除10000元。</w:t>
      </w:r>
    </w:p>
    <w:p w14:paraId="3C08ACA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在项目中未履行安全职责，对公共数据接口进行二次封装、在互联网使用公共数据接口、未妥善保管接口密钥导致泄露的，每出现一次，从合同金额中扣除</w:t>
      </w:r>
      <w:r>
        <w:rPr>
          <w:rFonts w:hint="eastAsia" w:ascii="宋体" w:hAnsi="宋体" w:cs="宋体"/>
          <w:color w:val="auto"/>
          <w:sz w:val="24"/>
          <w:highlight w:val="none"/>
          <w:lang w:val="en-US" w:eastAsia="zh-CN"/>
        </w:rPr>
        <w:t>10000</w:t>
      </w:r>
      <w:r>
        <w:rPr>
          <w:rFonts w:hint="eastAsia" w:ascii="宋体" w:hAnsi="宋体" w:cs="宋体"/>
          <w:color w:val="auto"/>
          <w:sz w:val="24"/>
          <w:highlight w:val="none"/>
        </w:rPr>
        <w:t>元。</w:t>
      </w:r>
    </w:p>
    <w:p w14:paraId="774406B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驻场人员未按照合同约定或未经</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允许，同时参与其他项目工作或本项目中已单独支付服务费的相关工作，</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有权扣除驻场人员服务费，并要求</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恢复专人专项服务。</w:t>
      </w:r>
    </w:p>
    <w:p w14:paraId="419146D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驻场人员在工作期间，未遵守驻场人员的纪律，进行偏离工作的非正常事务，包括不限于玩游戏、下载电影、在线</w:t>
      </w:r>
      <w:r>
        <w:rPr>
          <w:rFonts w:hint="eastAsia" w:ascii="宋体" w:hAnsi="宋体" w:cs="宋体"/>
          <w:color w:val="auto"/>
          <w:sz w:val="24"/>
          <w:highlight w:val="none"/>
          <w:lang w:val="en-US" w:eastAsia="zh-CN"/>
        </w:rPr>
        <w:t>观</w:t>
      </w:r>
      <w:r>
        <w:rPr>
          <w:rFonts w:hint="eastAsia" w:ascii="宋体" w:hAnsi="宋体" w:cs="宋体"/>
          <w:color w:val="auto"/>
          <w:sz w:val="24"/>
          <w:highlight w:val="none"/>
        </w:rPr>
        <w:t>看视频等娱乐性活动，每发现1次，扣除500元；</w:t>
      </w:r>
      <w:r>
        <w:rPr>
          <w:rFonts w:hint="eastAsia" w:ascii="宋体" w:hAnsi="宋体" w:cs="宋体"/>
          <w:color w:val="auto"/>
          <w:sz w:val="24"/>
          <w:highlight w:val="none"/>
          <w:lang w:val="en-US" w:eastAsia="zh-CN"/>
        </w:rPr>
        <w:t>累计出现3次以上</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有权扣除驻场人员服务费。</w:t>
      </w:r>
    </w:p>
    <w:p w14:paraId="074AF057">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应当按照合同约定开展工作，并严格遵守《中华人民共和国网络安全法》《中华人民共和国数据安全法》《中华人民共和国个人信息保护法》等法律法规和《互联网政务应用安全管理规定》《网络数据安全管理条例》</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规章制度，对于</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不履行合同义务或者履行合同义务不符合约定的，应当承担相应责任。</w:t>
      </w:r>
    </w:p>
    <w:p w14:paraId="0B9CAF30">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驻场人员、项目人员未按照场所的管理要求履行相应义务，包括在禁烟场所抽烟等，每发现1次，扣除500元。</w:t>
      </w:r>
    </w:p>
    <w:p w14:paraId="0964D970">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26．项目中所提供的基础设施服务，</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未按</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要求提供资产归属信息或者资产信息有误的，每个资产信息扣1000元；IP归属新增、变更、释放后，未在2天内及时提供准确的归属信息，每个资产信息扣1000元。</w:t>
      </w:r>
    </w:p>
    <w:p w14:paraId="322FE294">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项目人员审核项目中相关工作的工单时，未充分考虑工单的可执行性、安全性、合理性，未尽审核职责的，每个工单扣100元。</w:t>
      </w:r>
    </w:p>
    <w:p w14:paraId="634A7B0B">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28.中标人在项目中所承建、运维的应用系统或提供的相关信息化、数字化服务，未尽网络安全、数据安全职责，导致采购人收到市数据资源局、市委网信办等安全工单的，根据工单风险程度，每个工单扣300-2000元。</w:t>
      </w:r>
    </w:p>
    <w:p w14:paraId="256EB2A4">
      <w:pPr>
        <w:keepNext w:val="0"/>
        <w:keepLines w:val="0"/>
        <w:pageBreakBefore w:val="0"/>
        <w:numPr>
          <w:ilvl w:val="255"/>
          <w:numId w:val="0"/>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未经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私下接入杭州市电子政务外网，一经发现，终止合同并且追究责任。</w:t>
      </w:r>
    </w:p>
    <w:p w14:paraId="48F444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其它：招标文件第四部分评分办法中评审因素相应的其它要求及第五部分采购合同中相应的其他要求。</w:t>
      </w:r>
    </w:p>
    <w:p w14:paraId="48CF43EC">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57" w:name="_Toc184310334"/>
      <w:bookmarkEnd w:id="57"/>
      <w:bookmarkStart w:id="58" w:name="_Toc184310309"/>
      <w:bookmarkEnd w:id="58"/>
      <w:bookmarkStart w:id="59" w:name="_Toc184312068"/>
      <w:bookmarkEnd w:id="59"/>
      <w:bookmarkStart w:id="60" w:name="_Toc184313285"/>
      <w:bookmarkEnd w:id="60"/>
      <w:bookmarkStart w:id="61" w:name="_Toc184312082"/>
      <w:bookmarkEnd w:id="61"/>
      <w:bookmarkStart w:id="62" w:name="_Toc184310310"/>
      <w:bookmarkEnd w:id="62"/>
      <w:bookmarkStart w:id="63" w:name="_Toc184314422"/>
      <w:bookmarkEnd w:id="63"/>
      <w:bookmarkStart w:id="64" w:name="_Toc184314474"/>
      <w:bookmarkEnd w:id="64"/>
      <w:bookmarkStart w:id="65" w:name="_Toc184313284"/>
      <w:bookmarkEnd w:id="65"/>
      <w:bookmarkStart w:id="66" w:name="_Toc184312138"/>
      <w:bookmarkEnd w:id="66"/>
      <w:bookmarkStart w:id="67" w:name="_Toc184313270"/>
      <w:bookmarkEnd w:id="67"/>
      <w:bookmarkStart w:id="68" w:name="_Toc184310280"/>
      <w:bookmarkEnd w:id="68"/>
      <w:bookmarkStart w:id="69" w:name="_Toc184308039"/>
      <w:bookmarkEnd w:id="69"/>
      <w:bookmarkStart w:id="70" w:name="_Toc184313260"/>
      <w:bookmarkEnd w:id="70"/>
      <w:bookmarkStart w:id="71" w:name="_Toc184312080"/>
      <w:bookmarkEnd w:id="71"/>
      <w:bookmarkStart w:id="72" w:name="_Toc184312095"/>
      <w:bookmarkEnd w:id="72"/>
      <w:bookmarkStart w:id="73" w:name="_Toc184310302"/>
      <w:bookmarkEnd w:id="73"/>
      <w:bookmarkStart w:id="74" w:name="_Toc184310292"/>
      <w:bookmarkEnd w:id="74"/>
      <w:bookmarkStart w:id="75" w:name="_Toc184313254"/>
      <w:bookmarkEnd w:id="75"/>
      <w:bookmarkStart w:id="76" w:name="_Toc184313264"/>
      <w:bookmarkEnd w:id="76"/>
      <w:bookmarkStart w:id="77" w:name="_Toc184314452"/>
      <w:bookmarkEnd w:id="77"/>
      <w:bookmarkStart w:id="78" w:name="_Toc184314456"/>
      <w:bookmarkEnd w:id="78"/>
      <w:bookmarkStart w:id="79" w:name="_Toc184310296"/>
      <w:bookmarkEnd w:id="79"/>
      <w:bookmarkStart w:id="80" w:name="_Toc184314465"/>
      <w:bookmarkEnd w:id="80"/>
      <w:bookmarkStart w:id="81" w:name="_Toc184308094"/>
      <w:bookmarkEnd w:id="81"/>
      <w:bookmarkStart w:id="82" w:name="_Toc184308057"/>
      <w:bookmarkEnd w:id="82"/>
      <w:bookmarkStart w:id="83" w:name="_Toc184312102"/>
      <w:bookmarkEnd w:id="83"/>
      <w:bookmarkStart w:id="84" w:name="_Toc184314445"/>
      <w:bookmarkEnd w:id="84"/>
      <w:bookmarkStart w:id="85" w:name="_Toc184313309"/>
      <w:bookmarkEnd w:id="85"/>
      <w:bookmarkStart w:id="86" w:name="_Toc184312100"/>
      <w:bookmarkEnd w:id="86"/>
      <w:bookmarkStart w:id="87" w:name="_Toc184313238"/>
      <w:bookmarkEnd w:id="87"/>
      <w:bookmarkStart w:id="88" w:name="_Toc184310291"/>
      <w:bookmarkEnd w:id="88"/>
      <w:bookmarkStart w:id="89" w:name="_Toc184312123"/>
      <w:bookmarkEnd w:id="89"/>
      <w:bookmarkStart w:id="90" w:name="_Toc184314411"/>
      <w:bookmarkEnd w:id="90"/>
      <w:bookmarkStart w:id="91" w:name="_Toc184314437"/>
      <w:bookmarkEnd w:id="91"/>
      <w:bookmarkStart w:id="92" w:name="_Toc184314451"/>
      <w:bookmarkEnd w:id="92"/>
      <w:bookmarkStart w:id="93" w:name="_Toc184314433"/>
      <w:bookmarkEnd w:id="93"/>
      <w:bookmarkStart w:id="94" w:name="_Toc184308047"/>
      <w:bookmarkEnd w:id="94"/>
      <w:bookmarkStart w:id="95" w:name="_Toc184310329"/>
      <w:bookmarkEnd w:id="95"/>
      <w:bookmarkStart w:id="96" w:name="_Toc184310273"/>
      <w:bookmarkEnd w:id="96"/>
      <w:bookmarkStart w:id="97" w:name="_Toc184312136"/>
      <w:bookmarkEnd w:id="97"/>
      <w:bookmarkStart w:id="98" w:name="_Toc184313301"/>
      <w:bookmarkEnd w:id="98"/>
      <w:bookmarkStart w:id="99" w:name="_Toc184313247"/>
      <w:bookmarkEnd w:id="99"/>
      <w:bookmarkStart w:id="100" w:name="_Toc184308077"/>
      <w:bookmarkEnd w:id="100"/>
      <w:bookmarkStart w:id="101" w:name="_Toc184312139"/>
      <w:bookmarkEnd w:id="101"/>
      <w:bookmarkStart w:id="102" w:name="_Toc184313243"/>
      <w:bookmarkEnd w:id="102"/>
      <w:bookmarkStart w:id="103" w:name="_Toc184308107"/>
      <w:bookmarkEnd w:id="103"/>
      <w:bookmarkStart w:id="104" w:name="_Toc184310338"/>
      <w:bookmarkEnd w:id="104"/>
      <w:bookmarkStart w:id="105" w:name="_Toc184310319"/>
      <w:bookmarkEnd w:id="105"/>
      <w:bookmarkStart w:id="106" w:name="_Toc184312137"/>
      <w:bookmarkEnd w:id="106"/>
      <w:bookmarkStart w:id="107" w:name="_Toc184310340"/>
      <w:bookmarkEnd w:id="107"/>
      <w:bookmarkStart w:id="108" w:name="_Toc184310308"/>
      <w:bookmarkEnd w:id="108"/>
      <w:bookmarkStart w:id="109" w:name="_Toc184308058"/>
      <w:bookmarkEnd w:id="109"/>
      <w:bookmarkStart w:id="110" w:name="_Toc184312089"/>
      <w:bookmarkEnd w:id="110"/>
      <w:bookmarkStart w:id="111" w:name="_Toc184312091"/>
      <w:bookmarkEnd w:id="111"/>
      <w:bookmarkStart w:id="112" w:name="_Toc184314419"/>
      <w:bookmarkEnd w:id="112"/>
      <w:bookmarkStart w:id="113" w:name="_Toc184310305"/>
      <w:bookmarkEnd w:id="113"/>
      <w:bookmarkStart w:id="114" w:name="_Toc184310337"/>
      <w:bookmarkEnd w:id="114"/>
      <w:bookmarkStart w:id="115" w:name="_Toc184314434"/>
      <w:bookmarkEnd w:id="115"/>
      <w:bookmarkStart w:id="116" w:name="_Toc184313292"/>
      <w:bookmarkEnd w:id="116"/>
      <w:bookmarkStart w:id="117" w:name="_Toc184312085"/>
      <w:bookmarkEnd w:id="117"/>
      <w:bookmarkStart w:id="118" w:name="_Toc184308096"/>
      <w:bookmarkEnd w:id="118"/>
      <w:bookmarkStart w:id="119" w:name="_Toc184312093"/>
      <w:bookmarkEnd w:id="119"/>
      <w:bookmarkStart w:id="120" w:name="_Toc184310301"/>
      <w:bookmarkEnd w:id="120"/>
      <w:bookmarkStart w:id="121" w:name="_Toc184310335"/>
      <w:bookmarkEnd w:id="121"/>
      <w:bookmarkStart w:id="122" w:name="_Toc184313291"/>
      <w:bookmarkEnd w:id="122"/>
      <w:bookmarkStart w:id="123" w:name="_Toc184308103"/>
      <w:bookmarkEnd w:id="123"/>
      <w:bookmarkStart w:id="124" w:name="_Toc184308076"/>
      <w:bookmarkEnd w:id="124"/>
      <w:bookmarkStart w:id="125" w:name="_Toc184312108"/>
      <w:bookmarkEnd w:id="125"/>
      <w:bookmarkStart w:id="126" w:name="_Toc184308051"/>
      <w:bookmarkEnd w:id="126"/>
      <w:bookmarkStart w:id="127" w:name="_Toc184313283"/>
      <w:bookmarkEnd w:id="127"/>
      <w:bookmarkStart w:id="128" w:name="_Toc184314470"/>
      <w:bookmarkEnd w:id="128"/>
      <w:bookmarkStart w:id="129" w:name="_Toc184312131"/>
      <w:bookmarkEnd w:id="129"/>
      <w:bookmarkStart w:id="130" w:name="_Toc184310278"/>
      <w:bookmarkEnd w:id="130"/>
      <w:bookmarkStart w:id="131" w:name="_Toc184310327"/>
      <w:bookmarkEnd w:id="131"/>
      <w:bookmarkStart w:id="132" w:name="_Toc184314473"/>
      <w:bookmarkEnd w:id="132"/>
      <w:bookmarkStart w:id="133" w:name="_Toc184308043"/>
      <w:bookmarkEnd w:id="133"/>
      <w:bookmarkStart w:id="134" w:name="_Toc184308084"/>
      <w:bookmarkEnd w:id="134"/>
      <w:bookmarkStart w:id="135" w:name="_Toc184312109"/>
      <w:bookmarkEnd w:id="135"/>
      <w:bookmarkStart w:id="136" w:name="_Toc184310336"/>
      <w:bookmarkEnd w:id="136"/>
      <w:bookmarkStart w:id="137" w:name="_Toc184314461"/>
      <w:bookmarkEnd w:id="137"/>
      <w:bookmarkStart w:id="138" w:name="_Toc184314423"/>
      <w:bookmarkEnd w:id="138"/>
      <w:bookmarkStart w:id="139" w:name="_Toc184313303"/>
      <w:bookmarkEnd w:id="139"/>
      <w:bookmarkStart w:id="140" w:name="_Toc184310294"/>
      <w:bookmarkEnd w:id="140"/>
      <w:bookmarkStart w:id="141" w:name="_Toc184314476"/>
      <w:bookmarkEnd w:id="141"/>
      <w:bookmarkStart w:id="142" w:name="_Toc184313288"/>
      <w:bookmarkEnd w:id="142"/>
      <w:bookmarkStart w:id="143" w:name="_Toc184308098"/>
      <w:bookmarkEnd w:id="143"/>
      <w:bookmarkStart w:id="144" w:name="_Toc184312083"/>
      <w:bookmarkEnd w:id="144"/>
      <w:bookmarkStart w:id="145" w:name="_Toc184313253"/>
      <w:bookmarkEnd w:id="145"/>
      <w:bookmarkStart w:id="146" w:name="_Toc184313275"/>
      <w:bookmarkEnd w:id="146"/>
      <w:bookmarkStart w:id="147" w:name="_Toc184310277"/>
      <w:bookmarkEnd w:id="147"/>
      <w:bookmarkStart w:id="148" w:name="_Toc184313287"/>
      <w:bookmarkEnd w:id="148"/>
      <w:bookmarkStart w:id="149" w:name="_Toc184308086"/>
      <w:bookmarkEnd w:id="149"/>
      <w:bookmarkStart w:id="150" w:name="_Toc184310287"/>
      <w:bookmarkEnd w:id="150"/>
      <w:bookmarkStart w:id="151" w:name="_Toc184313307"/>
      <w:bookmarkEnd w:id="151"/>
      <w:bookmarkStart w:id="152" w:name="_Toc184308060"/>
      <w:bookmarkEnd w:id="152"/>
      <w:bookmarkStart w:id="153" w:name="_Toc184312110"/>
      <w:bookmarkEnd w:id="153"/>
      <w:bookmarkStart w:id="154" w:name="_Toc184310281"/>
      <w:bookmarkEnd w:id="154"/>
      <w:bookmarkStart w:id="155" w:name="_Toc184310322"/>
      <w:bookmarkEnd w:id="155"/>
      <w:bookmarkStart w:id="156" w:name="_Toc184313308"/>
      <w:bookmarkEnd w:id="156"/>
      <w:bookmarkStart w:id="157" w:name="_Toc184314453"/>
      <w:bookmarkEnd w:id="157"/>
      <w:bookmarkStart w:id="158" w:name="_Toc184313245"/>
      <w:bookmarkEnd w:id="158"/>
      <w:bookmarkStart w:id="159" w:name="_Toc184314446"/>
      <w:bookmarkEnd w:id="159"/>
      <w:bookmarkStart w:id="160" w:name="_Toc184313277"/>
      <w:bookmarkEnd w:id="160"/>
      <w:bookmarkStart w:id="161" w:name="_Toc184312072"/>
      <w:bookmarkEnd w:id="161"/>
      <w:bookmarkStart w:id="162" w:name="_Toc184314432"/>
      <w:bookmarkEnd w:id="162"/>
      <w:bookmarkStart w:id="163" w:name="_Toc184314449"/>
      <w:bookmarkEnd w:id="163"/>
      <w:bookmarkStart w:id="164" w:name="_Toc184312076"/>
      <w:bookmarkEnd w:id="164"/>
      <w:bookmarkStart w:id="165" w:name="_Toc184312078"/>
      <w:bookmarkEnd w:id="165"/>
      <w:bookmarkStart w:id="166" w:name="_Toc184308093"/>
      <w:bookmarkEnd w:id="166"/>
      <w:bookmarkStart w:id="167" w:name="_Toc184312073"/>
      <w:bookmarkEnd w:id="167"/>
      <w:bookmarkStart w:id="168" w:name="_Toc184308044"/>
      <w:bookmarkEnd w:id="168"/>
      <w:bookmarkStart w:id="169" w:name="_Toc184312101"/>
      <w:bookmarkEnd w:id="169"/>
      <w:bookmarkStart w:id="170" w:name="_Toc184308071"/>
      <w:bookmarkEnd w:id="170"/>
      <w:bookmarkStart w:id="171" w:name="_Toc184310290"/>
      <w:bookmarkEnd w:id="171"/>
      <w:bookmarkStart w:id="172" w:name="_Toc184314479"/>
      <w:bookmarkEnd w:id="172"/>
      <w:bookmarkStart w:id="173" w:name="_Toc184310324"/>
      <w:bookmarkEnd w:id="173"/>
      <w:bookmarkStart w:id="174" w:name="_Toc184308072"/>
      <w:bookmarkEnd w:id="174"/>
      <w:bookmarkStart w:id="175" w:name="_Toc184310326"/>
      <w:bookmarkEnd w:id="175"/>
      <w:bookmarkStart w:id="176" w:name="_Toc184314468"/>
      <w:bookmarkEnd w:id="176"/>
      <w:bookmarkStart w:id="177" w:name="_Toc184310320"/>
      <w:bookmarkEnd w:id="177"/>
      <w:bookmarkStart w:id="178" w:name="_Toc184313249"/>
      <w:bookmarkEnd w:id="178"/>
      <w:bookmarkStart w:id="179" w:name="_Toc184313295"/>
      <w:bookmarkEnd w:id="179"/>
      <w:bookmarkStart w:id="180" w:name="_Toc184312096"/>
      <w:bookmarkEnd w:id="180"/>
      <w:bookmarkStart w:id="181" w:name="_Toc184314438"/>
      <w:bookmarkEnd w:id="181"/>
      <w:bookmarkStart w:id="182" w:name="_Toc184314457"/>
      <w:bookmarkEnd w:id="182"/>
      <w:bookmarkStart w:id="183" w:name="_Toc184314418"/>
      <w:bookmarkEnd w:id="183"/>
      <w:bookmarkStart w:id="184" w:name="_Toc184310288"/>
      <w:bookmarkEnd w:id="184"/>
      <w:bookmarkStart w:id="185" w:name="_Toc184310312"/>
      <w:bookmarkEnd w:id="185"/>
      <w:bookmarkStart w:id="186" w:name="_Toc184313305"/>
      <w:bookmarkEnd w:id="186"/>
      <w:bookmarkStart w:id="187" w:name="_Toc184314429"/>
      <w:bookmarkEnd w:id="187"/>
      <w:bookmarkStart w:id="188" w:name="_Toc184313286"/>
      <w:bookmarkEnd w:id="188"/>
      <w:bookmarkStart w:id="189" w:name="_Toc184312084"/>
      <w:bookmarkEnd w:id="189"/>
      <w:bookmarkStart w:id="190" w:name="_Toc184313310"/>
      <w:bookmarkEnd w:id="190"/>
      <w:bookmarkStart w:id="191" w:name="_Toc184308105"/>
      <w:bookmarkEnd w:id="191"/>
      <w:bookmarkStart w:id="192" w:name="_Toc184308099"/>
      <w:bookmarkEnd w:id="192"/>
      <w:bookmarkStart w:id="193" w:name="_Toc184310275"/>
      <w:bookmarkEnd w:id="193"/>
      <w:bookmarkStart w:id="194" w:name="_Toc184313289"/>
      <w:bookmarkEnd w:id="194"/>
      <w:bookmarkStart w:id="195" w:name="_Toc184313262"/>
      <w:bookmarkEnd w:id="195"/>
      <w:bookmarkStart w:id="196" w:name="_Toc184312116"/>
      <w:bookmarkEnd w:id="196"/>
      <w:bookmarkStart w:id="197" w:name="_Toc184314441"/>
      <w:bookmarkEnd w:id="197"/>
      <w:bookmarkStart w:id="198" w:name="_Toc184313302"/>
      <w:bookmarkEnd w:id="198"/>
      <w:bookmarkStart w:id="199" w:name="_Toc184310276"/>
      <w:bookmarkEnd w:id="199"/>
      <w:bookmarkStart w:id="200" w:name="_Toc184312103"/>
      <w:bookmarkEnd w:id="200"/>
      <w:bookmarkStart w:id="201" w:name="_Toc184308089"/>
      <w:bookmarkEnd w:id="201"/>
      <w:bookmarkStart w:id="202" w:name="_Toc184314431"/>
      <w:bookmarkEnd w:id="202"/>
      <w:bookmarkStart w:id="203" w:name="_Toc184308079"/>
      <w:bookmarkEnd w:id="203"/>
      <w:bookmarkStart w:id="204" w:name="_Toc184308092"/>
      <w:bookmarkEnd w:id="204"/>
      <w:bookmarkStart w:id="205" w:name="_Toc184313239"/>
      <w:bookmarkEnd w:id="205"/>
      <w:bookmarkStart w:id="206" w:name="_Toc184313261"/>
      <w:bookmarkEnd w:id="206"/>
      <w:bookmarkStart w:id="207" w:name="_Toc184310344"/>
      <w:bookmarkEnd w:id="207"/>
      <w:bookmarkStart w:id="208" w:name="_Toc184308070"/>
      <w:bookmarkEnd w:id="208"/>
      <w:bookmarkStart w:id="209" w:name="_Toc184308083"/>
      <w:bookmarkEnd w:id="209"/>
      <w:bookmarkStart w:id="210" w:name="_Toc184313255"/>
      <w:bookmarkEnd w:id="210"/>
      <w:bookmarkStart w:id="211" w:name="_Toc184313266"/>
      <w:bookmarkEnd w:id="211"/>
      <w:bookmarkStart w:id="212" w:name="_Toc184312104"/>
      <w:bookmarkEnd w:id="212"/>
      <w:bookmarkStart w:id="213" w:name="_Toc184310317"/>
      <w:bookmarkEnd w:id="213"/>
      <w:bookmarkStart w:id="214" w:name="_Toc184314427"/>
      <w:bookmarkEnd w:id="214"/>
      <w:bookmarkStart w:id="215" w:name="_Toc184312128"/>
      <w:bookmarkEnd w:id="215"/>
      <w:bookmarkStart w:id="216" w:name="_Toc184314466"/>
      <w:bookmarkEnd w:id="216"/>
      <w:bookmarkStart w:id="217" w:name="_Toc184308082"/>
      <w:bookmarkEnd w:id="217"/>
      <w:bookmarkStart w:id="218" w:name="_Toc184308056"/>
      <w:bookmarkEnd w:id="218"/>
      <w:bookmarkStart w:id="219" w:name="_Toc184308055"/>
      <w:bookmarkEnd w:id="219"/>
      <w:bookmarkStart w:id="220" w:name="_Toc184312126"/>
      <w:bookmarkEnd w:id="220"/>
      <w:bookmarkStart w:id="221" w:name="_Toc184312106"/>
      <w:bookmarkEnd w:id="221"/>
      <w:bookmarkStart w:id="222" w:name="_Toc184312135"/>
      <w:bookmarkEnd w:id="222"/>
      <w:bookmarkStart w:id="223" w:name="_Toc184314428"/>
      <w:bookmarkEnd w:id="223"/>
      <w:bookmarkStart w:id="224" w:name="_Toc184313296"/>
      <w:bookmarkEnd w:id="224"/>
      <w:bookmarkStart w:id="225" w:name="_Toc184310295"/>
      <w:bookmarkEnd w:id="225"/>
      <w:bookmarkStart w:id="226" w:name="_Toc184312081"/>
      <w:bookmarkEnd w:id="226"/>
      <w:bookmarkStart w:id="227" w:name="_Toc184314426"/>
      <w:bookmarkEnd w:id="227"/>
      <w:bookmarkStart w:id="228" w:name="_Toc184313294"/>
      <w:bookmarkEnd w:id="228"/>
      <w:bookmarkStart w:id="229" w:name="_Toc184308069"/>
      <w:bookmarkEnd w:id="229"/>
      <w:bookmarkStart w:id="230" w:name="_Toc184314417"/>
      <w:bookmarkEnd w:id="230"/>
      <w:bookmarkStart w:id="231" w:name="_Toc184310331"/>
      <w:bookmarkEnd w:id="231"/>
      <w:bookmarkStart w:id="232" w:name="_Toc184312124"/>
      <w:bookmarkEnd w:id="232"/>
      <w:bookmarkStart w:id="233" w:name="_Toc184314462"/>
      <w:bookmarkEnd w:id="233"/>
      <w:bookmarkStart w:id="234" w:name="_Toc184313241"/>
      <w:bookmarkEnd w:id="234"/>
      <w:bookmarkStart w:id="235" w:name="_Toc184308038"/>
      <w:bookmarkEnd w:id="235"/>
      <w:bookmarkStart w:id="236" w:name="_Toc184310284"/>
      <w:bookmarkEnd w:id="236"/>
      <w:bookmarkStart w:id="237" w:name="_Toc184310328"/>
      <w:bookmarkEnd w:id="237"/>
      <w:bookmarkStart w:id="238" w:name="_Toc184314435"/>
      <w:bookmarkEnd w:id="238"/>
      <w:bookmarkStart w:id="239" w:name="_Toc184308063"/>
      <w:bookmarkEnd w:id="239"/>
      <w:bookmarkStart w:id="240" w:name="_Toc184314440"/>
      <w:bookmarkEnd w:id="240"/>
      <w:bookmarkStart w:id="241" w:name="_Toc184308104"/>
      <w:bookmarkEnd w:id="241"/>
      <w:bookmarkStart w:id="242" w:name="_Toc184310272"/>
      <w:bookmarkEnd w:id="242"/>
      <w:bookmarkStart w:id="243" w:name="_Toc184312069"/>
      <w:bookmarkEnd w:id="243"/>
      <w:bookmarkStart w:id="244" w:name="_Toc184313251"/>
      <w:bookmarkEnd w:id="244"/>
      <w:bookmarkStart w:id="245" w:name="_Toc184312118"/>
      <w:bookmarkEnd w:id="245"/>
      <w:bookmarkStart w:id="246" w:name="_Toc184312127"/>
      <w:bookmarkEnd w:id="246"/>
      <w:bookmarkStart w:id="247" w:name="_Toc184310311"/>
      <w:bookmarkEnd w:id="247"/>
      <w:bookmarkStart w:id="248" w:name="_Toc184313297"/>
      <w:bookmarkEnd w:id="248"/>
      <w:bookmarkStart w:id="249" w:name="_Toc184314439"/>
      <w:bookmarkEnd w:id="249"/>
      <w:bookmarkStart w:id="250" w:name="_Toc184312112"/>
      <w:bookmarkEnd w:id="250"/>
      <w:bookmarkStart w:id="251" w:name="_Toc184310343"/>
      <w:bookmarkEnd w:id="251"/>
      <w:bookmarkStart w:id="252" w:name="_Toc184310323"/>
      <w:bookmarkEnd w:id="252"/>
      <w:bookmarkStart w:id="253" w:name="_Toc184312074"/>
      <w:bookmarkEnd w:id="253"/>
      <w:bookmarkStart w:id="254" w:name="_Toc184314415"/>
      <w:bookmarkEnd w:id="254"/>
      <w:bookmarkStart w:id="255" w:name="_Toc184312086"/>
      <w:bookmarkEnd w:id="255"/>
      <w:bookmarkStart w:id="256" w:name="_Toc184312133"/>
      <w:bookmarkEnd w:id="256"/>
      <w:bookmarkStart w:id="257" w:name="_Toc184312114"/>
      <w:bookmarkEnd w:id="257"/>
      <w:bookmarkStart w:id="258" w:name="_Toc184314477"/>
      <w:bookmarkEnd w:id="258"/>
      <w:bookmarkStart w:id="259" w:name="_Toc184308075"/>
      <w:bookmarkEnd w:id="259"/>
      <w:bookmarkStart w:id="260" w:name="_Toc184313259"/>
      <w:bookmarkEnd w:id="260"/>
      <w:bookmarkStart w:id="261" w:name="_Toc184313299"/>
      <w:bookmarkEnd w:id="261"/>
      <w:bookmarkStart w:id="262" w:name="_Toc184313293"/>
      <w:bookmarkEnd w:id="262"/>
      <w:bookmarkStart w:id="263" w:name="_Toc184314410"/>
      <w:bookmarkEnd w:id="263"/>
      <w:bookmarkStart w:id="264" w:name="_Toc184314480"/>
      <w:bookmarkEnd w:id="264"/>
      <w:bookmarkStart w:id="265" w:name="_Toc184313248"/>
      <w:bookmarkEnd w:id="265"/>
      <w:bookmarkStart w:id="266" w:name="_Toc184314424"/>
      <w:bookmarkEnd w:id="266"/>
      <w:bookmarkStart w:id="267" w:name="_Toc184314420"/>
      <w:bookmarkEnd w:id="267"/>
      <w:bookmarkStart w:id="268" w:name="_Toc184312077"/>
      <w:bookmarkEnd w:id="268"/>
      <w:bookmarkStart w:id="269" w:name="_Toc184310332"/>
      <w:bookmarkEnd w:id="269"/>
      <w:bookmarkStart w:id="270" w:name="_Toc184310318"/>
      <w:bookmarkEnd w:id="270"/>
      <w:bookmarkStart w:id="271" w:name="_Toc184313276"/>
      <w:bookmarkEnd w:id="271"/>
      <w:bookmarkStart w:id="272" w:name="_Toc184310325"/>
      <w:bookmarkEnd w:id="272"/>
      <w:bookmarkStart w:id="273" w:name="_Toc184310286"/>
      <w:bookmarkEnd w:id="273"/>
      <w:bookmarkStart w:id="274" w:name="_Toc184310342"/>
      <w:bookmarkEnd w:id="274"/>
      <w:bookmarkStart w:id="275" w:name="_Toc184314460"/>
      <w:bookmarkEnd w:id="275"/>
      <w:bookmarkStart w:id="276" w:name="_Toc184312094"/>
      <w:bookmarkEnd w:id="276"/>
      <w:bookmarkStart w:id="277" w:name="_Toc184313282"/>
      <w:bookmarkEnd w:id="277"/>
      <w:bookmarkStart w:id="278" w:name="_Toc184313269"/>
      <w:bookmarkEnd w:id="278"/>
      <w:bookmarkStart w:id="279" w:name="_Toc184308102"/>
      <w:bookmarkEnd w:id="279"/>
      <w:bookmarkStart w:id="280" w:name="_Toc184308040"/>
      <w:bookmarkEnd w:id="280"/>
      <w:bookmarkStart w:id="281" w:name="_Toc184310339"/>
      <w:bookmarkEnd w:id="281"/>
      <w:bookmarkStart w:id="282" w:name="_Toc184310289"/>
      <w:bookmarkEnd w:id="282"/>
      <w:bookmarkStart w:id="283" w:name="_Toc184310306"/>
      <w:bookmarkEnd w:id="283"/>
      <w:bookmarkStart w:id="284" w:name="_Toc184314421"/>
      <w:bookmarkEnd w:id="284"/>
      <w:bookmarkStart w:id="285" w:name="_Toc184308037"/>
      <w:bookmarkEnd w:id="285"/>
      <w:bookmarkStart w:id="286" w:name="_Toc184308095"/>
      <w:bookmarkEnd w:id="286"/>
      <w:bookmarkStart w:id="287" w:name="_Toc184313257"/>
      <w:bookmarkEnd w:id="287"/>
      <w:bookmarkStart w:id="288" w:name="_Toc184313290"/>
      <w:bookmarkEnd w:id="288"/>
      <w:bookmarkStart w:id="289" w:name="_Toc184312079"/>
      <w:bookmarkEnd w:id="289"/>
      <w:bookmarkStart w:id="290" w:name="_Toc184308074"/>
      <w:bookmarkEnd w:id="290"/>
      <w:bookmarkStart w:id="291" w:name="_Toc184310279"/>
      <w:bookmarkEnd w:id="291"/>
      <w:bookmarkStart w:id="292" w:name="_Toc184312070"/>
      <w:bookmarkEnd w:id="292"/>
      <w:bookmarkStart w:id="293" w:name="_Toc184308059"/>
      <w:bookmarkEnd w:id="293"/>
      <w:bookmarkStart w:id="294" w:name="_Toc184308080"/>
      <w:bookmarkEnd w:id="294"/>
      <w:bookmarkStart w:id="295" w:name="_Toc184312092"/>
      <w:bookmarkEnd w:id="295"/>
      <w:bookmarkStart w:id="296" w:name="_Toc184314464"/>
      <w:bookmarkEnd w:id="296"/>
      <w:bookmarkStart w:id="297" w:name="_Toc184308108"/>
      <w:bookmarkEnd w:id="297"/>
      <w:bookmarkStart w:id="298" w:name="_Toc184312119"/>
      <w:bookmarkEnd w:id="298"/>
      <w:bookmarkStart w:id="299" w:name="_Toc184310321"/>
      <w:bookmarkEnd w:id="299"/>
      <w:bookmarkStart w:id="300" w:name="_Toc184313242"/>
      <w:bookmarkEnd w:id="300"/>
      <w:bookmarkStart w:id="301" w:name="_Toc184313273"/>
      <w:bookmarkEnd w:id="301"/>
      <w:bookmarkStart w:id="302" w:name="_Toc184310293"/>
      <w:bookmarkEnd w:id="302"/>
      <w:bookmarkStart w:id="303" w:name="_Toc184312097"/>
      <w:bookmarkEnd w:id="303"/>
      <w:bookmarkStart w:id="304" w:name="_Toc184313244"/>
      <w:bookmarkEnd w:id="304"/>
      <w:bookmarkStart w:id="305" w:name="_Toc184313306"/>
      <w:bookmarkEnd w:id="305"/>
      <w:bookmarkStart w:id="306" w:name="_Toc184314443"/>
      <w:bookmarkEnd w:id="306"/>
      <w:bookmarkStart w:id="307" w:name="_Toc184310283"/>
      <w:bookmarkEnd w:id="307"/>
      <w:bookmarkStart w:id="308" w:name="_Toc184310300"/>
      <w:bookmarkEnd w:id="308"/>
      <w:bookmarkStart w:id="309" w:name="_Toc184308068"/>
      <w:bookmarkEnd w:id="309"/>
      <w:bookmarkStart w:id="310" w:name="_Toc184314414"/>
      <w:bookmarkEnd w:id="310"/>
      <w:bookmarkStart w:id="311" w:name="_Toc184313279"/>
      <w:bookmarkEnd w:id="311"/>
      <w:bookmarkStart w:id="312" w:name="_Toc184308045"/>
      <w:bookmarkEnd w:id="312"/>
      <w:bookmarkStart w:id="313" w:name="_Toc184314458"/>
      <w:bookmarkEnd w:id="313"/>
      <w:bookmarkStart w:id="314" w:name="_Toc184310303"/>
      <w:bookmarkEnd w:id="314"/>
      <w:bookmarkStart w:id="315" w:name="_Toc184308041"/>
      <w:bookmarkEnd w:id="315"/>
      <w:bookmarkStart w:id="316" w:name="_Toc184314463"/>
      <w:bookmarkEnd w:id="316"/>
      <w:bookmarkStart w:id="317" w:name="_Toc184312099"/>
      <w:bookmarkEnd w:id="317"/>
      <w:bookmarkStart w:id="318" w:name="_Toc184308106"/>
      <w:bookmarkEnd w:id="318"/>
      <w:bookmarkStart w:id="319" w:name="_Toc184310330"/>
      <w:bookmarkEnd w:id="319"/>
      <w:bookmarkStart w:id="320" w:name="_Toc184314447"/>
      <w:bookmarkEnd w:id="320"/>
      <w:bookmarkStart w:id="321" w:name="_Toc184310274"/>
      <w:bookmarkEnd w:id="321"/>
      <w:bookmarkStart w:id="322" w:name="_Toc184308097"/>
      <w:bookmarkEnd w:id="322"/>
      <w:bookmarkStart w:id="323" w:name="_Toc184308049"/>
      <w:bookmarkEnd w:id="323"/>
      <w:bookmarkStart w:id="324" w:name="_Toc184312113"/>
      <w:bookmarkEnd w:id="324"/>
      <w:bookmarkStart w:id="325" w:name="_Toc184313246"/>
      <w:bookmarkEnd w:id="325"/>
      <w:bookmarkStart w:id="326" w:name="_Toc184313272"/>
      <w:bookmarkEnd w:id="326"/>
      <w:bookmarkStart w:id="327" w:name="_Toc184308046"/>
      <w:bookmarkEnd w:id="327"/>
      <w:bookmarkStart w:id="328" w:name="_Toc184313268"/>
      <w:bookmarkEnd w:id="328"/>
      <w:bookmarkStart w:id="329" w:name="_Toc184313280"/>
      <w:bookmarkEnd w:id="329"/>
      <w:bookmarkStart w:id="330" w:name="_Toc184313281"/>
      <w:bookmarkEnd w:id="330"/>
      <w:bookmarkStart w:id="331" w:name="_Toc184313271"/>
      <w:bookmarkEnd w:id="331"/>
      <w:bookmarkStart w:id="332" w:name="_Toc184312075"/>
      <w:bookmarkEnd w:id="332"/>
      <w:bookmarkStart w:id="333" w:name="_Toc184312132"/>
      <w:bookmarkEnd w:id="333"/>
      <w:bookmarkStart w:id="334" w:name="_Toc184308091"/>
      <w:bookmarkEnd w:id="334"/>
      <w:bookmarkStart w:id="335" w:name="_Toc184313267"/>
      <w:bookmarkEnd w:id="335"/>
      <w:bookmarkStart w:id="336" w:name="_Toc184312088"/>
      <w:bookmarkEnd w:id="336"/>
      <w:bookmarkStart w:id="337" w:name="_Toc184308052"/>
      <w:bookmarkEnd w:id="337"/>
      <w:bookmarkStart w:id="338" w:name="_Toc184308036"/>
      <w:bookmarkEnd w:id="338"/>
      <w:bookmarkStart w:id="339" w:name="_Toc184308061"/>
      <w:bookmarkEnd w:id="339"/>
      <w:bookmarkStart w:id="340" w:name="_Toc184310299"/>
      <w:bookmarkEnd w:id="340"/>
      <w:bookmarkStart w:id="341" w:name="_Toc184310316"/>
      <w:bookmarkEnd w:id="341"/>
      <w:bookmarkStart w:id="342" w:name="_Toc184308088"/>
      <w:bookmarkEnd w:id="342"/>
      <w:bookmarkStart w:id="343" w:name="_Toc184314430"/>
      <w:bookmarkEnd w:id="343"/>
      <w:bookmarkStart w:id="344" w:name="_Toc184308078"/>
      <w:bookmarkEnd w:id="344"/>
      <w:bookmarkStart w:id="345" w:name="_Toc184308048"/>
      <w:bookmarkEnd w:id="345"/>
      <w:bookmarkStart w:id="346" w:name="_Toc184308050"/>
      <w:bookmarkEnd w:id="346"/>
      <w:bookmarkStart w:id="347" w:name="_Toc184313240"/>
      <w:bookmarkEnd w:id="347"/>
      <w:bookmarkStart w:id="348" w:name="_Toc184313265"/>
      <w:bookmarkEnd w:id="348"/>
      <w:bookmarkStart w:id="349" w:name="_Toc184314425"/>
      <w:bookmarkEnd w:id="349"/>
      <w:bookmarkStart w:id="350" w:name="_Toc184314475"/>
      <w:bookmarkEnd w:id="350"/>
      <w:bookmarkStart w:id="351" w:name="_Toc184314482"/>
      <w:bookmarkEnd w:id="351"/>
      <w:bookmarkStart w:id="352" w:name="_Toc184310314"/>
      <w:bookmarkEnd w:id="352"/>
      <w:bookmarkStart w:id="353" w:name="_Toc184314459"/>
      <w:bookmarkEnd w:id="353"/>
      <w:bookmarkStart w:id="354" w:name="_Toc184312134"/>
      <w:bookmarkEnd w:id="354"/>
      <w:bookmarkStart w:id="355" w:name="_Toc184308042"/>
      <w:bookmarkEnd w:id="355"/>
      <w:bookmarkStart w:id="356" w:name="_Toc184308064"/>
      <w:bookmarkEnd w:id="356"/>
      <w:bookmarkStart w:id="357" w:name="_Toc184314442"/>
      <w:bookmarkEnd w:id="357"/>
      <w:bookmarkStart w:id="358" w:name="_Toc184313304"/>
      <w:bookmarkEnd w:id="358"/>
      <w:bookmarkStart w:id="359" w:name="_Toc184310341"/>
      <w:bookmarkEnd w:id="359"/>
      <w:bookmarkStart w:id="360" w:name="_Toc184312098"/>
      <w:bookmarkEnd w:id="360"/>
      <w:bookmarkStart w:id="361" w:name="_Toc184314412"/>
      <w:bookmarkEnd w:id="361"/>
      <w:bookmarkStart w:id="362" w:name="_Toc184308067"/>
      <w:bookmarkEnd w:id="362"/>
      <w:bookmarkStart w:id="363" w:name="_Toc184313250"/>
      <w:bookmarkEnd w:id="363"/>
      <w:bookmarkStart w:id="364" w:name="_Toc184308066"/>
      <w:bookmarkEnd w:id="364"/>
      <w:bookmarkStart w:id="365" w:name="_Toc184310298"/>
      <w:bookmarkEnd w:id="365"/>
      <w:bookmarkStart w:id="366" w:name="_Toc184308090"/>
      <w:bookmarkEnd w:id="366"/>
      <w:bookmarkStart w:id="367" w:name="_Toc184310333"/>
      <w:bookmarkEnd w:id="367"/>
      <w:bookmarkStart w:id="368" w:name="_Toc184314467"/>
      <w:bookmarkEnd w:id="368"/>
      <w:bookmarkStart w:id="369" w:name="_Toc184310315"/>
      <w:bookmarkEnd w:id="369"/>
      <w:bookmarkStart w:id="370" w:name="_Toc184312121"/>
      <w:bookmarkEnd w:id="370"/>
      <w:bookmarkStart w:id="371" w:name="_Toc184308073"/>
      <w:bookmarkEnd w:id="371"/>
      <w:bookmarkStart w:id="372" w:name="_Toc184313300"/>
      <w:bookmarkEnd w:id="372"/>
      <w:bookmarkStart w:id="373" w:name="_Toc184314413"/>
      <w:bookmarkEnd w:id="373"/>
      <w:bookmarkStart w:id="374" w:name="_Toc184312071"/>
      <w:bookmarkEnd w:id="374"/>
      <w:bookmarkStart w:id="375" w:name="_Toc184312090"/>
      <w:bookmarkEnd w:id="375"/>
      <w:bookmarkStart w:id="376" w:name="_Toc184308065"/>
      <w:bookmarkEnd w:id="376"/>
      <w:bookmarkStart w:id="377" w:name="_Toc184314481"/>
      <w:bookmarkEnd w:id="377"/>
      <w:bookmarkStart w:id="378" w:name="_Toc184314472"/>
      <w:bookmarkEnd w:id="378"/>
      <w:bookmarkStart w:id="379" w:name="_Toc184313258"/>
      <w:bookmarkEnd w:id="379"/>
      <w:bookmarkStart w:id="380" w:name="_Toc184308053"/>
      <w:bookmarkEnd w:id="380"/>
      <w:bookmarkStart w:id="381" w:name="_Toc184314444"/>
      <w:bookmarkEnd w:id="381"/>
      <w:bookmarkStart w:id="382" w:name="_Toc184308101"/>
      <w:bookmarkEnd w:id="382"/>
      <w:bookmarkStart w:id="383" w:name="_Toc184312111"/>
      <w:bookmarkEnd w:id="383"/>
      <w:bookmarkStart w:id="384" w:name="_Toc184312067"/>
      <w:bookmarkEnd w:id="384"/>
      <w:bookmarkStart w:id="385" w:name="_Toc184312130"/>
      <w:bookmarkEnd w:id="385"/>
      <w:bookmarkStart w:id="386" w:name="_Toc184312117"/>
      <w:bookmarkEnd w:id="386"/>
      <w:bookmarkStart w:id="387" w:name="_Toc184310285"/>
      <w:bookmarkEnd w:id="387"/>
      <w:bookmarkStart w:id="388" w:name="_Toc184308100"/>
      <w:bookmarkEnd w:id="388"/>
      <w:bookmarkStart w:id="389" w:name="_Toc184308081"/>
      <w:bookmarkEnd w:id="389"/>
      <w:bookmarkStart w:id="390" w:name="_Toc184313278"/>
      <w:bookmarkEnd w:id="390"/>
      <w:bookmarkStart w:id="391" w:name="_Toc184308054"/>
      <w:bookmarkEnd w:id="391"/>
      <w:bookmarkStart w:id="392" w:name="_Toc184314455"/>
      <w:bookmarkEnd w:id="392"/>
      <w:bookmarkStart w:id="393" w:name="_Toc184312122"/>
      <w:bookmarkEnd w:id="393"/>
      <w:bookmarkStart w:id="394" w:name="_Toc184312125"/>
      <w:bookmarkEnd w:id="394"/>
      <w:bookmarkStart w:id="395" w:name="_Toc184314450"/>
      <w:bookmarkEnd w:id="395"/>
      <w:bookmarkStart w:id="396" w:name="_Toc184314469"/>
      <w:bookmarkEnd w:id="396"/>
      <w:bookmarkStart w:id="397" w:name="_Toc184312120"/>
      <w:bookmarkEnd w:id="397"/>
      <w:bookmarkStart w:id="398" w:name="_Toc184314454"/>
      <w:bookmarkEnd w:id="398"/>
      <w:bookmarkStart w:id="399" w:name="_Toc184314471"/>
      <w:bookmarkEnd w:id="399"/>
      <w:bookmarkStart w:id="400" w:name="_Toc184313263"/>
      <w:bookmarkEnd w:id="400"/>
      <w:bookmarkStart w:id="401" w:name="_Toc184312129"/>
      <w:bookmarkEnd w:id="401"/>
      <w:bookmarkStart w:id="402" w:name="_Toc184312087"/>
      <w:bookmarkEnd w:id="402"/>
      <w:bookmarkStart w:id="403" w:name="_Toc184310313"/>
      <w:bookmarkEnd w:id="403"/>
      <w:bookmarkStart w:id="404" w:name="_Toc184313256"/>
      <w:bookmarkEnd w:id="404"/>
      <w:bookmarkStart w:id="405" w:name="_Toc184308062"/>
      <w:bookmarkEnd w:id="405"/>
      <w:bookmarkStart w:id="406" w:name="_Toc184312105"/>
      <w:bookmarkEnd w:id="406"/>
      <w:bookmarkStart w:id="407" w:name="_Toc184313274"/>
      <w:bookmarkEnd w:id="407"/>
      <w:bookmarkStart w:id="408" w:name="_Toc184314448"/>
      <w:bookmarkEnd w:id="408"/>
      <w:bookmarkStart w:id="409" w:name="_Toc184314436"/>
      <w:bookmarkEnd w:id="409"/>
      <w:bookmarkStart w:id="410" w:name="_Toc184314416"/>
      <w:bookmarkEnd w:id="410"/>
      <w:bookmarkStart w:id="411" w:name="_Toc184310282"/>
      <w:bookmarkEnd w:id="411"/>
      <w:bookmarkStart w:id="412" w:name="_Toc184312107"/>
      <w:bookmarkEnd w:id="412"/>
      <w:bookmarkStart w:id="413" w:name="_Toc184310297"/>
      <w:bookmarkEnd w:id="413"/>
      <w:bookmarkStart w:id="414" w:name="_Toc184308085"/>
      <w:bookmarkEnd w:id="414"/>
      <w:bookmarkStart w:id="415" w:name="_Toc184312115"/>
      <w:bookmarkEnd w:id="415"/>
      <w:bookmarkStart w:id="416" w:name="_Toc184310304"/>
      <w:bookmarkEnd w:id="416"/>
      <w:bookmarkStart w:id="417" w:name="_Toc184308087"/>
      <w:bookmarkEnd w:id="417"/>
      <w:bookmarkStart w:id="418" w:name="_Toc184313252"/>
      <w:bookmarkEnd w:id="418"/>
      <w:bookmarkStart w:id="419" w:name="_Toc184310307"/>
      <w:bookmarkEnd w:id="419"/>
      <w:bookmarkStart w:id="420" w:name="_Toc184313298"/>
      <w:bookmarkEnd w:id="420"/>
      <w:bookmarkStart w:id="421" w:name="_Toc184314478"/>
      <w:bookmarkEnd w:id="421"/>
      <w:r>
        <w:rPr>
          <w:rFonts w:hint="eastAsia" w:ascii="宋体" w:hAnsi="宋体" w:cs="宋体"/>
          <w:b/>
          <w:color w:val="auto"/>
          <w:sz w:val="36"/>
          <w:szCs w:val="36"/>
          <w:highlight w:val="none"/>
        </w:rPr>
        <w:t>评标办法</w:t>
      </w:r>
    </w:p>
    <w:p w14:paraId="39778A04">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2"/>
        <w:tblW w:w="9676" w:type="dxa"/>
        <w:tblInd w:w="-1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6753"/>
        <w:gridCol w:w="600"/>
        <w:gridCol w:w="798"/>
        <w:gridCol w:w="936"/>
      </w:tblGrid>
      <w:tr w14:paraId="45E5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5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FB7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6753" w:type="dxa"/>
            <w:tcBorders>
              <w:top w:val="single" w:color="000000" w:sz="8" w:space="0"/>
              <w:left w:val="nil"/>
              <w:bottom w:val="single" w:color="000000" w:sz="8" w:space="0"/>
              <w:right w:val="single" w:color="000000" w:sz="8" w:space="0"/>
            </w:tcBorders>
            <w:shd w:val="clear" w:color="auto" w:fill="auto"/>
            <w:vAlign w:val="center"/>
          </w:tcPr>
          <w:p w14:paraId="1F948767">
            <w:pPr>
              <w:keepNext w:val="0"/>
              <w:keepLines w:val="0"/>
              <w:widowControl/>
              <w:suppressLineNumbers w:val="0"/>
              <w:ind w:firstLineChars="60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评标标准</w:t>
            </w:r>
          </w:p>
        </w:tc>
        <w:tc>
          <w:tcPr>
            <w:tcW w:w="600" w:type="dxa"/>
            <w:tcBorders>
              <w:top w:val="single" w:color="000000" w:sz="8" w:space="0"/>
              <w:left w:val="nil"/>
              <w:bottom w:val="single" w:color="000000" w:sz="8" w:space="0"/>
              <w:right w:val="single" w:color="000000" w:sz="8" w:space="0"/>
            </w:tcBorders>
            <w:shd w:val="clear" w:color="auto" w:fill="auto"/>
            <w:vAlign w:val="center"/>
          </w:tcPr>
          <w:p w14:paraId="1436FF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最高分值</w:t>
            </w:r>
          </w:p>
        </w:tc>
        <w:tc>
          <w:tcPr>
            <w:tcW w:w="798" w:type="dxa"/>
            <w:tcBorders>
              <w:top w:val="single" w:color="000000" w:sz="8" w:space="0"/>
              <w:left w:val="nil"/>
              <w:bottom w:val="single" w:color="000000" w:sz="8" w:space="0"/>
              <w:right w:val="single" w:color="000000" w:sz="8" w:space="0"/>
            </w:tcBorders>
            <w:shd w:val="clear" w:color="auto" w:fill="auto"/>
            <w:vAlign w:val="center"/>
          </w:tcPr>
          <w:p w14:paraId="3122FE4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主观分/客观分属性</w:t>
            </w:r>
          </w:p>
        </w:tc>
        <w:tc>
          <w:tcPr>
            <w:tcW w:w="936" w:type="dxa"/>
            <w:tcBorders>
              <w:top w:val="single" w:color="000000" w:sz="8" w:space="0"/>
              <w:left w:val="nil"/>
              <w:bottom w:val="single" w:color="000000" w:sz="8" w:space="0"/>
              <w:right w:val="single" w:color="000000" w:sz="8" w:space="0"/>
            </w:tcBorders>
            <w:shd w:val="clear" w:color="auto" w:fill="auto"/>
            <w:vAlign w:val="center"/>
          </w:tcPr>
          <w:p w14:paraId="6B4B181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投标文件中评标标准相应的商务技术资料目录 *</w:t>
            </w:r>
          </w:p>
        </w:tc>
      </w:tr>
      <w:tr w14:paraId="15B9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9" w:type="dxa"/>
            <w:vMerge w:val="restart"/>
            <w:tcBorders>
              <w:top w:val="nil"/>
              <w:left w:val="single" w:color="000000" w:sz="8" w:space="0"/>
              <w:bottom w:val="single" w:color="000000" w:sz="8" w:space="0"/>
              <w:right w:val="single" w:color="000000" w:sz="8" w:space="0"/>
            </w:tcBorders>
            <w:shd w:val="clear" w:color="auto" w:fill="auto"/>
            <w:vAlign w:val="center"/>
          </w:tcPr>
          <w:p w14:paraId="578F09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753" w:type="dxa"/>
            <w:tcBorders>
              <w:top w:val="nil"/>
              <w:left w:val="nil"/>
              <w:bottom w:val="single" w:color="000000" w:sz="8" w:space="0"/>
              <w:right w:val="single" w:color="000000" w:sz="8" w:space="0"/>
            </w:tcBorders>
            <w:shd w:val="clear" w:color="auto" w:fill="auto"/>
            <w:vAlign w:val="center"/>
          </w:tcPr>
          <w:p w14:paraId="46FBB709">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（1）项目整体要求（23分）：</w:t>
            </w:r>
            <w:r>
              <w:rPr>
                <w:rFonts w:hint="eastAsia" w:ascii="宋体" w:hAnsi="宋体" w:eastAsia="宋体" w:cs="宋体"/>
                <w:i w:val="0"/>
                <w:iCs w:val="0"/>
                <w:color w:val="auto"/>
                <w:kern w:val="0"/>
                <w:sz w:val="24"/>
                <w:szCs w:val="24"/>
                <w:highlight w:val="none"/>
                <w:u w:val="none"/>
                <w:lang w:val="en-US" w:eastAsia="zh-CN" w:bidi="ar"/>
              </w:rPr>
              <w:t>本次服务包含下列三块内容，根据招标文件编制相应整体方案，评标专家根据投标方案进行打分。</w:t>
            </w:r>
          </w:p>
        </w:tc>
        <w:tc>
          <w:tcPr>
            <w:tcW w:w="600" w:type="dxa"/>
            <w:vMerge w:val="restart"/>
            <w:tcBorders>
              <w:top w:val="nil"/>
              <w:left w:val="nil"/>
              <w:bottom w:val="single" w:color="000000" w:sz="8" w:space="0"/>
              <w:right w:val="single" w:color="000000" w:sz="8" w:space="0"/>
            </w:tcBorders>
            <w:shd w:val="clear" w:color="auto" w:fill="auto"/>
            <w:vAlign w:val="top"/>
          </w:tcPr>
          <w:p w14:paraId="73741520">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798" w:type="dxa"/>
            <w:vMerge w:val="restart"/>
            <w:tcBorders>
              <w:top w:val="nil"/>
              <w:left w:val="nil"/>
              <w:bottom w:val="single" w:color="000000" w:sz="8" w:space="0"/>
              <w:right w:val="single" w:color="000000" w:sz="8" w:space="0"/>
            </w:tcBorders>
            <w:shd w:val="clear" w:color="auto" w:fill="auto"/>
            <w:vAlign w:val="top"/>
          </w:tcPr>
          <w:p w14:paraId="6903286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936" w:type="dxa"/>
            <w:vMerge w:val="restart"/>
            <w:tcBorders>
              <w:top w:val="nil"/>
              <w:left w:val="nil"/>
              <w:bottom w:val="single" w:color="000000" w:sz="8" w:space="0"/>
              <w:right w:val="single" w:color="000000" w:sz="8" w:space="0"/>
            </w:tcBorders>
            <w:shd w:val="clear" w:color="auto" w:fill="auto"/>
            <w:vAlign w:val="top"/>
          </w:tcPr>
          <w:p w14:paraId="637B9B2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（一）项目整体要求响应情况</w:t>
            </w:r>
          </w:p>
        </w:tc>
      </w:tr>
      <w:tr w14:paraId="1FC6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5A174B6D">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11C1DC83">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A、</w:t>
            </w:r>
            <w:r>
              <w:rPr>
                <w:rFonts w:hint="eastAsia" w:ascii="宋体" w:hAnsi="宋体" w:eastAsia="宋体" w:cs="宋体"/>
                <w:b/>
                <w:bCs/>
                <w:i w:val="0"/>
                <w:iCs w:val="0"/>
                <w:color w:val="auto"/>
                <w:kern w:val="0"/>
                <w:sz w:val="24"/>
                <w:szCs w:val="24"/>
                <w:highlight w:val="none"/>
                <w:u w:val="none"/>
                <w:lang w:val="en-US" w:eastAsia="zh-CN" w:bidi="ar"/>
              </w:rPr>
              <w:t>互联网出口带宽服务方案：</w:t>
            </w:r>
          </w:p>
        </w:tc>
        <w:tc>
          <w:tcPr>
            <w:tcW w:w="600" w:type="dxa"/>
            <w:vMerge w:val="continue"/>
            <w:tcBorders>
              <w:top w:val="nil"/>
              <w:left w:val="nil"/>
              <w:bottom w:val="single" w:color="000000" w:sz="8" w:space="0"/>
              <w:right w:val="single" w:color="000000" w:sz="8" w:space="0"/>
            </w:tcBorders>
            <w:shd w:val="clear" w:color="auto" w:fill="auto"/>
            <w:vAlign w:val="top"/>
          </w:tcPr>
          <w:p w14:paraId="1B1ED258">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39A45FC9">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40D34AFD">
            <w:pPr>
              <w:jc w:val="center"/>
              <w:rPr>
                <w:rFonts w:hint="eastAsia" w:ascii="宋体" w:hAnsi="宋体" w:eastAsia="宋体" w:cs="宋体"/>
                <w:i w:val="0"/>
                <w:iCs w:val="0"/>
                <w:color w:val="auto"/>
                <w:sz w:val="24"/>
                <w:szCs w:val="24"/>
                <w:highlight w:val="none"/>
                <w:u w:val="none"/>
              </w:rPr>
            </w:pPr>
          </w:p>
        </w:tc>
      </w:tr>
      <w:tr w14:paraId="35C7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4EABF82E">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5BAD1AF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详细阐述政务外网互联网带宽如何与现有负载设备对接方案，包含①物理端口部署方案、②虚拟端口部署方案及</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③带宽分配方案。每一项满足得1分，部分满足得0.5分，不满足不得分，</w:t>
            </w:r>
            <w:r>
              <w:rPr>
                <w:rFonts w:hint="eastAsia" w:ascii="宋体" w:hAnsi="宋体" w:cs="宋体"/>
                <w:i w:val="0"/>
                <w:iCs w:val="0"/>
                <w:color w:val="auto"/>
                <w:kern w:val="0"/>
                <w:sz w:val="24"/>
                <w:szCs w:val="24"/>
                <w:highlight w:val="none"/>
                <w:u w:val="none"/>
                <w:lang w:val="en-US" w:eastAsia="zh-CN" w:bidi="ar"/>
              </w:rPr>
              <w:t>最高得</w:t>
            </w:r>
            <w:r>
              <w:rPr>
                <w:rFonts w:hint="eastAsia" w:ascii="宋体" w:hAnsi="宋体" w:eastAsia="宋体" w:cs="宋体"/>
                <w:i w:val="0"/>
                <w:iCs w:val="0"/>
                <w:color w:val="auto"/>
                <w:kern w:val="0"/>
                <w:sz w:val="24"/>
                <w:szCs w:val="24"/>
                <w:highlight w:val="none"/>
                <w:u w:val="none"/>
                <w:lang w:val="en-US" w:eastAsia="zh-CN" w:bidi="ar"/>
              </w:rPr>
              <w:t>3分（3分）。</w:t>
            </w:r>
          </w:p>
        </w:tc>
        <w:tc>
          <w:tcPr>
            <w:tcW w:w="600" w:type="dxa"/>
            <w:vMerge w:val="continue"/>
            <w:tcBorders>
              <w:top w:val="nil"/>
              <w:left w:val="nil"/>
              <w:bottom w:val="single" w:color="000000" w:sz="8" w:space="0"/>
              <w:right w:val="single" w:color="000000" w:sz="8" w:space="0"/>
            </w:tcBorders>
            <w:shd w:val="clear" w:color="auto" w:fill="auto"/>
            <w:vAlign w:val="top"/>
          </w:tcPr>
          <w:p w14:paraId="5BB62792">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74346A18">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74B5428C">
            <w:pPr>
              <w:jc w:val="center"/>
              <w:rPr>
                <w:rFonts w:hint="eastAsia" w:ascii="宋体" w:hAnsi="宋体" w:eastAsia="宋体" w:cs="宋体"/>
                <w:i w:val="0"/>
                <w:iCs w:val="0"/>
                <w:color w:val="auto"/>
                <w:sz w:val="24"/>
                <w:szCs w:val="24"/>
                <w:highlight w:val="none"/>
                <w:u w:val="none"/>
              </w:rPr>
            </w:pPr>
          </w:p>
        </w:tc>
      </w:tr>
      <w:tr w14:paraId="5B9F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382D3A76">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005C2BCF">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B、</w:t>
            </w:r>
            <w:r>
              <w:rPr>
                <w:rFonts w:hint="eastAsia" w:ascii="宋体" w:hAnsi="宋体" w:eastAsia="宋体" w:cs="宋体"/>
                <w:b/>
                <w:bCs/>
                <w:i w:val="0"/>
                <w:iCs w:val="0"/>
                <w:color w:val="auto"/>
                <w:kern w:val="0"/>
                <w:sz w:val="24"/>
                <w:szCs w:val="24"/>
                <w:highlight w:val="none"/>
                <w:u w:val="none"/>
                <w:lang w:val="en-US" w:eastAsia="zh-CN" w:bidi="ar"/>
              </w:rPr>
              <w:t>市民中心设备租赁服务方案：</w:t>
            </w:r>
          </w:p>
        </w:tc>
        <w:tc>
          <w:tcPr>
            <w:tcW w:w="600" w:type="dxa"/>
            <w:vMerge w:val="continue"/>
            <w:tcBorders>
              <w:top w:val="nil"/>
              <w:left w:val="nil"/>
              <w:bottom w:val="single" w:color="000000" w:sz="8" w:space="0"/>
              <w:right w:val="single" w:color="000000" w:sz="8" w:space="0"/>
            </w:tcBorders>
            <w:shd w:val="clear" w:color="auto" w:fill="auto"/>
            <w:vAlign w:val="top"/>
          </w:tcPr>
          <w:p w14:paraId="04E6F979">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7433DC75">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0AAF521D">
            <w:pPr>
              <w:jc w:val="center"/>
              <w:rPr>
                <w:rFonts w:hint="eastAsia" w:ascii="宋体" w:hAnsi="宋体" w:eastAsia="宋体" w:cs="宋体"/>
                <w:i w:val="0"/>
                <w:iCs w:val="0"/>
                <w:color w:val="auto"/>
                <w:sz w:val="24"/>
                <w:szCs w:val="24"/>
                <w:highlight w:val="none"/>
                <w:u w:val="none"/>
              </w:rPr>
            </w:pPr>
          </w:p>
        </w:tc>
      </w:tr>
      <w:tr w14:paraId="0F84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32D7F901">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00A6447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投标人需详细阐述杭州市电子政务外网现有网络情况、设备物理环境、政务网物理光纤链路情况，提供网络系统架构图，并详细阐述割接升级方案的重点及难点，确保系统整体可用性和可靠性。满足得5分，部分满足得2.5分，不满足不得分（5分）。</w:t>
            </w:r>
          </w:p>
        </w:tc>
        <w:tc>
          <w:tcPr>
            <w:tcW w:w="600" w:type="dxa"/>
            <w:vMerge w:val="continue"/>
            <w:tcBorders>
              <w:top w:val="nil"/>
              <w:left w:val="nil"/>
              <w:bottom w:val="single" w:color="000000" w:sz="8" w:space="0"/>
              <w:right w:val="single" w:color="000000" w:sz="8" w:space="0"/>
            </w:tcBorders>
            <w:shd w:val="clear" w:color="auto" w:fill="auto"/>
            <w:vAlign w:val="top"/>
          </w:tcPr>
          <w:p w14:paraId="30E41CD4">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0A34A5A8">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4D33A061">
            <w:pPr>
              <w:jc w:val="center"/>
              <w:rPr>
                <w:rFonts w:hint="eastAsia" w:ascii="宋体" w:hAnsi="宋体" w:eastAsia="宋体" w:cs="宋体"/>
                <w:i w:val="0"/>
                <w:iCs w:val="0"/>
                <w:color w:val="auto"/>
                <w:sz w:val="24"/>
                <w:szCs w:val="24"/>
                <w:highlight w:val="none"/>
                <w:u w:val="none"/>
              </w:rPr>
            </w:pPr>
          </w:p>
        </w:tc>
      </w:tr>
      <w:tr w14:paraId="7253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434892D9">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1ED3827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投标人需对政务外网运维平台的工单服务台中自定义工单流程、工单管理等功能做详细阐述，并附功能截图。自定义表单应包含线路工单、网络开通工单、ip申请工单、其他工单等模块；工单管理应包含工单申请、全部工单、线路工单、网络工单、IP工单、其他工单等模块。满足得5分，部分满足得2.5分，不满足不得分（5分）。</w:t>
            </w:r>
          </w:p>
        </w:tc>
        <w:tc>
          <w:tcPr>
            <w:tcW w:w="600" w:type="dxa"/>
            <w:vMerge w:val="continue"/>
            <w:tcBorders>
              <w:top w:val="nil"/>
              <w:left w:val="nil"/>
              <w:bottom w:val="single" w:color="000000" w:sz="8" w:space="0"/>
              <w:right w:val="single" w:color="000000" w:sz="8" w:space="0"/>
            </w:tcBorders>
            <w:shd w:val="clear" w:color="auto" w:fill="auto"/>
            <w:vAlign w:val="top"/>
          </w:tcPr>
          <w:p w14:paraId="02874342">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0F60D4AE">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53365C25">
            <w:pPr>
              <w:jc w:val="center"/>
              <w:rPr>
                <w:rFonts w:hint="eastAsia" w:ascii="宋体" w:hAnsi="宋体" w:eastAsia="宋体" w:cs="宋体"/>
                <w:i w:val="0"/>
                <w:iCs w:val="0"/>
                <w:color w:val="auto"/>
                <w:sz w:val="24"/>
                <w:szCs w:val="24"/>
                <w:highlight w:val="none"/>
                <w:u w:val="none"/>
              </w:rPr>
            </w:pPr>
          </w:p>
        </w:tc>
      </w:tr>
      <w:tr w14:paraId="1D3E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7169298A">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441E243C">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c、详细阐述本次服务的安全设备部署如何与现有政务网无缝衔接，提供安全系统架构图。满足得4分，部分满足得2分，不满足不得分（4分）。</w:t>
            </w:r>
          </w:p>
        </w:tc>
        <w:tc>
          <w:tcPr>
            <w:tcW w:w="600" w:type="dxa"/>
            <w:vMerge w:val="continue"/>
            <w:tcBorders>
              <w:top w:val="nil"/>
              <w:left w:val="nil"/>
              <w:bottom w:val="single" w:color="000000" w:sz="8" w:space="0"/>
              <w:right w:val="single" w:color="000000" w:sz="8" w:space="0"/>
            </w:tcBorders>
            <w:shd w:val="clear" w:color="auto" w:fill="auto"/>
            <w:vAlign w:val="top"/>
          </w:tcPr>
          <w:p w14:paraId="43ED2BB7">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3C517FA0">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48E569E4">
            <w:pPr>
              <w:jc w:val="center"/>
              <w:rPr>
                <w:rFonts w:hint="eastAsia" w:ascii="宋体" w:hAnsi="宋体" w:eastAsia="宋体" w:cs="宋体"/>
                <w:i w:val="0"/>
                <w:iCs w:val="0"/>
                <w:color w:val="auto"/>
                <w:sz w:val="24"/>
                <w:szCs w:val="24"/>
                <w:highlight w:val="none"/>
                <w:u w:val="none"/>
              </w:rPr>
            </w:pPr>
          </w:p>
        </w:tc>
      </w:tr>
      <w:tr w14:paraId="2279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5A3B833C">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069DB74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d、详细阐述市民中心核心机房系统情况，包括①空调、②UPS、③机柜的布置图、④详细配电系统图纸。每一项满足得1分，部分满足得0.5分，不满足不得分。</w:t>
            </w:r>
            <w:r>
              <w:rPr>
                <w:rFonts w:hint="eastAsia" w:ascii="宋体" w:hAnsi="宋体" w:cs="宋体"/>
                <w:i w:val="0"/>
                <w:iCs w:val="0"/>
                <w:color w:val="auto"/>
                <w:kern w:val="0"/>
                <w:sz w:val="24"/>
                <w:szCs w:val="24"/>
                <w:highlight w:val="none"/>
                <w:u w:val="none"/>
                <w:lang w:val="en-US" w:eastAsia="zh-CN" w:bidi="ar"/>
              </w:rPr>
              <w:t>最高得</w:t>
            </w:r>
            <w:r>
              <w:rPr>
                <w:rFonts w:hint="eastAsia" w:ascii="宋体" w:hAnsi="宋体" w:eastAsia="宋体" w:cs="宋体"/>
                <w:i w:val="0"/>
                <w:iCs w:val="0"/>
                <w:color w:val="auto"/>
                <w:kern w:val="0"/>
                <w:sz w:val="24"/>
                <w:szCs w:val="24"/>
                <w:highlight w:val="none"/>
                <w:u w:val="none"/>
                <w:lang w:val="en-US" w:eastAsia="zh-CN" w:bidi="ar"/>
              </w:rPr>
              <w:t>4分（4分）。</w:t>
            </w:r>
          </w:p>
        </w:tc>
        <w:tc>
          <w:tcPr>
            <w:tcW w:w="600" w:type="dxa"/>
            <w:vMerge w:val="continue"/>
            <w:tcBorders>
              <w:top w:val="nil"/>
              <w:left w:val="nil"/>
              <w:bottom w:val="single" w:color="000000" w:sz="8" w:space="0"/>
              <w:right w:val="single" w:color="000000" w:sz="8" w:space="0"/>
            </w:tcBorders>
            <w:shd w:val="clear" w:color="auto" w:fill="auto"/>
            <w:vAlign w:val="top"/>
          </w:tcPr>
          <w:p w14:paraId="45270C05">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6BF635B2">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6941F6AE">
            <w:pPr>
              <w:jc w:val="center"/>
              <w:rPr>
                <w:rFonts w:hint="eastAsia" w:ascii="宋体" w:hAnsi="宋体" w:eastAsia="宋体" w:cs="宋体"/>
                <w:i w:val="0"/>
                <w:iCs w:val="0"/>
                <w:color w:val="auto"/>
                <w:sz w:val="24"/>
                <w:szCs w:val="24"/>
                <w:highlight w:val="none"/>
                <w:u w:val="none"/>
              </w:rPr>
            </w:pPr>
          </w:p>
        </w:tc>
      </w:tr>
      <w:tr w14:paraId="6A86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28424FFB">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7D9D2AD8">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C、</w:t>
            </w:r>
            <w:r>
              <w:rPr>
                <w:rFonts w:hint="eastAsia" w:ascii="宋体" w:hAnsi="宋体" w:eastAsia="宋体" w:cs="宋体"/>
                <w:b/>
                <w:bCs/>
                <w:i w:val="0"/>
                <w:iCs w:val="0"/>
                <w:color w:val="auto"/>
                <w:kern w:val="0"/>
                <w:sz w:val="24"/>
                <w:szCs w:val="24"/>
                <w:highlight w:val="none"/>
                <w:u w:val="none"/>
                <w:lang w:val="en-US" w:eastAsia="zh-CN" w:bidi="ar"/>
              </w:rPr>
              <w:t>现有设备维保方案</w:t>
            </w:r>
            <w:r>
              <w:rPr>
                <w:rFonts w:hint="eastAsia" w:ascii="宋体" w:hAnsi="宋体" w:eastAsia="宋体" w:cs="宋体"/>
                <w:i w:val="0"/>
                <w:iCs w:val="0"/>
                <w:color w:val="auto"/>
                <w:kern w:val="0"/>
                <w:sz w:val="24"/>
                <w:szCs w:val="24"/>
                <w:highlight w:val="none"/>
                <w:u w:val="none"/>
                <w:lang w:val="en-US" w:eastAsia="zh-CN" w:bidi="ar"/>
              </w:rPr>
              <w:t>。包括①政务外网现有线路基本情况及主备网线路冗余方案；②线路及设备巡检模式及巡检方案；③现有设备基本情况及整体维保方案；④重保及应急方案；根据提供的方案内容进行评分，每一项方案内容完整且合理、可行、满足需求的得 0.5 分，不满足的不得分，</w:t>
            </w:r>
            <w:r>
              <w:rPr>
                <w:rFonts w:hint="eastAsia" w:ascii="宋体" w:hAnsi="宋体" w:cs="宋体"/>
                <w:i w:val="0"/>
                <w:iCs w:val="0"/>
                <w:color w:val="auto"/>
                <w:kern w:val="0"/>
                <w:sz w:val="24"/>
                <w:szCs w:val="24"/>
                <w:highlight w:val="none"/>
                <w:u w:val="none"/>
                <w:lang w:val="en-US" w:eastAsia="zh-CN" w:bidi="ar"/>
              </w:rPr>
              <w:t>最高得</w:t>
            </w:r>
            <w:r>
              <w:rPr>
                <w:rFonts w:hint="eastAsia" w:ascii="宋体" w:hAnsi="宋体" w:eastAsia="宋体" w:cs="宋体"/>
                <w:i w:val="0"/>
                <w:iCs w:val="0"/>
                <w:color w:val="auto"/>
                <w:kern w:val="0"/>
                <w:sz w:val="24"/>
                <w:szCs w:val="24"/>
                <w:highlight w:val="none"/>
                <w:u w:val="none"/>
                <w:lang w:val="en-US" w:eastAsia="zh-CN" w:bidi="ar"/>
              </w:rPr>
              <w:t>2分（2分）。</w:t>
            </w:r>
          </w:p>
        </w:tc>
        <w:tc>
          <w:tcPr>
            <w:tcW w:w="600" w:type="dxa"/>
            <w:vMerge w:val="continue"/>
            <w:tcBorders>
              <w:top w:val="nil"/>
              <w:left w:val="nil"/>
              <w:bottom w:val="single" w:color="000000" w:sz="8" w:space="0"/>
              <w:right w:val="single" w:color="000000" w:sz="8" w:space="0"/>
            </w:tcBorders>
            <w:shd w:val="clear" w:color="auto" w:fill="auto"/>
            <w:vAlign w:val="top"/>
          </w:tcPr>
          <w:p w14:paraId="1D6C5696">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4E88A000">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6E8784C3">
            <w:pPr>
              <w:jc w:val="center"/>
              <w:rPr>
                <w:rFonts w:hint="eastAsia" w:ascii="宋体" w:hAnsi="宋体" w:eastAsia="宋体" w:cs="宋体"/>
                <w:i w:val="0"/>
                <w:iCs w:val="0"/>
                <w:color w:val="auto"/>
                <w:sz w:val="24"/>
                <w:szCs w:val="24"/>
                <w:highlight w:val="none"/>
                <w:u w:val="none"/>
              </w:rPr>
            </w:pPr>
          </w:p>
        </w:tc>
      </w:tr>
      <w:tr w14:paraId="2BF1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9" w:type="dxa"/>
            <w:vMerge w:val="restart"/>
            <w:tcBorders>
              <w:top w:val="nil"/>
              <w:left w:val="single" w:color="000000" w:sz="8" w:space="0"/>
              <w:bottom w:val="single" w:color="000000" w:sz="8" w:space="0"/>
              <w:right w:val="single" w:color="000000" w:sz="8" w:space="0"/>
            </w:tcBorders>
            <w:shd w:val="clear" w:color="auto" w:fill="auto"/>
            <w:vAlign w:val="center"/>
          </w:tcPr>
          <w:p w14:paraId="6A3A7C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753" w:type="dxa"/>
            <w:tcBorders>
              <w:top w:val="nil"/>
              <w:left w:val="nil"/>
              <w:bottom w:val="single" w:color="000000" w:sz="8" w:space="0"/>
              <w:right w:val="single" w:color="000000" w:sz="8" w:space="0"/>
            </w:tcBorders>
            <w:shd w:val="clear" w:color="auto" w:fill="auto"/>
            <w:vAlign w:val="center"/>
          </w:tcPr>
          <w:p w14:paraId="073FB4C8">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（2）下列服务内容满足情况（36分）：</w:t>
            </w:r>
          </w:p>
        </w:tc>
        <w:tc>
          <w:tcPr>
            <w:tcW w:w="600" w:type="dxa"/>
            <w:vMerge w:val="restart"/>
            <w:tcBorders>
              <w:top w:val="nil"/>
              <w:left w:val="nil"/>
              <w:bottom w:val="single" w:color="000000" w:sz="8" w:space="0"/>
              <w:right w:val="single" w:color="000000" w:sz="8" w:space="0"/>
            </w:tcBorders>
            <w:shd w:val="clear" w:color="auto" w:fill="auto"/>
            <w:vAlign w:val="top"/>
          </w:tcPr>
          <w:p w14:paraId="0875BED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798" w:type="dxa"/>
            <w:vMerge w:val="restart"/>
            <w:tcBorders>
              <w:top w:val="nil"/>
              <w:left w:val="nil"/>
              <w:bottom w:val="single" w:color="000000" w:sz="8" w:space="0"/>
              <w:right w:val="single" w:color="000000" w:sz="8" w:space="0"/>
            </w:tcBorders>
            <w:shd w:val="clear" w:color="auto" w:fill="auto"/>
            <w:vAlign w:val="top"/>
          </w:tcPr>
          <w:p w14:paraId="133C48E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936" w:type="dxa"/>
            <w:vMerge w:val="restart"/>
            <w:tcBorders>
              <w:top w:val="nil"/>
              <w:left w:val="nil"/>
              <w:bottom w:val="single" w:color="000000" w:sz="8" w:space="0"/>
              <w:right w:val="single" w:color="000000" w:sz="8" w:space="0"/>
            </w:tcBorders>
            <w:shd w:val="clear" w:color="auto" w:fill="auto"/>
            <w:vAlign w:val="top"/>
          </w:tcPr>
          <w:p w14:paraId="5588EFB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（二）四大类服务内容满足情况</w:t>
            </w:r>
          </w:p>
        </w:tc>
      </w:tr>
      <w:tr w14:paraId="6148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425826A5">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05054B9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A、招标文件第三部分“1.</w:t>
            </w:r>
            <w:r>
              <w:rPr>
                <w:rFonts w:hint="eastAsia" w:ascii="宋体" w:hAnsi="宋体" w:eastAsia="宋体" w:cs="宋体"/>
                <w:b/>
                <w:bCs/>
                <w:i w:val="0"/>
                <w:iCs w:val="0"/>
                <w:color w:val="auto"/>
                <w:kern w:val="0"/>
                <w:sz w:val="24"/>
                <w:szCs w:val="24"/>
                <w:highlight w:val="none"/>
                <w:u w:val="none"/>
                <w:lang w:val="en-US" w:eastAsia="zh-CN" w:bidi="ar"/>
              </w:rPr>
              <w:t>线路资源租赁服务</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要求满足情况（6分）：</w:t>
            </w:r>
          </w:p>
        </w:tc>
        <w:tc>
          <w:tcPr>
            <w:tcW w:w="600" w:type="dxa"/>
            <w:vMerge w:val="continue"/>
            <w:tcBorders>
              <w:top w:val="nil"/>
              <w:left w:val="nil"/>
              <w:bottom w:val="single" w:color="000000" w:sz="8" w:space="0"/>
              <w:right w:val="single" w:color="000000" w:sz="8" w:space="0"/>
            </w:tcBorders>
            <w:shd w:val="clear" w:color="auto" w:fill="auto"/>
            <w:vAlign w:val="top"/>
          </w:tcPr>
          <w:p w14:paraId="66F4B51B">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19DED62A">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50D2E113">
            <w:pPr>
              <w:jc w:val="center"/>
              <w:rPr>
                <w:rFonts w:hint="eastAsia" w:ascii="宋体" w:hAnsi="宋体" w:eastAsia="宋体" w:cs="宋体"/>
                <w:i w:val="0"/>
                <w:iCs w:val="0"/>
                <w:color w:val="auto"/>
                <w:sz w:val="24"/>
                <w:szCs w:val="24"/>
                <w:highlight w:val="none"/>
                <w:u w:val="none"/>
              </w:rPr>
            </w:pPr>
          </w:p>
        </w:tc>
      </w:tr>
      <w:tr w14:paraId="35B9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45236F7E">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39706E5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包含①互联网出口带宽≥</w:t>
            </w:r>
            <w:r>
              <w:rPr>
                <w:rFonts w:hint="eastAsia" w:ascii="宋体" w:hAnsi="宋体" w:cs="宋体"/>
                <w:i w:val="0"/>
                <w:iCs w:val="0"/>
                <w:color w:val="auto"/>
                <w:kern w:val="0"/>
                <w:sz w:val="24"/>
                <w:szCs w:val="24"/>
                <w:highlight w:val="none"/>
                <w:u w:val="none"/>
                <w:lang w:val="en-US" w:eastAsia="zh-CN" w:bidi="ar"/>
              </w:rPr>
              <w:t>13</w:t>
            </w:r>
            <w:r>
              <w:rPr>
                <w:rFonts w:hint="eastAsia" w:ascii="宋体" w:hAnsi="宋体" w:eastAsia="宋体" w:cs="宋体"/>
                <w:i w:val="0"/>
                <w:iCs w:val="0"/>
                <w:color w:val="auto"/>
                <w:kern w:val="0"/>
                <w:sz w:val="24"/>
                <w:szCs w:val="24"/>
                <w:highlight w:val="none"/>
                <w:u w:val="none"/>
                <w:lang w:val="en-US" w:eastAsia="zh-CN" w:bidi="ar"/>
              </w:rPr>
              <w:t>G；②政务网相关链路租用须不少于145条；③统一运维服务满足情况；每一项满足得2分，不满足不得分，最高得6分（6分）。</w:t>
            </w:r>
          </w:p>
        </w:tc>
        <w:tc>
          <w:tcPr>
            <w:tcW w:w="600" w:type="dxa"/>
            <w:vMerge w:val="continue"/>
            <w:tcBorders>
              <w:top w:val="nil"/>
              <w:left w:val="nil"/>
              <w:bottom w:val="single" w:color="000000" w:sz="8" w:space="0"/>
              <w:right w:val="single" w:color="000000" w:sz="8" w:space="0"/>
            </w:tcBorders>
            <w:shd w:val="clear" w:color="auto" w:fill="auto"/>
            <w:vAlign w:val="top"/>
          </w:tcPr>
          <w:p w14:paraId="362864CA">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63F7FDA6">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4FA7B9E7">
            <w:pPr>
              <w:jc w:val="center"/>
              <w:rPr>
                <w:rFonts w:hint="eastAsia" w:ascii="宋体" w:hAnsi="宋体" w:eastAsia="宋体" w:cs="宋体"/>
                <w:i w:val="0"/>
                <w:iCs w:val="0"/>
                <w:color w:val="auto"/>
                <w:sz w:val="24"/>
                <w:szCs w:val="24"/>
                <w:highlight w:val="none"/>
                <w:u w:val="none"/>
              </w:rPr>
            </w:pPr>
          </w:p>
        </w:tc>
      </w:tr>
      <w:tr w14:paraId="7D37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469F9B02">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6B9F6E2A">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B、招标文件第三部分“2.</w:t>
            </w:r>
            <w:r>
              <w:rPr>
                <w:rFonts w:hint="eastAsia" w:ascii="宋体" w:hAnsi="宋体" w:eastAsia="宋体" w:cs="宋体"/>
                <w:b/>
                <w:bCs/>
                <w:i w:val="0"/>
                <w:iCs w:val="0"/>
                <w:color w:val="auto"/>
                <w:kern w:val="0"/>
                <w:sz w:val="24"/>
                <w:szCs w:val="24"/>
                <w:highlight w:val="none"/>
                <w:u w:val="none"/>
                <w:lang w:val="en-US" w:eastAsia="zh-CN" w:bidi="ar"/>
              </w:rPr>
              <w:t>设备租赁服务</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要求满足情况（26分）：</w:t>
            </w:r>
          </w:p>
        </w:tc>
        <w:tc>
          <w:tcPr>
            <w:tcW w:w="600" w:type="dxa"/>
            <w:vMerge w:val="continue"/>
            <w:tcBorders>
              <w:top w:val="nil"/>
              <w:left w:val="nil"/>
              <w:bottom w:val="single" w:color="000000" w:sz="8" w:space="0"/>
              <w:right w:val="single" w:color="000000" w:sz="8" w:space="0"/>
            </w:tcBorders>
            <w:shd w:val="clear" w:color="auto" w:fill="auto"/>
            <w:vAlign w:val="top"/>
          </w:tcPr>
          <w:p w14:paraId="5C9B67BA">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742DD41B">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62F79482">
            <w:pPr>
              <w:jc w:val="center"/>
              <w:rPr>
                <w:rFonts w:hint="eastAsia" w:ascii="宋体" w:hAnsi="宋体" w:eastAsia="宋体" w:cs="宋体"/>
                <w:i w:val="0"/>
                <w:iCs w:val="0"/>
                <w:color w:val="auto"/>
                <w:sz w:val="24"/>
                <w:szCs w:val="24"/>
                <w:highlight w:val="none"/>
                <w:u w:val="none"/>
              </w:rPr>
            </w:pPr>
          </w:p>
        </w:tc>
      </w:tr>
      <w:tr w14:paraId="0BBB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38BEA2EB">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1BE1BC7A">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关于网络、安全设备租赁服务，政务外网运维平台租赁服务，市民中心机房设备租赁服务技术要求，投标人需根据招标文件要求提供点对点应答，对参数不满足或缺失的每一项扣1分，带有</w:t>
            </w:r>
            <w:r>
              <w:rPr>
                <w:rFonts w:ascii="MS Gothic" w:hAnsi="MS Gothic" w:eastAsia="MS Gothic" w:cs="MS Gothic"/>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的参数不满足或缺失每一项扣2分，扣完为止</w:t>
            </w:r>
            <w:r>
              <w:rPr>
                <w:rFonts w:hint="eastAsia" w:ascii="宋体" w:hAnsi="宋体" w:cs="宋体"/>
                <w:i w:val="0"/>
                <w:iCs w:val="0"/>
                <w:color w:val="auto"/>
                <w:kern w:val="0"/>
                <w:sz w:val="24"/>
                <w:szCs w:val="24"/>
                <w:highlight w:val="none"/>
                <w:u w:val="none"/>
                <w:lang w:val="en-US" w:eastAsia="zh-CN" w:bidi="ar"/>
              </w:rPr>
              <w:t>，最高得</w:t>
            </w:r>
            <w:r>
              <w:rPr>
                <w:rFonts w:hint="eastAsia" w:ascii="宋体" w:hAnsi="宋体" w:eastAsia="宋体" w:cs="宋体"/>
                <w:i w:val="0"/>
                <w:iCs w:val="0"/>
                <w:color w:val="auto"/>
                <w:kern w:val="0"/>
                <w:sz w:val="24"/>
                <w:szCs w:val="24"/>
                <w:highlight w:val="none"/>
                <w:u w:val="none"/>
                <w:lang w:val="en-US" w:eastAsia="zh-CN" w:bidi="ar"/>
              </w:rPr>
              <w:t>26分（26分）。</w:t>
            </w:r>
            <w:r>
              <w:rPr>
                <w:rFonts w:hint="eastAsia" w:ascii="宋体" w:hAnsi="宋体" w:cs="宋体"/>
                <w:i w:val="0"/>
                <w:iCs w:val="0"/>
                <w:color w:val="auto"/>
                <w:kern w:val="0"/>
                <w:sz w:val="24"/>
                <w:szCs w:val="24"/>
                <w:highlight w:val="none"/>
                <w:u w:val="none"/>
                <w:lang w:val="en-US" w:eastAsia="zh-CN" w:bidi="ar"/>
              </w:rPr>
              <w:t>（</w:t>
            </w:r>
            <w:r>
              <w:rPr>
                <w:rFonts w:hint="eastAsia"/>
                <w:color w:val="auto"/>
                <w:sz w:val="24"/>
                <w:highlight w:val="none"/>
                <w:lang w:val="en-US" w:eastAsia="zh-CN"/>
              </w:rPr>
              <w:t>相同技术参数负偏离的</w:t>
            </w:r>
            <w:r>
              <w:rPr>
                <w:rFonts w:hint="eastAsia"/>
                <w:color w:val="auto"/>
                <w:sz w:val="24"/>
                <w:highlight w:val="none"/>
                <w:lang w:val="en-US" w:eastAsia="zh-CN"/>
              </w:rPr>
              <w:t>就高扣分且</w:t>
            </w:r>
            <w:r>
              <w:rPr>
                <w:rFonts w:hint="eastAsia"/>
                <w:color w:val="auto"/>
                <w:sz w:val="24"/>
                <w:highlight w:val="none"/>
                <w:lang w:val="en-US" w:eastAsia="zh-CN"/>
              </w:rPr>
              <w:t>不重复扣分</w:t>
            </w:r>
            <w:r>
              <w:rPr>
                <w:rFonts w:hint="eastAsia" w:ascii="宋体" w:hAnsi="宋体" w:cs="宋体"/>
                <w:i w:val="0"/>
                <w:iCs w:val="0"/>
                <w:color w:val="auto"/>
                <w:kern w:val="0"/>
                <w:sz w:val="24"/>
                <w:szCs w:val="24"/>
                <w:highlight w:val="none"/>
                <w:u w:val="none"/>
                <w:lang w:val="en-US" w:eastAsia="zh-CN" w:bidi="ar"/>
              </w:rPr>
              <w:t>）</w:t>
            </w:r>
          </w:p>
        </w:tc>
        <w:tc>
          <w:tcPr>
            <w:tcW w:w="600" w:type="dxa"/>
            <w:vMerge w:val="continue"/>
            <w:tcBorders>
              <w:top w:val="nil"/>
              <w:left w:val="nil"/>
              <w:bottom w:val="single" w:color="000000" w:sz="8" w:space="0"/>
              <w:right w:val="single" w:color="000000" w:sz="8" w:space="0"/>
            </w:tcBorders>
            <w:shd w:val="clear" w:color="auto" w:fill="auto"/>
            <w:vAlign w:val="top"/>
          </w:tcPr>
          <w:p w14:paraId="6F973221">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06A4C297">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04B0E3F8">
            <w:pPr>
              <w:jc w:val="center"/>
              <w:rPr>
                <w:rFonts w:hint="eastAsia" w:ascii="宋体" w:hAnsi="宋体" w:eastAsia="宋体" w:cs="宋体"/>
                <w:i w:val="0"/>
                <w:iCs w:val="0"/>
                <w:color w:val="auto"/>
                <w:sz w:val="24"/>
                <w:szCs w:val="24"/>
                <w:highlight w:val="none"/>
                <w:u w:val="none"/>
              </w:rPr>
            </w:pPr>
          </w:p>
        </w:tc>
      </w:tr>
      <w:tr w14:paraId="40F8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5FE16472">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1802E63A">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C、招标文件第三部分</w:t>
            </w:r>
            <w:r>
              <w:rPr>
                <w:rFonts w:hint="eastAsia" w:ascii="宋体" w:hAnsi="宋体" w:eastAsia="宋体" w:cs="宋体"/>
                <w:b/>
                <w:bCs/>
                <w:i w:val="0"/>
                <w:iCs w:val="0"/>
                <w:color w:val="auto"/>
                <w:kern w:val="0"/>
                <w:sz w:val="24"/>
                <w:szCs w:val="24"/>
                <w:highlight w:val="none"/>
                <w:u w:val="none"/>
                <w:lang w:val="en-US" w:eastAsia="zh-CN" w:bidi="ar"/>
              </w:rPr>
              <w:t>关于</w:t>
            </w:r>
            <w:r>
              <w:rPr>
                <w:rFonts w:hint="eastAsia" w:ascii="宋体" w:hAnsi="宋体" w:cs="宋体"/>
                <w:b/>
                <w:bCs/>
                <w:i w:val="0"/>
                <w:iCs w:val="0"/>
                <w:color w:val="auto"/>
                <w:kern w:val="0"/>
                <w:sz w:val="24"/>
                <w:szCs w:val="24"/>
                <w:highlight w:val="none"/>
                <w:u w:val="none"/>
                <w:lang w:val="en-US" w:eastAsia="zh-CN" w:bidi="ar"/>
              </w:rPr>
              <w:t>“3.</w:t>
            </w:r>
            <w:r>
              <w:rPr>
                <w:rFonts w:hint="eastAsia" w:ascii="宋体" w:hAnsi="宋体" w:eastAsia="宋体" w:cs="宋体"/>
                <w:b/>
                <w:bCs/>
                <w:i w:val="0"/>
                <w:iCs w:val="0"/>
                <w:color w:val="auto"/>
                <w:kern w:val="0"/>
                <w:sz w:val="24"/>
                <w:szCs w:val="24"/>
                <w:highlight w:val="none"/>
                <w:u w:val="none"/>
                <w:lang w:val="en-US" w:eastAsia="zh-CN" w:bidi="ar"/>
              </w:rPr>
              <w:t>设备维保服务</w:t>
            </w:r>
            <w:r>
              <w:rPr>
                <w:rFonts w:hint="eastAsia" w:ascii="宋体" w:hAnsi="宋体" w:cs="宋体"/>
                <w:b/>
                <w:bCs/>
                <w:i w:val="0"/>
                <w:iCs w:val="0"/>
                <w:color w:val="auto"/>
                <w:kern w:val="0"/>
                <w:sz w:val="24"/>
                <w:szCs w:val="24"/>
                <w:highlight w:val="none"/>
                <w:u w:val="none"/>
                <w:lang w:val="en-US" w:eastAsia="zh-CN" w:bidi="ar"/>
              </w:rPr>
              <w:t>”要</w:t>
            </w:r>
            <w:r>
              <w:rPr>
                <w:rFonts w:hint="eastAsia" w:ascii="宋体" w:hAnsi="宋体" w:eastAsia="宋体" w:cs="宋体"/>
                <w:b/>
                <w:bCs/>
                <w:i w:val="0"/>
                <w:iCs w:val="0"/>
                <w:color w:val="auto"/>
                <w:kern w:val="0"/>
                <w:sz w:val="24"/>
                <w:szCs w:val="24"/>
                <w:highlight w:val="none"/>
                <w:u w:val="none"/>
                <w:lang w:val="en-US" w:eastAsia="zh-CN" w:bidi="ar"/>
              </w:rPr>
              <w:t>求满足情况（4分）：</w:t>
            </w:r>
          </w:p>
        </w:tc>
        <w:tc>
          <w:tcPr>
            <w:tcW w:w="600" w:type="dxa"/>
            <w:vMerge w:val="continue"/>
            <w:tcBorders>
              <w:top w:val="nil"/>
              <w:left w:val="nil"/>
              <w:bottom w:val="single" w:color="000000" w:sz="8" w:space="0"/>
              <w:right w:val="single" w:color="000000" w:sz="8" w:space="0"/>
            </w:tcBorders>
            <w:shd w:val="clear" w:color="auto" w:fill="auto"/>
            <w:vAlign w:val="top"/>
          </w:tcPr>
          <w:p w14:paraId="69A7C333">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46133ECC">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3E0BF428">
            <w:pPr>
              <w:jc w:val="center"/>
              <w:rPr>
                <w:rFonts w:hint="eastAsia" w:ascii="宋体" w:hAnsi="宋体" w:eastAsia="宋体" w:cs="宋体"/>
                <w:i w:val="0"/>
                <w:iCs w:val="0"/>
                <w:color w:val="auto"/>
                <w:sz w:val="24"/>
                <w:szCs w:val="24"/>
                <w:highlight w:val="none"/>
                <w:u w:val="none"/>
              </w:rPr>
            </w:pPr>
          </w:p>
        </w:tc>
      </w:tr>
      <w:tr w14:paraId="6A54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14F025DC">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4D5CCCFA">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涉及内容包括：具体见</w:t>
            </w:r>
            <w:r>
              <w:rPr>
                <w:rFonts w:hint="eastAsia" w:ascii="宋体" w:hAnsi="宋体" w:cs="宋体"/>
                <w:i w:val="0"/>
                <w:iCs w:val="0"/>
                <w:color w:val="auto"/>
                <w:kern w:val="0"/>
                <w:sz w:val="24"/>
                <w:szCs w:val="24"/>
                <w:highlight w:val="none"/>
                <w:u w:val="none"/>
                <w:lang w:val="en-US" w:eastAsia="zh-CN" w:bidi="ar"/>
              </w:rPr>
              <w:t>“招标文件第三部分</w:t>
            </w:r>
            <w:r>
              <w:rPr>
                <w:rFonts w:hint="eastAsia" w:ascii="宋体" w:hAnsi="宋体" w:cs="宋体"/>
                <w:b w:val="0"/>
                <w:bCs w:val="0"/>
                <w:i w:val="0"/>
                <w:iCs w:val="0"/>
                <w:color w:val="auto"/>
                <w:kern w:val="0"/>
                <w:sz w:val="24"/>
                <w:szCs w:val="24"/>
                <w:highlight w:val="none"/>
                <w:u w:val="single"/>
                <w:lang w:val="en-US" w:eastAsia="zh-CN" w:bidi="ar"/>
              </w:rPr>
              <w:t>3.</w:t>
            </w:r>
            <w:r>
              <w:rPr>
                <w:rFonts w:hint="eastAsia" w:ascii="宋体" w:hAnsi="宋体" w:eastAsia="宋体" w:cs="宋体"/>
                <w:b w:val="0"/>
                <w:bCs w:val="0"/>
                <w:i w:val="0"/>
                <w:iCs w:val="0"/>
                <w:color w:val="auto"/>
                <w:kern w:val="0"/>
                <w:sz w:val="24"/>
                <w:szCs w:val="24"/>
                <w:highlight w:val="none"/>
                <w:u w:val="single"/>
                <w:lang w:val="en-US" w:eastAsia="zh-CN" w:bidi="ar"/>
              </w:rPr>
              <w:t>设备维保服务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，根据要求编制投标文件，投标人需根据招标文件要求提供点对点应答，对参数不满足或缺失的每一项扣1分，扣完为止</w:t>
            </w:r>
            <w:r>
              <w:rPr>
                <w:rFonts w:hint="eastAsia" w:ascii="宋体" w:hAnsi="宋体" w:cs="宋体"/>
                <w:i w:val="0"/>
                <w:iCs w:val="0"/>
                <w:color w:val="auto"/>
                <w:kern w:val="0"/>
                <w:sz w:val="24"/>
                <w:szCs w:val="24"/>
                <w:highlight w:val="none"/>
                <w:u w:val="none"/>
                <w:lang w:val="en-US" w:eastAsia="zh-CN" w:bidi="ar"/>
              </w:rPr>
              <w:t>，最高得</w:t>
            </w:r>
            <w:r>
              <w:rPr>
                <w:rFonts w:hint="eastAsia" w:ascii="宋体" w:hAnsi="宋体" w:eastAsia="宋体" w:cs="宋体"/>
                <w:i w:val="0"/>
                <w:iCs w:val="0"/>
                <w:color w:val="auto"/>
                <w:kern w:val="0"/>
                <w:sz w:val="24"/>
                <w:szCs w:val="24"/>
                <w:highlight w:val="none"/>
                <w:u w:val="none"/>
                <w:lang w:val="en-US" w:eastAsia="zh-CN" w:bidi="ar"/>
              </w:rPr>
              <w:t>4分（4分）。</w:t>
            </w:r>
          </w:p>
        </w:tc>
        <w:tc>
          <w:tcPr>
            <w:tcW w:w="600" w:type="dxa"/>
            <w:vMerge w:val="continue"/>
            <w:tcBorders>
              <w:top w:val="nil"/>
              <w:left w:val="nil"/>
              <w:bottom w:val="single" w:color="000000" w:sz="8" w:space="0"/>
              <w:right w:val="single" w:color="000000" w:sz="8" w:space="0"/>
            </w:tcBorders>
            <w:shd w:val="clear" w:color="auto" w:fill="auto"/>
            <w:vAlign w:val="top"/>
          </w:tcPr>
          <w:p w14:paraId="01805657">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05D4623F">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1D8B6097">
            <w:pPr>
              <w:jc w:val="center"/>
              <w:rPr>
                <w:rFonts w:hint="eastAsia" w:ascii="宋体" w:hAnsi="宋体" w:eastAsia="宋体" w:cs="宋体"/>
                <w:i w:val="0"/>
                <w:iCs w:val="0"/>
                <w:color w:val="auto"/>
                <w:sz w:val="24"/>
                <w:szCs w:val="24"/>
                <w:highlight w:val="none"/>
                <w:u w:val="none"/>
              </w:rPr>
            </w:pPr>
          </w:p>
        </w:tc>
      </w:tr>
      <w:tr w14:paraId="4F4F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9" w:type="dxa"/>
            <w:vMerge w:val="restart"/>
            <w:tcBorders>
              <w:top w:val="nil"/>
              <w:left w:val="single" w:color="000000" w:sz="8" w:space="0"/>
              <w:bottom w:val="single" w:color="000000" w:sz="8" w:space="0"/>
              <w:right w:val="single" w:color="000000" w:sz="8" w:space="0"/>
            </w:tcBorders>
            <w:shd w:val="clear" w:color="auto" w:fill="auto"/>
            <w:vAlign w:val="center"/>
          </w:tcPr>
          <w:p w14:paraId="7AA1BC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753" w:type="dxa"/>
            <w:tcBorders>
              <w:top w:val="nil"/>
              <w:left w:val="nil"/>
              <w:bottom w:val="single" w:color="000000" w:sz="8" w:space="0"/>
              <w:right w:val="single" w:color="000000" w:sz="8" w:space="0"/>
            </w:tcBorders>
            <w:shd w:val="clear" w:color="auto" w:fill="auto"/>
            <w:vAlign w:val="center"/>
          </w:tcPr>
          <w:p w14:paraId="5403DB71">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（3）售后服务方案情况（14分）：</w:t>
            </w:r>
          </w:p>
        </w:tc>
        <w:tc>
          <w:tcPr>
            <w:tcW w:w="600" w:type="dxa"/>
            <w:vMerge w:val="restart"/>
            <w:tcBorders>
              <w:top w:val="nil"/>
              <w:left w:val="nil"/>
              <w:bottom w:val="single" w:color="000000" w:sz="8" w:space="0"/>
              <w:right w:val="single" w:color="000000" w:sz="8" w:space="0"/>
            </w:tcBorders>
            <w:shd w:val="clear" w:color="auto" w:fill="auto"/>
            <w:vAlign w:val="top"/>
          </w:tcPr>
          <w:p w14:paraId="1D1A22F0">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798" w:type="dxa"/>
            <w:vMerge w:val="restart"/>
            <w:tcBorders>
              <w:top w:val="nil"/>
              <w:left w:val="nil"/>
              <w:bottom w:val="single" w:color="000000" w:sz="8" w:space="0"/>
              <w:right w:val="single" w:color="000000" w:sz="8" w:space="0"/>
            </w:tcBorders>
            <w:shd w:val="clear" w:color="auto" w:fill="auto"/>
            <w:vAlign w:val="top"/>
          </w:tcPr>
          <w:p w14:paraId="352C95E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936" w:type="dxa"/>
            <w:vMerge w:val="restart"/>
            <w:tcBorders>
              <w:top w:val="nil"/>
              <w:left w:val="nil"/>
              <w:bottom w:val="single" w:color="000000" w:sz="8" w:space="0"/>
              <w:right w:val="single" w:color="000000" w:sz="8" w:space="0"/>
            </w:tcBorders>
            <w:shd w:val="clear" w:color="auto" w:fill="auto"/>
            <w:vAlign w:val="top"/>
          </w:tcPr>
          <w:p w14:paraId="722252E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（三）售后服务方案情况</w:t>
            </w:r>
          </w:p>
        </w:tc>
      </w:tr>
      <w:tr w14:paraId="4316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5F5F902A">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2F121FFC">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采购人提出的服务要求，包括①建立针对本项目建立服务保障体系；②提供设备（系统）软件更新、升级、维护、检测、排障；③提供设备（系统）硬件故障检测、排障，备件免费更换；④能提供快速的售后服务响应；不能当场修复的，必须采取提供备品、备件或备机等措施以上情况需提供证明材料；⑤提供设备巡检服务；⑥在维保服务过程中，要求向采购人提供网络优化及支持服务；⑦承诺在项目过程中提交满足要求的维护文档。每一项满足得2分，部分满足得1分，不满足不得分。</w:t>
            </w:r>
            <w:r>
              <w:rPr>
                <w:rFonts w:hint="eastAsia" w:ascii="宋体" w:hAnsi="宋体" w:cs="宋体"/>
                <w:i w:val="0"/>
                <w:iCs w:val="0"/>
                <w:color w:val="auto"/>
                <w:kern w:val="0"/>
                <w:sz w:val="24"/>
                <w:szCs w:val="24"/>
                <w:highlight w:val="none"/>
                <w:u w:val="none"/>
                <w:lang w:val="en-US" w:eastAsia="zh-CN" w:bidi="ar"/>
              </w:rPr>
              <w:t>最高得</w:t>
            </w:r>
            <w:r>
              <w:rPr>
                <w:rFonts w:hint="eastAsia" w:ascii="宋体" w:hAnsi="宋体" w:eastAsia="宋体" w:cs="宋体"/>
                <w:i w:val="0"/>
                <w:iCs w:val="0"/>
                <w:color w:val="auto"/>
                <w:kern w:val="0"/>
                <w:sz w:val="24"/>
                <w:szCs w:val="24"/>
                <w:highlight w:val="none"/>
                <w:u w:val="none"/>
                <w:lang w:val="en-US" w:eastAsia="zh-CN" w:bidi="ar"/>
              </w:rPr>
              <w:t>14分（14分）。</w:t>
            </w:r>
          </w:p>
        </w:tc>
        <w:tc>
          <w:tcPr>
            <w:tcW w:w="600" w:type="dxa"/>
            <w:vMerge w:val="continue"/>
            <w:tcBorders>
              <w:top w:val="nil"/>
              <w:left w:val="nil"/>
              <w:bottom w:val="single" w:color="000000" w:sz="8" w:space="0"/>
              <w:right w:val="single" w:color="000000" w:sz="8" w:space="0"/>
            </w:tcBorders>
            <w:shd w:val="clear" w:color="auto" w:fill="auto"/>
            <w:vAlign w:val="top"/>
          </w:tcPr>
          <w:p w14:paraId="5EA40250">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0FBFD8B3">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6E3B6048">
            <w:pPr>
              <w:jc w:val="center"/>
              <w:rPr>
                <w:rFonts w:hint="eastAsia" w:ascii="宋体" w:hAnsi="宋体" w:eastAsia="宋体" w:cs="宋体"/>
                <w:i w:val="0"/>
                <w:iCs w:val="0"/>
                <w:color w:val="auto"/>
                <w:sz w:val="24"/>
                <w:szCs w:val="24"/>
                <w:highlight w:val="none"/>
                <w:u w:val="none"/>
              </w:rPr>
            </w:pPr>
          </w:p>
        </w:tc>
      </w:tr>
      <w:tr w14:paraId="3355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89" w:type="dxa"/>
            <w:vMerge w:val="restart"/>
            <w:tcBorders>
              <w:top w:val="nil"/>
              <w:left w:val="single" w:color="000000" w:sz="8" w:space="0"/>
              <w:bottom w:val="single" w:color="000000" w:sz="8" w:space="0"/>
              <w:right w:val="single" w:color="000000" w:sz="8" w:space="0"/>
            </w:tcBorders>
            <w:shd w:val="clear" w:color="auto" w:fill="auto"/>
            <w:vAlign w:val="center"/>
          </w:tcPr>
          <w:p w14:paraId="40D886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753" w:type="dxa"/>
            <w:tcBorders>
              <w:top w:val="nil"/>
              <w:left w:val="nil"/>
              <w:bottom w:val="single" w:color="000000" w:sz="8" w:space="0"/>
              <w:right w:val="single" w:color="000000" w:sz="8" w:space="0"/>
            </w:tcBorders>
            <w:shd w:val="clear" w:color="auto" w:fill="auto"/>
            <w:vAlign w:val="center"/>
          </w:tcPr>
          <w:p w14:paraId="32ECD2C2">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（4）项目组人员素质情况（16分）：</w:t>
            </w:r>
          </w:p>
        </w:tc>
        <w:tc>
          <w:tcPr>
            <w:tcW w:w="600" w:type="dxa"/>
            <w:vMerge w:val="restart"/>
            <w:tcBorders>
              <w:top w:val="nil"/>
              <w:left w:val="nil"/>
              <w:bottom w:val="single" w:color="000000" w:sz="8" w:space="0"/>
              <w:right w:val="single" w:color="000000" w:sz="8" w:space="0"/>
            </w:tcBorders>
            <w:shd w:val="clear" w:color="auto" w:fill="auto"/>
            <w:vAlign w:val="top"/>
          </w:tcPr>
          <w:p w14:paraId="00ECE71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798" w:type="dxa"/>
            <w:vMerge w:val="restart"/>
            <w:tcBorders>
              <w:top w:val="nil"/>
              <w:left w:val="nil"/>
              <w:bottom w:val="single" w:color="000000" w:sz="8" w:space="0"/>
              <w:right w:val="single" w:color="000000" w:sz="8" w:space="0"/>
            </w:tcBorders>
            <w:shd w:val="clear" w:color="auto" w:fill="auto"/>
            <w:vAlign w:val="top"/>
          </w:tcPr>
          <w:p w14:paraId="1023505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936" w:type="dxa"/>
            <w:vMerge w:val="restart"/>
            <w:tcBorders>
              <w:top w:val="nil"/>
              <w:left w:val="nil"/>
              <w:bottom w:val="single" w:color="000000" w:sz="8" w:space="0"/>
              <w:right w:val="single" w:color="000000" w:sz="8" w:space="0"/>
            </w:tcBorders>
            <w:shd w:val="clear" w:color="auto" w:fill="auto"/>
            <w:vAlign w:val="top"/>
          </w:tcPr>
          <w:p w14:paraId="3176B45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（四）项目组人员素质情况</w:t>
            </w:r>
          </w:p>
        </w:tc>
      </w:tr>
      <w:tr w14:paraId="12D0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18117F42">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1C20BBC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项目经理应具备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①信息系统项目管理师证书（人力资源和社会保障部颁发）</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②系统架构设计师资格证书（人力资源和社会保障部颁发）</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③系统分析师资格证书（人力资源和社会保障部颁发）</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④</w:t>
            </w:r>
            <w:r>
              <w:rPr>
                <w:rFonts w:hint="eastAsia" w:ascii="宋体" w:hAnsi="宋体" w:cs="宋体"/>
                <w:i w:val="0"/>
                <w:iCs w:val="0"/>
                <w:color w:val="auto"/>
                <w:kern w:val="0"/>
                <w:sz w:val="24"/>
                <w:szCs w:val="24"/>
                <w:highlight w:val="none"/>
                <w:u w:val="none"/>
                <w:lang w:val="en-US" w:eastAsia="zh-CN" w:bidi="ar"/>
              </w:rPr>
              <w:t>信息技术高级工程师。</w:t>
            </w:r>
            <w:r>
              <w:rPr>
                <w:rFonts w:hint="eastAsia" w:ascii="宋体" w:hAnsi="宋体" w:eastAsia="宋体" w:cs="宋体"/>
                <w:i w:val="0"/>
                <w:iCs w:val="0"/>
                <w:color w:val="auto"/>
                <w:kern w:val="0"/>
                <w:sz w:val="24"/>
                <w:szCs w:val="24"/>
                <w:highlight w:val="none"/>
                <w:u w:val="none"/>
                <w:lang w:val="en-US" w:eastAsia="zh-CN" w:bidi="ar"/>
              </w:rPr>
              <w:t>满足1点得0.5分，最高2分，不满足不得分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（需提供证书复印件作为凭证）（2分）。</w:t>
            </w:r>
          </w:p>
        </w:tc>
        <w:tc>
          <w:tcPr>
            <w:tcW w:w="600" w:type="dxa"/>
            <w:vMerge w:val="continue"/>
            <w:tcBorders>
              <w:top w:val="nil"/>
              <w:left w:val="nil"/>
              <w:bottom w:val="single" w:color="000000" w:sz="8" w:space="0"/>
              <w:right w:val="single" w:color="000000" w:sz="8" w:space="0"/>
            </w:tcBorders>
            <w:shd w:val="clear" w:color="auto" w:fill="auto"/>
            <w:vAlign w:val="top"/>
          </w:tcPr>
          <w:p w14:paraId="484B6908">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35070590">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47DE9C81">
            <w:pPr>
              <w:jc w:val="center"/>
              <w:rPr>
                <w:rFonts w:hint="eastAsia" w:ascii="宋体" w:hAnsi="宋体" w:eastAsia="宋体" w:cs="宋体"/>
                <w:i w:val="0"/>
                <w:iCs w:val="0"/>
                <w:color w:val="auto"/>
                <w:sz w:val="24"/>
                <w:szCs w:val="24"/>
                <w:highlight w:val="none"/>
                <w:u w:val="none"/>
              </w:rPr>
            </w:pPr>
          </w:p>
        </w:tc>
      </w:tr>
      <w:tr w14:paraId="14A2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38675564">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1EA84DF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拟派技术负责人</w:t>
            </w:r>
            <w:r>
              <w:rPr>
                <w:rFonts w:hint="eastAsia" w:ascii="宋体" w:hAnsi="宋体" w:cs="宋体"/>
                <w:b/>
                <w:bCs/>
                <w:i w:val="0"/>
                <w:iCs w:val="0"/>
                <w:color w:val="auto"/>
                <w:kern w:val="0"/>
                <w:sz w:val="24"/>
                <w:szCs w:val="24"/>
                <w:highlight w:val="none"/>
                <w:u w:val="none"/>
                <w:lang w:val="en-US" w:eastAsia="zh-CN" w:bidi="ar"/>
              </w:rPr>
              <w:t>（与项目经理不能为同一人）</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①应具备信息系统项目管理师证书（人力资源和社会保障部颁发）</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②系统架构设计师资格证书（人力资源和社会保障部颁发）</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③系统分析师资格证书（人力资源和社会保障部颁发）</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④信息安全工程师（人力资源和社会保障部颁发）</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满足1点得1分，最高4分，不满足不得分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（需提供证书复印件作为凭证）（4分）。</w:t>
            </w:r>
          </w:p>
        </w:tc>
        <w:tc>
          <w:tcPr>
            <w:tcW w:w="600" w:type="dxa"/>
            <w:vMerge w:val="continue"/>
            <w:tcBorders>
              <w:top w:val="nil"/>
              <w:left w:val="nil"/>
              <w:bottom w:val="single" w:color="000000" w:sz="8" w:space="0"/>
              <w:right w:val="single" w:color="000000" w:sz="8" w:space="0"/>
            </w:tcBorders>
            <w:shd w:val="clear" w:color="auto" w:fill="auto"/>
            <w:vAlign w:val="top"/>
          </w:tcPr>
          <w:p w14:paraId="731198BE">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7D501EA5">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43E97AFD">
            <w:pPr>
              <w:jc w:val="center"/>
              <w:rPr>
                <w:rFonts w:hint="eastAsia" w:ascii="宋体" w:hAnsi="宋体" w:eastAsia="宋体" w:cs="宋体"/>
                <w:i w:val="0"/>
                <w:iCs w:val="0"/>
                <w:color w:val="auto"/>
                <w:sz w:val="24"/>
                <w:szCs w:val="24"/>
                <w:highlight w:val="none"/>
                <w:u w:val="none"/>
              </w:rPr>
            </w:pPr>
          </w:p>
        </w:tc>
      </w:tr>
      <w:tr w14:paraId="14AF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8"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445CDBFC">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79BB209F">
            <w:pPr>
              <w:keepNext w:val="0"/>
              <w:keepLines w:val="0"/>
              <w:widowControl/>
              <w:suppressLineNumbers w:val="0"/>
              <w:jc w:val="both"/>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服务人员需具备相应的资质，投标人拟派团队其他人员中（项目经理</w:t>
            </w: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项目技术负责人</w:t>
            </w:r>
            <w:r>
              <w:rPr>
                <w:rFonts w:hint="eastAsia" w:ascii="宋体" w:hAnsi="宋体" w:cs="宋体"/>
                <w:b/>
                <w:bCs/>
                <w:i w:val="0"/>
                <w:iCs w:val="0"/>
                <w:color w:val="auto"/>
                <w:kern w:val="0"/>
                <w:sz w:val="24"/>
                <w:szCs w:val="24"/>
                <w:highlight w:val="none"/>
                <w:u w:val="none"/>
                <w:lang w:val="en-US" w:eastAsia="zh-CN" w:bidi="ar"/>
              </w:rPr>
              <w:t>、驻场</w:t>
            </w:r>
            <w:r>
              <w:rPr>
                <w:rFonts w:hint="eastAsia" w:ascii="宋体" w:hAnsi="宋体" w:eastAsia="宋体" w:cs="宋体"/>
                <w:b/>
                <w:bCs/>
                <w:i w:val="0"/>
                <w:iCs w:val="0"/>
                <w:color w:val="auto"/>
                <w:kern w:val="0"/>
                <w:sz w:val="24"/>
                <w:szCs w:val="24"/>
                <w:highlight w:val="none"/>
                <w:u w:val="none"/>
                <w:lang w:val="en-US" w:eastAsia="zh-CN" w:bidi="ar"/>
              </w:rPr>
              <w:t>网络支持</w:t>
            </w:r>
            <w:r>
              <w:rPr>
                <w:rFonts w:hint="eastAsia" w:ascii="宋体" w:hAnsi="宋体" w:cs="宋体"/>
                <w:b/>
                <w:bCs/>
                <w:i w:val="0"/>
                <w:iCs w:val="0"/>
                <w:color w:val="auto"/>
                <w:kern w:val="0"/>
                <w:sz w:val="24"/>
                <w:szCs w:val="24"/>
                <w:highlight w:val="none"/>
                <w:u w:val="none"/>
                <w:lang w:val="en-US" w:eastAsia="zh-CN" w:bidi="ar"/>
              </w:rPr>
              <w:t>工程师</w:t>
            </w:r>
            <w:r>
              <w:rPr>
                <w:rFonts w:hint="eastAsia" w:ascii="宋体" w:hAnsi="宋体" w:eastAsia="宋体" w:cs="宋体"/>
                <w:b/>
                <w:bCs/>
                <w:i w:val="0"/>
                <w:iCs w:val="0"/>
                <w:color w:val="auto"/>
                <w:kern w:val="0"/>
                <w:sz w:val="24"/>
                <w:szCs w:val="24"/>
                <w:highlight w:val="none"/>
                <w:u w:val="none"/>
                <w:lang w:val="en-US" w:eastAsia="zh-CN" w:bidi="ar"/>
              </w:rPr>
              <w:t>除外）具备</w:t>
            </w:r>
            <w:r>
              <w:rPr>
                <w:rFonts w:hint="eastAsia" w:ascii="宋体" w:hAnsi="宋体" w:cs="宋体"/>
                <w:b/>
                <w:bCs/>
                <w:i w:val="0"/>
                <w:iCs w:val="0"/>
                <w:color w:val="auto"/>
                <w:kern w:val="0"/>
                <w:sz w:val="24"/>
                <w:szCs w:val="24"/>
                <w:highlight w:val="none"/>
                <w:u w:val="none"/>
                <w:lang w:val="en-US" w:eastAsia="zh-CN" w:bidi="ar"/>
              </w:rPr>
              <w:t>：</w:t>
            </w:r>
          </w:p>
          <w:p w14:paraId="7E42EAC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①软件设计师证书（人力资源和社会保障部颁发），提供证书复印件；（满足1人得0.5分，最高0.5分，不满足不得分）</w:t>
            </w:r>
            <w:r>
              <w:rPr>
                <w:rFonts w:hint="eastAsia" w:ascii="宋体" w:hAnsi="宋体" w:cs="宋体"/>
                <w:i w:val="0"/>
                <w:iCs w:val="0"/>
                <w:color w:val="auto"/>
                <w:kern w:val="0"/>
                <w:sz w:val="24"/>
                <w:szCs w:val="24"/>
                <w:highlight w:val="none"/>
                <w:u w:val="none"/>
                <w:lang w:val="en-US" w:eastAsia="zh-CN" w:bidi="ar"/>
              </w:rPr>
              <w:t>；</w:t>
            </w:r>
          </w:p>
          <w:p w14:paraId="62BA8E6C">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②具备网络工程师（人力资源和社会保障部颁发），提供证书复印件；（满足1人得0.5分，最高0.5分，不满足不得分）</w:t>
            </w:r>
            <w:r>
              <w:rPr>
                <w:rFonts w:hint="eastAsia" w:ascii="宋体" w:hAnsi="宋体" w:cs="宋体"/>
                <w:i w:val="0"/>
                <w:iCs w:val="0"/>
                <w:color w:val="auto"/>
                <w:kern w:val="0"/>
                <w:sz w:val="24"/>
                <w:szCs w:val="24"/>
                <w:highlight w:val="none"/>
                <w:u w:val="none"/>
                <w:lang w:val="en-US" w:eastAsia="zh-CN" w:bidi="ar"/>
              </w:rPr>
              <w:t>；</w:t>
            </w:r>
          </w:p>
          <w:p w14:paraId="751BF41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③具备网络规划设计师（人力资源和社会保障部颁发），提供证书复印件；（满足1人得0.5分，最高0.5分，不满足不得分）</w:t>
            </w:r>
            <w:r>
              <w:rPr>
                <w:rFonts w:hint="eastAsia" w:ascii="宋体" w:hAnsi="宋体" w:cs="宋体"/>
                <w:i w:val="0"/>
                <w:iCs w:val="0"/>
                <w:color w:val="auto"/>
                <w:kern w:val="0"/>
                <w:sz w:val="24"/>
                <w:szCs w:val="24"/>
                <w:highlight w:val="none"/>
                <w:u w:val="none"/>
                <w:lang w:val="en-US" w:eastAsia="zh-CN" w:bidi="ar"/>
              </w:rPr>
              <w:t>；</w:t>
            </w:r>
          </w:p>
          <w:p w14:paraId="67C84A72">
            <w:pPr>
              <w:keepNext w:val="0"/>
              <w:keepLines w:val="0"/>
              <w:widowControl/>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④具备软件评测师（人力资源和社会保障部颁发），提供证书复印件；（满足1人得0.5分，最高0.5分，不满足不得分）</w:t>
            </w:r>
            <w:r>
              <w:rPr>
                <w:rFonts w:hint="eastAsia" w:ascii="宋体" w:hAnsi="宋体" w:cs="宋体"/>
                <w:i w:val="0"/>
                <w:iCs w:val="0"/>
                <w:color w:val="auto"/>
                <w:kern w:val="0"/>
                <w:sz w:val="24"/>
                <w:szCs w:val="24"/>
                <w:highlight w:val="none"/>
                <w:u w:val="none"/>
                <w:lang w:val="en-US" w:eastAsia="zh-CN" w:bidi="ar"/>
              </w:rPr>
              <w:t>。</w:t>
            </w:r>
          </w:p>
          <w:p w14:paraId="68A85274">
            <w:pPr>
              <w:keepNext w:val="0"/>
              <w:keepLines w:val="0"/>
              <w:widowControl/>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共</w:t>
            </w:r>
            <w:r>
              <w:rPr>
                <w:rFonts w:hint="eastAsia" w:ascii="宋体" w:hAnsi="宋体" w:eastAsia="宋体" w:cs="宋体"/>
                <w:i w:val="0"/>
                <w:iCs w:val="0"/>
                <w:color w:val="auto"/>
                <w:kern w:val="0"/>
                <w:sz w:val="24"/>
                <w:szCs w:val="24"/>
                <w:highlight w:val="none"/>
                <w:u w:val="none"/>
                <w:lang w:val="en-US" w:eastAsia="zh-CN" w:bidi="ar"/>
              </w:rPr>
              <w:t>2分）</w:t>
            </w:r>
            <w:r>
              <w:rPr>
                <w:rFonts w:hint="eastAsia" w:ascii="宋体" w:hAnsi="宋体" w:cs="宋体"/>
                <w:i w:val="0"/>
                <w:iCs w:val="0"/>
                <w:color w:val="auto"/>
                <w:kern w:val="0"/>
                <w:sz w:val="24"/>
                <w:szCs w:val="24"/>
                <w:highlight w:val="none"/>
                <w:u w:val="none"/>
                <w:lang w:val="en-US" w:eastAsia="zh-CN" w:bidi="ar"/>
              </w:rPr>
              <w:t>。</w:t>
            </w:r>
            <w:bookmarkStart w:id="446" w:name="_GoBack"/>
            <w:bookmarkEnd w:id="446"/>
          </w:p>
          <w:p w14:paraId="7B5A6836">
            <w:pPr>
              <w:keepNext w:val="0"/>
              <w:keepLines w:val="0"/>
              <w:widowControl/>
              <w:suppressLineNumbers w:val="0"/>
              <w:jc w:val="both"/>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注：</w:t>
            </w:r>
            <w:r>
              <w:rPr>
                <w:rFonts w:hint="eastAsia" w:ascii="宋体" w:hAnsi="宋体" w:eastAsia="宋体" w:cs="宋体"/>
                <w:color w:val="auto"/>
                <w:kern w:val="0"/>
                <w:sz w:val="24"/>
                <w:highlight w:val="none"/>
                <w:u w:val="none"/>
                <w:lang w:val="en-US" w:eastAsia="zh-CN" w:bidi="ar"/>
              </w:rPr>
              <w:t>一人具有多本证书，累加得分。</w:t>
            </w:r>
          </w:p>
        </w:tc>
        <w:tc>
          <w:tcPr>
            <w:tcW w:w="600" w:type="dxa"/>
            <w:vMerge w:val="continue"/>
            <w:tcBorders>
              <w:top w:val="nil"/>
              <w:left w:val="nil"/>
              <w:bottom w:val="single" w:color="000000" w:sz="8" w:space="0"/>
              <w:right w:val="single" w:color="000000" w:sz="8" w:space="0"/>
            </w:tcBorders>
            <w:shd w:val="clear" w:color="auto" w:fill="auto"/>
            <w:vAlign w:val="top"/>
          </w:tcPr>
          <w:p w14:paraId="6CA2E6C1">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497A396B">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368BD27C">
            <w:pPr>
              <w:jc w:val="center"/>
              <w:rPr>
                <w:rFonts w:hint="eastAsia" w:ascii="宋体" w:hAnsi="宋体" w:eastAsia="宋体" w:cs="宋体"/>
                <w:i w:val="0"/>
                <w:iCs w:val="0"/>
                <w:color w:val="auto"/>
                <w:sz w:val="24"/>
                <w:szCs w:val="24"/>
                <w:highlight w:val="none"/>
                <w:u w:val="none"/>
              </w:rPr>
            </w:pPr>
          </w:p>
        </w:tc>
      </w:tr>
      <w:tr w14:paraId="11F3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589" w:type="dxa"/>
            <w:vMerge w:val="continue"/>
            <w:tcBorders>
              <w:top w:val="nil"/>
              <w:left w:val="single" w:color="000000" w:sz="8" w:space="0"/>
              <w:bottom w:val="single" w:color="000000" w:sz="8" w:space="0"/>
              <w:right w:val="single" w:color="000000" w:sz="8" w:space="0"/>
            </w:tcBorders>
            <w:shd w:val="clear" w:color="auto" w:fill="auto"/>
            <w:vAlign w:val="center"/>
          </w:tcPr>
          <w:p w14:paraId="4F76BF2E">
            <w:pPr>
              <w:jc w:val="center"/>
              <w:rPr>
                <w:rFonts w:hint="eastAsia" w:ascii="宋体" w:hAnsi="宋体" w:eastAsia="宋体" w:cs="宋体"/>
                <w:i w:val="0"/>
                <w:iCs w:val="0"/>
                <w:color w:val="auto"/>
                <w:sz w:val="24"/>
                <w:szCs w:val="24"/>
                <w:highlight w:val="none"/>
                <w:u w:val="none"/>
              </w:rPr>
            </w:pPr>
          </w:p>
        </w:tc>
        <w:tc>
          <w:tcPr>
            <w:tcW w:w="6753" w:type="dxa"/>
            <w:tcBorders>
              <w:top w:val="nil"/>
              <w:left w:val="nil"/>
              <w:bottom w:val="single" w:color="000000" w:sz="8" w:space="0"/>
              <w:right w:val="single" w:color="000000" w:sz="8" w:space="0"/>
            </w:tcBorders>
            <w:shd w:val="clear" w:color="auto" w:fill="auto"/>
            <w:vAlign w:val="center"/>
          </w:tcPr>
          <w:p w14:paraId="2FF9344A">
            <w:pPr>
              <w:keepNext w:val="0"/>
              <w:keepLines w:val="0"/>
              <w:widowControl/>
              <w:suppressLineNumbers w:val="0"/>
              <w:jc w:val="both"/>
              <w:textAlignment w:val="center"/>
              <w:rPr>
                <w:rFonts w:hint="default"/>
                <w:color w:val="auto"/>
                <w:highlight w:val="none"/>
                <w:lang w:val="en-US"/>
              </w:rPr>
            </w:pPr>
            <w:r>
              <w:rPr>
                <w:rFonts w:hint="eastAsia" w:ascii="宋体" w:hAnsi="宋体" w:eastAsia="宋体" w:cs="宋体"/>
                <w:b/>
                <w:bCs/>
                <w:i w:val="0"/>
                <w:iCs w:val="0"/>
                <w:color w:val="auto"/>
                <w:kern w:val="0"/>
                <w:sz w:val="24"/>
                <w:szCs w:val="24"/>
                <w:highlight w:val="none"/>
                <w:u w:val="none"/>
                <w:lang w:val="en-US" w:eastAsia="zh-CN" w:bidi="ar"/>
              </w:rPr>
              <w:t>驻场网络支持工程师要求：</w:t>
            </w:r>
            <w:r>
              <w:rPr>
                <w:rFonts w:hint="eastAsia" w:ascii="宋体" w:hAnsi="宋体" w:eastAsia="宋体" w:cs="宋体"/>
                <w:i w:val="0"/>
                <w:iCs w:val="0"/>
                <w:color w:val="auto"/>
                <w:kern w:val="0"/>
                <w:sz w:val="24"/>
                <w:szCs w:val="24"/>
                <w:highlight w:val="none"/>
                <w:u w:val="none"/>
                <w:lang w:val="en-US" w:eastAsia="zh-CN" w:bidi="ar"/>
              </w:rPr>
              <w:t>①要求有大专</w:t>
            </w:r>
            <w:r>
              <w:rPr>
                <w:rFonts w:hint="eastAsia" w:ascii="宋体" w:hAnsi="宋体" w:cs="宋体"/>
                <w:i w:val="0"/>
                <w:iCs w:val="0"/>
                <w:color w:val="auto"/>
                <w:kern w:val="0"/>
                <w:sz w:val="24"/>
                <w:szCs w:val="24"/>
                <w:highlight w:val="none"/>
                <w:u w:val="none"/>
                <w:lang w:val="en-US" w:eastAsia="zh-CN" w:bidi="ar"/>
              </w:rPr>
              <w:t>及</w:t>
            </w:r>
            <w:r>
              <w:rPr>
                <w:rFonts w:hint="eastAsia" w:ascii="宋体" w:hAnsi="宋体" w:eastAsia="宋体" w:cs="宋体"/>
                <w:i w:val="0"/>
                <w:iCs w:val="0"/>
                <w:color w:val="auto"/>
                <w:kern w:val="0"/>
                <w:sz w:val="24"/>
                <w:szCs w:val="24"/>
                <w:highlight w:val="none"/>
                <w:u w:val="none"/>
                <w:lang w:val="en-US" w:eastAsia="zh-CN" w:bidi="ar"/>
              </w:rPr>
              <w:t>以上学历，</w:t>
            </w:r>
            <w:r>
              <w:rPr>
                <w:rFonts w:hint="eastAsia" w:ascii="宋体" w:hAnsi="宋体" w:cs="宋体"/>
                <w:i w:val="0"/>
                <w:iCs w:val="0"/>
                <w:color w:val="auto"/>
                <w:kern w:val="0"/>
                <w:sz w:val="24"/>
                <w:szCs w:val="24"/>
                <w:highlight w:val="none"/>
                <w:u w:val="none"/>
                <w:lang w:val="en-US" w:eastAsia="zh-CN" w:bidi="ar"/>
              </w:rPr>
              <w:t>具有</w:t>
            </w:r>
            <w:r>
              <w:rPr>
                <w:rFonts w:hint="eastAsia" w:ascii="宋体" w:hAnsi="宋体" w:eastAsia="宋体" w:cs="宋体"/>
                <w:i w:val="0"/>
                <w:iCs w:val="0"/>
                <w:color w:val="auto"/>
                <w:kern w:val="0"/>
                <w:sz w:val="24"/>
                <w:szCs w:val="24"/>
                <w:highlight w:val="none"/>
                <w:u w:val="none"/>
                <w:lang w:val="en-US" w:eastAsia="zh-CN" w:bidi="ar"/>
              </w:rPr>
              <w:t>1年</w:t>
            </w:r>
            <w:r>
              <w:rPr>
                <w:rFonts w:hint="eastAsia" w:ascii="宋体" w:hAnsi="宋体" w:cs="宋体"/>
                <w:i w:val="0"/>
                <w:iCs w:val="0"/>
                <w:color w:val="auto"/>
                <w:kern w:val="0"/>
                <w:sz w:val="24"/>
                <w:szCs w:val="24"/>
                <w:highlight w:val="none"/>
                <w:u w:val="none"/>
                <w:lang w:val="en-US" w:eastAsia="zh-CN" w:bidi="ar"/>
              </w:rPr>
              <w:t>及</w:t>
            </w:r>
            <w:r>
              <w:rPr>
                <w:rFonts w:hint="eastAsia" w:ascii="宋体" w:hAnsi="宋体" w:eastAsia="宋体" w:cs="宋体"/>
                <w:i w:val="0"/>
                <w:iCs w:val="0"/>
                <w:color w:val="auto"/>
                <w:kern w:val="0"/>
                <w:sz w:val="24"/>
                <w:szCs w:val="24"/>
                <w:highlight w:val="none"/>
                <w:u w:val="none"/>
                <w:lang w:val="en-US" w:eastAsia="zh-CN" w:bidi="ar"/>
              </w:rPr>
              <w:t>以上网络设计、建设、管理、维护工作经验</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②要求在采购人驻所</w:t>
            </w:r>
            <w:r>
              <w:rPr>
                <w:rFonts w:hint="eastAsia" w:ascii="宋体" w:hAnsi="宋体" w:cs="宋体"/>
                <w:i w:val="0"/>
                <w:iCs w:val="0"/>
                <w:color w:val="auto"/>
                <w:kern w:val="0"/>
                <w:sz w:val="24"/>
                <w:szCs w:val="24"/>
                <w:highlight w:val="none"/>
                <w:u w:val="none"/>
                <w:lang w:val="en-US" w:eastAsia="zh-CN" w:bidi="ar"/>
              </w:rPr>
              <w:t>提供“</w:t>
            </w:r>
            <w:r>
              <w:rPr>
                <w:rFonts w:hint="eastAsia" w:ascii="宋体" w:hAnsi="宋体" w:eastAsia="宋体" w:cs="宋体"/>
                <w:i w:val="0"/>
                <w:iCs w:val="0"/>
                <w:color w:val="auto"/>
                <w:kern w:val="0"/>
                <w:sz w:val="24"/>
                <w:szCs w:val="24"/>
                <w:highlight w:val="none"/>
                <w:u w:val="none"/>
                <w:lang w:val="en-US" w:eastAsia="zh-CN" w:bidi="ar"/>
              </w:rPr>
              <w:t>5×8</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驻场工作，工作日接受采购人日常考勤和工作任务分配（包括提供相关文档、资料整理、日常管理、系统配置、故障诊断、故障排除等）</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③应急（或故障）情况下、采购人网络调整（或升级）时，能在非工作时间接受采购人指令工作，并在采购人认为必要时在非工作时间到达设备现场工作，且能做到及时响应和有效处置；④承诺驻场网络支持工程师要求满足95％以上出勤率（到位率）</w:t>
            </w:r>
            <w:r>
              <w:rPr>
                <w:rFonts w:hint="eastAsia" w:ascii="宋体" w:hAnsi="宋体" w:cs="宋体"/>
                <w:i w:val="0"/>
                <w:iCs w:val="0"/>
                <w:color w:val="auto"/>
                <w:kern w:val="0"/>
                <w:sz w:val="24"/>
                <w:szCs w:val="24"/>
                <w:highlight w:val="none"/>
                <w:u w:val="none"/>
                <w:lang w:val="en-US" w:eastAsia="zh-CN" w:bidi="ar"/>
              </w:rPr>
              <w:t>。每承诺</w:t>
            </w:r>
            <w:r>
              <w:rPr>
                <w:rFonts w:hint="eastAsia" w:ascii="宋体" w:hAnsi="宋体" w:eastAsia="宋体" w:cs="宋体"/>
                <w:i w:val="0"/>
                <w:iCs w:val="0"/>
                <w:color w:val="auto"/>
                <w:kern w:val="0"/>
                <w:sz w:val="24"/>
                <w:szCs w:val="24"/>
                <w:highlight w:val="none"/>
                <w:u w:val="none"/>
                <w:lang w:val="en-US" w:eastAsia="zh-CN" w:bidi="ar"/>
              </w:rPr>
              <w:t>满足一项得2分，</w:t>
            </w:r>
            <w:r>
              <w:rPr>
                <w:rFonts w:hint="eastAsia" w:ascii="宋体" w:hAnsi="宋体" w:cs="宋体"/>
                <w:i w:val="0"/>
                <w:iCs w:val="0"/>
                <w:color w:val="auto"/>
                <w:kern w:val="0"/>
                <w:sz w:val="24"/>
                <w:szCs w:val="24"/>
                <w:highlight w:val="none"/>
                <w:u w:val="none"/>
                <w:lang w:val="en-US" w:eastAsia="zh-CN" w:bidi="ar"/>
              </w:rPr>
              <w:t>不承诺或</w:t>
            </w:r>
            <w:r>
              <w:rPr>
                <w:rFonts w:hint="eastAsia" w:ascii="宋体" w:hAnsi="宋体" w:eastAsia="宋体" w:cs="宋体"/>
                <w:i w:val="0"/>
                <w:iCs w:val="0"/>
                <w:color w:val="auto"/>
                <w:kern w:val="0"/>
                <w:sz w:val="24"/>
                <w:szCs w:val="24"/>
                <w:highlight w:val="none"/>
                <w:u w:val="none"/>
                <w:lang w:val="en-US" w:eastAsia="zh-CN" w:bidi="ar"/>
              </w:rPr>
              <w:t>不满足不得分，</w:t>
            </w:r>
            <w:r>
              <w:rPr>
                <w:rFonts w:hint="eastAsia" w:ascii="宋体" w:hAnsi="宋体" w:cs="宋体"/>
                <w:i w:val="0"/>
                <w:iCs w:val="0"/>
                <w:color w:val="auto"/>
                <w:kern w:val="0"/>
                <w:sz w:val="24"/>
                <w:szCs w:val="24"/>
                <w:highlight w:val="none"/>
                <w:u w:val="none"/>
                <w:lang w:val="en-US" w:eastAsia="zh-CN" w:bidi="ar"/>
              </w:rPr>
              <w:t>最高得8</w:t>
            </w:r>
            <w:r>
              <w:rPr>
                <w:rFonts w:hint="eastAsia" w:ascii="宋体" w:hAnsi="宋体" w:eastAsia="宋体" w:cs="宋体"/>
                <w:i w:val="0"/>
                <w:iCs w:val="0"/>
                <w:color w:val="auto"/>
                <w:kern w:val="0"/>
                <w:sz w:val="24"/>
                <w:szCs w:val="24"/>
                <w:highlight w:val="none"/>
                <w:u w:val="none"/>
                <w:lang w:val="en-US" w:eastAsia="zh-CN" w:bidi="ar"/>
              </w:rPr>
              <w:t>分（</w:t>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分）。</w:t>
            </w:r>
          </w:p>
        </w:tc>
        <w:tc>
          <w:tcPr>
            <w:tcW w:w="600" w:type="dxa"/>
            <w:vMerge w:val="continue"/>
            <w:tcBorders>
              <w:top w:val="nil"/>
              <w:left w:val="nil"/>
              <w:bottom w:val="single" w:color="000000" w:sz="8" w:space="0"/>
              <w:right w:val="single" w:color="000000" w:sz="8" w:space="0"/>
            </w:tcBorders>
            <w:shd w:val="clear" w:color="auto" w:fill="auto"/>
            <w:vAlign w:val="top"/>
          </w:tcPr>
          <w:p w14:paraId="7F27C982">
            <w:pPr>
              <w:jc w:val="center"/>
              <w:rPr>
                <w:rFonts w:hint="eastAsia" w:ascii="宋体" w:hAnsi="宋体" w:eastAsia="宋体" w:cs="宋体"/>
                <w:i w:val="0"/>
                <w:iCs w:val="0"/>
                <w:color w:val="auto"/>
                <w:sz w:val="24"/>
                <w:szCs w:val="24"/>
                <w:highlight w:val="none"/>
                <w:u w:val="none"/>
              </w:rPr>
            </w:pPr>
          </w:p>
        </w:tc>
        <w:tc>
          <w:tcPr>
            <w:tcW w:w="798" w:type="dxa"/>
            <w:vMerge w:val="continue"/>
            <w:tcBorders>
              <w:top w:val="nil"/>
              <w:left w:val="nil"/>
              <w:bottom w:val="single" w:color="000000" w:sz="8" w:space="0"/>
              <w:right w:val="single" w:color="000000" w:sz="8" w:space="0"/>
            </w:tcBorders>
            <w:shd w:val="clear" w:color="auto" w:fill="auto"/>
            <w:vAlign w:val="top"/>
          </w:tcPr>
          <w:p w14:paraId="13F7BEF7">
            <w:pPr>
              <w:jc w:val="center"/>
              <w:rPr>
                <w:rFonts w:hint="eastAsia" w:ascii="宋体" w:hAnsi="宋体" w:eastAsia="宋体" w:cs="宋体"/>
                <w:i w:val="0"/>
                <w:iCs w:val="0"/>
                <w:color w:val="auto"/>
                <w:sz w:val="24"/>
                <w:szCs w:val="24"/>
                <w:highlight w:val="none"/>
                <w:u w:val="none"/>
              </w:rPr>
            </w:pPr>
          </w:p>
        </w:tc>
        <w:tc>
          <w:tcPr>
            <w:tcW w:w="936" w:type="dxa"/>
            <w:vMerge w:val="continue"/>
            <w:tcBorders>
              <w:top w:val="nil"/>
              <w:left w:val="nil"/>
              <w:bottom w:val="single" w:color="000000" w:sz="8" w:space="0"/>
              <w:right w:val="single" w:color="000000" w:sz="8" w:space="0"/>
            </w:tcBorders>
            <w:shd w:val="clear" w:color="auto" w:fill="auto"/>
            <w:vAlign w:val="top"/>
          </w:tcPr>
          <w:p w14:paraId="0BDA36FE">
            <w:pPr>
              <w:jc w:val="center"/>
              <w:rPr>
                <w:rFonts w:hint="eastAsia" w:ascii="宋体" w:hAnsi="宋体" w:eastAsia="宋体" w:cs="宋体"/>
                <w:i w:val="0"/>
                <w:iCs w:val="0"/>
                <w:color w:val="auto"/>
                <w:sz w:val="24"/>
                <w:szCs w:val="24"/>
                <w:highlight w:val="none"/>
                <w:u w:val="none"/>
              </w:rPr>
            </w:pPr>
          </w:p>
        </w:tc>
      </w:tr>
      <w:tr w14:paraId="1C62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589" w:type="dxa"/>
            <w:tcBorders>
              <w:top w:val="nil"/>
              <w:left w:val="single" w:color="000000" w:sz="8" w:space="0"/>
              <w:bottom w:val="single" w:color="000000" w:sz="8" w:space="0"/>
              <w:right w:val="single" w:color="000000" w:sz="8" w:space="0"/>
            </w:tcBorders>
            <w:shd w:val="clear" w:color="auto" w:fill="auto"/>
            <w:vAlign w:val="center"/>
          </w:tcPr>
          <w:p w14:paraId="766068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753" w:type="dxa"/>
            <w:tcBorders>
              <w:top w:val="nil"/>
              <w:left w:val="nil"/>
              <w:bottom w:val="single" w:color="000000" w:sz="8" w:space="0"/>
              <w:right w:val="single" w:color="000000" w:sz="8" w:space="0"/>
            </w:tcBorders>
            <w:shd w:val="clear" w:color="auto" w:fill="auto"/>
            <w:vAlign w:val="center"/>
          </w:tcPr>
          <w:p w14:paraId="66544B93">
            <w:pPr>
              <w:keepNext w:val="0"/>
              <w:keepLines w:val="0"/>
              <w:widowControl/>
              <w:suppressLineNumbers w:val="0"/>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（5）投标人类似项目建设的成功经验（1分）：</w:t>
            </w:r>
            <w:r>
              <w:rPr>
                <w:rFonts w:hint="eastAsia" w:ascii="宋体" w:hAnsi="宋体" w:eastAsia="宋体" w:cs="宋体"/>
                <w:i w:val="0"/>
                <w:iCs w:val="0"/>
                <w:color w:val="auto"/>
                <w:kern w:val="0"/>
                <w:sz w:val="24"/>
                <w:szCs w:val="24"/>
                <w:highlight w:val="none"/>
                <w:u w:val="none"/>
                <w:lang w:val="en-US" w:eastAsia="zh-CN" w:bidi="ar"/>
              </w:rPr>
              <w:t>投标截止时间前三年内（以合同签订时间为准），投标人承担类似项目实施的经验情况。依照投标人提供的合同、合格的用户验收报告。只提供合同的案例，每个得0.25分，最高得0.5分；同时提供合同和合格的用户验收报告的案例，每个得0.5分，最高得1分。同一业绩</w:t>
            </w:r>
            <w:r>
              <w:rPr>
                <w:rFonts w:hint="eastAsia" w:ascii="宋体" w:hAnsi="宋体" w:cs="宋体"/>
                <w:i w:val="0"/>
                <w:iCs w:val="0"/>
                <w:color w:val="auto"/>
                <w:kern w:val="0"/>
                <w:sz w:val="24"/>
                <w:szCs w:val="24"/>
                <w:highlight w:val="none"/>
                <w:u w:val="none"/>
                <w:lang w:val="en-US" w:eastAsia="zh-CN" w:bidi="ar"/>
              </w:rPr>
              <w:t>就高计分、</w:t>
            </w:r>
            <w:r>
              <w:rPr>
                <w:rFonts w:hint="eastAsia" w:ascii="宋体" w:hAnsi="宋体" w:eastAsia="宋体" w:cs="宋体"/>
                <w:i w:val="0"/>
                <w:iCs w:val="0"/>
                <w:color w:val="auto"/>
                <w:kern w:val="0"/>
                <w:sz w:val="24"/>
                <w:szCs w:val="24"/>
                <w:highlight w:val="none"/>
                <w:u w:val="none"/>
                <w:lang w:val="en-US" w:eastAsia="zh-CN" w:bidi="ar"/>
              </w:rPr>
              <w:t>不重复计分，本项最高得1分。</w:t>
            </w:r>
          </w:p>
        </w:tc>
        <w:tc>
          <w:tcPr>
            <w:tcW w:w="600" w:type="dxa"/>
            <w:tcBorders>
              <w:top w:val="nil"/>
              <w:left w:val="nil"/>
              <w:bottom w:val="single" w:color="000000" w:sz="8" w:space="0"/>
              <w:right w:val="single" w:color="000000" w:sz="8" w:space="0"/>
            </w:tcBorders>
            <w:shd w:val="clear" w:color="auto" w:fill="auto"/>
            <w:vAlign w:val="top"/>
          </w:tcPr>
          <w:p w14:paraId="11DA85F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98" w:type="dxa"/>
            <w:tcBorders>
              <w:top w:val="nil"/>
              <w:left w:val="nil"/>
              <w:bottom w:val="single" w:color="000000" w:sz="8" w:space="0"/>
              <w:right w:val="single" w:color="000000" w:sz="8" w:space="0"/>
            </w:tcBorders>
            <w:shd w:val="clear" w:color="auto" w:fill="auto"/>
            <w:vAlign w:val="top"/>
          </w:tcPr>
          <w:p w14:paraId="3B1098C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936" w:type="dxa"/>
            <w:tcBorders>
              <w:top w:val="nil"/>
              <w:left w:val="nil"/>
              <w:bottom w:val="single" w:color="000000" w:sz="8" w:space="0"/>
              <w:right w:val="single" w:color="000000" w:sz="8" w:space="0"/>
            </w:tcBorders>
            <w:shd w:val="clear" w:color="auto" w:fill="auto"/>
            <w:vAlign w:val="top"/>
          </w:tcPr>
          <w:p w14:paraId="7A00F554">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（五）类似项目建设的经验情况</w:t>
            </w:r>
          </w:p>
        </w:tc>
      </w:tr>
      <w:tr w14:paraId="4458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89" w:type="dxa"/>
            <w:tcBorders>
              <w:top w:val="nil"/>
              <w:left w:val="single" w:color="000000" w:sz="8" w:space="0"/>
              <w:bottom w:val="single" w:color="000000" w:sz="8" w:space="0"/>
              <w:right w:val="single" w:color="000000" w:sz="8" w:space="0"/>
            </w:tcBorders>
            <w:shd w:val="clear" w:color="auto" w:fill="auto"/>
            <w:vAlign w:val="center"/>
          </w:tcPr>
          <w:p w14:paraId="784ADF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753" w:type="dxa"/>
            <w:tcBorders>
              <w:top w:val="nil"/>
              <w:left w:val="nil"/>
              <w:bottom w:val="single" w:color="000000" w:sz="8" w:space="0"/>
              <w:right w:val="single" w:color="000000" w:sz="8" w:space="0"/>
            </w:tcBorders>
            <w:shd w:val="clear" w:color="auto" w:fill="auto"/>
            <w:vAlign w:val="center"/>
          </w:tcPr>
          <w:p w14:paraId="637F32EC">
            <w:pPr>
              <w:keepNext w:val="0"/>
              <w:keepLines w:val="0"/>
              <w:widowControl/>
              <w:suppressLineNumbers w:val="0"/>
              <w:jc w:val="both"/>
              <w:textAlignment w:val="center"/>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有效投标报价的最低价作为评标基准价，其最低报价为满分；按［投标报价得分=（评标基准价/投标报价）*最高分值］的计算公式计算。</w:t>
            </w:r>
          </w:p>
          <w:p w14:paraId="020AD9F3">
            <w:pPr>
              <w:keepNext w:val="0"/>
              <w:keepLines w:val="0"/>
              <w:widowControl/>
              <w:suppressLineNumbers w:val="0"/>
              <w:jc w:val="both"/>
              <w:textAlignment w:val="center"/>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评标过程中，不得去掉报价中的最高报价和最低报价。</w:t>
            </w:r>
          </w:p>
          <w:p w14:paraId="33DE889B">
            <w:pPr>
              <w:keepNext w:val="0"/>
              <w:keepLines w:val="0"/>
              <w:widowControl/>
              <w:suppressLineNumbers w:val="0"/>
              <w:jc w:val="both"/>
              <w:textAlignment w:val="center"/>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FAF2F7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highlight w:val="none"/>
                <w:u w:val="none"/>
                <w:lang w:bidi="ar"/>
              </w:rPr>
              <w:t>对于未预留份额专门面向中小企业的政府采购服务项目，以及预留份额政府采购服务项目中的非预留部分标项，对小型和微型企业的投标报价给予</w:t>
            </w:r>
            <w:r>
              <w:rPr>
                <w:rFonts w:hint="eastAsia" w:ascii="宋体" w:hAnsi="宋体" w:eastAsia="宋体" w:cs="宋体"/>
                <w:color w:val="auto"/>
                <w:kern w:val="0"/>
                <w:sz w:val="24"/>
                <w:highlight w:val="none"/>
                <w:u w:val="none"/>
                <w:lang w:eastAsia="zh-CN" w:bidi="ar"/>
              </w:rPr>
              <w:t>1</w:t>
            </w:r>
            <w:r>
              <w:rPr>
                <w:rFonts w:hint="eastAsia" w:ascii="宋体" w:hAnsi="宋体" w:eastAsia="宋体" w:cs="宋体"/>
                <w:color w:val="auto"/>
                <w:kern w:val="0"/>
                <w:sz w:val="24"/>
                <w:highlight w:val="none"/>
                <w:u w:val="none"/>
                <w:lang w:val="en-US" w:eastAsia="zh-CN" w:bidi="ar"/>
              </w:rPr>
              <w:t>0</w:t>
            </w:r>
            <w:r>
              <w:rPr>
                <w:rFonts w:hint="eastAsia" w:ascii="宋体" w:hAnsi="宋体" w:cs="宋体"/>
                <w:color w:val="auto"/>
                <w:kern w:val="0"/>
                <w:sz w:val="24"/>
                <w:highlight w:val="none"/>
                <w:u w:val="none"/>
                <w:lang w:bidi="ar"/>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eastAsia="宋体" w:cs="宋体"/>
                <w:color w:val="auto"/>
                <w:kern w:val="0"/>
                <w:sz w:val="24"/>
                <w:highlight w:val="none"/>
                <w:u w:val="none"/>
                <w:lang w:eastAsia="zh-CN" w:bidi="ar"/>
              </w:rPr>
              <w:t>4</w:t>
            </w:r>
            <w:r>
              <w:rPr>
                <w:rFonts w:hint="eastAsia" w:ascii="宋体" w:hAnsi="宋体" w:cs="宋体"/>
                <w:color w:val="auto"/>
                <w:kern w:val="0"/>
                <w:sz w:val="24"/>
                <w:highlight w:val="none"/>
                <w:u w:val="none"/>
                <w:lang w:bidi="ar"/>
              </w:rPr>
              <w:t>%的扣除，用扣除后的价格参加评审</w:t>
            </w:r>
            <w:r>
              <w:rPr>
                <w:rFonts w:hint="eastAsia"/>
                <w:color w:val="auto"/>
                <w:highlight w:val="none"/>
              </w:rPr>
              <w:t>。</w:t>
            </w:r>
          </w:p>
        </w:tc>
        <w:tc>
          <w:tcPr>
            <w:tcW w:w="600" w:type="dxa"/>
            <w:tcBorders>
              <w:top w:val="nil"/>
              <w:left w:val="nil"/>
              <w:bottom w:val="single" w:color="000000" w:sz="8" w:space="0"/>
              <w:right w:val="single" w:color="000000" w:sz="8" w:space="0"/>
            </w:tcBorders>
            <w:shd w:val="clear" w:color="auto" w:fill="auto"/>
            <w:vAlign w:val="top"/>
          </w:tcPr>
          <w:p w14:paraId="65BFA6E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98" w:type="dxa"/>
            <w:tcBorders>
              <w:top w:val="nil"/>
              <w:left w:val="nil"/>
              <w:bottom w:val="single" w:color="000000" w:sz="8" w:space="0"/>
              <w:right w:val="single" w:color="000000" w:sz="8" w:space="0"/>
            </w:tcBorders>
            <w:shd w:val="clear" w:color="auto" w:fill="auto"/>
            <w:vAlign w:val="top"/>
          </w:tcPr>
          <w:p w14:paraId="71645343">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客观分</w:t>
            </w:r>
          </w:p>
        </w:tc>
        <w:tc>
          <w:tcPr>
            <w:tcW w:w="936" w:type="dxa"/>
            <w:tcBorders>
              <w:top w:val="nil"/>
              <w:left w:val="nil"/>
              <w:bottom w:val="single" w:color="000000" w:sz="8" w:space="0"/>
              <w:right w:val="single" w:color="000000" w:sz="8" w:space="0"/>
            </w:tcBorders>
            <w:shd w:val="clear" w:color="auto" w:fill="auto"/>
            <w:vAlign w:val="top"/>
          </w:tcPr>
          <w:p w14:paraId="16A780A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bl>
    <w:p w14:paraId="210817FD">
      <w:pPr>
        <w:rPr>
          <w:color w:val="auto"/>
          <w:highlight w:val="none"/>
        </w:rPr>
      </w:pPr>
    </w:p>
    <w:p w14:paraId="10FDCDB3">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4BC84BDE">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430FA68C">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058D45F">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3ABE93C6">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22191106">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0960547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80FAEE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544B0D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F89FAC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6B150F4">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6460CE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CAB2DC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24D5C0D5">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93975E0">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07E3389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C74BA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0122DE91">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279E0EC">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BCD9BD4">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D1F2F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3877B9">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03D48A71">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A978366">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2E623C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AD22DE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DBE553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B9937C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5666A2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16086DF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CC436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301DF4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49BE82F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0BB13C48">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5ECB1A1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077F839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D607CCB">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6BA210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6EB0814F">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A227A52">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031B723">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780E5454">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D2F36B1">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2A133B85">
      <w:pPr>
        <w:pStyle w:val="24"/>
        <w:snapToGrid w:val="0"/>
        <w:spacing w:line="360" w:lineRule="auto"/>
        <w:rPr>
          <w:rFonts w:cs="宋体"/>
          <w:color w:val="auto"/>
          <w:highlight w:val="none"/>
        </w:rPr>
      </w:pPr>
      <w:r>
        <w:rPr>
          <w:rFonts w:hint="eastAsia" w:cs="宋体"/>
          <w:color w:val="auto"/>
          <w:highlight w:val="none"/>
        </w:rPr>
        <w:t>废标后，采购机构应当将废标理由通知所有投标人。</w:t>
      </w:r>
    </w:p>
    <w:p w14:paraId="6A16D85C">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23BCD154">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545ABBE">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425ACD01">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2695F5B">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604901BF">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63DBABF0">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6"/>
    <w:p w14:paraId="73C55C89">
      <w:pPr>
        <w:widowControl/>
        <w:adjustRightInd/>
        <w:jc w:val="left"/>
        <w:rPr>
          <w:rFonts w:ascii="宋体" w:hAnsi="宋体" w:cs="宋体"/>
          <w:b/>
          <w:color w:val="auto"/>
          <w:sz w:val="36"/>
          <w:szCs w:val="36"/>
          <w:highlight w:val="none"/>
        </w:rPr>
      </w:pPr>
      <w:bookmarkStart w:id="422" w:name="第五部分"/>
      <w:bookmarkStart w:id="423" w:name="_Toc86217003"/>
      <w:r>
        <w:rPr>
          <w:rFonts w:ascii="宋体" w:hAnsi="宋体" w:cs="宋体"/>
          <w:b/>
          <w:color w:val="auto"/>
          <w:sz w:val="36"/>
          <w:szCs w:val="36"/>
          <w:highlight w:val="none"/>
        </w:rPr>
        <w:br w:type="page"/>
      </w:r>
    </w:p>
    <w:p w14:paraId="508F4185">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5617F719">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4534DD01">
      <w:pPr>
        <w:spacing w:line="480" w:lineRule="auto"/>
        <w:jc w:val="center"/>
        <w:rPr>
          <w:rFonts w:ascii="宋体" w:hAnsi="宋体" w:cs="宋体"/>
          <w:b/>
          <w:color w:val="auto"/>
          <w:sz w:val="28"/>
          <w:szCs w:val="28"/>
          <w:highlight w:val="none"/>
        </w:rPr>
      </w:pPr>
    </w:p>
    <w:p w14:paraId="609542FC">
      <w:pPr>
        <w:spacing w:line="480" w:lineRule="auto"/>
        <w:jc w:val="center"/>
        <w:rPr>
          <w:rFonts w:ascii="宋体" w:hAnsi="宋体" w:cs="宋体"/>
          <w:b/>
          <w:color w:val="auto"/>
          <w:sz w:val="24"/>
          <w:highlight w:val="none"/>
        </w:rPr>
      </w:pPr>
    </w:p>
    <w:p w14:paraId="56E46DFE">
      <w:pPr>
        <w:spacing w:line="480" w:lineRule="auto"/>
        <w:jc w:val="center"/>
        <w:rPr>
          <w:rFonts w:ascii="宋体" w:hAnsi="宋体" w:cs="宋体"/>
          <w:b/>
          <w:color w:val="auto"/>
          <w:sz w:val="24"/>
          <w:highlight w:val="none"/>
        </w:rPr>
      </w:pPr>
    </w:p>
    <w:p w14:paraId="483C99D3">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36C9D6F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238471AB">
      <w:pPr>
        <w:pStyle w:val="703"/>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592BDE56">
      <w:pPr>
        <w:spacing w:before="120" w:line="22" w:lineRule="atLeast"/>
        <w:rPr>
          <w:rFonts w:ascii="宋体" w:hAnsi="宋体" w:cs="宋体"/>
          <w:color w:val="auto"/>
          <w:sz w:val="24"/>
          <w:highlight w:val="none"/>
        </w:rPr>
      </w:pPr>
    </w:p>
    <w:p w14:paraId="29F6D0A0">
      <w:pPr>
        <w:pStyle w:val="3"/>
        <w:rPr>
          <w:color w:val="auto"/>
          <w:highlight w:val="none"/>
        </w:rPr>
      </w:pPr>
    </w:p>
    <w:p w14:paraId="5C153215">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A528527">
      <w:pPr>
        <w:pStyle w:val="600"/>
        <w:spacing w:before="120" w:line="22" w:lineRule="atLeast"/>
        <w:rPr>
          <w:rFonts w:ascii="宋体" w:hAnsi="宋体" w:eastAsia="宋体" w:cs="宋体"/>
          <w:color w:val="auto"/>
          <w:szCs w:val="24"/>
          <w:highlight w:val="none"/>
        </w:rPr>
      </w:pPr>
    </w:p>
    <w:p w14:paraId="638952B6">
      <w:pPr>
        <w:pStyle w:val="600"/>
        <w:spacing w:before="120" w:line="22" w:lineRule="atLeast"/>
        <w:rPr>
          <w:rFonts w:ascii="宋体" w:hAnsi="宋体" w:eastAsia="宋体" w:cs="宋体"/>
          <w:color w:val="auto"/>
          <w:szCs w:val="24"/>
          <w:highlight w:val="none"/>
        </w:rPr>
      </w:pPr>
    </w:p>
    <w:p w14:paraId="11B502AB">
      <w:pPr>
        <w:rPr>
          <w:rFonts w:ascii="宋体" w:hAnsi="宋体" w:cs="宋体"/>
          <w:color w:val="auto"/>
          <w:sz w:val="24"/>
          <w:highlight w:val="none"/>
        </w:rPr>
      </w:pPr>
    </w:p>
    <w:p w14:paraId="534364DE">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06B4FD4C">
      <w:pPr>
        <w:spacing w:before="120" w:line="22" w:lineRule="atLeast"/>
        <w:rPr>
          <w:rFonts w:ascii="宋体" w:hAnsi="宋体" w:cs="宋体"/>
          <w:color w:val="auto"/>
          <w:sz w:val="24"/>
          <w:highlight w:val="none"/>
        </w:rPr>
      </w:pPr>
    </w:p>
    <w:p w14:paraId="744ED7FD">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56692B85">
      <w:pPr>
        <w:spacing w:before="120" w:line="22" w:lineRule="atLeast"/>
        <w:rPr>
          <w:rFonts w:ascii="宋体" w:hAnsi="宋体" w:cs="宋体"/>
          <w:color w:val="auto"/>
          <w:sz w:val="24"/>
          <w:highlight w:val="none"/>
        </w:rPr>
      </w:pPr>
    </w:p>
    <w:p w14:paraId="63081BEA">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7DC7AB6">
      <w:pPr>
        <w:spacing w:before="120" w:line="22" w:lineRule="atLeast"/>
        <w:rPr>
          <w:rFonts w:ascii="宋体" w:hAnsi="宋体" w:cs="宋体"/>
          <w:color w:val="auto"/>
          <w:sz w:val="24"/>
          <w:highlight w:val="none"/>
        </w:rPr>
      </w:pPr>
    </w:p>
    <w:p w14:paraId="1A50105A">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DA99D6B">
      <w:pPr>
        <w:widowControl/>
        <w:jc w:val="left"/>
        <w:rPr>
          <w:rFonts w:ascii="宋体" w:hAnsi="宋体" w:cs="宋体"/>
          <w:color w:val="auto"/>
          <w:kern w:val="0"/>
          <w:sz w:val="24"/>
          <w:highlight w:val="none"/>
        </w:rPr>
        <w:sectPr>
          <w:pgSz w:w="11907" w:h="16840"/>
          <w:pgMar w:top="1054" w:right="1814" w:bottom="1187" w:left="1814" w:header="851" w:footer="851" w:gutter="0"/>
          <w:pgBorders>
            <w:top w:val="none" w:sz="0" w:space="0"/>
            <w:left w:val="none" w:sz="0" w:space="0"/>
            <w:bottom w:val="none" w:sz="0" w:space="0"/>
            <w:right w:val="none" w:sz="0" w:space="0"/>
          </w:pgBorders>
          <w:cols w:space="720" w:num="1"/>
        </w:sectPr>
      </w:pPr>
    </w:p>
    <w:p w14:paraId="566E268E">
      <w:pPr>
        <w:rPr>
          <w:rFonts w:ascii="宋体" w:hAnsi="宋体" w:cs="宋体"/>
          <w:b/>
          <w:color w:val="auto"/>
          <w:sz w:val="24"/>
          <w:highlight w:val="none"/>
        </w:rPr>
      </w:pPr>
    </w:p>
    <w:p w14:paraId="1B2ACAFB">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杭州市数据资源管理局</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杭州市智慧电子政务外网（2026）项目</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招标编号：</w:t>
      </w:r>
      <w:r>
        <w:rPr>
          <w:rFonts w:hint="eastAsia" w:ascii="宋体" w:hAnsi="宋体" w:cs="宋体"/>
          <w:color w:val="auto"/>
          <w:sz w:val="24"/>
          <w:szCs w:val="24"/>
          <w:highlight w:val="none"/>
          <w:u w:val="single"/>
          <w:lang w:eastAsia="zh-CN"/>
        </w:rPr>
        <w:t>HZZFCG-2026-080</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0BB78055">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杭州市数据资源管理局</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lang w:val="en-US" w:eastAsia="zh-CN"/>
        </w:rPr>
        <w:t>标</w:t>
      </w:r>
      <w:r>
        <w:rPr>
          <w:rFonts w:ascii="宋体" w:hAnsi="宋体"/>
          <w:color w:val="auto"/>
          <w:sz w:val="24"/>
          <w:highlight w:val="none"/>
          <w:u w:val="single"/>
        </w:rPr>
        <w:t xml:space="preserve">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49CA212E">
      <w:pPr>
        <w:spacing w:line="560" w:lineRule="exact"/>
        <w:ind w:firstLine="482" w:firstLineChars="200"/>
        <w:outlineLvl w:val="0"/>
        <w:rPr>
          <w:rFonts w:ascii="宋体" w:hAnsi="宋体"/>
          <w:color w:val="auto"/>
          <w:sz w:val="24"/>
          <w:highlight w:val="none"/>
        </w:rPr>
      </w:pPr>
      <w:r>
        <w:rPr>
          <w:rFonts w:ascii="宋体" w:hAnsi="宋体"/>
          <w:b/>
          <w:color w:val="auto"/>
          <w:sz w:val="24"/>
          <w:highlight w:val="none"/>
        </w:rPr>
        <w:t xml:space="preserve">1.1 </w:t>
      </w:r>
      <w:r>
        <w:rPr>
          <w:rFonts w:hint="eastAsia" w:ascii="宋体" w:hAnsi="宋体"/>
          <w:b/>
          <w:color w:val="auto"/>
          <w:sz w:val="24"/>
          <w:highlight w:val="none"/>
        </w:rPr>
        <w:t>合同组成部分</w:t>
      </w:r>
    </w:p>
    <w:p w14:paraId="576FD689">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E5D11A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7F26FA7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085A7B3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507AB69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157A7BB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4BAF25FA">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1.2 </w:t>
      </w:r>
      <w:r>
        <w:rPr>
          <w:rFonts w:hint="eastAsia" w:ascii="宋体" w:hAnsi="宋体"/>
          <w:b/>
          <w:color w:val="auto"/>
          <w:sz w:val="24"/>
          <w:highlight w:val="none"/>
        </w:rPr>
        <w:t>标的</w:t>
      </w:r>
    </w:p>
    <w:p w14:paraId="3D34961F">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07A63CF3">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0C51459E">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15C0C75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42FB68EE">
      <w:pPr>
        <w:pStyle w:val="961"/>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010472B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322498B">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0ADB7F">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A2CFAC">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p>
    <w:p w14:paraId="06FC7A29">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0BB87E24">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52458E86">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E92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C45F12F">
            <w:pPr>
              <w:pStyle w:val="321"/>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37948E41">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1E1A0C78">
            <w:pPr>
              <w:pStyle w:val="321"/>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4415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506A76F">
            <w:pPr>
              <w:pStyle w:val="321"/>
              <w:spacing w:line="560" w:lineRule="exact"/>
              <w:ind w:firstLine="200"/>
              <w:jc w:val="center"/>
              <w:rPr>
                <w:rFonts w:hAnsi="宋体"/>
                <w:color w:val="auto"/>
                <w:sz w:val="24"/>
                <w:szCs w:val="24"/>
                <w:highlight w:val="none"/>
              </w:rPr>
            </w:pPr>
          </w:p>
        </w:tc>
        <w:tc>
          <w:tcPr>
            <w:tcW w:w="3402" w:type="dxa"/>
            <w:vAlign w:val="center"/>
          </w:tcPr>
          <w:p w14:paraId="4C99124E">
            <w:pPr>
              <w:pStyle w:val="321"/>
              <w:spacing w:line="560" w:lineRule="exact"/>
              <w:ind w:firstLine="200"/>
              <w:jc w:val="center"/>
              <w:rPr>
                <w:rFonts w:hAnsi="宋体"/>
                <w:color w:val="auto"/>
                <w:sz w:val="24"/>
                <w:szCs w:val="24"/>
                <w:highlight w:val="none"/>
              </w:rPr>
            </w:pPr>
          </w:p>
        </w:tc>
        <w:tc>
          <w:tcPr>
            <w:tcW w:w="2552" w:type="dxa"/>
            <w:vAlign w:val="center"/>
          </w:tcPr>
          <w:p w14:paraId="2FFC4230">
            <w:pPr>
              <w:pStyle w:val="321"/>
              <w:spacing w:line="560" w:lineRule="exact"/>
              <w:ind w:firstLine="200"/>
              <w:jc w:val="center"/>
              <w:rPr>
                <w:rFonts w:hAnsi="宋体"/>
                <w:color w:val="auto"/>
                <w:sz w:val="24"/>
                <w:szCs w:val="24"/>
                <w:highlight w:val="none"/>
              </w:rPr>
            </w:pPr>
          </w:p>
        </w:tc>
      </w:tr>
      <w:tr w14:paraId="180A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521F7FA">
            <w:pPr>
              <w:pStyle w:val="321"/>
              <w:spacing w:line="560" w:lineRule="exact"/>
              <w:ind w:firstLine="200"/>
              <w:jc w:val="center"/>
              <w:rPr>
                <w:rFonts w:hAnsi="宋体"/>
                <w:color w:val="auto"/>
                <w:sz w:val="24"/>
                <w:szCs w:val="24"/>
                <w:highlight w:val="none"/>
              </w:rPr>
            </w:pPr>
          </w:p>
        </w:tc>
        <w:tc>
          <w:tcPr>
            <w:tcW w:w="3402" w:type="dxa"/>
            <w:vAlign w:val="center"/>
          </w:tcPr>
          <w:p w14:paraId="390FE6C0">
            <w:pPr>
              <w:pStyle w:val="321"/>
              <w:spacing w:line="560" w:lineRule="exact"/>
              <w:ind w:firstLine="200"/>
              <w:jc w:val="center"/>
              <w:rPr>
                <w:rFonts w:hAnsi="宋体"/>
                <w:color w:val="auto"/>
                <w:sz w:val="24"/>
                <w:szCs w:val="24"/>
                <w:highlight w:val="none"/>
              </w:rPr>
            </w:pPr>
          </w:p>
        </w:tc>
        <w:tc>
          <w:tcPr>
            <w:tcW w:w="2552" w:type="dxa"/>
            <w:vAlign w:val="center"/>
          </w:tcPr>
          <w:p w14:paraId="62A77FBE">
            <w:pPr>
              <w:pStyle w:val="321"/>
              <w:spacing w:line="560" w:lineRule="exact"/>
              <w:ind w:firstLine="200"/>
              <w:jc w:val="center"/>
              <w:rPr>
                <w:rFonts w:hAnsi="宋体"/>
                <w:color w:val="auto"/>
                <w:sz w:val="24"/>
                <w:szCs w:val="24"/>
                <w:highlight w:val="none"/>
              </w:rPr>
            </w:pPr>
          </w:p>
        </w:tc>
      </w:tr>
      <w:tr w14:paraId="6416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EA4919C">
            <w:pPr>
              <w:pStyle w:val="321"/>
              <w:spacing w:line="560" w:lineRule="exact"/>
              <w:ind w:firstLine="200"/>
              <w:jc w:val="center"/>
              <w:rPr>
                <w:rFonts w:hAnsi="宋体"/>
                <w:color w:val="auto"/>
                <w:sz w:val="24"/>
                <w:szCs w:val="24"/>
                <w:highlight w:val="none"/>
              </w:rPr>
            </w:pPr>
          </w:p>
        </w:tc>
        <w:tc>
          <w:tcPr>
            <w:tcW w:w="3402" w:type="dxa"/>
            <w:vAlign w:val="center"/>
          </w:tcPr>
          <w:p w14:paraId="47C71381">
            <w:pPr>
              <w:pStyle w:val="321"/>
              <w:spacing w:line="560" w:lineRule="exact"/>
              <w:ind w:firstLine="200"/>
              <w:jc w:val="center"/>
              <w:rPr>
                <w:rFonts w:hAnsi="宋体"/>
                <w:color w:val="auto"/>
                <w:sz w:val="24"/>
                <w:szCs w:val="24"/>
                <w:highlight w:val="none"/>
              </w:rPr>
            </w:pPr>
          </w:p>
        </w:tc>
        <w:tc>
          <w:tcPr>
            <w:tcW w:w="2552" w:type="dxa"/>
            <w:vAlign w:val="center"/>
          </w:tcPr>
          <w:p w14:paraId="623A9A79">
            <w:pPr>
              <w:pStyle w:val="321"/>
              <w:spacing w:line="560" w:lineRule="exact"/>
              <w:ind w:firstLine="200"/>
              <w:jc w:val="center"/>
              <w:rPr>
                <w:rFonts w:hAnsi="宋体"/>
                <w:color w:val="auto"/>
                <w:sz w:val="24"/>
                <w:szCs w:val="24"/>
                <w:highlight w:val="none"/>
              </w:rPr>
            </w:pPr>
          </w:p>
        </w:tc>
      </w:tr>
      <w:tr w14:paraId="5421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1A1D770">
            <w:pPr>
              <w:pStyle w:val="321"/>
              <w:spacing w:line="560" w:lineRule="exact"/>
              <w:ind w:firstLine="200"/>
              <w:jc w:val="center"/>
              <w:rPr>
                <w:rFonts w:hAnsi="宋体"/>
                <w:color w:val="auto"/>
                <w:sz w:val="24"/>
                <w:szCs w:val="24"/>
                <w:highlight w:val="none"/>
              </w:rPr>
            </w:pPr>
          </w:p>
        </w:tc>
        <w:tc>
          <w:tcPr>
            <w:tcW w:w="3402" w:type="dxa"/>
            <w:vAlign w:val="center"/>
          </w:tcPr>
          <w:p w14:paraId="19CE426B">
            <w:pPr>
              <w:pStyle w:val="321"/>
              <w:spacing w:line="560" w:lineRule="exact"/>
              <w:ind w:firstLine="200"/>
              <w:jc w:val="center"/>
              <w:rPr>
                <w:rFonts w:hAnsi="宋体"/>
                <w:color w:val="auto"/>
                <w:sz w:val="24"/>
                <w:szCs w:val="24"/>
                <w:highlight w:val="none"/>
              </w:rPr>
            </w:pPr>
          </w:p>
        </w:tc>
        <w:tc>
          <w:tcPr>
            <w:tcW w:w="2552" w:type="dxa"/>
            <w:vAlign w:val="center"/>
          </w:tcPr>
          <w:p w14:paraId="32B217E6">
            <w:pPr>
              <w:pStyle w:val="321"/>
              <w:spacing w:line="560" w:lineRule="exact"/>
              <w:ind w:firstLine="200"/>
              <w:jc w:val="center"/>
              <w:rPr>
                <w:rFonts w:hAnsi="宋体"/>
                <w:color w:val="auto"/>
                <w:sz w:val="24"/>
                <w:szCs w:val="24"/>
                <w:highlight w:val="none"/>
              </w:rPr>
            </w:pPr>
          </w:p>
        </w:tc>
      </w:tr>
      <w:tr w14:paraId="59DD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603" w:type="dxa"/>
            <w:gridSpan w:val="2"/>
            <w:vAlign w:val="center"/>
          </w:tcPr>
          <w:p w14:paraId="5CACD152">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69A5A0F3">
            <w:pPr>
              <w:pStyle w:val="321"/>
              <w:spacing w:line="560" w:lineRule="exact"/>
              <w:ind w:firstLine="200"/>
              <w:jc w:val="center"/>
              <w:rPr>
                <w:rFonts w:hAnsi="宋体"/>
                <w:color w:val="auto"/>
                <w:sz w:val="24"/>
                <w:szCs w:val="24"/>
                <w:highlight w:val="none"/>
              </w:rPr>
            </w:pPr>
          </w:p>
        </w:tc>
      </w:tr>
    </w:tbl>
    <w:p w14:paraId="368572BE">
      <w:pPr>
        <w:spacing w:line="56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3CC983C7">
      <w:pPr>
        <w:pStyle w:val="80"/>
        <w:spacing w:after="313" w:afterLines="100"/>
        <w:rPr>
          <w:color w:val="auto"/>
          <w:highlight w:val="none"/>
          <w:lang w:val="en-US"/>
        </w:rPr>
      </w:pP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i/>
          <w:color w:val="auto"/>
          <w:sz w:val="24"/>
          <w:szCs w:val="24"/>
          <w:highlight w:val="none"/>
          <w:u w:val="single"/>
          <w:lang w:val="en-US"/>
        </w:rPr>
        <w:t>合同专用条款</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p w14:paraId="5221FD37">
      <w:pPr>
        <w:pStyle w:val="961"/>
        <w:spacing w:before="0" w:beforeAutospacing="0" w:after="313" w:afterLines="100" w:afterAutospacing="0" w:line="360" w:lineRule="auto"/>
        <w:ind w:firstLine="480"/>
        <w:rPr>
          <w:b/>
          <w:color w:val="auto"/>
          <w:highlight w:val="none"/>
        </w:rPr>
      </w:pPr>
      <w:bookmarkStart w:id="424" w:name="_Toc22618"/>
      <w:bookmarkStart w:id="425" w:name="_Toc10340"/>
      <w:bookmarkStart w:id="426" w:name="_Toc1814"/>
      <w:r>
        <w:rPr>
          <w:rFonts w:hint="eastAsia"/>
          <w:b/>
          <w:color w:val="auto"/>
          <w:highlight w:val="none"/>
        </w:rPr>
        <w:t>1.4履约保证金</w:t>
      </w:r>
    </w:p>
    <w:p w14:paraId="003D9F36">
      <w:pPr>
        <w:pStyle w:val="961"/>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7A4D6989">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8EA3C8C">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9FAED06">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BE245FF">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67BD63DD">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24"/>
      <w:bookmarkEnd w:id="425"/>
      <w:bookmarkEnd w:id="426"/>
      <w:r>
        <w:rPr>
          <w:rFonts w:hint="eastAsia" w:ascii="宋体" w:hAnsi="宋体" w:cs="宋体"/>
          <w:b/>
          <w:color w:val="auto"/>
          <w:sz w:val="24"/>
          <w:highlight w:val="none"/>
        </w:rPr>
        <w:t>预付款</w:t>
      </w:r>
    </w:p>
    <w:p w14:paraId="66F437B7">
      <w:pPr>
        <w:pStyle w:val="961"/>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2F636C8D">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D1548AA">
      <w:pPr>
        <w:pStyle w:val="961"/>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6E441471">
      <w:pPr>
        <w:pStyle w:val="961"/>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8AF64DA">
      <w:pPr>
        <w:pStyle w:val="961"/>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52D4E872">
      <w:pPr>
        <w:pStyle w:val="961"/>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941C530">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DEA7CA2">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p>
    <w:p w14:paraId="4E4883D9">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2DBE91D">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8ECFA66">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1D0D85A">
      <w:pPr>
        <w:spacing w:line="560" w:lineRule="exact"/>
        <w:ind w:firstLine="480" w:firstLineChars="200"/>
        <w:outlineLvl w:val="0"/>
        <w:rPr>
          <w:rFonts w:ascii="宋体" w:hAnsi="宋体"/>
          <w:bCs/>
          <w:color w:val="auto"/>
          <w:sz w:val="24"/>
          <w:highlight w:val="none"/>
        </w:rPr>
      </w:pPr>
      <w:r>
        <w:rPr>
          <w:rFonts w:hint="eastAsia" w:ascii="宋体" w:hAnsi="宋体"/>
          <w:bCs/>
          <w:color w:val="auto"/>
          <w:sz w:val="24"/>
          <w:highlight w:val="none"/>
        </w:rPr>
        <w:t>1.7.4若服务</w:t>
      </w:r>
      <w:r>
        <w:rPr>
          <w:rFonts w:hint="eastAsia"/>
          <w:bCs/>
          <w:color w:val="auto"/>
          <w:sz w:val="24"/>
          <w:highlight w:val="none"/>
        </w:rPr>
        <w:t>涉及货物的，则货物的：</w:t>
      </w:r>
    </w:p>
    <w:p w14:paraId="7E0B643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E36827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D9437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16E6325">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p>
    <w:p w14:paraId="7CB3DF40">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52F6117D">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00C31498">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2C687E6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5ED0B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4FE650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074489F3">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5ECF480F">
      <w:pPr>
        <w:spacing w:line="560" w:lineRule="exact"/>
        <w:ind w:firstLine="482" w:firstLineChars="200"/>
        <w:outlineLvl w:val="0"/>
        <w:rPr>
          <w:rFonts w:ascii="宋体" w:hAnsi="宋体" w:cs="宋体"/>
          <w:b/>
          <w:color w:val="auto"/>
          <w:sz w:val="24"/>
          <w:highlight w:val="none"/>
        </w:rPr>
      </w:pPr>
      <w:bookmarkStart w:id="427" w:name="_Toc15583"/>
      <w:bookmarkStart w:id="428" w:name="_Toc16021"/>
      <w:bookmarkStart w:id="429" w:name="_Toc28375"/>
      <w:r>
        <w:rPr>
          <w:rFonts w:hint="eastAsia" w:ascii="宋体" w:hAnsi="宋体" w:cs="宋体"/>
          <w:b/>
          <w:color w:val="auto"/>
          <w:sz w:val="24"/>
          <w:highlight w:val="none"/>
        </w:rPr>
        <w:t>1.9合同争议的解决</w:t>
      </w:r>
      <w:bookmarkEnd w:id="427"/>
      <w:bookmarkEnd w:id="428"/>
      <w:bookmarkEnd w:id="429"/>
    </w:p>
    <w:p w14:paraId="020518DA">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62972AAF">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579C258F">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523F5244">
      <w:pPr>
        <w:spacing w:line="560" w:lineRule="exact"/>
        <w:ind w:firstLine="482" w:firstLineChars="200"/>
        <w:outlineLvl w:val="0"/>
        <w:rPr>
          <w:rFonts w:ascii="宋体" w:hAnsi="宋体" w:cs="宋体"/>
          <w:b/>
          <w:color w:val="auto"/>
          <w:sz w:val="24"/>
          <w:highlight w:val="none"/>
        </w:rPr>
      </w:pPr>
      <w:bookmarkStart w:id="430" w:name="_Toc11173"/>
      <w:bookmarkStart w:id="431" w:name="_Toc7245"/>
      <w:bookmarkStart w:id="432" w:name="_Toc15322"/>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 xml:space="preserve"> 合同生效</w:t>
      </w:r>
      <w:bookmarkEnd w:id="430"/>
      <w:bookmarkEnd w:id="431"/>
      <w:bookmarkEnd w:id="432"/>
    </w:p>
    <w:p w14:paraId="0571534B">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3EB1B94B">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6D8E008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22C0CEA9">
      <w:pPr>
        <w:autoSpaceDE w:val="0"/>
        <w:autoSpaceDN w:val="0"/>
        <w:spacing w:line="560" w:lineRule="exact"/>
        <w:rPr>
          <w:rFonts w:ascii="宋体" w:hAnsi="宋体"/>
          <w:color w:val="auto"/>
          <w:sz w:val="24"/>
          <w:highlight w:val="none"/>
          <w:lang w:val="zh-CN"/>
        </w:rPr>
      </w:pPr>
    </w:p>
    <w:p w14:paraId="3186FC3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38D08724">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05CC1CA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089A3A0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3467F35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45B3748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53D9FF7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67DA2BD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6D5ED0D3">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77993DB4">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72F8A318">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545E6406">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4EA5F295">
      <w:pPr>
        <w:widowControl/>
        <w:spacing w:line="560" w:lineRule="exact"/>
        <w:jc w:val="left"/>
        <w:rPr>
          <w:rFonts w:ascii="宋体" w:hAnsi="宋体"/>
          <w:b/>
          <w:color w:val="auto"/>
          <w:sz w:val="24"/>
          <w:highlight w:val="none"/>
        </w:rPr>
      </w:pPr>
    </w:p>
    <w:p w14:paraId="0B946AB6">
      <w:pPr>
        <w:widowControl/>
        <w:adjustRightInd/>
        <w:jc w:val="left"/>
        <w:rPr>
          <w:rFonts w:ascii="宋体" w:hAnsi="宋体"/>
          <w:b/>
          <w:color w:val="auto"/>
          <w:sz w:val="24"/>
          <w:highlight w:val="none"/>
        </w:rPr>
      </w:pPr>
      <w:r>
        <w:rPr>
          <w:rFonts w:ascii="宋体" w:hAnsi="宋体"/>
          <w:b/>
          <w:color w:val="auto"/>
          <w:highlight w:val="none"/>
        </w:rPr>
        <w:br w:type="page"/>
      </w:r>
    </w:p>
    <w:p w14:paraId="0C225D8E">
      <w:pPr>
        <w:pStyle w:val="703"/>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64F9BF9C">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 定义</w:t>
      </w:r>
    </w:p>
    <w:p w14:paraId="0A999B72">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6A88742E">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3C95EA89">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DCD6C48">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77E9EEA1">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238BE537">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4EDF5BC">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6689D670">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2.2 技术规范</w:t>
      </w:r>
    </w:p>
    <w:p w14:paraId="56FD110D">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6FC73C65">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2.3 知识产权</w:t>
      </w:r>
    </w:p>
    <w:p w14:paraId="1D7DA2D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572A711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0751E0AE">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1DE01DD1">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6F28829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4DF3D852">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2.5 结算方式和付款条件</w:t>
      </w:r>
    </w:p>
    <w:p w14:paraId="575BD77C">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36989409">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2.6 技术资料和保密义务</w:t>
      </w:r>
    </w:p>
    <w:p w14:paraId="6D0BD0EF">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6DE8758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3BD0F5D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389B05C9">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2.7 </w:t>
      </w:r>
      <w:r>
        <w:rPr>
          <w:rFonts w:hint="eastAsia" w:ascii="宋体" w:hAnsi="宋体"/>
          <w:b/>
          <w:color w:val="auto"/>
          <w:sz w:val="24"/>
          <w:highlight w:val="none"/>
        </w:rPr>
        <w:t>质量保证</w:t>
      </w:r>
    </w:p>
    <w:p w14:paraId="7936AB0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253095D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0FE7749E">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2.8 </w:t>
      </w:r>
      <w:r>
        <w:rPr>
          <w:rFonts w:hint="eastAsia" w:ascii="宋体" w:hAnsi="宋体"/>
          <w:b/>
          <w:color w:val="auto"/>
          <w:sz w:val="24"/>
          <w:highlight w:val="none"/>
        </w:rPr>
        <w:t>延迟履行</w:t>
      </w:r>
    </w:p>
    <w:p w14:paraId="6FA8AB2C">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0180BA3A">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2.9 </w:t>
      </w:r>
      <w:r>
        <w:rPr>
          <w:rFonts w:hint="eastAsia" w:ascii="宋体" w:hAnsi="宋体"/>
          <w:b/>
          <w:color w:val="auto"/>
          <w:sz w:val="24"/>
          <w:highlight w:val="none"/>
        </w:rPr>
        <w:t>合同变更</w:t>
      </w:r>
    </w:p>
    <w:p w14:paraId="1807EDD6">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76050E60">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2.10 合同转让和分包</w:t>
      </w:r>
    </w:p>
    <w:p w14:paraId="302A2399">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lang w:val="en-US" w:eastAsia="zh-CN"/>
        </w:rPr>
        <w:t>书面</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77BDC95C">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2.11 不可抗力</w:t>
      </w:r>
    </w:p>
    <w:p w14:paraId="19948832">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5025C3C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1FE0634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461A4E4D">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0FE1414B">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2.12 税费</w:t>
      </w:r>
    </w:p>
    <w:p w14:paraId="6EDF2349">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1FE89334">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2.13 乙方破产</w:t>
      </w:r>
    </w:p>
    <w:p w14:paraId="20F3C58E">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59D38B7E">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2.14 合同中止、终止</w:t>
      </w:r>
    </w:p>
    <w:p w14:paraId="1B0BA84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C652F63">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41F4041">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2.15 检验和验收</w:t>
      </w:r>
    </w:p>
    <w:p w14:paraId="0244481A">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29C7FB3C">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0D692C">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6725D9A3">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2.16 通知和送达</w:t>
      </w:r>
    </w:p>
    <w:p w14:paraId="4EE2AF29">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0DC4BF61">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p>
    <w:p w14:paraId="06CDF24D">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p>
    <w:p w14:paraId="332CDA10">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1251D46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0B4BD2CD">
      <w:pPr>
        <w:spacing w:line="560" w:lineRule="exact"/>
        <w:ind w:firstLine="482" w:firstLineChars="200"/>
        <w:outlineLvl w:val="0"/>
        <w:rPr>
          <w:rFonts w:ascii="宋体" w:hAnsi="宋体" w:cs="宋体"/>
          <w:b/>
          <w:color w:val="auto"/>
          <w:sz w:val="24"/>
          <w:highlight w:val="none"/>
        </w:rPr>
      </w:pPr>
      <w:bookmarkStart w:id="433" w:name="_Toc30599"/>
      <w:bookmarkStart w:id="434" w:name="_Toc18540"/>
      <w:bookmarkStart w:id="435" w:name="_Toc4355"/>
      <w:r>
        <w:rPr>
          <w:rFonts w:hint="eastAsia" w:ascii="宋体" w:hAnsi="宋体" w:cs="宋体"/>
          <w:b/>
          <w:color w:val="auto"/>
          <w:sz w:val="24"/>
          <w:highlight w:val="none"/>
        </w:rPr>
        <w:t>2.18 计量单位</w:t>
      </w:r>
      <w:bookmarkEnd w:id="433"/>
      <w:bookmarkEnd w:id="434"/>
      <w:bookmarkEnd w:id="435"/>
    </w:p>
    <w:p w14:paraId="0478719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0D1F56E0">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5DD78100">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2297BDE5">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 xml:space="preserve"> 第三部分  合同专用条款</w:t>
      </w:r>
    </w:p>
    <w:p w14:paraId="7A333B54">
      <w:pPr>
        <w:spacing w:line="560" w:lineRule="exact"/>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413BC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trPr>
        <w:tc>
          <w:tcPr>
            <w:tcW w:w="535" w:type="pct"/>
            <w:tcBorders>
              <w:left w:val="single" w:color="auto" w:sz="4" w:space="0"/>
            </w:tcBorders>
            <w:vAlign w:val="center"/>
          </w:tcPr>
          <w:p w14:paraId="324A91D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16F3D3C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4250E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77A1F66A">
            <w:pPr>
              <w:spacing w:line="360" w:lineRule="auto"/>
              <w:jc w:val="both"/>
              <w:rPr>
                <w:rFonts w:hint="default" w:ascii="宋体" w:hAnsi="宋体" w:eastAsia="宋体" w:cs="宋体"/>
                <w:b/>
                <w:color w:val="auto"/>
                <w:sz w:val="24"/>
                <w:highlight w:val="none"/>
                <w:lang w:val="en-US" w:eastAsia="zh-CN"/>
              </w:rPr>
            </w:pPr>
            <w:r>
              <w:rPr>
                <w:rFonts w:hint="eastAsia" w:ascii="宋体" w:hAnsi="宋体" w:cs="宋体"/>
                <w:b w:val="0"/>
                <w:bCs/>
                <w:color w:val="auto"/>
                <w:sz w:val="24"/>
                <w:highlight w:val="none"/>
                <w:lang w:val="en-US" w:eastAsia="zh-CN"/>
              </w:rPr>
              <w:t>1.3</w:t>
            </w:r>
          </w:p>
        </w:tc>
        <w:tc>
          <w:tcPr>
            <w:tcW w:w="4464" w:type="pct"/>
            <w:vAlign w:val="center"/>
          </w:tcPr>
          <w:p w14:paraId="476426B8">
            <w:pPr>
              <w:spacing w:line="560" w:lineRule="exact"/>
              <w:ind w:firstLine="0" w:firstLineChars="0"/>
              <w:jc w:val="both"/>
              <w:rPr>
                <w:rFonts w:hint="eastAsia" w:ascii="宋体" w:hAnsi="宋体" w:cs="宋体"/>
                <w:b/>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tc>
      </w:tr>
      <w:tr w14:paraId="2097D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D66C47F">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1.3.1</w:t>
            </w:r>
          </w:p>
        </w:tc>
        <w:tc>
          <w:tcPr>
            <w:tcW w:w="4464" w:type="pct"/>
            <w:vAlign w:val="center"/>
          </w:tcPr>
          <w:p w14:paraId="6550C2F0">
            <w:pPr>
              <w:spacing w:line="360" w:lineRule="auto"/>
              <w:rPr>
                <w:rFonts w:ascii="宋体" w:hAnsi="宋体" w:cs="宋体"/>
                <w:color w:val="auto"/>
                <w:sz w:val="24"/>
                <w:highlight w:val="none"/>
              </w:rPr>
            </w:pPr>
            <w:r>
              <w:rPr>
                <w:rFonts w:hint="eastAsia" w:ascii="宋体" w:hAnsi="宋体"/>
                <w:color w:val="auto"/>
                <w:sz w:val="24"/>
                <w:highlight w:val="none"/>
              </w:rPr>
              <w:t>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tc>
      </w:tr>
      <w:tr w14:paraId="06E3A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34FCB35">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33D4014E">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1BC8C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93D6AF">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1.3.3</w:t>
            </w:r>
          </w:p>
        </w:tc>
        <w:tc>
          <w:tcPr>
            <w:tcW w:w="4464" w:type="pct"/>
            <w:vAlign w:val="center"/>
          </w:tcPr>
          <w:p w14:paraId="57E66715">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543CF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F50DDC">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4464" w:type="pct"/>
            <w:vAlign w:val="center"/>
          </w:tcPr>
          <w:p w14:paraId="46FD6239">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w:t>
            </w:r>
            <w:r>
              <w:rPr>
                <w:rFonts w:hint="eastAsia"/>
                <w:color w:val="auto"/>
                <w:sz w:val="24"/>
                <w:highlight w:val="none"/>
                <w:u w:val="single"/>
                <w:lang w:val="en-US" w:eastAsia="zh-CN"/>
              </w:rPr>
              <w:t>否</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00EDC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6183917">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4464" w:type="pct"/>
            <w:vAlign w:val="center"/>
          </w:tcPr>
          <w:p w14:paraId="770B7E0E">
            <w:pPr>
              <w:spacing w:line="360" w:lineRule="auto"/>
              <w:rPr>
                <w:rFonts w:hint="eastAsia"/>
                <w:color w:val="auto"/>
                <w:sz w:val="24"/>
                <w:highlight w:val="none"/>
              </w:rPr>
            </w:pPr>
            <w:r>
              <w:rPr>
                <w:rFonts w:hint="eastAsia" w:ascii="宋体" w:hAnsi="宋体" w:cs="宋体"/>
                <w:color w:val="auto"/>
                <w:kern w:val="0"/>
                <w:sz w:val="24"/>
                <w:highlight w:val="none"/>
              </w:rPr>
              <w:t>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tc>
      </w:tr>
      <w:tr w14:paraId="061EE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14AF98">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175C9906">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139EC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D81F317">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4464" w:type="pct"/>
            <w:vAlign w:val="center"/>
          </w:tcPr>
          <w:p w14:paraId="64B7CECE">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u w:val="single"/>
                <w:lang w:eastAsia="zh-CN"/>
              </w:rPr>
              <w:t>是</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787E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1DC74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79CB8DCF">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见合同专用条款1.6.2</w:t>
            </w:r>
          </w:p>
        </w:tc>
      </w:tr>
      <w:tr w14:paraId="23C52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727E382">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643DD294">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5C688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CFF2FC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204BB9FA">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62048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4BA5F7">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49D13D17">
            <w:pPr>
              <w:pStyle w:val="23"/>
              <w:rPr>
                <w:snapToGrid/>
                <w:color w:val="auto"/>
                <w:highlight w:val="none"/>
              </w:rPr>
            </w:pPr>
            <w:r>
              <w:rPr>
                <w:rFonts w:hint="eastAsia"/>
                <w:snapToGrid/>
                <w:color w:val="auto"/>
                <w:highlight w:val="none"/>
              </w:rPr>
              <w:t>本次项目合同金额为大写人民币</w:t>
            </w:r>
            <w:r>
              <w:rPr>
                <w:rFonts w:hint="eastAsia"/>
                <w:snapToGrid/>
                <w:color w:val="auto"/>
                <w:highlight w:val="none"/>
                <w:u w:val="single"/>
                <w:lang w:val="en-US" w:eastAsia="zh-CN"/>
              </w:rPr>
              <w:t xml:space="preserve">      </w:t>
            </w:r>
            <w:r>
              <w:rPr>
                <w:rFonts w:hint="eastAsia"/>
                <w:snapToGrid/>
                <w:color w:val="auto"/>
                <w:highlight w:val="none"/>
                <w:lang w:val="en-US" w:eastAsia="zh-CN"/>
              </w:rPr>
              <w:t>元</w:t>
            </w:r>
            <w:r>
              <w:rPr>
                <w:rFonts w:hint="eastAsia"/>
                <w:snapToGrid/>
                <w:color w:val="auto"/>
                <w:highlight w:val="none"/>
              </w:rPr>
              <w:t>整（￥</w:t>
            </w:r>
            <w:r>
              <w:rPr>
                <w:rFonts w:hint="eastAsia"/>
                <w:snapToGrid/>
                <w:color w:val="auto"/>
                <w:highlight w:val="none"/>
                <w:u w:val="single"/>
                <w:lang w:val="en-US" w:eastAsia="zh-CN"/>
              </w:rPr>
              <w:t xml:space="preserve">      </w:t>
            </w:r>
            <w:r>
              <w:rPr>
                <w:rFonts w:hint="eastAsia"/>
                <w:snapToGrid/>
                <w:color w:val="auto"/>
                <w:highlight w:val="none"/>
              </w:rPr>
              <w:t>元），采用分期付款方式，具体如下：</w:t>
            </w:r>
          </w:p>
          <w:p w14:paraId="71E76D79">
            <w:pPr>
              <w:pStyle w:val="23"/>
              <w:rPr>
                <w:rFonts w:hint="eastAsia" w:ascii="宋体" w:eastAsia="宋体"/>
                <w:snapToGrid/>
                <w:color w:val="auto"/>
                <w:highlight w:val="none"/>
                <w:lang w:val="zh-CN" w:eastAsia="zh-CN"/>
              </w:rPr>
            </w:pPr>
            <w:r>
              <w:rPr>
                <w:rFonts w:hint="eastAsia" w:ascii="宋体" w:eastAsia="宋体"/>
                <w:snapToGrid/>
                <w:color w:val="auto"/>
                <w:highlight w:val="none"/>
                <w:lang w:val="zh-CN" w:eastAsia="zh-CN"/>
              </w:rPr>
              <w:t>第一期付款：合同生效后</w:t>
            </w:r>
            <w:r>
              <w:rPr>
                <w:rFonts w:hint="eastAsia"/>
                <w:snapToGrid/>
                <w:color w:val="auto"/>
                <w:highlight w:val="none"/>
                <w:lang w:val="zh-CN" w:eastAsia="zh-CN"/>
              </w:rPr>
              <w:t>，</w:t>
            </w:r>
            <w:r>
              <w:rPr>
                <w:rFonts w:hint="eastAsia" w:ascii="宋体" w:eastAsia="宋体"/>
                <w:snapToGrid/>
                <w:color w:val="auto"/>
                <w:highlight w:val="none"/>
                <w:lang w:val="zh-CN" w:eastAsia="zh-CN"/>
              </w:rPr>
              <w:t>甲方收到乙方提供的发票后五个工作日内，支付第一笔项目合同总价的</w:t>
            </w:r>
            <w:r>
              <w:rPr>
                <w:rFonts w:hint="eastAsia"/>
                <w:snapToGrid/>
                <w:color w:val="auto"/>
                <w:highlight w:val="none"/>
                <w:lang w:val="en-US" w:eastAsia="zh-CN"/>
              </w:rPr>
              <w:t>4</w:t>
            </w:r>
            <w:r>
              <w:rPr>
                <w:rFonts w:hint="eastAsia" w:ascii="宋体" w:eastAsia="宋体"/>
                <w:snapToGrid/>
                <w:color w:val="auto"/>
                <w:highlight w:val="none"/>
                <w:lang w:val="zh-CN" w:eastAsia="zh-CN"/>
              </w:rPr>
              <w:t>0%的款项（预付款），计人民币</w:t>
            </w:r>
            <w:r>
              <w:rPr>
                <w:rFonts w:hint="eastAsia"/>
                <w:snapToGrid/>
                <w:color w:val="auto"/>
                <w:highlight w:val="none"/>
                <w:u w:val="single"/>
                <w:lang w:val="en-US" w:eastAsia="zh-CN"/>
              </w:rPr>
              <w:t xml:space="preserve">      </w:t>
            </w:r>
            <w:r>
              <w:rPr>
                <w:rFonts w:hint="eastAsia" w:ascii="宋体" w:eastAsia="宋体"/>
                <w:snapToGrid/>
                <w:color w:val="auto"/>
                <w:highlight w:val="none"/>
                <w:lang w:val="zh-CN" w:eastAsia="zh-CN"/>
              </w:rPr>
              <w:t>整（￥</w:t>
            </w:r>
            <w:r>
              <w:rPr>
                <w:rFonts w:hint="eastAsia"/>
                <w:snapToGrid/>
                <w:color w:val="auto"/>
                <w:highlight w:val="none"/>
                <w:u w:val="single"/>
                <w:lang w:val="en-US" w:eastAsia="zh-CN"/>
              </w:rPr>
              <w:t xml:space="preserve">      </w:t>
            </w:r>
            <w:r>
              <w:rPr>
                <w:rFonts w:hint="eastAsia" w:ascii="宋体" w:eastAsia="宋体"/>
                <w:snapToGrid/>
                <w:color w:val="auto"/>
                <w:highlight w:val="none"/>
                <w:lang w:val="zh-CN" w:eastAsia="zh-CN"/>
              </w:rPr>
              <w:t>元）。</w:t>
            </w:r>
          </w:p>
          <w:p w14:paraId="14DC3945">
            <w:pPr>
              <w:pStyle w:val="23"/>
              <w:rPr>
                <w:rFonts w:hint="eastAsia" w:ascii="宋体" w:eastAsia="宋体"/>
                <w:snapToGrid/>
                <w:color w:val="auto"/>
                <w:highlight w:val="none"/>
              </w:rPr>
            </w:pPr>
            <w:r>
              <w:rPr>
                <w:rFonts w:hint="eastAsia" w:ascii="宋体" w:eastAsia="宋体"/>
                <w:snapToGrid/>
                <w:color w:val="auto"/>
                <w:highlight w:val="none"/>
                <w:lang w:val="zh-CN" w:eastAsia="zh-CN"/>
              </w:rPr>
              <w:t>第二期付款：完成项目阶段性验收后，甲方收到乙方提供的发票后五个工作日内，甲方支付乙方项目合同总价的</w:t>
            </w:r>
            <w:r>
              <w:rPr>
                <w:rFonts w:hint="eastAsia"/>
                <w:snapToGrid/>
                <w:color w:val="auto"/>
                <w:highlight w:val="none"/>
                <w:lang w:val="en-US" w:eastAsia="zh-CN"/>
              </w:rPr>
              <w:t>35</w:t>
            </w:r>
            <w:r>
              <w:rPr>
                <w:rFonts w:hint="eastAsia" w:ascii="宋体" w:eastAsia="宋体"/>
                <w:snapToGrid/>
                <w:color w:val="auto"/>
                <w:highlight w:val="none"/>
                <w:lang w:val="zh-CN" w:eastAsia="zh-CN"/>
              </w:rPr>
              <w:t>%</w:t>
            </w:r>
            <w:r>
              <w:rPr>
                <w:rFonts w:hint="eastAsia" w:ascii="宋体" w:eastAsia="宋体"/>
                <w:snapToGrid/>
                <w:color w:val="auto"/>
                <w:highlight w:val="none"/>
              </w:rPr>
              <w:t>，计人民币</w:t>
            </w:r>
            <w:r>
              <w:rPr>
                <w:rFonts w:hint="eastAsia"/>
                <w:snapToGrid/>
                <w:color w:val="auto"/>
                <w:highlight w:val="none"/>
                <w:u w:val="single"/>
                <w:lang w:val="en-US" w:eastAsia="zh-CN"/>
              </w:rPr>
              <w:t xml:space="preserve">      </w:t>
            </w:r>
            <w:r>
              <w:rPr>
                <w:rFonts w:hint="eastAsia" w:ascii="宋体" w:eastAsia="宋体"/>
                <w:snapToGrid/>
                <w:color w:val="auto"/>
                <w:highlight w:val="none"/>
              </w:rPr>
              <w:t>整（￥</w:t>
            </w:r>
            <w:r>
              <w:rPr>
                <w:rFonts w:hint="eastAsia"/>
                <w:snapToGrid/>
                <w:color w:val="auto"/>
                <w:highlight w:val="none"/>
                <w:u w:val="single"/>
                <w:lang w:val="en-US" w:eastAsia="zh-CN"/>
              </w:rPr>
              <w:t xml:space="preserve">      </w:t>
            </w:r>
            <w:r>
              <w:rPr>
                <w:rFonts w:hint="eastAsia" w:ascii="宋体" w:eastAsia="宋体"/>
                <w:snapToGrid/>
                <w:color w:val="auto"/>
                <w:highlight w:val="none"/>
              </w:rPr>
              <w:t>元）。</w:t>
            </w:r>
          </w:p>
          <w:p w14:paraId="041A56E0">
            <w:pPr>
              <w:pStyle w:val="23"/>
              <w:rPr>
                <w:rFonts w:ascii="宋体" w:hAnsi="宋体" w:cs="宋体"/>
                <w:color w:val="auto"/>
                <w:sz w:val="24"/>
                <w:highlight w:val="none"/>
              </w:rPr>
            </w:pPr>
            <w:r>
              <w:rPr>
                <w:rFonts w:hint="eastAsia" w:ascii="宋体" w:eastAsia="宋体"/>
                <w:snapToGrid/>
                <w:color w:val="auto"/>
                <w:highlight w:val="none"/>
              </w:rPr>
              <w:t>第三期付款：完成项目终验后，甲方收到乙方提供的发票</w:t>
            </w:r>
            <w:r>
              <w:rPr>
                <w:rFonts w:hint="eastAsia"/>
                <w:snapToGrid/>
                <w:color w:val="auto"/>
                <w:highlight w:val="none"/>
                <w:lang w:val="en-US" w:eastAsia="zh-CN"/>
              </w:rPr>
              <w:t>后五</w:t>
            </w:r>
            <w:r>
              <w:rPr>
                <w:rFonts w:hint="eastAsia" w:ascii="宋体" w:eastAsia="宋体"/>
                <w:snapToGrid/>
                <w:color w:val="auto"/>
                <w:highlight w:val="none"/>
              </w:rPr>
              <w:t>个工作日</w:t>
            </w:r>
            <w:r>
              <w:rPr>
                <w:rFonts w:hint="eastAsia"/>
                <w:snapToGrid/>
                <w:color w:val="auto"/>
                <w:highlight w:val="none"/>
                <w:lang w:val="en-US" w:eastAsia="zh-CN"/>
              </w:rPr>
              <w:t>内，</w:t>
            </w:r>
            <w:r>
              <w:rPr>
                <w:rFonts w:hint="eastAsia" w:ascii="宋体" w:eastAsia="宋体"/>
                <w:snapToGrid/>
                <w:color w:val="auto"/>
                <w:highlight w:val="none"/>
              </w:rPr>
              <w:t>支付项目合同金额的</w:t>
            </w:r>
            <w:r>
              <w:rPr>
                <w:rFonts w:hint="eastAsia"/>
                <w:snapToGrid/>
                <w:color w:val="auto"/>
                <w:highlight w:val="none"/>
                <w:lang w:val="en-US" w:eastAsia="zh-CN"/>
              </w:rPr>
              <w:t>25</w:t>
            </w:r>
            <w:r>
              <w:rPr>
                <w:rFonts w:hint="eastAsia" w:ascii="宋体" w:eastAsia="宋体"/>
                <w:snapToGrid/>
                <w:color w:val="auto"/>
                <w:highlight w:val="none"/>
              </w:rPr>
              <w:t>%，计人民</w:t>
            </w:r>
            <w:r>
              <w:rPr>
                <w:rFonts w:hint="eastAsia"/>
                <w:snapToGrid/>
                <w:color w:val="auto"/>
                <w:highlight w:val="none"/>
              </w:rPr>
              <w:t>币</w:t>
            </w:r>
            <w:r>
              <w:rPr>
                <w:rFonts w:hint="eastAsia"/>
                <w:snapToGrid/>
                <w:color w:val="auto"/>
                <w:highlight w:val="none"/>
                <w:u w:val="single"/>
                <w:lang w:val="en-US" w:eastAsia="zh-CN"/>
              </w:rPr>
              <w:t xml:space="preserve">      </w:t>
            </w:r>
            <w:r>
              <w:rPr>
                <w:rFonts w:hint="eastAsia"/>
                <w:snapToGrid/>
                <w:color w:val="auto"/>
                <w:highlight w:val="none"/>
              </w:rPr>
              <w:t>整（￥</w:t>
            </w:r>
            <w:r>
              <w:rPr>
                <w:rFonts w:hint="eastAsia"/>
                <w:snapToGrid/>
                <w:color w:val="auto"/>
                <w:highlight w:val="none"/>
                <w:u w:val="single"/>
                <w:lang w:val="en-US" w:eastAsia="zh-CN"/>
              </w:rPr>
              <w:t xml:space="preserve">      </w:t>
            </w:r>
            <w:r>
              <w:rPr>
                <w:rFonts w:hint="eastAsia"/>
                <w:snapToGrid/>
                <w:color w:val="auto"/>
                <w:highlight w:val="none"/>
              </w:rPr>
              <w:t>元）。</w:t>
            </w:r>
          </w:p>
        </w:tc>
      </w:tr>
      <w:tr w14:paraId="77378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4356B2">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56A0066F">
            <w:pPr>
              <w:spacing w:line="360" w:lineRule="auto"/>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6年</w:t>
            </w:r>
            <w:r>
              <w:rPr>
                <w:rFonts w:hint="eastAsia" w:ascii="宋体" w:hAnsi="宋体" w:cs="宋体"/>
                <w:color w:val="auto"/>
                <w:sz w:val="24"/>
                <w:highlight w:val="none"/>
              </w:rPr>
              <w:t>7</w:t>
            </w:r>
            <w:r>
              <w:rPr>
                <w:rFonts w:hint="eastAsia" w:ascii="宋体" w:hAnsi="宋体" w:cs="宋体"/>
                <w:color w:val="auto"/>
                <w:sz w:val="24"/>
                <w:highlight w:val="none"/>
                <w:lang w:val="en-US" w:eastAsia="zh-CN"/>
              </w:rPr>
              <w:t>月</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日至</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7年</w:t>
            </w:r>
            <w:r>
              <w:rPr>
                <w:rFonts w:hint="eastAsia" w:ascii="宋体" w:hAnsi="宋体" w:cs="宋体"/>
                <w:color w:val="auto"/>
                <w:sz w:val="24"/>
                <w:highlight w:val="none"/>
              </w:rPr>
              <w:t>6</w:t>
            </w:r>
            <w:r>
              <w:rPr>
                <w:rFonts w:hint="eastAsia" w:ascii="宋体" w:hAnsi="宋体" w:cs="宋体"/>
                <w:color w:val="auto"/>
                <w:sz w:val="24"/>
                <w:highlight w:val="none"/>
                <w:lang w:val="en-US" w:eastAsia="zh-CN"/>
              </w:rPr>
              <w:t>月</w:t>
            </w:r>
            <w:r>
              <w:rPr>
                <w:rFonts w:hint="eastAsia" w:ascii="宋体" w:hAnsi="宋体" w:cs="宋体"/>
                <w:color w:val="auto"/>
                <w:sz w:val="24"/>
                <w:highlight w:val="none"/>
              </w:rPr>
              <w:t>30</w:t>
            </w:r>
            <w:r>
              <w:rPr>
                <w:rFonts w:hint="eastAsia" w:ascii="宋体" w:hAnsi="宋体" w:cs="宋体"/>
                <w:color w:val="auto"/>
                <w:sz w:val="24"/>
                <w:highlight w:val="none"/>
                <w:lang w:val="en-US" w:eastAsia="zh-CN"/>
              </w:rPr>
              <w:t>日</w:t>
            </w:r>
          </w:p>
        </w:tc>
      </w:tr>
      <w:tr w14:paraId="7EDDB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A56167">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5B5B2E06">
            <w:pPr>
              <w:spacing w:line="360" w:lineRule="auto"/>
              <w:rPr>
                <w:rFonts w:ascii="宋体" w:hAnsi="宋体" w:cs="宋体"/>
                <w:color w:val="auto"/>
                <w:sz w:val="24"/>
                <w:highlight w:val="none"/>
              </w:rPr>
            </w:pPr>
            <w:r>
              <w:rPr>
                <w:rFonts w:hint="eastAsia" w:ascii="宋体" w:hAnsi="宋体" w:cs="宋体"/>
                <w:color w:val="auto"/>
                <w:sz w:val="24"/>
                <w:highlight w:val="none"/>
              </w:rPr>
              <w:t>甲方指定</w:t>
            </w:r>
          </w:p>
        </w:tc>
      </w:tr>
      <w:tr w14:paraId="2B971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8A66482">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0BA614EE">
            <w:pPr>
              <w:spacing w:line="360" w:lineRule="auto"/>
              <w:rPr>
                <w:rFonts w:ascii="宋体" w:hAnsi="宋体" w:cs="宋体"/>
                <w:color w:val="auto"/>
                <w:sz w:val="24"/>
                <w:highlight w:val="none"/>
              </w:rPr>
            </w:pPr>
            <w:r>
              <w:rPr>
                <w:rFonts w:hint="eastAsia" w:ascii="宋体" w:hAnsi="宋体" w:cs="宋体"/>
                <w:color w:val="auto"/>
                <w:sz w:val="24"/>
                <w:highlight w:val="none"/>
              </w:rPr>
              <w:t>甲方指定</w:t>
            </w:r>
          </w:p>
        </w:tc>
      </w:tr>
      <w:tr w14:paraId="50FC2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41F5878">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56CCF79C">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0E17E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149384">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5B28FA7D">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6E72D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447B77B">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3580FCEC">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2BB52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C73C03">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4E02E50F">
            <w:pPr>
              <w:spacing w:line="360" w:lineRule="auto"/>
              <w:rPr>
                <w:rFonts w:ascii="宋体" w:hAnsi="宋体" w:cs="宋体"/>
                <w:color w:val="auto"/>
                <w:sz w:val="24"/>
                <w:highlight w:val="none"/>
              </w:rPr>
            </w:pPr>
            <w:r>
              <w:rPr>
                <w:rFonts w:hint="eastAsia" w:ascii="宋体" w:hAnsi="宋体" w:cs="宋体"/>
                <w:color w:val="auto"/>
                <w:sz w:val="24"/>
                <w:highlight w:val="none"/>
              </w:rPr>
              <w:t>本合同项下所有乙方应支付的违约金，甲方有权直接从未支付的合同金额中予以扣除，若未支付的合同金额不足以支付违约金的，则由乙方另行补足。</w:t>
            </w:r>
          </w:p>
        </w:tc>
      </w:tr>
      <w:tr w14:paraId="3A59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FAD4CAF">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4464" w:type="pct"/>
            <w:vAlign w:val="center"/>
          </w:tcPr>
          <w:p w14:paraId="5F0FD887">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1.9.1</w:t>
            </w:r>
          </w:p>
        </w:tc>
      </w:tr>
      <w:tr w14:paraId="4F361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33AC503">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34EF5BF8">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杭州</w:t>
            </w:r>
          </w:p>
        </w:tc>
      </w:tr>
      <w:tr w14:paraId="1F7C3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7086BBA">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27FB3296">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5E156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F1A0E5">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2A3AC03C">
            <w:pPr>
              <w:spacing w:line="360" w:lineRule="auto"/>
              <w:ind w:left="-420" w:leftChars="-200" w:right="-420" w:righ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归甲方所有</w:t>
            </w:r>
          </w:p>
        </w:tc>
      </w:tr>
      <w:tr w14:paraId="3B0F8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4A685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4ED6B90A">
            <w:pPr>
              <w:spacing w:line="240" w:lineRule="auto"/>
              <w:ind w:left="0" w:leftChars="0" w:right="0" w:rightChars="0" w:firstLine="0" w:firstLineChars="0"/>
              <w:rPr>
                <w:rFonts w:ascii="宋体" w:hAnsi="宋体" w:cs="宋体"/>
                <w:color w:val="auto"/>
                <w:sz w:val="24"/>
                <w:highlight w:val="none"/>
              </w:rPr>
            </w:pPr>
            <w:r>
              <w:rPr>
                <w:rFonts w:hint="eastAsia"/>
                <w:color w:val="auto"/>
                <w:sz w:val="24"/>
                <w:highlight w:val="none"/>
                <w:lang w:eastAsia="zh-Hans"/>
              </w:rPr>
              <w:t>见</w:t>
            </w:r>
            <w:r>
              <w:rPr>
                <w:rFonts w:hint="eastAsia"/>
                <w:color w:val="auto"/>
                <w:sz w:val="24"/>
                <w:highlight w:val="none"/>
              </w:rPr>
              <w:t>合同专用条款</w:t>
            </w:r>
            <w:r>
              <w:rPr>
                <w:rFonts w:hint="eastAsia" w:ascii="宋体" w:hAnsi="宋体" w:cs="宋体"/>
                <w:color w:val="auto"/>
                <w:sz w:val="24"/>
                <w:highlight w:val="none"/>
                <w:lang w:eastAsia="zh-Hans"/>
              </w:rPr>
              <w:t>1.</w:t>
            </w:r>
            <w:r>
              <w:rPr>
                <w:rFonts w:hint="eastAsia" w:ascii="宋体" w:hAnsi="宋体" w:cs="宋体"/>
                <w:color w:val="auto"/>
                <w:sz w:val="24"/>
                <w:highlight w:val="none"/>
                <w:lang w:val="en-US" w:eastAsia="zh-CN"/>
              </w:rPr>
              <w:t>6.2</w:t>
            </w:r>
          </w:p>
        </w:tc>
      </w:tr>
      <w:tr w14:paraId="2912C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974CBE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2534469A">
            <w:pPr>
              <w:spacing w:line="580" w:lineRule="exact"/>
              <w:rPr>
                <w:rFonts w:ascii="宋体" w:hAnsi="宋体" w:cs="宋体"/>
                <w:color w:val="auto"/>
                <w:sz w:val="24"/>
                <w:highlight w:val="none"/>
              </w:rPr>
            </w:pPr>
            <w:r>
              <w:rPr>
                <w:rFonts w:hint="eastAsia" w:ascii="宋体" w:hAnsi="宋体" w:cs="宋体"/>
                <w:color w:val="auto"/>
                <w:sz w:val="24"/>
                <w:highlight w:val="none"/>
              </w:rPr>
              <w:t>因不可抗力致使合同有变更必要的，双方当事人应在</w:t>
            </w:r>
            <w:r>
              <w:rPr>
                <w:rFonts w:hint="eastAsia" w:ascii="宋体" w:hAnsi="宋体" w:cs="宋体"/>
                <w:color w:val="auto"/>
                <w:sz w:val="24"/>
                <w:highlight w:val="none"/>
                <w:u w:val="single"/>
              </w:rPr>
              <w:t xml:space="preserve">  15日  </w:t>
            </w:r>
            <w:r>
              <w:rPr>
                <w:rFonts w:hint="eastAsia" w:ascii="宋体" w:hAnsi="宋体" w:cs="宋体"/>
                <w:color w:val="auto"/>
                <w:sz w:val="24"/>
                <w:highlight w:val="none"/>
              </w:rPr>
              <w:t>内以书面形式变更合同</w:t>
            </w:r>
          </w:p>
        </w:tc>
      </w:tr>
      <w:tr w14:paraId="2E081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009F2C8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top"/>
          </w:tcPr>
          <w:p w14:paraId="47A6DB06">
            <w:pPr>
              <w:spacing w:line="580" w:lineRule="exact"/>
              <w:rPr>
                <w:rFonts w:ascii="宋体" w:hAnsi="宋体" w:cs="宋体"/>
                <w:color w:val="auto"/>
                <w:sz w:val="24"/>
                <w:highlight w:val="none"/>
              </w:rPr>
            </w:pPr>
            <w:r>
              <w:rPr>
                <w:rFonts w:hint="eastAsia" w:ascii="宋体" w:hAnsi="宋体" w:cs="宋体"/>
                <w:color w:val="auto"/>
                <w:sz w:val="24"/>
                <w:highlight w:val="none"/>
              </w:rPr>
              <w:t>受不可抗力影响的一方在不可抗力发生后，应在</w:t>
            </w:r>
            <w:r>
              <w:rPr>
                <w:rFonts w:hint="eastAsia" w:ascii="宋体" w:hAnsi="宋体" w:cs="宋体"/>
                <w:color w:val="auto"/>
                <w:sz w:val="24"/>
                <w:highlight w:val="none"/>
                <w:u w:val="single"/>
              </w:rPr>
              <w:t xml:space="preserve">  15日  </w:t>
            </w:r>
            <w:r>
              <w:rPr>
                <w:rFonts w:hint="eastAsia" w:ascii="宋体" w:hAnsi="宋体" w:cs="宋体"/>
                <w:color w:val="auto"/>
                <w:sz w:val="24"/>
                <w:highlight w:val="none"/>
              </w:rPr>
              <w:t>内以书面形式通知对方当事人，并在</w:t>
            </w:r>
            <w:r>
              <w:rPr>
                <w:rFonts w:hint="eastAsia" w:ascii="宋体" w:hAnsi="宋体" w:cs="宋体"/>
                <w:color w:val="auto"/>
                <w:sz w:val="24"/>
                <w:highlight w:val="none"/>
                <w:u w:val="single"/>
              </w:rPr>
              <w:t xml:space="preserve"> 15日 </w:t>
            </w:r>
            <w:r>
              <w:rPr>
                <w:rFonts w:hint="eastAsia" w:ascii="宋体" w:hAnsi="宋体" w:cs="宋体"/>
                <w:color w:val="auto"/>
                <w:sz w:val="24"/>
                <w:highlight w:val="none"/>
              </w:rPr>
              <w:t>内，将有关部门出具的证明文件送达对方当事人</w:t>
            </w:r>
          </w:p>
        </w:tc>
      </w:tr>
      <w:tr w14:paraId="0F3EB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BD82F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475E170E">
            <w:pPr>
              <w:spacing w:line="580" w:lineRule="exact"/>
              <w:rPr>
                <w:rFonts w:ascii="宋体" w:hAnsi="宋体" w:cs="宋体"/>
                <w:color w:val="auto"/>
                <w:sz w:val="24"/>
                <w:highlight w:val="none"/>
              </w:rPr>
            </w:pPr>
            <w:r>
              <w:rPr>
                <w:rFonts w:hint="eastAsia" w:ascii="宋体" w:hAnsi="宋体" w:eastAsia="宋体" w:cs="宋体"/>
                <w:color w:val="auto"/>
                <w:sz w:val="24"/>
                <w:highlight w:val="none"/>
              </w:rPr>
              <w:t>乙方按照招投标文件的约定，</w:t>
            </w:r>
            <w:r>
              <w:rPr>
                <w:rFonts w:hint="eastAsia" w:ascii="宋体" w:hAnsi="宋体" w:eastAsia="宋体" w:cs="宋体"/>
                <w:color w:val="auto"/>
                <w:sz w:val="24"/>
                <w:highlight w:val="none"/>
                <w:lang w:val="en-US" w:eastAsia="zh-CN"/>
              </w:rPr>
              <w:t>按期</w:t>
            </w:r>
            <w:r>
              <w:rPr>
                <w:rFonts w:hint="eastAsia" w:ascii="宋体" w:hAnsi="宋体" w:eastAsia="宋体" w:cs="宋体"/>
                <w:color w:val="auto"/>
                <w:sz w:val="24"/>
                <w:highlight w:val="none"/>
              </w:rPr>
              <w:t>提交服务报告，甲方按照招投标文件的约定</w:t>
            </w:r>
            <w:r>
              <w:rPr>
                <w:rFonts w:hint="eastAsia" w:ascii="宋体" w:hAnsi="宋体" w:eastAsia="宋体" w:cs="宋体"/>
                <w:color w:val="auto"/>
                <w:sz w:val="24"/>
                <w:highlight w:val="none"/>
                <w:lang w:val="en-US" w:eastAsia="zh-CN"/>
              </w:rPr>
              <w:t>按期</w:t>
            </w:r>
            <w:r>
              <w:rPr>
                <w:rFonts w:hint="eastAsia" w:ascii="宋体" w:hAnsi="宋体" w:eastAsia="宋体" w:cs="宋体"/>
                <w:color w:val="auto"/>
                <w:sz w:val="24"/>
                <w:highlight w:val="none"/>
              </w:rPr>
              <w:t>进行验收；服务期满后，甲方相关人员</w:t>
            </w:r>
            <w:r>
              <w:rPr>
                <w:rFonts w:hint="eastAsia" w:ascii="宋体" w:hAnsi="宋体" w:eastAsia="宋体" w:cs="宋体"/>
                <w:color w:val="auto"/>
                <w:sz w:val="24"/>
                <w:highlight w:val="none"/>
                <w:lang w:val="en-US" w:eastAsia="zh-CN"/>
              </w:rPr>
              <w:t>组织</w:t>
            </w:r>
            <w:r>
              <w:rPr>
                <w:rFonts w:hint="eastAsia" w:ascii="宋体" w:hAnsi="宋体" w:eastAsia="宋体" w:cs="宋体"/>
                <w:color w:val="auto"/>
                <w:sz w:val="24"/>
                <w:highlight w:val="none"/>
              </w:rPr>
              <w:t>项目验收</w:t>
            </w:r>
          </w:p>
        </w:tc>
      </w:tr>
      <w:tr w14:paraId="50BFD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E170FC8">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53E01EE7">
            <w:pPr>
              <w:spacing w:line="580" w:lineRule="exact"/>
              <w:rPr>
                <w:rFonts w:ascii="宋体" w:hAnsi="宋体" w:cs="宋体"/>
                <w:color w:val="auto"/>
                <w:sz w:val="24"/>
                <w:highlight w:val="none"/>
              </w:rPr>
            </w:pPr>
            <w:r>
              <w:rPr>
                <w:rFonts w:hint="eastAsia" w:ascii="宋体" w:hAnsi="宋体" w:cs="宋体"/>
                <w:color w:val="auto"/>
                <w:sz w:val="24"/>
                <w:highlight w:val="none"/>
              </w:rPr>
              <w:t>采用本行业</w:t>
            </w:r>
            <w:r>
              <w:rPr>
                <w:rFonts w:hint="eastAsia" w:ascii="宋体" w:hAnsi="宋体" w:cs="宋体"/>
                <w:color w:val="auto"/>
                <w:sz w:val="24"/>
                <w:highlight w:val="none"/>
                <w:lang w:eastAsia="zh-Hans"/>
              </w:rPr>
              <w:t>通用</w:t>
            </w:r>
            <w:r>
              <w:rPr>
                <w:rFonts w:hint="eastAsia" w:ascii="宋体" w:hAnsi="宋体" w:cs="宋体"/>
                <w:color w:val="auto"/>
                <w:sz w:val="24"/>
                <w:highlight w:val="none"/>
              </w:rPr>
              <w:t>标准。</w:t>
            </w:r>
          </w:p>
        </w:tc>
      </w:tr>
      <w:tr w14:paraId="35BD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06CCE44B">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top"/>
          </w:tcPr>
          <w:p w14:paraId="2ED1B4D3">
            <w:pPr>
              <w:spacing w:line="580" w:lineRule="exact"/>
              <w:rPr>
                <w:rFonts w:ascii="宋体" w:hAnsi="宋体" w:cs="宋体"/>
                <w:color w:val="auto"/>
                <w:sz w:val="24"/>
                <w:highlight w:val="none"/>
              </w:rPr>
            </w:pPr>
            <w:r>
              <w:rPr>
                <w:rFonts w:hint="default" w:ascii="宋体" w:hAnsi="宋体" w:cs="宋体"/>
                <w:color w:val="auto"/>
                <w:sz w:val="24"/>
                <w:highlight w:val="none"/>
                <w:lang w:val="en-US"/>
              </w:rPr>
              <w:t>合同份数陆份，甲乙各执叁份，每份均具有同等法律效力</w:t>
            </w:r>
          </w:p>
        </w:tc>
      </w:tr>
    </w:tbl>
    <w:p w14:paraId="7EF510E1">
      <w:pPr>
        <w:spacing w:line="240" w:lineRule="auto"/>
        <w:jc w:val="left"/>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642B7470">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22"/>
      <w:r>
        <w:rPr>
          <w:rFonts w:hint="eastAsia" w:ascii="宋体" w:hAnsi="宋体" w:cs="宋体"/>
          <w:b/>
          <w:color w:val="auto"/>
          <w:sz w:val="36"/>
          <w:szCs w:val="20"/>
          <w:highlight w:val="none"/>
        </w:rPr>
        <w:t xml:space="preserve"> </w:t>
      </w:r>
      <w:bookmarkEnd w:id="423"/>
      <w:r>
        <w:rPr>
          <w:rFonts w:hint="eastAsia" w:ascii="宋体" w:hAnsi="宋体" w:cs="宋体"/>
          <w:b/>
          <w:color w:val="auto"/>
          <w:sz w:val="36"/>
          <w:szCs w:val="20"/>
          <w:highlight w:val="none"/>
        </w:rPr>
        <w:t>应提交的有关格式范例</w:t>
      </w:r>
    </w:p>
    <w:p w14:paraId="6927E1CE">
      <w:pPr>
        <w:spacing w:line="360" w:lineRule="auto"/>
        <w:jc w:val="center"/>
        <w:outlineLvl w:val="0"/>
        <w:rPr>
          <w:rFonts w:ascii="宋体" w:hAnsi="宋体" w:cs="宋体"/>
          <w:b/>
          <w:color w:val="auto"/>
          <w:kern w:val="0"/>
          <w:sz w:val="36"/>
          <w:szCs w:val="36"/>
          <w:highlight w:val="none"/>
        </w:rPr>
      </w:pPr>
    </w:p>
    <w:p w14:paraId="0269A2B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2FA4D7F0">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6EF13A1">
      <w:pPr>
        <w:spacing w:line="360" w:lineRule="auto"/>
        <w:jc w:val="center"/>
        <w:outlineLvl w:val="0"/>
        <w:rPr>
          <w:rFonts w:ascii="宋体" w:hAnsi="宋体" w:cs="宋体"/>
          <w:b/>
          <w:color w:val="auto"/>
          <w:kern w:val="0"/>
          <w:sz w:val="36"/>
          <w:szCs w:val="36"/>
          <w:highlight w:val="none"/>
        </w:rPr>
      </w:pPr>
    </w:p>
    <w:p w14:paraId="53730E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60E45FB">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2B2272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28E0CB3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43A1122">
      <w:pPr>
        <w:snapToGrid w:val="0"/>
        <w:spacing w:line="360" w:lineRule="auto"/>
        <w:ind w:firstLine="480" w:firstLineChars="200"/>
        <w:rPr>
          <w:rFonts w:ascii="宋体" w:hAnsi="宋体" w:cs="宋体"/>
          <w:color w:val="auto"/>
          <w:sz w:val="24"/>
          <w:highlight w:val="none"/>
        </w:rPr>
      </w:pPr>
    </w:p>
    <w:p w14:paraId="0B08643C">
      <w:pPr>
        <w:spacing w:line="360" w:lineRule="auto"/>
        <w:ind w:firstLine="480" w:firstLineChars="200"/>
        <w:rPr>
          <w:rFonts w:ascii="宋体" w:hAnsi="宋体" w:cs="宋体"/>
          <w:color w:val="auto"/>
          <w:sz w:val="24"/>
          <w:highlight w:val="none"/>
        </w:rPr>
      </w:pPr>
    </w:p>
    <w:p w14:paraId="50398314">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56273C54">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杭州市数据资源管理局</w:t>
      </w:r>
      <w:r>
        <w:rPr>
          <w:rFonts w:hint="eastAsia" w:ascii="宋体" w:hAnsi="宋体" w:cs="宋体"/>
          <w:color w:val="auto"/>
          <w:sz w:val="24"/>
          <w:highlight w:val="none"/>
        </w:rPr>
        <w:t>、杭州市公共资源交易中心：</w:t>
      </w:r>
    </w:p>
    <w:p w14:paraId="7817EC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杭州市智慧电子政务外网（2026）项目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HZZFCG-2026-080</w:t>
      </w:r>
      <w:r>
        <w:rPr>
          <w:rFonts w:hint="eastAsia" w:ascii="宋体" w:hAnsi="宋体" w:cs="宋体"/>
          <w:color w:val="auto"/>
          <w:sz w:val="24"/>
          <w:highlight w:val="none"/>
        </w:rPr>
        <w:t>】政府采购活动，郑重承诺：</w:t>
      </w:r>
    </w:p>
    <w:p w14:paraId="76A33C4D">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2480B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F4D901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13A32DD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ACA15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E7D95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53592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3B07B3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296B73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5728F67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FEF32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F481392">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5A3DF81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195D57F">
      <w:pPr>
        <w:snapToGrid w:val="0"/>
        <w:spacing w:line="360" w:lineRule="auto"/>
        <w:ind w:right="480" w:firstLine="480" w:firstLineChars="200"/>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8951D4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4A2F58D">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0877F2A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3EE76F2">
      <w:pPr>
        <w:snapToGrid w:val="0"/>
        <w:spacing w:line="360" w:lineRule="auto"/>
        <w:ind w:right="480"/>
        <w:jc w:val="center"/>
        <w:rPr>
          <w:rFonts w:ascii="宋体" w:hAnsi="宋体" w:cs="宋体"/>
          <w:b/>
          <w:color w:val="auto"/>
          <w:kern w:val="0"/>
          <w:sz w:val="32"/>
          <w:szCs w:val="32"/>
          <w:highlight w:val="none"/>
        </w:rPr>
      </w:pPr>
    </w:p>
    <w:p w14:paraId="19E4D699">
      <w:pPr>
        <w:snapToGrid w:val="0"/>
        <w:spacing w:line="360" w:lineRule="auto"/>
        <w:ind w:right="480"/>
        <w:jc w:val="center"/>
        <w:rPr>
          <w:rFonts w:ascii="宋体" w:hAnsi="宋体" w:cs="宋体"/>
          <w:b/>
          <w:color w:val="auto"/>
          <w:kern w:val="0"/>
          <w:sz w:val="32"/>
          <w:szCs w:val="32"/>
          <w:highlight w:val="none"/>
        </w:rPr>
      </w:pPr>
    </w:p>
    <w:p w14:paraId="58D98A8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04D77F18">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6243482">
      <w:pPr>
        <w:widowControl/>
        <w:spacing w:line="360" w:lineRule="auto"/>
        <w:ind w:left="150"/>
        <w:jc w:val="center"/>
        <w:rPr>
          <w:rFonts w:ascii="宋体" w:hAnsi="宋体" w:cs="宋体"/>
          <w:b/>
          <w:color w:val="auto"/>
          <w:kern w:val="0"/>
          <w:sz w:val="32"/>
          <w:szCs w:val="32"/>
          <w:highlight w:val="none"/>
        </w:rPr>
      </w:pPr>
    </w:p>
    <w:p w14:paraId="0C50BCCB">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719CCFA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FC139A6">
      <w:pPr>
        <w:rPr>
          <w:rFonts w:ascii="宋体" w:hAnsi="宋体" w:cs="宋体"/>
          <w:color w:val="auto"/>
          <w:highlight w:val="none"/>
        </w:rPr>
      </w:pPr>
    </w:p>
    <w:p w14:paraId="4B14D72E">
      <w:pPr>
        <w:snapToGrid w:val="0"/>
        <w:spacing w:line="360" w:lineRule="auto"/>
        <w:ind w:right="480"/>
        <w:jc w:val="center"/>
        <w:rPr>
          <w:rFonts w:ascii="宋体" w:hAnsi="宋体" w:cs="宋体"/>
          <w:b/>
          <w:color w:val="auto"/>
          <w:kern w:val="0"/>
          <w:sz w:val="32"/>
          <w:szCs w:val="32"/>
          <w:highlight w:val="none"/>
        </w:rPr>
      </w:pPr>
    </w:p>
    <w:p w14:paraId="2AF881EF">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AB1525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BED2D25">
      <w:pPr>
        <w:spacing w:line="360" w:lineRule="auto"/>
        <w:jc w:val="center"/>
        <w:outlineLvl w:val="0"/>
        <w:rPr>
          <w:rFonts w:ascii="宋体" w:hAnsi="宋体" w:cs="宋体"/>
          <w:b/>
          <w:color w:val="auto"/>
          <w:kern w:val="0"/>
          <w:sz w:val="24"/>
          <w:highlight w:val="none"/>
        </w:rPr>
      </w:pPr>
    </w:p>
    <w:p w14:paraId="05E3C043">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A06F7C3">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highlight w:val="none"/>
        </w:rPr>
        <w:t>………</w:t>
      </w:r>
      <w:r>
        <w:rPr>
          <w:rFonts w:hint="eastAsia" w:ascii="宋体" w:hAnsi="宋体" w:cs="宋体"/>
          <w:color w:val="auto"/>
          <w:sz w:val="24"/>
          <w:highlight w:val="none"/>
        </w:rPr>
        <w:t>（页码）</w:t>
      </w:r>
    </w:p>
    <w:p w14:paraId="7EB02E0F">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14:paraId="68D20A8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14:paraId="42EFC81B">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14:paraId="252C5D84">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人员配置</w:t>
      </w:r>
      <w:r>
        <w:rPr>
          <w:rFonts w:hint="eastAsia" w:ascii="宋体" w:hAnsi="宋体" w:cs="宋体"/>
          <w:color w:val="auto"/>
          <w:sz w:val="24"/>
          <w:highlight w:val="none"/>
        </w:rPr>
        <w:t>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14:paraId="1541DC08">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14:paraId="040C214A">
      <w:pPr>
        <w:snapToGrid w:val="0"/>
        <w:spacing w:line="360" w:lineRule="auto"/>
        <w:jc w:val="center"/>
        <w:rPr>
          <w:rFonts w:ascii="宋体" w:hAnsi="宋体" w:cs="宋体"/>
          <w:b/>
          <w:color w:val="auto"/>
          <w:kern w:val="0"/>
          <w:sz w:val="32"/>
          <w:szCs w:val="32"/>
          <w:highlight w:val="none"/>
          <w:lang w:val="zh-CN"/>
        </w:rPr>
      </w:pPr>
    </w:p>
    <w:p w14:paraId="583D87DC">
      <w:pPr>
        <w:snapToGrid w:val="0"/>
        <w:spacing w:line="360" w:lineRule="auto"/>
        <w:jc w:val="center"/>
        <w:rPr>
          <w:rFonts w:ascii="宋体" w:hAnsi="宋体" w:cs="宋体"/>
          <w:b/>
          <w:color w:val="auto"/>
          <w:kern w:val="0"/>
          <w:sz w:val="32"/>
          <w:szCs w:val="32"/>
          <w:highlight w:val="none"/>
          <w:lang w:val="zh-CN"/>
        </w:rPr>
      </w:pPr>
    </w:p>
    <w:p w14:paraId="448455EC">
      <w:pPr>
        <w:snapToGrid w:val="0"/>
        <w:spacing w:line="360" w:lineRule="auto"/>
        <w:jc w:val="center"/>
        <w:rPr>
          <w:rFonts w:ascii="宋体" w:hAnsi="宋体" w:cs="宋体"/>
          <w:b/>
          <w:color w:val="auto"/>
          <w:kern w:val="0"/>
          <w:sz w:val="32"/>
          <w:szCs w:val="32"/>
          <w:highlight w:val="none"/>
          <w:lang w:val="zh-CN"/>
        </w:rPr>
      </w:pPr>
    </w:p>
    <w:p w14:paraId="0C5823CF">
      <w:pPr>
        <w:snapToGrid w:val="0"/>
        <w:spacing w:line="360" w:lineRule="auto"/>
        <w:jc w:val="center"/>
        <w:rPr>
          <w:rFonts w:ascii="宋体" w:hAnsi="宋体" w:cs="宋体"/>
          <w:b/>
          <w:color w:val="auto"/>
          <w:kern w:val="0"/>
          <w:sz w:val="32"/>
          <w:szCs w:val="32"/>
          <w:highlight w:val="none"/>
          <w:lang w:val="zh-CN"/>
        </w:rPr>
      </w:pPr>
    </w:p>
    <w:p w14:paraId="6B1F475F">
      <w:pPr>
        <w:snapToGrid w:val="0"/>
        <w:spacing w:line="360" w:lineRule="auto"/>
        <w:jc w:val="center"/>
        <w:rPr>
          <w:rFonts w:ascii="宋体" w:hAnsi="宋体" w:cs="宋体"/>
          <w:b/>
          <w:color w:val="auto"/>
          <w:kern w:val="0"/>
          <w:sz w:val="32"/>
          <w:szCs w:val="32"/>
          <w:highlight w:val="none"/>
          <w:lang w:val="zh-CN"/>
        </w:rPr>
      </w:pPr>
    </w:p>
    <w:p w14:paraId="5D54A9A6">
      <w:pPr>
        <w:snapToGrid w:val="0"/>
        <w:spacing w:line="360" w:lineRule="auto"/>
        <w:jc w:val="center"/>
        <w:rPr>
          <w:rFonts w:ascii="宋体" w:hAnsi="宋体" w:cs="宋体"/>
          <w:b/>
          <w:color w:val="auto"/>
          <w:kern w:val="0"/>
          <w:sz w:val="32"/>
          <w:szCs w:val="32"/>
          <w:highlight w:val="none"/>
          <w:lang w:val="zh-CN"/>
        </w:rPr>
      </w:pPr>
    </w:p>
    <w:p w14:paraId="7E6D1D76">
      <w:pPr>
        <w:snapToGrid w:val="0"/>
        <w:spacing w:line="360" w:lineRule="auto"/>
        <w:jc w:val="center"/>
        <w:rPr>
          <w:rFonts w:ascii="宋体" w:hAnsi="宋体" w:cs="宋体"/>
          <w:b/>
          <w:color w:val="auto"/>
          <w:kern w:val="0"/>
          <w:sz w:val="32"/>
          <w:szCs w:val="32"/>
          <w:highlight w:val="none"/>
          <w:lang w:val="zh-CN"/>
        </w:rPr>
      </w:pPr>
    </w:p>
    <w:p w14:paraId="6F1700BF">
      <w:pPr>
        <w:snapToGrid w:val="0"/>
        <w:spacing w:line="360" w:lineRule="auto"/>
        <w:jc w:val="center"/>
        <w:rPr>
          <w:rFonts w:ascii="宋体" w:hAnsi="宋体" w:cs="宋体"/>
          <w:b/>
          <w:color w:val="auto"/>
          <w:kern w:val="0"/>
          <w:sz w:val="32"/>
          <w:szCs w:val="32"/>
          <w:highlight w:val="none"/>
          <w:lang w:val="zh-CN"/>
        </w:rPr>
      </w:pPr>
    </w:p>
    <w:p w14:paraId="20BD5117">
      <w:pPr>
        <w:snapToGrid w:val="0"/>
        <w:spacing w:line="360" w:lineRule="auto"/>
        <w:jc w:val="center"/>
        <w:rPr>
          <w:rFonts w:ascii="宋体" w:hAnsi="宋体" w:cs="宋体"/>
          <w:b/>
          <w:color w:val="auto"/>
          <w:kern w:val="0"/>
          <w:sz w:val="32"/>
          <w:szCs w:val="32"/>
          <w:highlight w:val="none"/>
          <w:lang w:val="zh-CN"/>
        </w:rPr>
      </w:pPr>
    </w:p>
    <w:p w14:paraId="56371C7C">
      <w:pPr>
        <w:snapToGrid w:val="0"/>
        <w:spacing w:line="360" w:lineRule="auto"/>
        <w:jc w:val="center"/>
        <w:rPr>
          <w:rFonts w:ascii="宋体" w:hAnsi="宋体" w:cs="宋体"/>
          <w:b/>
          <w:color w:val="auto"/>
          <w:kern w:val="0"/>
          <w:sz w:val="32"/>
          <w:szCs w:val="32"/>
          <w:highlight w:val="none"/>
          <w:lang w:val="zh-CN"/>
        </w:rPr>
      </w:pPr>
    </w:p>
    <w:p w14:paraId="366356E8">
      <w:pPr>
        <w:snapToGrid w:val="0"/>
        <w:spacing w:line="360" w:lineRule="auto"/>
        <w:jc w:val="center"/>
        <w:rPr>
          <w:rFonts w:ascii="宋体" w:hAnsi="宋体" w:cs="宋体"/>
          <w:b/>
          <w:color w:val="auto"/>
          <w:kern w:val="0"/>
          <w:sz w:val="32"/>
          <w:szCs w:val="32"/>
          <w:highlight w:val="none"/>
          <w:lang w:val="zh-CN"/>
        </w:rPr>
      </w:pPr>
    </w:p>
    <w:p w14:paraId="14BA83FF">
      <w:pPr>
        <w:snapToGrid w:val="0"/>
        <w:spacing w:line="360" w:lineRule="auto"/>
        <w:jc w:val="center"/>
        <w:rPr>
          <w:rFonts w:ascii="宋体" w:hAnsi="宋体" w:cs="宋体"/>
          <w:b/>
          <w:color w:val="auto"/>
          <w:kern w:val="0"/>
          <w:sz w:val="32"/>
          <w:szCs w:val="32"/>
          <w:highlight w:val="none"/>
          <w:lang w:val="zh-CN"/>
        </w:rPr>
      </w:pPr>
    </w:p>
    <w:p w14:paraId="6BD7D817">
      <w:pPr>
        <w:rPr>
          <w:rFonts w:ascii="宋体" w:hAnsi="宋体" w:cs="宋体"/>
          <w:b/>
          <w:color w:val="auto"/>
          <w:kern w:val="0"/>
          <w:sz w:val="32"/>
          <w:szCs w:val="32"/>
          <w:highlight w:val="none"/>
          <w:lang w:val="zh-CN"/>
        </w:rPr>
      </w:pPr>
    </w:p>
    <w:p w14:paraId="3ED62D6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E991530">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22F7BB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杭州市数据资源管理局</w:t>
      </w:r>
      <w:r>
        <w:rPr>
          <w:rFonts w:hint="eastAsia" w:ascii="宋体" w:hAnsi="宋体" w:cs="宋体"/>
          <w:color w:val="auto"/>
          <w:sz w:val="24"/>
          <w:highlight w:val="none"/>
        </w:rPr>
        <w:t>、杭州市公共资源交易中心：</w:t>
      </w:r>
    </w:p>
    <w:p w14:paraId="25C0662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杭州市智慧电子政务外网（2026）项目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HZZFCG-2026-080</w:t>
      </w:r>
      <w:r>
        <w:rPr>
          <w:rFonts w:hint="eastAsia" w:ascii="宋体" w:hAnsi="宋体" w:cs="宋体"/>
          <w:color w:val="auto"/>
          <w:sz w:val="24"/>
          <w:highlight w:val="none"/>
        </w:rPr>
        <w:t>】招标的有关活动，并对此项目进行投标。为此：</w:t>
      </w:r>
    </w:p>
    <w:p w14:paraId="3C03290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BCF23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B079DE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E38E20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028DA1E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36" w:name="_Hlk101257010"/>
      <w:r>
        <w:rPr>
          <w:rFonts w:hint="eastAsia" w:ascii="宋体" w:hAnsi="宋体" w:cs="宋体"/>
          <w:color w:val="auto"/>
          <w:sz w:val="24"/>
          <w:highlight w:val="none"/>
        </w:rPr>
        <w:t>（如果有)</w:t>
      </w:r>
      <w:bookmarkEnd w:id="436"/>
      <w:r>
        <w:rPr>
          <w:rFonts w:hint="eastAsia" w:ascii="宋体" w:hAnsi="宋体" w:cs="宋体"/>
          <w:snapToGrid w:val="0"/>
          <w:color w:val="auto"/>
          <w:kern w:val="28"/>
          <w:sz w:val="24"/>
          <w:szCs w:val="20"/>
          <w:highlight w:val="none"/>
        </w:rPr>
        <w:t>；</w:t>
      </w:r>
    </w:p>
    <w:p w14:paraId="1011830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3A8ACC8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4D2E0692">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693B2D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59D34C5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02616AA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2E259E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BA89BB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CCFB8D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2A91513">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lang w:val="en-US" w:eastAsia="zh-CN"/>
        </w:rPr>
        <w:t>人员配置清单；</w:t>
      </w:r>
    </w:p>
    <w:p w14:paraId="0CBF06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56A990D1">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25D075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04413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E9CAE5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2FB62E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0DA63AF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CFE577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7E6245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778BBD7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082A35C">
      <w:pPr>
        <w:numPr>
          <w:ilvl w:val="0"/>
          <w:numId w:val="14"/>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7CA3A24">
      <w:pPr>
        <w:numPr>
          <w:ilvl w:val="0"/>
          <w:numId w:val="14"/>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6154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22FC9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32A4C87">
      <w:pPr>
        <w:snapToGrid w:val="0"/>
        <w:spacing w:line="360" w:lineRule="auto"/>
        <w:ind w:left="420" w:leftChars="200" w:firstLine="4200" w:firstLineChars="1750"/>
        <w:rPr>
          <w:rFonts w:ascii="宋体" w:hAnsi="宋体" w:cs="宋体"/>
          <w:color w:val="auto"/>
          <w:kern w:val="0"/>
          <w:sz w:val="24"/>
          <w:highlight w:val="none"/>
          <w:u w:val="single"/>
        </w:rPr>
      </w:pPr>
    </w:p>
    <w:p w14:paraId="7618DB3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D9A3E07">
      <w:pPr>
        <w:jc w:val="center"/>
        <w:rPr>
          <w:rFonts w:ascii="宋体" w:hAnsi="宋体" w:cs="宋体"/>
          <w:b/>
          <w:color w:val="auto"/>
          <w:kern w:val="0"/>
          <w:sz w:val="32"/>
          <w:szCs w:val="32"/>
          <w:highlight w:val="none"/>
        </w:rPr>
      </w:pPr>
    </w:p>
    <w:p w14:paraId="443274F5">
      <w:pPr>
        <w:jc w:val="center"/>
        <w:rPr>
          <w:rFonts w:ascii="宋体" w:hAnsi="宋体" w:cs="宋体"/>
          <w:b/>
          <w:color w:val="auto"/>
          <w:kern w:val="0"/>
          <w:sz w:val="32"/>
          <w:szCs w:val="32"/>
          <w:highlight w:val="none"/>
        </w:rPr>
      </w:pPr>
    </w:p>
    <w:p w14:paraId="1C0C5544">
      <w:pPr>
        <w:jc w:val="center"/>
        <w:rPr>
          <w:rFonts w:ascii="宋体" w:hAnsi="宋体" w:cs="宋体"/>
          <w:b/>
          <w:color w:val="auto"/>
          <w:kern w:val="0"/>
          <w:sz w:val="32"/>
          <w:szCs w:val="32"/>
          <w:highlight w:val="none"/>
        </w:rPr>
      </w:pPr>
    </w:p>
    <w:p w14:paraId="14DE3450">
      <w:pPr>
        <w:jc w:val="center"/>
        <w:rPr>
          <w:rFonts w:ascii="宋体" w:hAnsi="宋体" w:cs="宋体"/>
          <w:b/>
          <w:color w:val="auto"/>
          <w:kern w:val="0"/>
          <w:sz w:val="32"/>
          <w:szCs w:val="32"/>
          <w:highlight w:val="none"/>
        </w:rPr>
      </w:pPr>
    </w:p>
    <w:p w14:paraId="73654BB7">
      <w:pPr>
        <w:jc w:val="center"/>
        <w:rPr>
          <w:rFonts w:ascii="宋体" w:hAnsi="宋体" w:cs="宋体"/>
          <w:b/>
          <w:color w:val="auto"/>
          <w:kern w:val="0"/>
          <w:sz w:val="32"/>
          <w:szCs w:val="32"/>
          <w:highlight w:val="none"/>
        </w:rPr>
      </w:pPr>
    </w:p>
    <w:p w14:paraId="6FF3A6BF">
      <w:pPr>
        <w:jc w:val="center"/>
        <w:rPr>
          <w:rFonts w:ascii="宋体" w:hAnsi="宋体" w:cs="宋体"/>
          <w:b/>
          <w:color w:val="auto"/>
          <w:kern w:val="0"/>
          <w:sz w:val="32"/>
          <w:szCs w:val="32"/>
          <w:highlight w:val="none"/>
        </w:rPr>
      </w:pPr>
    </w:p>
    <w:p w14:paraId="6D34FD22">
      <w:pPr>
        <w:jc w:val="center"/>
        <w:rPr>
          <w:rFonts w:ascii="宋体" w:hAnsi="宋体" w:cs="宋体"/>
          <w:b/>
          <w:color w:val="auto"/>
          <w:kern w:val="0"/>
          <w:sz w:val="32"/>
          <w:szCs w:val="32"/>
          <w:highlight w:val="none"/>
        </w:rPr>
      </w:pPr>
    </w:p>
    <w:p w14:paraId="4E1684B8">
      <w:pPr>
        <w:pStyle w:val="3"/>
        <w:rPr>
          <w:color w:val="auto"/>
          <w:highlight w:val="none"/>
          <w:lang w:val="en-US"/>
        </w:rPr>
      </w:pPr>
    </w:p>
    <w:p w14:paraId="76222051">
      <w:pPr>
        <w:jc w:val="center"/>
        <w:rPr>
          <w:rFonts w:ascii="宋体" w:hAnsi="宋体" w:cs="宋体"/>
          <w:b/>
          <w:color w:val="auto"/>
          <w:kern w:val="0"/>
          <w:sz w:val="32"/>
          <w:szCs w:val="32"/>
          <w:highlight w:val="none"/>
        </w:rPr>
      </w:pPr>
    </w:p>
    <w:p w14:paraId="5163F8B3">
      <w:pPr>
        <w:jc w:val="center"/>
        <w:rPr>
          <w:rFonts w:ascii="宋体" w:hAnsi="宋体" w:cs="宋体"/>
          <w:b/>
          <w:color w:val="auto"/>
          <w:kern w:val="0"/>
          <w:sz w:val="32"/>
          <w:szCs w:val="32"/>
          <w:highlight w:val="none"/>
        </w:rPr>
      </w:pPr>
    </w:p>
    <w:p w14:paraId="0FF2B17C">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9611273">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3AFC6F7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66F7B65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杭州市数据资源管理局</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5818D86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杭州市智慧电子政务外网（2026）项目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E47A21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6969D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1D2240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0741BCE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B59A82A">
      <w:pPr>
        <w:snapToGrid w:val="0"/>
        <w:spacing w:line="360" w:lineRule="auto"/>
        <w:rPr>
          <w:rFonts w:ascii="宋体" w:hAnsi="宋体" w:cs="宋体"/>
          <w:color w:val="auto"/>
          <w:sz w:val="24"/>
          <w:highlight w:val="none"/>
        </w:rPr>
      </w:pPr>
    </w:p>
    <w:p w14:paraId="3A06686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08A59B5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杭州市数据资源管理局</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578FB10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杭州市智慧电子政务外网（2026）项目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278E677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5FABC5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CE265BC">
      <w:pPr>
        <w:jc w:val="center"/>
        <w:rPr>
          <w:rFonts w:ascii="宋体" w:hAnsi="宋体" w:cs="宋体"/>
          <w:b/>
          <w:color w:val="auto"/>
          <w:kern w:val="0"/>
          <w:sz w:val="32"/>
          <w:szCs w:val="32"/>
          <w:highlight w:val="none"/>
        </w:rPr>
      </w:pPr>
    </w:p>
    <w:p w14:paraId="6EE8B7FF">
      <w:pPr>
        <w:rPr>
          <w:rFonts w:ascii="宋体" w:hAnsi="宋体" w:cs="宋体"/>
          <w:color w:val="auto"/>
          <w:highlight w:val="none"/>
        </w:rPr>
      </w:pPr>
    </w:p>
    <w:p w14:paraId="3B0B810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A6DAA5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715A53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6F593F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F663401">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B34A946">
      <w:pPr>
        <w:autoSpaceDE w:val="0"/>
        <w:autoSpaceDN w:val="0"/>
        <w:spacing w:line="360" w:lineRule="auto"/>
        <w:jc w:val="center"/>
        <w:rPr>
          <w:rFonts w:ascii="宋体" w:hAnsi="宋体" w:cs="宋体"/>
          <w:b/>
          <w:color w:val="auto"/>
          <w:kern w:val="0"/>
          <w:sz w:val="32"/>
          <w:szCs w:val="32"/>
          <w:highlight w:val="none"/>
          <w:lang w:val="zh-CN"/>
        </w:rPr>
      </w:pPr>
    </w:p>
    <w:p w14:paraId="2813514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589EE1B">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56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5D933D">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E575CAA">
            <w:pPr>
              <w:pStyle w:val="149"/>
              <w:adjustRightInd w:val="0"/>
              <w:spacing w:line="360" w:lineRule="auto"/>
              <w:rPr>
                <w:rFonts w:hAnsi="宋体" w:cs="宋体"/>
                <w:bCs/>
                <w:color w:val="auto"/>
                <w:sz w:val="24"/>
                <w:highlight w:val="none"/>
              </w:rPr>
            </w:pPr>
          </w:p>
        </w:tc>
      </w:tr>
    </w:tbl>
    <w:p w14:paraId="1FD353C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DB1811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5173083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34AE28B">
      <w:pPr>
        <w:jc w:val="center"/>
        <w:rPr>
          <w:rFonts w:ascii="宋体" w:hAnsi="宋体" w:cs="宋体"/>
          <w:b/>
          <w:color w:val="auto"/>
          <w:kern w:val="0"/>
          <w:sz w:val="32"/>
          <w:szCs w:val="32"/>
          <w:highlight w:val="none"/>
        </w:rPr>
      </w:pPr>
    </w:p>
    <w:p w14:paraId="7F6017BB">
      <w:pPr>
        <w:jc w:val="center"/>
        <w:rPr>
          <w:rFonts w:ascii="宋体" w:hAnsi="宋体" w:cs="宋体"/>
          <w:b/>
          <w:color w:val="auto"/>
          <w:kern w:val="0"/>
          <w:sz w:val="32"/>
          <w:szCs w:val="32"/>
          <w:highlight w:val="none"/>
        </w:rPr>
      </w:pPr>
    </w:p>
    <w:p w14:paraId="14EBE336">
      <w:pPr>
        <w:jc w:val="center"/>
        <w:rPr>
          <w:rFonts w:ascii="宋体" w:hAnsi="宋体" w:cs="宋体"/>
          <w:b/>
          <w:color w:val="auto"/>
          <w:kern w:val="0"/>
          <w:sz w:val="32"/>
          <w:szCs w:val="32"/>
          <w:highlight w:val="none"/>
        </w:rPr>
      </w:pPr>
    </w:p>
    <w:p w14:paraId="323C5D98">
      <w:pPr>
        <w:jc w:val="center"/>
        <w:rPr>
          <w:rFonts w:ascii="宋体" w:hAnsi="宋体" w:cs="宋体"/>
          <w:b/>
          <w:color w:val="auto"/>
          <w:kern w:val="0"/>
          <w:sz w:val="32"/>
          <w:szCs w:val="32"/>
          <w:highlight w:val="none"/>
        </w:rPr>
      </w:pPr>
    </w:p>
    <w:p w14:paraId="309535F2">
      <w:pPr>
        <w:jc w:val="center"/>
        <w:rPr>
          <w:rFonts w:ascii="宋体" w:hAnsi="宋体" w:cs="宋体"/>
          <w:b/>
          <w:color w:val="auto"/>
          <w:kern w:val="0"/>
          <w:sz w:val="32"/>
          <w:szCs w:val="32"/>
          <w:highlight w:val="none"/>
        </w:rPr>
      </w:pPr>
    </w:p>
    <w:p w14:paraId="22A0C275">
      <w:pPr>
        <w:jc w:val="center"/>
        <w:rPr>
          <w:rFonts w:ascii="宋体" w:hAnsi="宋体" w:cs="宋体"/>
          <w:b/>
          <w:color w:val="auto"/>
          <w:kern w:val="0"/>
          <w:sz w:val="32"/>
          <w:szCs w:val="32"/>
          <w:highlight w:val="none"/>
        </w:rPr>
      </w:pPr>
    </w:p>
    <w:p w14:paraId="2AF6EF50">
      <w:pPr>
        <w:jc w:val="center"/>
        <w:rPr>
          <w:rFonts w:ascii="宋体" w:hAnsi="宋体" w:cs="宋体"/>
          <w:b/>
          <w:color w:val="auto"/>
          <w:kern w:val="0"/>
          <w:sz w:val="32"/>
          <w:szCs w:val="32"/>
          <w:highlight w:val="none"/>
        </w:rPr>
      </w:pPr>
    </w:p>
    <w:p w14:paraId="07FEE4EA">
      <w:pPr>
        <w:jc w:val="center"/>
        <w:rPr>
          <w:rFonts w:ascii="宋体" w:hAnsi="宋体" w:cs="宋体"/>
          <w:b/>
          <w:color w:val="auto"/>
          <w:kern w:val="0"/>
          <w:sz w:val="32"/>
          <w:szCs w:val="32"/>
          <w:highlight w:val="none"/>
        </w:rPr>
      </w:pPr>
    </w:p>
    <w:p w14:paraId="30D7FC5D">
      <w:pPr>
        <w:jc w:val="center"/>
        <w:rPr>
          <w:rFonts w:ascii="宋体" w:hAnsi="宋体" w:cs="宋体"/>
          <w:b/>
          <w:color w:val="auto"/>
          <w:kern w:val="0"/>
          <w:sz w:val="32"/>
          <w:szCs w:val="32"/>
          <w:highlight w:val="none"/>
        </w:rPr>
      </w:pPr>
    </w:p>
    <w:p w14:paraId="747B16E5">
      <w:pPr>
        <w:jc w:val="center"/>
        <w:rPr>
          <w:rFonts w:ascii="宋体" w:hAnsi="宋体" w:cs="宋体"/>
          <w:b/>
          <w:color w:val="auto"/>
          <w:kern w:val="0"/>
          <w:sz w:val="32"/>
          <w:szCs w:val="32"/>
          <w:highlight w:val="none"/>
        </w:rPr>
      </w:pPr>
    </w:p>
    <w:p w14:paraId="6293B664">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4B10A58">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0A6ED5CD">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76B19ADE">
      <w:pPr>
        <w:snapToGrid w:val="0"/>
        <w:spacing w:line="360" w:lineRule="auto"/>
        <w:rPr>
          <w:rFonts w:ascii="宋体" w:hAnsi="宋体" w:cs="宋体"/>
          <w:color w:val="auto"/>
          <w:kern w:val="0"/>
          <w:sz w:val="24"/>
          <w:highlight w:val="none"/>
        </w:rPr>
      </w:pPr>
    </w:p>
    <w:p w14:paraId="0EBFC86C">
      <w:pPr>
        <w:numPr>
          <w:ilvl w:val="0"/>
          <w:numId w:val="15"/>
        </w:num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符合性审查资料</w:t>
      </w:r>
    </w:p>
    <w:p w14:paraId="76C4415D">
      <w:pPr>
        <w:numPr>
          <w:ilvl w:val="0"/>
          <w:numId w:val="0"/>
        </w:numPr>
        <w:jc w:val="center"/>
        <w:rPr>
          <w:rFonts w:hint="eastAsia"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70DCDE7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1006D7C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6268D2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C0B514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029DF7D1">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87866F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3D29B35">
            <w:pPr>
              <w:rPr>
                <w:rFonts w:ascii="宋体" w:hAnsi="宋体" w:cs="宋体"/>
                <w:color w:val="auto"/>
                <w:sz w:val="24"/>
                <w:highlight w:val="none"/>
              </w:rPr>
            </w:pPr>
          </w:p>
          <w:p w14:paraId="10387362">
            <w:pPr>
              <w:rPr>
                <w:rFonts w:ascii="宋体" w:hAnsi="宋体" w:cs="宋体"/>
                <w:color w:val="auto"/>
                <w:sz w:val="24"/>
                <w:highlight w:val="none"/>
              </w:rPr>
            </w:pPr>
            <w:r>
              <w:rPr>
                <w:rFonts w:hint="eastAsia" w:ascii="宋体" w:hAnsi="宋体" w:cs="宋体"/>
                <w:color w:val="auto"/>
                <w:sz w:val="24"/>
                <w:highlight w:val="none"/>
              </w:rPr>
              <w:t>见投标文件</w:t>
            </w:r>
          </w:p>
          <w:p w14:paraId="0D95CAFE">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1EE92EFC">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40E753F">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BF15563">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23027894">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1765302C">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474A7573">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05A462B4">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7D45F0CB">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0A9B153B">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0ACB56B1">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6AC6C1CB">
            <w:pPr>
              <w:rPr>
                <w:rFonts w:hint="eastAsia" w:ascii="宋体" w:hAnsi="宋体" w:cs="宋体"/>
                <w:b w:val="0"/>
                <w:bCs w:val="0"/>
                <w:color w:val="auto"/>
                <w:kern w:val="0"/>
                <w:sz w:val="24"/>
                <w:highlight w:val="none"/>
              </w:rPr>
            </w:pPr>
          </w:p>
        </w:tc>
        <w:tc>
          <w:tcPr>
            <w:tcW w:w="1418" w:type="dxa"/>
          </w:tcPr>
          <w:p w14:paraId="68F73D78">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61A37DA8">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2E987D0">
            <w:pPr>
              <w:rPr>
                <w:rFonts w:hint="eastAsia" w:ascii="宋体" w:hAnsi="宋体" w:cs="宋体"/>
                <w:b w:val="0"/>
                <w:bCs w:val="0"/>
                <w:color w:val="auto"/>
                <w:kern w:val="0"/>
                <w:sz w:val="24"/>
                <w:highlight w:val="none"/>
              </w:rPr>
            </w:pPr>
          </w:p>
        </w:tc>
        <w:tc>
          <w:tcPr>
            <w:tcW w:w="1418" w:type="dxa"/>
          </w:tcPr>
          <w:p w14:paraId="608ECCD5">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643F48CA">
      <w:pPr>
        <w:numPr>
          <w:ilvl w:val="0"/>
          <w:numId w:val="0"/>
        </w:numPr>
        <w:jc w:val="center"/>
        <w:rPr>
          <w:rFonts w:hint="eastAsia" w:ascii="宋体" w:hAnsi="宋体" w:cs="宋体"/>
          <w:b/>
          <w:color w:val="auto"/>
          <w:kern w:val="0"/>
          <w:sz w:val="32"/>
          <w:szCs w:val="32"/>
          <w:highlight w:val="none"/>
        </w:rPr>
      </w:pPr>
    </w:p>
    <w:p w14:paraId="381CB89F">
      <w:pPr>
        <w:jc w:val="center"/>
        <w:rPr>
          <w:rFonts w:ascii="宋体" w:hAnsi="宋体" w:cs="宋体"/>
          <w:b/>
          <w:color w:val="auto"/>
          <w:kern w:val="0"/>
          <w:sz w:val="32"/>
          <w:szCs w:val="32"/>
          <w:highlight w:val="none"/>
        </w:rPr>
      </w:pPr>
    </w:p>
    <w:p w14:paraId="2341CB73">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25AFD99E">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14:paraId="662B272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E5AFB11">
      <w:pPr>
        <w:jc w:val="center"/>
        <w:rPr>
          <w:rFonts w:ascii="宋体" w:hAnsi="宋体" w:cs="宋体"/>
          <w:b/>
          <w:color w:val="auto"/>
          <w:kern w:val="0"/>
          <w:sz w:val="32"/>
          <w:szCs w:val="32"/>
          <w:highlight w:val="none"/>
        </w:rPr>
      </w:pPr>
    </w:p>
    <w:p w14:paraId="5575CA12">
      <w:pPr>
        <w:jc w:val="center"/>
        <w:rPr>
          <w:rFonts w:ascii="宋体" w:hAnsi="宋体" w:cs="宋体"/>
          <w:b/>
          <w:color w:val="auto"/>
          <w:kern w:val="0"/>
          <w:sz w:val="32"/>
          <w:szCs w:val="32"/>
          <w:highlight w:val="none"/>
        </w:rPr>
      </w:pPr>
    </w:p>
    <w:p w14:paraId="30958262">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28A27942">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14169C0">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78E06C1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1E2FC03B">
      <w:pPr>
        <w:jc w:val="center"/>
        <w:rPr>
          <w:rFonts w:ascii="宋体" w:hAnsi="宋体" w:cs="宋体"/>
          <w:b/>
          <w:color w:val="auto"/>
          <w:kern w:val="0"/>
          <w:sz w:val="32"/>
          <w:szCs w:val="32"/>
          <w:highlight w:val="none"/>
        </w:rPr>
      </w:pPr>
    </w:p>
    <w:p w14:paraId="25780E9A">
      <w:pPr>
        <w:pStyle w:val="79"/>
        <w:rPr>
          <w:color w:val="auto"/>
          <w:highlight w:val="none"/>
        </w:rPr>
      </w:pPr>
    </w:p>
    <w:p w14:paraId="596C98A5">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DE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4338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CEA823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EF4E0E5">
            <w:pPr>
              <w:spacing w:line="360" w:lineRule="auto"/>
              <w:jc w:val="center"/>
              <w:rPr>
                <w:rFonts w:ascii="宋体" w:hAnsi="宋体" w:cs="宋体"/>
                <w:b/>
                <w:color w:val="auto"/>
                <w:sz w:val="24"/>
                <w:highlight w:val="none"/>
              </w:rPr>
            </w:pPr>
          </w:p>
          <w:p w14:paraId="4360B0E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5047E6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6F2D78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8022E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A88C397">
            <w:pPr>
              <w:spacing w:line="360" w:lineRule="auto"/>
              <w:jc w:val="center"/>
              <w:rPr>
                <w:rFonts w:ascii="宋体" w:hAnsi="宋体" w:cs="宋体"/>
                <w:b/>
                <w:color w:val="auto"/>
                <w:sz w:val="24"/>
                <w:highlight w:val="none"/>
              </w:rPr>
            </w:pPr>
          </w:p>
          <w:p w14:paraId="0FC9581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6EA6F36F">
            <w:pPr>
              <w:spacing w:line="360" w:lineRule="auto"/>
              <w:jc w:val="center"/>
              <w:rPr>
                <w:rFonts w:ascii="宋体" w:hAnsi="宋体" w:cs="宋体"/>
                <w:b/>
                <w:color w:val="auto"/>
                <w:sz w:val="24"/>
                <w:highlight w:val="none"/>
              </w:rPr>
            </w:pPr>
          </w:p>
        </w:tc>
      </w:tr>
      <w:tr w14:paraId="196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AECD4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701D108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CC88AC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5A98D79">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98819F0">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D5B7FD8">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1162E6B">
            <w:pPr>
              <w:spacing w:line="360" w:lineRule="auto"/>
              <w:jc w:val="center"/>
              <w:rPr>
                <w:rFonts w:ascii="宋体" w:hAnsi="宋体" w:cs="宋体"/>
                <w:color w:val="auto"/>
                <w:sz w:val="24"/>
                <w:highlight w:val="none"/>
              </w:rPr>
            </w:pPr>
          </w:p>
        </w:tc>
      </w:tr>
      <w:tr w14:paraId="1B7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164D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06E827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F6E4DC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AF50C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58DACB5">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003F021">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6FC4A6A">
            <w:pPr>
              <w:spacing w:line="360" w:lineRule="auto"/>
              <w:jc w:val="center"/>
              <w:rPr>
                <w:rFonts w:ascii="宋体" w:hAnsi="宋体" w:cs="宋体"/>
                <w:color w:val="auto"/>
                <w:sz w:val="24"/>
                <w:highlight w:val="none"/>
              </w:rPr>
            </w:pPr>
          </w:p>
        </w:tc>
      </w:tr>
      <w:tr w14:paraId="325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E1846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00B7F2B">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18472D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F4EB00">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4EC97E0">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304B1DA">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DD42D99">
            <w:pPr>
              <w:spacing w:line="360" w:lineRule="auto"/>
              <w:jc w:val="center"/>
              <w:rPr>
                <w:rFonts w:ascii="宋体" w:hAnsi="宋体" w:cs="宋体"/>
                <w:color w:val="auto"/>
                <w:sz w:val="24"/>
                <w:highlight w:val="none"/>
              </w:rPr>
            </w:pPr>
          </w:p>
        </w:tc>
      </w:tr>
    </w:tbl>
    <w:p w14:paraId="322D5F4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817C606">
      <w:pPr>
        <w:jc w:val="center"/>
        <w:rPr>
          <w:rFonts w:ascii="宋体" w:hAnsi="宋体" w:cs="宋体"/>
          <w:b/>
          <w:color w:val="auto"/>
          <w:kern w:val="0"/>
          <w:sz w:val="32"/>
          <w:szCs w:val="32"/>
          <w:highlight w:val="none"/>
        </w:rPr>
      </w:pPr>
    </w:p>
    <w:p w14:paraId="0C6AD520">
      <w:pPr>
        <w:jc w:val="center"/>
        <w:rPr>
          <w:rFonts w:ascii="宋体" w:hAnsi="宋体" w:cs="宋体"/>
          <w:b/>
          <w:color w:val="auto"/>
          <w:kern w:val="0"/>
          <w:sz w:val="32"/>
          <w:szCs w:val="32"/>
          <w:highlight w:val="none"/>
        </w:rPr>
      </w:pPr>
    </w:p>
    <w:p w14:paraId="408CC974">
      <w:pPr>
        <w:snapToGrid w:val="0"/>
        <w:spacing w:line="360" w:lineRule="auto"/>
        <w:jc w:val="center"/>
        <w:outlineLvl w:val="0"/>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七、人员配置清单</w:t>
      </w:r>
    </w:p>
    <w:p w14:paraId="35343D1A">
      <w:pPr>
        <w:snapToGrid w:val="0"/>
        <w:spacing w:line="360" w:lineRule="auto"/>
        <w:jc w:val="center"/>
        <w:rPr>
          <w:rFonts w:hint="eastAsia"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（按招标文件内容提供，格式自拟）</w:t>
      </w:r>
    </w:p>
    <w:p w14:paraId="4A22FF0C">
      <w:pPr>
        <w:jc w:val="center"/>
        <w:rPr>
          <w:rFonts w:hint="eastAsia" w:ascii="宋体" w:hAnsi="宋体" w:cs="宋体"/>
          <w:b/>
          <w:color w:val="auto"/>
          <w:kern w:val="0"/>
          <w:sz w:val="32"/>
          <w:szCs w:val="32"/>
          <w:highlight w:val="none"/>
        </w:rPr>
      </w:pPr>
    </w:p>
    <w:p w14:paraId="0DF5DBC9">
      <w:pPr>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3842619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F9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E483A3">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25AAB6B7">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7FF806CC">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32775621">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4BC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BA7EF4">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5DC2F24C">
            <w:pPr>
              <w:jc w:val="center"/>
              <w:rPr>
                <w:rFonts w:ascii="宋体" w:hAnsi="宋体" w:cs="宋体"/>
                <w:b/>
                <w:color w:val="auto"/>
                <w:kern w:val="0"/>
                <w:sz w:val="32"/>
                <w:szCs w:val="32"/>
                <w:highlight w:val="none"/>
              </w:rPr>
            </w:pPr>
          </w:p>
        </w:tc>
        <w:tc>
          <w:tcPr>
            <w:tcW w:w="3546" w:type="dxa"/>
          </w:tcPr>
          <w:p w14:paraId="6A3A3EDE">
            <w:pPr>
              <w:jc w:val="center"/>
              <w:rPr>
                <w:rFonts w:ascii="宋体" w:hAnsi="宋体" w:cs="宋体"/>
                <w:b/>
                <w:color w:val="auto"/>
                <w:kern w:val="0"/>
                <w:sz w:val="32"/>
                <w:szCs w:val="32"/>
                <w:highlight w:val="none"/>
              </w:rPr>
            </w:pPr>
          </w:p>
        </w:tc>
        <w:tc>
          <w:tcPr>
            <w:tcW w:w="1276" w:type="dxa"/>
          </w:tcPr>
          <w:p w14:paraId="324444BA">
            <w:pPr>
              <w:jc w:val="center"/>
              <w:rPr>
                <w:rFonts w:ascii="宋体" w:hAnsi="宋体" w:cs="宋体"/>
                <w:b/>
                <w:color w:val="auto"/>
                <w:kern w:val="0"/>
                <w:sz w:val="32"/>
                <w:szCs w:val="32"/>
                <w:highlight w:val="none"/>
              </w:rPr>
            </w:pPr>
          </w:p>
        </w:tc>
      </w:tr>
      <w:tr w14:paraId="10B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1014EC">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1165C806">
            <w:pPr>
              <w:jc w:val="center"/>
              <w:rPr>
                <w:rFonts w:ascii="宋体" w:hAnsi="宋体" w:cs="宋体"/>
                <w:b/>
                <w:color w:val="auto"/>
                <w:kern w:val="0"/>
                <w:sz w:val="32"/>
                <w:szCs w:val="32"/>
                <w:highlight w:val="none"/>
              </w:rPr>
            </w:pPr>
          </w:p>
        </w:tc>
        <w:tc>
          <w:tcPr>
            <w:tcW w:w="3546" w:type="dxa"/>
          </w:tcPr>
          <w:p w14:paraId="170F828C">
            <w:pPr>
              <w:jc w:val="center"/>
              <w:rPr>
                <w:rFonts w:ascii="宋体" w:hAnsi="宋体" w:cs="宋体"/>
                <w:b/>
                <w:color w:val="auto"/>
                <w:kern w:val="0"/>
                <w:sz w:val="32"/>
                <w:szCs w:val="32"/>
                <w:highlight w:val="none"/>
              </w:rPr>
            </w:pPr>
          </w:p>
        </w:tc>
        <w:tc>
          <w:tcPr>
            <w:tcW w:w="1276" w:type="dxa"/>
          </w:tcPr>
          <w:p w14:paraId="4D069905">
            <w:pPr>
              <w:jc w:val="center"/>
              <w:rPr>
                <w:rFonts w:ascii="宋体" w:hAnsi="宋体" w:cs="宋体"/>
                <w:b/>
                <w:color w:val="auto"/>
                <w:kern w:val="0"/>
                <w:sz w:val="32"/>
                <w:szCs w:val="32"/>
                <w:highlight w:val="none"/>
              </w:rPr>
            </w:pPr>
          </w:p>
        </w:tc>
      </w:tr>
      <w:tr w14:paraId="6F89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47A8CE">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6237CBA">
            <w:pPr>
              <w:jc w:val="center"/>
              <w:rPr>
                <w:rFonts w:ascii="宋体" w:hAnsi="宋体" w:cs="宋体"/>
                <w:b/>
                <w:color w:val="auto"/>
                <w:kern w:val="0"/>
                <w:sz w:val="32"/>
                <w:szCs w:val="32"/>
                <w:highlight w:val="none"/>
              </w:rPr>
            </w:pPr>
          </w:p>
        </w:tc>
        <w:tc>
          <w:tcPr>
            <w:tcW w:w="3546" w:type="dxa"/>
          </w:tcPr>
          <w:p w14:paraId="111B672C">
            <w:pPr>
              <w:jc w:val="center"/>
              <w:rPr>
                <w:rFonts w:ascii="宋体" w:hAnsi="宋体" w:cs="宋体"/>
                <w:b/>
                <w:color w:val="auto"/>
                <w:kern w:val="0"/>
                <w:sz w:val="32"/>
                <w:szCs w:val="32"/>
                <w:highlight w:val="none"/>
              </w:rPr>
            </w:pPr>
          </w:p>
        </w:tc>
        <w:tc>
          <w:tcPr>
            <w:tcW w:w="1276" w:type="dxa"/>
          </w:tcPr>
          <w:p w14:paraId="60A6B4A0">
            <w:pPr>
              <w:jc w:val="center"/>
              <w:rPr>
                <w:rFonts w:ascii="宋体" w:hAnsi="宋体" w:cs="宋体"/>
                <w:b/>
                <w:color w:val="auto"/>
                <w:kern w:val="0"/>
                <w:sz w:val="32"/>
                <w:szCs w:val="32"/>
                <w:highlight w:val="none"/>
              </w:rPr>
            </w:pPr>
          </w:p>
        </w:tc>
      </w:tr>
    </w:tbl>
    <w:p w14:paraId="72B3ABBA">
      <w:pPr>
        <w:jc w:val="center"/>
        <w:rPr>
          <w:rFonts w:ascii="宋体" w:hAnsi="宋体" w:cs="宋体"/>
          <w:b/>
          <w:color w:val="auto"/>
          <w:kern w:val="0"/>
          <w:sz w:val="32"/>
          <w:szCs w:val="32"/>
          <w:highlight w:val="none"/>
        </w:rPr>
      </w:pPr>
    </w:p>
    <w:p w14:paraId="6329683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6150F098">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2CA614E8">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3023E235">
      <w:pPr>
        <w:spacing w:line="360" w:lineRule="auto"/>
        <w:ind w:right="420"/>
        <w:rPr>
          <w:rFonts w:hint="eastAsia" w:ascii="宋体" w:hAnsi="宋体" w:cs="宋体"/>
          <w:color w:val="auto"/>
          <w:sz w:val="24"/>
          <w:highlight w:val="none"/>
        </w:rPr>
      </w:pPr>
    </w:p>
    <w:p w14:paraId="1A9DF9B1">
      <w:pPr>
        <w:ind w:firstLine="1911" w:firstLineChars="595"/>
        <w:rPr>
          <w:rFonts w:ascii="宋体" w:hAnsi="宋体" w:cs="宋体"/>
          <w:b/>
          <w:bCs/>
          <w:color w:val="auto"/>
          <w:sz w:val="32"/>
          <w:szCs w:val="32"/>
          <w:highlight w:val="none"/>
        </w:rPr>
      </w:pPr>
    </w:p>
    <w:p w14:paraId="59FB1ECE">
      <w:pPr>
        <w:ind w:firstLine="1911" w:firstLineChars="595"/>
        <w:rPr>
          <w:rFonts w:ascii="宋体" w:hAnsi="宋体" w:cs="宋体"/>
          <w:b/>
          <w:bCs/>
          <w:color w:val="auto"/>
          <w:sz w:val="32"/>
          <w:szCs w:val="32"/>
          <w:highlight w:val="none"/>
        </w:rPr>
      </w:pPr>
    </w:p>
    <w:p w14:paraId="308395B9">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6977CDDC">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4DFAFAA1">
      <w:pPr>
        <w:snapToGrid w:val="0"/>
        <w:spacing w:line="360" w:lineRule="auto"/>
        <w:rPr>
          <w:rFonts w:ascii="宋体" w:hAnsi="宋体" w:cs="宋体"/>
          <w:color w:val="auto"/>
          <w:sz w:val="24"/>
          <w:highlight w:val="none"/>
        </w:rPr>
      </w:pPr>
    </w:p>
    <w:p w14:paraId="2549C92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杭州市数据资源管理局</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44AF163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44A30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9C780F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375F6A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C1EDF1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A0553F4">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CE2496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3AA355BC">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A3AF3D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769E33F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1360859">
      <w:pPr>
        <w:autoSpaceDE w:val="0"/>
        <w:autoSpaceDN w:val="0"/>
        <w:spacing w:line="360" w:lineRule="auto"/>
        <w:ind w:left="2"/>
        <w:jc w:val="left"/>
        <w:rPr>
          <w:rFonts w:ascii="宋体" w:hAnsi="宋体" w:cs="宋体"/>
          <w:color w:val="auto"/>
          <w:kern w:val="0"/>
          <w:sz w:val="24"/>
          <w:highlight w:val="none"/>
          <w:lang w:val="zh-CN"/>
        </w:rPr>
      </w:pPr>
    </w:p>
    <w:p w14:paraId="3132E199">
      <w:pPr>
        <w:autoSpaceDE w:val="0"/>
        <w:autoSpaceDN w:val="0"/>
        <w:spacing w:line="360" w:lineRule="auto"/>
        <w:ind w:left="2"/>
        <w:jc w:val="left"/>
        <w:rPr>
          <w:rFonts w:ascii="宋体" w:hAnsi="宋体" w:cs="宋体"/>
          <w:color w:val="auto"/>
          <w:kern w:val="0"/>
          <w:sz w:val="24"/>
          <w:highlight w:val="none"/>
          <w:lang w:val="zh-CN"/>
        </w:rPr>
      </w:pPr>
    </w:p>
    <w:p w14:paraId="08CD4FAD">
      <w:pPr>
        <w:autoSpaceDE w:val="0"/>
        <w:autoSpaceDN w:val="0"/>
        <w:spacing w:line="360" w:lineRule="auto"/>
        <w:ind w:left="2"/>
        <w:jc w:val="left"/>
        <w:rPr>
          <w:rFonts w:ascii="宋体" w:hAnsi="宋体" w:cs="宋体"/>
          <w:color w:val="auto"/>
          <w:kern w:val="0"/>
          <w:sz w:val="24"/>
          <w:highlight w:val="none"/>
          <w:lang w:val="zh-CN"/>
        </w:rPr>
      </w:pPr>
    </w:p>
    <w:p w14:paraId="5BBDB4DD">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75B38AE">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62AE76DD">
      <w:pPr>
        <w:spacing w:line="360" w:lineRule="auto"/>
        <w:jc w:val="center"/>
        <w:rPr>
          <w:rFonts w:ascii="宋体" w:hAnsi="宋体" w:cs="宋体"/>
          <w:b/>
          <w:bCs/>
          <w:color w:val="auto"/>
          <w:sz w:val="24"/>
          <w:highlight w:val="none"/>
        </w:rPr>
      </w:pPr>
    </w:p>
    <w:p w14:paraId="26814ED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084C3E1">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4C9084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EF298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E057744">
      <w:pPr>
        <w:spacing w:line="360" w:lineRule="auto"/>
        <w:jc w:val="center"/>
        <w:outlineLvl w:val="0"/>
        <w:rPr>
          <w:rFonts w:ascii="宋体" w:hAnsi="宋体" w:cs="宋体"/>
          <w:b/>
          <w:color w:val="auto"/>
          <w:kern w:val="0"/>
          <w:sz w:val="36"/>
          <w:szCs w:val="36"/>
          <w:highlight w:val="none"/>
        </w:rPr>
      </w:pPr>
    </w:p>
    <w:p w14:paraId="2B291DF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00867EB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673E3FA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74424E1D">
      <w:pPr>
        <w:snapToGrid w:val="0"/>
        <w:spacing w:line="360" w:lineRule="auto"/>
        <w:ind w:right="480"/>
        <w:jc w:val="center"/>
        <w:rPr>
          <w:rFonts w:ascii="宋体" w:hAnsi="宋体" w:cs="宋体"/>
          <w:b/>
          <w:color w:val="auto"/>
          <w:kern w:val="0"/>
          <w:sz w:val="32"/>
          <w:szCs w:val="32"/>
          <w:highlight w:val="none"/>
        </w:rPr>
      </w:pPr>
    </w:p>
    <w:p w14:paraId="5C620591">
      <w:pPr>
        <w:snapToGrid w:val="0"/>
        <w:spacing w:line="360" w:lineRule="auto"/>
        <w:ind w:right="480"/>
        <w:jc w:val="center"/>
        <w:rPr>
          <w:rFonts w:ascii="宋体" w:hAnsi="宋体" w:cs="宋体"/>
          <w:b/>
          <w:color w:val="auto"/>
          <w:kern w:val="0"/>
          <w:sz w:val="32"/>
          <w:szCs w:val="32"/>
          <w:highlight w:val="none"/>
        </w:rPr>
      </w:pPr>
    </w:p>
    <w:p w14:paraId="5FFDBAA3">
      <w:pPr>
        <w:snapToGrid w:val="0"/>
        <w:spacing w:line="360" w:lineRule="auto"/>
        <w:ind w:right="480"/>
        <w:jc w:val="center"/>
        <w:rPr>
          <w:rFonts w:ascii="宋体" w:hAnsi="宋体" w:cs="宋体"/>
          <w:b/>
          <w:color w:val="auto"/>
          <w:kern w:val="0"/>
          <w:sz w:val="32"/>
          <w:szCs w:val="32"/>
          <w:highlight w:val="none"/>
        </w:rPr>
      </w:pPr>
    </w:p>
    <w:p w14:paraId="62642827">
      <w:pPr>
        <w:snapToGrid w:val="0"/>
        <w:spacing w:line="360" w:lineRule="auto"/>
        <w:ind w:right="480"/>
        <w:jc w:val="center"/>
        <w:rPr>
          <w:rFonts w:ascii="宋体" w:hAnsi="宋体" w:cs="宋体"/>
          <w:b/>
          <w:color w:val="auto"/>
          <w:kern w:val="0"/>
          <w:sz w:val="32"/>
          <w:szCs w:val="32"/>
          <w:highlight w:val="none"/>
        </w:rPr>
      </w:pPr>
    </w:p>
    <w:p w14:paraId="1002987E">
      <w:pPr>
        <w:snapToGrid w:val="0"/>
        <w:spacing w:line="360" w:lineRule="auto"/>
        <w:ind w:right="480"/>
        <w:jc w:val="center"/>
        <w:rPr>
          <w:rFonts w:ascii="宋体" w:hAnsi="宋体" w:cs="宋体"/>
          <w:b/>
          <w:color w:val="auto"/>
          <w:kern w:val="0"/>
          <w:sz w:val="32"/>
          <w:szCs w:val="32"/>
          <w:highlight w:val="none"/>
        </w:rPr>
      </w:pPr>
    </w:p>
    <w:p w14:paraId="2B058C47">
      <w:pPr>
        <w:snapToGrid w:val="0"/>
        <w:spacing w:line="360" w:lineRule="auto"/>
        <w:ind w:right="480"/>
        <w:jc w:val="center"/>
        <w:rPr>
          <w:rFonts w:ascii="宋体" w:hAnsi="宋体" w:cs="宋体"/>
          <w:b/>
          <w:color w:val="auto"/>
          <w:kern w:val="0"/>
          <w:sz w:val="32"/>
          <w:szCs w:val="32"/>
          <w:highlight w:val="none"/>
        </w:rPr>
      </w:pPr>
    </w:p>
    <w:p w14:paraId="2245773C">
      <w:pPr>
        <w:snapToGrid w:val="0"/>
        <w:spacing w:line="360" w:lineRule="auto"/>
        <w:ind w:right="480"/>
        <w:jc w:val="center"/>
        <w:rPr>
          <w:rFonts w:ascii="宋体" w:hAnsi="宋体" w:cs="宋体"/>
          <w:b/>
          <w:color w:val="auto"/>
          <w:kern w:val="0"/>
          <w:sz w:val="32"/>
          <w:szCs w:val="32"/>
          <w:highlight w:val="none"/>
        </w:rPr>
      </w:pPr>
    </w:p>
    <w:p w14:paraId="5B1A7169">
      <w:pPr>
        <w:snapToGrid w:val="0"/>
        <w:spacing w:line="360" w:lineRule="auto"/>
        <w:ind w:right="480"/>
        <w:jc w:val="center"/>
        <w:rPr>
          <w:rFonts w:ascii="宋体" w:hAnsi="宋体" w:cs="宋体"/>
          <w:b/>
          <w:color w:val="auto"/>
          <w:kern w:val="0"/>
          <w:sz w:val="32"/>
          <w:szCs w:val="32"/>
          <w:highlight w:val="none"/>
        </w:rPr>
      </w:pPr>
    </w:p>
    <w:p w14:paraId="6115FE25">
      <w:pPr>
        <w:snapToGrid w:val="0"/>
        <w:spacing w:line="360" w:lineRule="auto"/>
        <w:ind w:right="480"/>
        <w:jc w:val="center"/>
        <w:rPr>
          <w:rFonts w:ascii="宋体" w:hAnsi="宋体" w:cs="宋体"/>
          <w:b/>
          <w:color w:val="auto"/>
          <w:kern w:val="0"/>
          <w:sz w:val="32"/>
          <w:szCs w:val="32"/>
          <w:highlight w:val="none"/>
        </w:rPr>
      </w:pPr>
    </w:p>
    <w:p w14:paraId="7621B3CD">
      <w:pPr>
        <w:snapToGrid w:val="0"/>
        <w:spacing w:line="360" w:lineRule="auto"/>
        <w:ind w:right="480"/>
        <w:jc w:val="center"/>
        <w:rPr>
          <w:rFonts w:ascii="宋体" w:hAnsi="宋体" w:cs="宋体"/>
          <w:b/>
          <w:color w:val="auto"/>
          <w:kern w:val="0"/>
          <w:sz w:val="32"/>
          <w:szCs w:val="32"/>
          <w:highlight w:val="none"/>
        </w:rPr>
      </w:pPr>
    </w:p>
    <w:p w14:paraId="37201AE3">
      <w:pPr>
        <w:snapToGrid w:val="0"/>
        <w:spacing w:line="360" w:lineRule="auto"/>
        <w:ind w:right="480"/>
        <w:jc w:val="center"/>
        <w:rPr>
          <w:rFonts w:ascii="宋体" w:hAnsi="宋体" w:cs="宋体"/>
          <w:b/>
          <w:color w:val="auto"/>
          <w:kern w:val="0"/>
          <w:sz w:val="32"/>
          <w:szCs w:val="32"/>
          <w:highlight w:val="none"/>
        </w:rPr>
      </w:pPr>
    </w:p>
    <w:p w14:paraId="4512BC11">
      <w:pPr>
        <w:snapToGrid w:val="0"/>
        <w:spacing w:line="360" w:lineRule="auto"/>
        <w:ind w:right="480"/>
        <w:jc w:val="center"/>
        <w:rPr>
          <w:rFonts w:ascii="宋体" w:hAnsi="宋体" w:cs="宋体"/>
          <w:b/>
          <w:color w:val="auto"/>
          <w:kern w:val="0"/>
          <w:sz w:val="32"/>
          <w:szCs w:val="32"/>
          <w:highlight w:val="none"/>
        </w:rPr>
      </w:pPr>
    </w:p>
    <w:p w14:paraId="40E749D3">
      <w:pPr>
        <w:snapToGrid w:val="0"/>
        <w:spacing w:line="360" w:lineRule="auto"/>
        <w:ind w:right="480"/>
        <w:jc w:val="center"/>
        <w:rPr>
          <w:rFonts w:ascii="宋体" w:hAnsi="宋体" w:cs="宋体"/>
          <w:b/>
          <w:color w:val="auto"/>
          <w:kern w:val="0"/>
          <w:sz w:val="32"/>
          <w:szCs w:val="32"/>
          <w:highlight w:val="none"/>
        </w:rPr>
      </w:pPr>
    </w:p>
    <w:p w14:paraId="04AD5BE3">
      <w:pPr>
        <w:snapToGrid w:val="0"/>
        <w:spacing w:line="360" w:lineRule="auto"/>
        <w:ind w:right="480"/>
        <w:jc w:val="center"/>
        <w:rPr>
          <w:rFonts w:ascii="宋体" w:hAnsi="宋体" w:cs="宋体"/>
          <w:b/>
          <w:color w:val="auto"/>
          <w:kern w:val="0"/>
          <w:sz w:val="32"/>
          <w:szCs w:val="32"/>
          <w:highlight w:val="none"/>
        </w:rPr>
      </w:pPr>
    </w:p>
    <w:p w14:paraId="7CC28345">
      <w:pPr>
        <w:snapToGrid w:val="0"/>
        <w:spacing w:line="360" w:lineRule="auto"/>
        <w:ind w:right="480"/>
        <w:jc w:val="center"/>
        <w:rPr>
          <w:rFonts w:ascii="宋体" w:hAnsi="宋体" w:cs="宋体"/>
          <w:b/>
          <w:color w:val="auto"/>
          <w:kern w:val="0"/>
          <w:sz w:val="32"/>
          <w:szCs w:val="32"/>
          <w:highlight w:val="none"/>
        </w:rPr>
      </w:pPr>
    </w:p>
    <w:p w14:paraId="4B909DD0">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2049B26">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A8DD30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杭州市数据资源管理局</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406CB0A2">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杭州市智慧电子政务外网（2026）项目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HZZFCG-2026-080</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8C26D85">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52"/>
        <w:gridCol w:w="1780"/>
        <w:gridCol w:w="2750"/>
        <w:gridCol w:w="1356"/>
        <w:gridCol w:w="4253"/>
        <w:gridCol w:w="2126"/>
      </w:tblGrid>
      <w:tr w14:paraId="0E1E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09584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052" w:type="dxa"/>
            <w:vAlign w:val="center"/>
          </w:tcPr>
          <w:p w14:paraId="5A88E5F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780" w:type="dxa"/>
          </w:tcPr>
          <w:p w14:paraId="1A640618">
            <w:pPr>
              <w:spacing w:line="360" w:lineRule="auto"/>
              <w:jc w:val="center"/>
              <w:rPr>
                <w:rFonts w:ascii="宋体" w:hAnsi="宋体" w:cs="宋体"/>
                <w:b/>
                <w:color w:val="auto"/>
                <w:sz w:val="24"/>
                <w:highlight w:val="none"/>
              </w:rPr>
            </w:pPr>
          </w:p>
          <w:p w14:paraId="612BFF7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750" w:type="dxa"/>
            <w:vAlign w:val="center"/>
          </w:tcPr>
          <w:p w14:paraId="0943202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1356" w:type="dxa"/>
            <w:vAlign w:val="center"/>
          </w:tcPr>
          <w:p w14:paraId="6843E57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4253" w:type="dxa"/>
            <w:vAlign w:val="center"/>
          </w:tcPr>
          <w:p w14:paraId="23CC5F2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6" w:type="dxa"/>
            <w:vAlign w:val="center"/>
          </w:tcPr>
          <w:p w14:paraId="7BD84ED4">
            <w:pPr>
              <w:spacing w:line="360" w:lineRule="auto"/>
              <w:jc w:val="center"/>
              <w:rPr>
                <w:rFonts w:ascii="宋体" w:hAnsi="宋体" w:cs="宋体"/>
                <w:b/>
                <w:color w:val="auto"/>
                <w:sz w:val="24"/>
                <w:highlight w:val="none"/>
              </w:rPr>
            </w:pPr>
          </w:p>
          <w:p w14:paraId="40AAFDC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67D6F7ED">
            <w:pPr>
              <w:spacing w:line="360" w:lineRule="auto"/>
              <w:jc w:val="center"/>
              <w:rPr>
                <w:rFonts w:ascii="宋体" w:hAnsi="宋体" w:cs="宋体"/>
                <w:b/>
                <w:color w:val="auto"/>
                <w:sz w:val="24"/>
                <w:highlight w:val="none"/>
              </w:rPr>
            </w:pPr>
          </w:p>
        </w:tc>
      </w:tr>
      <w:tr w14:paraId="5F99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49500A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052" w:type="dxa"/>
            <w:vAlign w:val="center"/>
          </w:tcPr>
          <w:p w14:paraId="2AD586B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杭州市智慧电子政务外网（2026）项目</w:t>
            </w:r>
          </w:p>
        </w:tc>
        <w:tc>
          <w:tcPr>
            <w:tcW w:w="1780" w:type="dxa"/>
            <w:vAlign w:val="center"/>
          </w:tcPr>
          <w:p w14:paraId="422F229C">
            <w:pPr>
              <w:snapToGrid w:val="0"/>
              <w:spacing w:line="360" w:lineRule="auto"/>
              <w:jc w:val="center"/>
              <w:rPr>
                <w:rFonts w:ascii="宋体" w:hAnsi="宋体" w:cs="宋体"/>
                <w:color w:val="auto"/>
                <w:sz w:val="24"/>
                <w:highlight w:val="none"/>
              </w:rPr>
            </w:pPr>
          </w:p>
        </w:tc>
        <w:tc>
          <w:tcPr>
            <w:tcW w:w="2750" w:type="dxa"/>
            <w:vAlign w:val="center"/>
          </w:tcPr>
          <w:p w14:paraId="6FC73C48">
            <w:pPr>
              <w:snapToGrid w:val="0"/>
              <w:spacing w:line="360" w:lineRule="auto"/>
              <w:jc w:val="center"/>
              <w:rPr>
                <w:rFonts w:ascii="宋体" w:hAnsi="宋体" w:cs="宋体"/>
                <w:color w:val="auto"/>
                <w:sz w:val="24"/>
                <w:highlight w:val="none"/>
              </w:rPr>
            </w:pPr>
          </w:p>
        </w:tc>
        <w:tc>
          <w:tcPr>
            <w:tcW w:w="1356" w:type="dxa"/>
            <w:vAlign w:val="center"/>
          </w:tcPr>
          <w:p w14:paraId="3DB7A9C1">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12个月</w:t>
            </w:r>
          </w:p>
        </w:tc>
        <w:tc>
          <w:tcPr>
            <w:tcW w:w="4253" w:type="dxa"/>
            <w:vAlign w:val="center"/>
          </w:tcPr>
          <w:p w14:paraId="4A4E69C1">
            <w:pPr>
              <w:spacing w:line="360" w:lineRule="auto"/>
              <w:jc w:val="center"/>
              <w:rPr>
                <w:rFonts w:ascii="宋体" w:hAnsi="宋体" w:cs="宋体"/>
                <w:color w:val="auto"/>
                <w:sz w:val="24"/>
                <w:highlight w:val="none"/>
              </w:rPr>
            </w:pPr>
          </w:p>
        </w:tc>
        <w:tc>
          <w:tcPr>
            <w:tcW w:w="2126" w:type="dxa"/>
            <w:vAlign w:val="center"/>
          </w:tcPr>
          <w:p w14:paraId="0CFD6BB3">
            <w:pPr>
              <w:spacing w:line="360" w:lineRule="auto"/>
              <w:jc w:val="center"/>
              <w:rPr>
                <w:rFonts w:ascii="宋体" w:hAnsi="宋体" w:cs="宋体"/>
                <w:color w:val="auto"/>
                <w:sz w:val="24"/>
                <w:highlight w:val="none"/>
              </w:rPr>
            </w:pPr>
          </w:p>
        </w:tc>
      </w:tr>
      <w:tr w14:paraId="080C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99" w:type="dxa"/>
            <w:gridSpan w:val="4"/>
            <w:vAlign w:val="center"/>
          </w:tcPr>
          <w:p w14:paraId="2E7F46D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735" w:type="dxa"/>
            <w:gridSpan w:val="3"/>
          </w:tcPr>
          <w:p w14:paraId="7D91CB5E">
            <w:pPr>
              <w:spacing w:line="360" w:lineRule="auto"/>
              <w:jc w:val="center"/>
              <w:rPr>
                <w:rFonts w:ascii="宋体" w:hAnsi="宋体" w:cs="宋体"/>
                <w:color w:val="auto"/>
                <w:sz w:val="24"/>
                <w:highlight w:val="none"/>
              </w:rPr>
            </w:pPr>
          </w:p>
        </w:tc>
      </w:tr>
      <w:tr w14:paraId="2F77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399" w:type="dxa"/>
            <w:gridSpan w:val="4"/>
            <w:vAlign w:val="center"/>
          </w:tcPr>
          <w:p w14:paraId="1432211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735" w:type="dxa"/>
            <w:gridSpan w:val="3"/>
          </w:tcPr>
          <w:p w14:paraId="323E6670">
            <w:pPr>
              <w:spacing w:line="360" w:lineRule="auto"/>
              <w:jc w:val="center"/>
              <w:rPr>
                <w:rFonts w:ascii="宋体" w:hAnsi="宋体" w:cs="宋体"/>
                <w:color w:val="auto"/>
                <w:sz w:val="24"/>
                <w:highlight w:val="none"/>
              </w:rPr>
            </w:pPr>
          </w:p>
        </w:tc>
      </w:tr>
    </w:tbl>
    <w:p w14:paraId="728B4ED7">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1DF34C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27EA4F2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3B847942">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14:paraId="0A1401F5">
      <w:pPr>
        <w:snapToGrid w:val="0"/>
        <w:spacing w:line="360" w:lineRule="auto"/>
        <w:ind w:firstLine="480" w:firstLineChars="200"/>
        <w:jc w:val="left"/>
        <w:rPr>
          <w:rFonts w:ascii="宋体" w:hAnsi="宋体" w:cs="宋体"/>
          <w:color w:val="auto"/>
          <w:kern w:val="0"/>
          <w:sz w:val="24"/>
          <w:highlight w:val="none"/>
          <w:lang w:val="zh-CN"/>
        </w:rPr>
      </w:pPr>
    </w:p>
    <w:p w14:paraId="1EA52FA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EE5872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818BF2">
      <w:pPr>
        <w:spacing w:line="360" w:lineRule="auto"/>
        <w:ind w:firstLine="482" w:firstLineChars="200"/>
        <w:rPr>
          <w:rFonts w:ascii="宋体" w:hAnsi="宋体" w:cs="宋体"/>
          <w:b/>
          <w:color w:val="auto"/>
          <w:sz w:val="24"/>
          <w:highlight w:val="none"/>
        </w:rPr>
      </w:pPr>
    </w:p>
    <w:p w14:paraId="569B90F4">
      <w:pPr>
        <w:spacing w:line="360" w:lineRule="auto"/>
        <w:ind w:firstLine="482" w:firstLineChars="200"/>
        <w:rPr>
          <w:rFonts w:ascii="宋体" w:hAnsi="宋体" w:cs="宋体"/>
          <w:b/>
          <w:color w:val="auto"/>
          <w:kern w:val="0"/>
          <w:sz w:val="24"/>
          <w:highlight w:val="none"/>
        </w:rPr>
      </w:pPr>
    </w:p>
    <w:p w14:paraId="4A5F3755">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4E11C21E">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5114DD07">
      <w:pPr>
        <w:pStyle w:val="694"/>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26783624">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393693E">
      <w:pPr>
        <w:pStyle w:val="694"/>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14:paraId="7E48D9F5">
      <w:pPr>
        <w:pStyle w:val="694"/>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212D708F">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3DF3F81B">
      <w:pPr>
        <w:spacing w:line="360" w:lineRule="auto"/>
        <w:ind w:right="420" w:firstLine="3614" w:firstLineChars="1000"/>
        <w:rPr>
          <w:rFonts w:ascii="宋体" w:hAnsi="宋体" w:cs="宋体"/>
          <w:b/>
          <w:color w:val="auto"/>
          <w:kern w:val="0"/>
          <w:sz w:val="36"/>
          <w:szCs w:val="36"/>
          <w:highlight w:val="none"/>
        </w:rPr>
      </w:pPr>
    </w:p>
    <w:p w14:paraId="727DF7FC">
      <w:pPr>
        <w:spacing w:line="360" w:lineRule="auto"/>
        <w:ind w:right="420" w:firstLine="3614" w:firstLineChars="1000"/>
        <w:rPr>
          <w:rFonts w:ascii="宋体" w:hAnsi="宋体" w:cs="宋体"/>
          <w:b/>
          <w:color w:val="auto"/>
          <w:kern w:val="0"/>
          <w:sz w:val="36"/>
          <w:szCs w:val="36"/>
          <w:highlight w:val="none"/>
        </w:rPr>
      </w:pPr>
    </w:p>
    <w:p w14:paraId="375E0EE0">
      <w:pPr>
        <w:spacing w:line="360" w:lineRule="auto"/>
        <w:ind w:right="420" w:firstLine="3614" w:firstLineChars="1000"/>
        <w:rPr>
          <w:rFonts w:ascii="宋体" w:hAnsi="宋体" w:cs="宋体"/>
          <w:b/>
          <w:color w:val="auto"/>
          <w:kern w:val="0"/>
          <w:sz w:val="36"/>
          <w:szCs w:val="36"/>
          <w:highlight w:val="none"/>
        </w:rPr>
      </w:pPr>
    </w:p>
    <w:p w14:paraId="0D6BD3FE">
      <w:pPr>
        <w:spacing w:line="360" w:lineRule="auto"/>
        <w:ind w:right="420" w:firstLine="3614" w:firstLineChars="1000"/>
        <w:rPr>
          <w:rFonts w:ascii="宋体" w:hAnsi="宋体" w:cs="宋体"/>
          <w:b/>
          <w:color w:val="auto"/>
          <w:kern w:val="0"/>
          <w:sz w:val="36"/>
          <w:szCs w:val="36"/>
          <w:highlight w:val="none"/>
        </w:rPr>
      </w:pPr>
    </w:p>
    <w:p w14:paraId="297BF760">
      <w:pPr>
        <w:spacing w:line="360" w:lineRule="auto"/>
        <w:ind w:right="420" w:firstLine="3614" w:firstLineChars="1000"/>
        <w:rPr>
          <w:rFonts w:ascii="宋体" w:hAnsi="宋体" w:cs="宋体"/>
          <w:b/>
          <w:color w:val="auto"/>
          <w:kern w:val="0"/>
          <w:sz w:val="36"/>
          <w:szCs w:val="36"/>
          <w:highlight w:val="none"/>
        </w:rPr>
      </w:pPr>
    </w:p>
    <w:p w14:paraId="34E58C62">
      <w:pPr>
        <w:spacing w:line="360" w:lineRule="auto"/>
        <w:ind w:right="420" w:firstLine="3614" w:firstLineChars="1000"/>
        <w:rPr>
          <w:rFonts w:ascii="宋体" w:hAnsi="宋体" w:cs="宋体"/>
          <w:b/>
          <w:color w:val="auto"/>
          <w:kern w:val="0"/>
          <w:sz w:val="36"/>
          <w:szCs w:val="36"/>
          <w:highlight w:val="none"/>
        </w:rPr>
      </w:pPr>
    </w:p>
    <w:p w14:paraId="4986E6BA">
      <w:pPr>
        <w:spacing w:line="360" w:lineRule="auto"/>
        <w:ind w:right="420" w:firstLine="3614" w:firstLineChars="1000"/>
        <w:rPr>
          <w:rFonts w:ascii="宋体" w:hAnsi="宋体" w:cs="宋体"/>
          <w:b/>
          <w:color w:val="auto"/>
          <w:kern w:val="0"/>
          <w:sz w:val="36"/>
          <w:szCs w:val="36"/>
          <w:highlight w:val="none"/>
        </w:rPr>
      </w:pPr>
    </w:p>
    <w:p w14:paraId="6C3E1E80">
      <w:pPr>
        <w:spacing w:line="360" w:lineRule="auto"/>
        <w:ind w:right="420" w:firstLine="3614" w:firstLineChars="1000"/>
        <w:rPr>
          <w:rFonts w:ascii="宋体" w:hAnsi="宋体" w:cs="宋体"/>
          <w:b/>
          <w:color w:val="auto"/>
          <w:kern w:val="0"/>
          <w:sz w:val="36"/>
          <w:szCs w:val="36"/>
          <w:highlight w:val="none"/>
        </w:rPr>
      </w:pPr>
    </w:p>
    <w:p w14:paraId="14D1C489">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09ACBEAB">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088F4E7F">
      <w:pPr>
        <w:spacing w:line="360" w:lineRule="auto"/>
        <w:jc w:val="center"/>
        <w:rPr>
          <w:rFonts w:ascii="宋体" w:hAnsi="宋体" w:cs="宋体"/>
          <w:b/>
          <w:color w:val="auto"/>
          <w:spacing w:val="6"/>
          <w:sz w:val="32"/>
          <w:szCs w:val="32"/>
          <w:highlight w:val="none"/>
        </w:rPr>
      </w:pPr>
      <w:bookmarkStart w:id="437" w:name="OLE_LINK14"/>
      <w:bookmarkStart w:id="438" w:name="OLE_LINK13"/>
      <w:r>
        <w:rPr>
          <w:rFonts w:hint="eastAsia" w:ascii="宋体" w:hAnsi="宋体" w:cs="宋体"/>
          <w:b/>
          <w:color w:val="auto"/>
          <w:spacing w:val="6"/>
          <w:sz w:val="32"/>
          <w:szCs w:val="32"/>
          <w:highlight w:val="none"/>
        </w:rPr>
        <w:t>残疾人福利性单位声明函</w:t>
      </w:r>
    </w:p>
    <w:bookmarkEnd w:id="437"/>
    <w:bookmarkEnd w:id="438"/>
    <w:p w14:paraId="0A3F15A2">
      <w:pPr>
        <w:spacing w:line="360" w:lineRule="auto"/>
        <w:rPr>
          <w:rFonts w:ascii="宋体" w:hAnsi="宋体" w:cs="宋体"/>
          <w:b/>
          <w:color w:val="auto"/>
          <w:spacing w:val="6"/>
          <w:sz w:val="30"/>
          <w:szCs w:val="30"/>
          <w:highlight w:val="none"/>
        </w:rPr>
      </w:pPr>
    </w:p>
    <w:p w14:paraId="3F1DA5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eastAsia="zh-CN"/>
        </w:rPr>
        <w:t>杭州市数据资源管理局</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杭州市智慧电子政务外网（2026）项目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516D0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81DC906">
      <w:pPr>
        <w:spacing w:line="360" w:lineRule="auto"/>
        <w:ind w:firstLine="480" w:firstLineChars="200"/>
        <w:rPr>
          <w:rFonts w:ascii="宋体" w:hAnsi="宋体" w:cs="宋体"/>
          <w:color w:val="auto"/>
          <w:sz w:val="24"/>
          <w:highlight w:val="none"/>
        </w:rPr>
      </w:pPr>
    </w:p>
    <w:p w14:paraId="05F244CC">
      <w:pPr>
        <w:spacing w:line="360" w:lineRule="auto"/>
        <w:ind w:firstLine="480" w:firstLineChars="200"/>
        <w:rPr>
          <w:rFonts w:ascii="宋体" w:hAnsi="宋体" w:cs="宋体"/>
          <w:color w:val="auto"/>
          <w:sz w:val="24"/>
          <w:highlight w:val="none"/>
        </w:rPr>
      </w:pPr>
    </w:p>
    <w:p w14:paraId="192BEB09">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4BDA5E22">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C70840E">
      <w:pPr>
        <w:spacing w:line="360" w:lineRule="auto"/>
        <w:ind w:firstLine="480" w:firstLineChars="200"/>
        <w:rPr>
          <w:rFonts w:ascii="宋体" w:hAnsi="宋体" w:cs="宋体"/>
          <w:color w:val="auto"/>
          <w:sz w:val="24"/>
          <w:highlight w:val="none"/>
        </w:rPr>
      </w:pPr>
    </w:p>
    <w:p w14:paraId="32224E23">
      <w:pPr>
        <w:spacing w:line="360" w:lineRule="auto"/>
        <w:ind w:firstLine="420" w:firstLineChars="200"/>
        <w:rPr>
          <w:rFonts w:ascii="宋体" w:hAnsi="宋体" w:cs="宋体"/>
          <w:color w:val="auto"/>
          <w:highlight w:val="none"/>
        </w:rPr>
      </w:pPr>
    </w:p>
    <w:p w14:paraId="1015236B">
      <w:pPr>
        <w:spacing w:line="360" w:lineRule="auto"/>
        <w:ind w:firstLine="420" w:firstLineChars="200"/>
        <w:rPr>
          <w:rFonts w:ascii="宋体" w:hAnsi="宋体" w:cs="宋体"/>
          <w:color w:val="auto"/>
          <w:highlight w:val="none"/>
        </w:rPr>
      </w:pPr>
    </w:p>
    <w:p w14:paraId="40517D44">
      <w:pPr>
        <w:spacing w:line="360" w:lineRule="auto"/>
        <w:ind w:firstLine="420" w:firstLineChars="200"/>
        <w:rPr>
          <w:rFonts w:ascii="宋体" w:hAnsi="宋体" w:cs="宋体"/>
          <w:color w:val="auto"/>
          <w:highlight w:val="none"/>
        </w:rPr>
      </w:pPr>
    </w:p>
    <w:p w14:paraId="00381855">
      <w:pPr>
        <w:spacing w:line="360" w:lineRule="auto"/>
        <w:ind w:firstLine="420" w:firstLineChars="200"/>
        <w:rPr>
          <w:rFonts w:ascii="宋体" w:hAnsi="宋体" w:cs="宋体"/>
          <w:color w:val="auto"/>
          <w:highlight w:val="none"/>
        </w:rPr>
      </w:pPr>
    </w:p>
    <w:p w14:paraId="182C8EC2">
      <w:pPr>
        <w:spacing w:line="360" w:lineRule="auto"/>
        <w:rPr>
          <w:rFonts w:ascii="宋体" w:hAnsi="宋体" w:cs="宋体"/>
          <w:b/>
          <w:color w:val="auto"/>
          <w:sz w:val="24"/>
          <w:highlight w:val="none"/>
        </w:rPr>
      </w:pPr>
    </w:p>
    <w:p w14:paraId="59D3ED58">
      <w:pPr>
        <w:spacing w:line="360" w:lineRule="auto"/>
        <w:rPr>
          <w:rFonts w:ascii="宋体" w:hAnsi="宋体" w:cs="宋体"/>
          <w:b/>
          <w:color w:val="auto"/>
          <w:sz w:val="24"/>
          <w:highlight w:val="none"/>
        </w:rPr>
      </w:pPr>
    </w:p>
    <w:p w14:paraId="69653B7F">
      <w:pPr>
        <w:spacing w:line="360" w:lineRule="auto"/>
        <w:rPr>
          <w:rFonts w:ascii="宋体" w:hAnsi="宋体" w:cs="宋体"/>
          <w:b/>
          <w:color w:val="auto"/>
          <w:sz w:val="24"/>
          <w:highlight w:val="none"/>
        </w:rPr>
      </w:pPr>
    </w:p>
    <w:p w14:paraId="5855FD9E">
      <w:pPr>
        <w:spacing w:line="360" w:lineRule="auto"/>
        <w:rPr>
          <w:rFonts w:ascii="宋体" w:hAnsi="宋体" w:cs="宋体"/>
          <w:b/>
          <w:color w:val="auto"/>
          <w:sz w:val="24"/>
          <w:highlight w:val="none"/>
        </w:rPr>
      </w:pPr>
    </w:p>
    <w:p w14:paraId="56892CA1">
      <w:pPr>
        <w:spacing w:line="360" w:lineRule="auto"/>
        <w:rPr>
          <w:rFonts w:ascii="宋体" w:hAnsi="宋体" w:cs="宋体"/>
          <w:b/>
          <w:color w:val="auto"/>
          <w:sz w:val="24"/>
          <w:highlight w:val="none"/>
        </w:rPr>
      </w:pPr>
    </w:p>
    <w:p w14:paraId="109ABE42">
      <w:pPr>
        <w:spacing w:line="360" w:lineRule="auto"/>
        <w:rPr>
          <w:rFonts w:ascii="宋体" w:hAnsi="宋体" w:cs="宋体"/>
          <w:b/>
          <w:color w:val="auto"/>
          <w:sz w:val="24"/>
          <w:highlight w:val="none"/>
        </w:rPr>
      </w:pPr>
    </w:p>
    <w:p w14:paraId="6EA9FB64">
      <w:pPr>
        <w:spacing w:line="360" w:lineRule="auto"/>
        <w:rPr>
          <w:rFonts w:ascii="宋体" w:hAnsi="宋体" w:cs="宋体"/>
          <w:b/>
          <w:color w:val="auto"/>
          <w:sz w:val="24"/>
          <w:highlight w:val="none"/>
        </w:rPr>
      </w:pPr>
    </w:p>
    <w:p w14:paraId="658ACF48">
      <w:pPr>
        <w:spacing w:line="360" w:lineRule="auto"/>
        <w:rPr>
          <w:rFonts w:ascii="宋体" w:hAnsi="宋体" w:cs="宋体"/>
          <w:b/>
          <w:color w:val="auto"/>
          <w:sz w:val="24"/>
          <w:highlight w:val="none"/>
        </w:rPr>
      </w:pPr>
    </w:p>
    <w:p w14:paraId="4EAB3B73">
      <w:pPr>
        <w:spacing w:line="360" w:lineRule="auto"/>
        <w:rPr>
          <w:rFonts w:ascii="宋体" w:hAnsi="宋体" w:cs="宋体"/>
          <w:b/>
          <w:color w:val="auto"/>
          <w:sz w:val="24"/>
          <w:highlight w:val="none"/>
        </w:rPr>
      </w:pPr>
    </w:p>
    <w:p w14:paraId="2DDC454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660E10F3">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6A660E9">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10EEEA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15AE9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1AFCB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4895B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467EC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56D493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EAE15F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91DBF2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CC231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CC9A25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EDEC6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5BC46E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FD2D2D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162198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56DA023">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262ACF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BE1ABA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983DEF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24BE1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65A550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D3100A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59A050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DF3D28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42872F6">
      <w:pPr>
        <w:spacing w:line="360" w:lineRule="auto"/>
        <w:jc w:val="center"/>
        <w:rPr>
          <w:rFonts w:ascii="宋体" w:hAnsi="宋体" w:cs="宋体"/>
          <w:b/>
          <w:bCs/>
          <w:color w:val="auto"/>
          <w:sz w:val="24"/>
          <w:highlight w:val="none"/>
        </w:rPr>
      </w:pPr>
    </w:p>
    <w:p w14:paraId="7E512B79">
      <w:pPr>
        <w:spacing w:line="360" w:lineRule="auto"/>
        <w:rPr>
          <w:rFonts w:ascii="宋体" w:hAnsi="宋体" w:cs="宋体"/>
          <w:b/>
          <w:color w:val="auto"/>
          <w:sz w:val="24"/>
          <w:highlight w:val="none"/>
        </w:rPr>
      </w:pPr>
    </w:p>
    <w:p w14:paraId="4F161B1B">
      <w:pPr>
        <w:spacing w:line="360" w:lineRule="auto"/>
        <w:rPr>
          <w:rFonts w:ascii="宋体" w:hAnsi="宋体" w:cs="宋体"/>
          <w:b/>
          <w:color w:val="auto"/>
          <w:sz w:val="24"/>
          <w:highlight w:val="none"/>
        </w:rPr>
      </w:pPr>
    </w:p>
    <w:p w14:paraId="5592F294">
      <w:pPr>
        <w:spacing w:line="360" w:lineRule="auto"/>
        <w:rPr>
          <w:rFonts w:ascii="宋体" w:hAnsi="宋体" w:cs="宋体"/>
          <w:b/>
          <w:color w:val="auto"/>
          <w:sz w:val="24"/>
          <w:highlight w:val="none"/>
        </w:rPr>
      </w:pPr>
    </w:p>
    <w:p w14:paraId="4EFD2518">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E675FE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7E6E3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AB60BF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E2AF9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D5D030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DAA832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196E758">
      <w:pPr>
        <w:widowControl/>
        <w:spacing w:line="360" w:lineRule="auto"/>
        <w:ind w:firstLine="600" w:firstLineChars="200"/>
        <w:jc w:val="left"/>
        <w:rPr>
          <w:rFonts w:ascii="宋体" w:hAnsi="宋体" w:cs="宋体"/>
          <w:color w:val="auto"/>
          <w:sz w:val="30"/>
          <w:szCs w:val="30"/>
          <w:highlight w:val="none"/>
        </w:rPr>
      </w:pPr>
    </w:p>
    <w:p w14:paraId="7D18B94F">
      <w:pPr>
        <w:spacing w:line="360" w:lineRule="auto"/>
        <w:jc w:val="center"/>
        <w:rPr>
          <w:rFonts w:ascii="宋体" w:hAnsi="宋体" w:cs="宋体"/>
          <w:b/>
          <w:color w:val="auto"/>
          <w:spacing w:val="6"/>
          <w:sz w:val="32"/>
          <w:szCs w:val="32"/>
          <w:highlight w:val="none"/>
        </w:rPr>
      </w:pPr>
    </w:p>
    <w:p w14:paraId="3210AFC6">
      <w:pPr>
        <w:spacing w:line="360" w:lineRule="auto"/>
        <w:jc w:val="center"/>
        <w:rPr>
          <w:rFonts w:ascii="宋体" w:hAnsi="宋体" w:cs="宋体"/>
          <w:b/>
          <w:color w:val="auto"/>
          <w:spacing w:val="6"/>
          <w:sz w:val="32"/>
          <w:szCs w:val="32"/>
          <w:highlight w:val="none"/>
        </w:rPr>
      </w:pPr>
    </w:p>
    <w:p w14:paraId="41C1C24A">
      <w:pPr>
        <w:spacing w:line="360" w:lineRule="auto"/>
        <w:jc w:val="center"/>
        <w:rPr>
          <w:rFonts w:ascii="宋体" w:hAnsi="宋体" w:cs="宋体"/>
          <w:b/>
          <w:color w:val="auto"/>
          <w:spacing w:val="6"/>
          <w:sz w:val="32"/>
          <w:szCs w:val="32"/>
          <w:highlight w:val="none"/>
        </w:rPr>
      </w:pPr>
    </w:p>
    <w:p w14:paraId="1EDEEDBB">
      <w:pPr>
        <w:spacing w:line="360" w:lineRule="auto"/>
        <w:jc w:val="center"/>
        <w:rPr>
          <w:rFonts w:ascii="宋体" w:hAnsi="宋体" w:cs="宋体"/>
          <w:b/>
          <w:color w:val="auto"/>
          <w:spacing w:val="6"/>
          <w:sz w:val="32"/>
          <w:szCs w:val="32"/>
          <w:highlight w:val="none"/>
        </w:rPr>
      </w:pPr>
    </w:p>
    <w:p w14:paraId="5516E75F">
      <w:pPr>
        <w:spacing w:line="360" w:lineRule="auto"/>
        <w:jc w:val="center"/>
        <w:rPr>
          <w:rFonts w:ascii="宋体" w:hAnsi="宋体" w:cs="宋体"/>
          <w:b/>
          <w:color w:val="auto"/>
          <w:spacing w:val="6"/>
          <w:sz w:val="32"/>
          <w:szCs w:val="32"/>
          <w:highlight w:val="none"/>
        </w:rPr>
      </w:pPr>
    </w:p>
    <w:p w14:paraId="7521CECD">
      <w:pPr>
        <w:spacing w:line="360" w:lineRule="auto"/>
        <w:jc w:val="center"/>
        <w:rPr>
          <w:rFonts w:ascii="宋体" w:hAnsi="宋体" w:cs="宋体"/>
          <w:b/>
          <w:color w:val="auto"/>
          <w:spacing w:val="6"/>
          <w:sz w:val="32"/>
          <w:szCs w:val="32"/>
          <w:highlight w:val="none"/>
        </w:rPr>
      </w:pPr>
    </w:p>
    <w:p w14:paraId="5512F1FC">
      <w:pPr>
        <w:spacing w:line="360" w:lineRule="auto"/>
        <w:jc w:val="center"/>
        <w:rPr>
          <w:rFonts w:ascii="宋体" w:hAnsi="宋体" w:cs="宋体"/>
          <w:b/>
          <w:color w:val="auto"/>
          <w:spacing w:val="6"/>
          <w:sz w:val="32"/>
          <w:szCs w:val="32"/>
          <w:highlight w:val="none"/>
        </w:rPr>
      </w:pPr>
    </w:p>
    <w:p w14:paraId="25119C60">
      <w:pPr>
        <w:spacing w:line="360" w:lineRule="auto"/>
        <w:jc w:val="center"/>
        <w:rPr>
          <w:rFonts w:ascii="宋体" w:hAnsi="宋体" w:cs="宋体"/>
          <w:b/>
          <w:color w:val="auto"/>
          <w:spacing w:val="6"/>
          <w:sz w:val="32"/>
          <w:szCs w:val="32"/>
          <w:highlight w:val="none"/>
        </w:rPr>
      </w:pPr>
    </w:p>
    <w:p w14:paraId="5AD2BC3E">
      <w:pPr>
        <w:spacing w:line="360" w:lineRule="auto"/>
        <w:jc w:val="center"/>
        <w:rPr>
          <w:rFonts w:ascii="宋体" w:hAnsi="宋体" w:cs="宋体"/>
          <w:b/>
          <w:color w:val="auto"/>
          <w:spacing w:val="6"/>
          <w:sz w:val="32"/>
          <w:szCs w:val="32"/>
          <w:highlight w:val="none"/>
        </w:rPr>
      </w:pPr>
    </w:p>
    <w:p w14:paraId="15030723">
      <w:pPr>
        <w:spacing w:line="360" w:lineRule="auto"/>
        <w:jc w:val="center"/>
        <w:rPr>
          <w:rFonts w:ascii="宋体" w:hAnsi="宋体" w:cs="宋体"/>
          <w:b/>
          <w:color w:val="auto"/>
          <w:spacing w:val="6"/>
          <w:sz w:val="32"/>
          <w:szCs w:val="32"/>
          <w:highlight w:val="none"/>
        </w:rPr>
      </w:pPr>
    </w:p>
    <w:p w14:paraId="4FEE9704">
      <w:pPr>
        <w:spacing w:line="360" w:lineRule="auto"/>
        <w:jc w:val="center"/>
        <w:rPr>
          <w:rFonts w:ascii="宋体" w:hAnsi="宋体" w:cs="宋体"/>
          <w:b/>
          <w:color w:val="auto"/>
          <w:spacing w:val="6"/>
          <w:sz w:val="32"/>
          <w:szCs w:val="32"/>
          <w:highlight w:val="none"/>
        </w:rPr>
      </w:pPr>
    </w:p>
    <w:p w14:paraId="70A19085">
      <w:pPr>
        <w:spacing w:line="360" w:lineRule="auto"/>
        <w:jc w:val="center"/>
        <w:rPr>
          <w:rFonts w:ascii="宋体" w:hAnsi="宋体" w:cs="宋体"/>
          <w:b/>
          <w:color w:val="auto"/>
          <w:spacing w:val="6"/>
          <w:sz w:val="32"/>
          <w:szCs w:val="32"/>
          <w:highlight w:val="none"/>
        </w:rPr>
      </w:pPr>
    </w:p>
    <w:p w14:paraId="7C69C5C5">
      <w:pPr>
        <w:spacing w:line="360" w:lineRule="auto"/>
        <w:jc w:val="left"/>
        <w:rPr>
          <w:rFonts w:ascii="宋体" w:hAnsi="宋体" w:cs="宋体"/>
          <w:b/>
          <w:color w:val="auto"/>
          <w:spacing w:val="6"/>
          <w:sz w:val="32"/>
          <w:szCs w:val="32"/>
          <w:highlight w:val="none"/>
        </w:rPr>
      </w:pPr>
    </w:p>
    <w:p w14:paraId="65F73C49">
      <w:pPr>
        <w:spacing w:line="360" w:lineRule="auto"/>
        <w:jc w:val="left"/>
        <w:rPr>
          <w:rFonts w:ascii="宋体" w:hAnsi="宋体" w:cs="宋体"/>
          <w:b/>
          <w:color w:val="auto"/>
          <w:spacing w:val="6"/>
          <w:sz w:val="32"/>
          <w:szCs w:val="32"/>
          <w:highlight w:val="none"/>
        </w:rPr>
      </w:pPr>
    </w:p>
    <w:p w14:paraId="0D4DBBB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389A989A">
      <w:pPr>
        <w:spacing w:line="360" w:lineRule="auto"/>
        <w:jc w:val="center"/>
        <w:rPr>
          <w:rFonts w:ascii="宋体" w:hAnsi="宋体" w:cs="宋体"/>
          <w:b/>
          <w:color w:val="auto"/>
          <w:sz w:val="24"/>
          <w:highlight w:val="none"/>
        </w:rPr>
      </w:pPr>
    </w:p>
    <w:p w14:paraId="49D568B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E46CB36">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0FA2D63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BA7A5F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CD2931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E82A1BC">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F896AD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2710F6C">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9BCA2D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A8138A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CBEC59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52D63B2">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AC92D4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556757A">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3E79033">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EAA6E6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1974B3">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5D011C6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62373D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13676DD">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9DB9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069B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F7F525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E6B17EE">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117ECD78">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6ABE9F4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E72CD2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84E37D3">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6F79899B">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0E8FEF37">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0A2FB8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C7E4C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384AC0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0BF5AE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2D281E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41B261D">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75BDB933">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78D475F">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77E3A3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D9E38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C3484FD">
      <w:pPr>
        <w:spacing w:line="360" w:lineRule="auto"/>
        <w:rPr>
          <w:rFonts w:ascii="宋体" w:hAnsi="宋体" w:cs="宋体"/>
          <w:b/>
          <w:color w:val="auto"/>
          <w:sz w:val="24"/>
          <w:highlight w:val="none"/>
        </w:rPr>
      </w:pPr>
    </w:p>
    <w:p w14:paraId="6C20CB7D">
      <w:pPr>
        <w:spacing w:line="360" w:lineRule="auto"/>
        <w:rPr>
          <w:rFonts w:ascii="宋体" w:hAnsi="宋体" w:cs="宋体"/>
          <w:b/>
          <w:color w:val="auto"/>
          <w:sz w:val="24"/>
          <w:highlight w:val="none"/>
        </w:rPr>
      </w:pPr>
    </w:p>
    <w:p w14:paraId="6D5E4290">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A5503C5">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265388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4CF11D9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591A16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206E9DC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3D10F4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DF9CC5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9D966CD">
      <w:pPr>
        <w:spacing w:line="360" w:lineRule="auto"/>
        <w:rPr>
          <w:rFonts w:ascii="宋体" w:hAnsi="宋体" w:cs="宋体"/>
          <w:b/>
          <w:color w:val="auto"/>
          <w:sz w:val="24"/>
          <w:highlight w:val="none"/>
        </w:rPr>
      </w:pPr>
    </w:p>
    <w:p w14:paraId="342C4621">
      <w:pPr>
        <w:autoSpaceDE w:val="0"/>
        <w:autoSpaceDN w:val="0"/>
        <w:jc w:val="center"/>
        <w:rPr>
          <w:rFonts w:ascii="宋体" w:hAnsi="宋体" w:cs="宋体"/>
          <w:b/>
          <w:color w:val="auto"/>
          <w:spacing w:val="6"/>
          <w:sz w:val="32"/>
          <w:szCs w:val="32"/>
          <w:highlight w:val="none"/>
        </w:rPr>
      </w:pPr>
    </w:p>
    <w:p w14:paraId="30F83A31">
      <w:pPr>
        <w:autoSpaceDE w:val="0"/>
        <w:autoSpaceDN w:val="0"/>
        <w:jc w:val="center"/>
        <w:rPr>
          <w:rFonts w:ascii="宋体" w:hAnsi="宋体" w:cs="宋体"/>
          <w:b/>
          <w:color w:val="auto"/>
          <w:spacing w:val="6"/>
          <w:sz w:val="32"/>
          <w:szCs w:val="32"/>
          <w:highlight w:val="none"/>
        </w:rPr>
      </w:pPr>
    </w:p>
    <w:p w14:paraId="5AAFE431">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0F74532E">
      <w:pPr>
        <w:spacing w:line="360" w:lineRule="auto"/>
        <w:rPr>
          <w:rFonts w:ascii="宋体" w:hAnsi="宋体" w:cs="宋体"/>
          <w:color w:val="auto"/>
          <w:sz w:val="24"/>
          <w:highlight w:val="none"/>
          <w:u w:val="single"/>
        </w:rPr>
      </w:pPr>
    </w:p>
    <w:p w14:paraId="7DE0B185">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杭州市数据资源管理局</w:t>
      </w:r>
      <w:r>
        <w:rPr>
          <w:rFonts w:hint="eastAsia" w:ascii="宋体" w:hAnsi="宋体" w:cs="宋体"/>
          <w:color w:val="auto"/>
          <w:sz w:val="24"/>
          <w:highlight w:val="none"/>
          <w:u w:val="single"/>
        </w:rPr>
        <w:t>、杭州市公共资源交易中心：</w:t>
      </w:r>
    </w:p>
    <w:p w14:paraId="1651E3B4">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杭州市智慧电子政务外网（2026）项目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HZZFCG-2026-080</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F4E62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7916CE0">
      <w:pPr>
        <w:spacing w:line="360" w:lineRule="auto"/>
        <w:ind w:firstLine="494"/>
        <w:rPr>
          <w:rFonts w:ascii="宋体" w:hAnsi="宋体" w:cs="宋体"/>
          <w:color w:val="auto"/>
          <w:sz w:val="24"/>
          <w:highlight w:val="none"/>
        </w:rPr>
      </w:pPr>
    </w:p>
    <w:p w14:paraId="2ADB1D89">
      <w:pPr>
        <w:spacing w:line="360" w:lineRule="auto"/>
        <w:ind w:firstLine="494"/>
        <w:rPr>
          <w:rFonts w:ascii="宋体" w:hAnsi="宋体" w:cs="宋体"/>
          <w:color w:val="auto"/>
          <w:sz w:val="24"/>
          <w:highlight w:val="none"/>
        </w:rPr>
      </w:pPr>
    </w:p>
    <w:p w14:paraId="0611AD56">
      <w:pPr>
        <w:spacing w:line="360" w:lineRule="auto"/>
        <w:ind w:firstLine="494"/>
        <w:rPr>
          <w:rFonts w:ascii="宋体" w:hAnsi="宋体" w:cs="宋体"/>
          <w:color w:val="auto"/>
          <w:sz w:val="24"/>
          <w:highlight w:val="none"/>
        </w:rPr>
      </w:pPr>
    </w:p>
    <w:p w14:paraId="4D446F63">
      <w:pPr>
        <w:spacing w:line="360" w:lineRule="auto"/>
        <w:ind w:firstLine="494"/>
        <w:rPr>
          <w:rFonts w:ascii="宋体" w:hAnsi="宋体" w:cs="宋体"/>
          <w:color w:val="auto"/>
          <w:sz w:val="24"/>
          <w:highlight w:val="none"/>
        </w:rPr>
      </w:pPr>
    </w:p>
    <w:p w14:paraId="0ED56488">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312D9C">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AEADD10">
      <w:pPr>
        <w:rPr>
          <w:rFonts w:ascii="宋体" w:hAnsi="宋体" w:cs="宋体"/>
          <w:color w:val="auto"/>
          <w:sz w:val="24"/>
          <w:highlight w:val="none"/>
        </w:rPr>
      </w:pPr>
      <w:r>
        <w:rPr>
          <w:rFonts w:hint="eastAsia" w:ascii="宋体" w:hAnsi="宋体" w:cs="宋体"/>
          <w:b/>
          <w:bCs/>
          <w:color w:val="auto"/>
          <w:sz w:val="24"/>
          <w:highlight w:val="none"/>
        </w:rPr>
        <w:t>附：</w:t>
      </w:r>
    </w:p>
    <w:p w14:paraId="7F2CDB9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AB0C090">
      <w:pPr>
        <w:autoSpaceDE w:val="0"/>
        <w:autoSpaceDN w:val="0"/>
        <w:jc w:val="center"/>
        <w:rPr>
          <w:rFonts w:ascii="宋体" w:hAnsi="宋体" w:cs="宋体"/>
          <w:b/>
          <w:color w:val="auto"/>
          <w:spacing w:val="6"/>
          <w:sz w:val="32"/>
          <w:szCs w:val="32"/>
          <w:highlight w:val="none"/>
        </w:rPr>
      </w:pPr>
    </w:p>
    <w:p w14:paraId="62212D41">
      <w:pPr>
        <w:autoSpaceDE w:val="0"/>
        <w:autoSpaceDN w:val="0"/>
        <w:jc w:val="center"/>
        <w:rPr>
          <w:rFonts w:ascii="宋体" w:hAnsi="宋体" w:cs="宋体"/>
          <w:b/>
          <w:color w:val="auto"/>
          <w:spacing w:val="6"/>
          <w:sz w:val="32"/>
          <w:szCs w:val="32"/>
          <w:highlight w:val="none"/>
        </w:rPr>
      </w:pPr>
    </w:p>
    <w:p w14:paraId="0A8410DF">
      <w:pPr>
        <w:autoSpaceDE w:val="0"/>
        <w:autoSpaceDN w:val="0"/>
        <w:jc w:val="center"/>
        <w:rPr>
          <w:rFonts w:ascii="宋体" w:hAnsi="宋体" w:cs="宋体"/>
          <w:b/>
          <w:color w:val="auto"/>
          <w:spacing w:val="6"/>
          <w:sz w:val="32"/>
          <w:szCs w:val="32"/>
          <w:highlight w:val="none"/>
        </w:rPr>
      </w:pPr>
    </w:p>
    <w:p w14:paraId="44C74A44">
      <w:pPr>
        <w:autoSpaceDE w:val="0"/>
        <w:autoSpaceDN w:val="0"/>
        <w:jc w:val="center"/>
        <w:rPr>
          <w:rFonts w:ascii="宋体" w:hAnsi="宋体" w:cs="宋体"/>
          <w:b/>
          <w:color w:val="auto"/>
          <w:spacing w:val="6"/>
          <w:sz w:val="32"/>
          <w:szCs w:val="32"/>
          <w:highlight w:val="none"/>
        </w:rPr>
      </w:pPr>
    </w:p>
    <w:p w14:paraId="32D372DA">
      <w:pPr>
        <w:autoSpaceDE w:val="0"/>
        <w:autoSpaceDN w:val="0"/>
        <w:jc w:val="center"/>
        <w:rPr>
          <w:rFonts w:ascii="宋体" w:hAnsi="宋体" w:cs="宋体"/>
          <w:b/>
          <w:color w:val="auto"/>
          <w:spacing w:val="6"/>
          <w:sz w:val="32"/>
          <w:szCs w:val="32"/>
          <w:highlight w:val="none"/>
        </w:rPr>
      </w:pPr>
    </w:p>
    <w:p w14:paraId="7BB10036">
      <w:pPr>
        <w:autoSpaceDE w:val="0"/>
        <w:autoSpaceDN w:val="0"/>
        <w:jc w:val="center"/>
        <w:rPr>
          <w:rFonts w:ascii="宋体" w:hAnsi="宋体" w:cs="宋体"/>
          <w:b/>
          <w:color w:val="auto"/>
          <w:spacing w:val="6"/>
          <w:sz w:val="32"/>
          <w:szCs w:val="32"/>
          <w:highlight w:val="none"/>
        </w:rPr>
      </w:pPr>
    </w:p>
    <w:p w14:paraId="4341A5AA">
      <w:pPr>
        <w:autoSpaceDE w:val="0"/>
        <w:autoSpaceDN w:val="0"/>
        <w:jc w:val="center"/>
        <w:rPr>
          <w:rFonts w:ascii="宋体" w:hAnsi="宋体" w:cs="宋体"/>
          <w:b/>
          <w:color w:val="auto"/>
          <w:spacing w:val="6"/>
          <w:sz w:val="32"/>
          <w:szCs w:val="32"/>
          <w:highlight w:val="none"/>
        </w:rPr>
      </w:pPr>
    </w:p>
    <w:p w14:paraId="4F9C9B11">
      <w:pPr>
        <w:autoSpaceDE w:val="0"/>
        <w:autoSpaceDN w:val="0"/>
        <w:jc w:val="center"/>
        <w:rPr>
          <w:rFonts w:ascii="宋体" w:hAnsi="宋体" w:cs="宋体"/>
          <w:b/>
          <w:color w:val="auto"/>
          <w:spacing w:val="6"/>
          <w:sz w:val="32"/>
          <w:szCs w:val="32"/>
          <w:highlight w:val="none"/>
        </w:rPr>
      </w:pPr>
    </w:p>
    <w:p w14:paraId="6E93837F">
      <w:pPr>
        <w:autoSpaceDE w:val="0"/>
        <w:autoSpaceDN w:val="0"/>
        <w:jc w:val="center"/>
        <w:rPr>
          <w:rFonts w:ascii="宋体" w:hAnsi="宋体" w:cs="宋体"/>
          <w:b/>
          <w:color w:val="auto"/>
          <w:spacing w:val="6"/>
          <w:sz w:val="32"/>
          <w:szCs w:val="32"/>
          <w:highlight w:val="none"/>
        </w:rPr>
      </w:pPr>
    </w:p>
    <w:p w14:paraId="099719E9">
      <w:pPr>
        <w:autoSpaceDE w:val="0"/>
        <w:autoSpaceDN w:val="0"/>
        <w:jc w:val="center"/>
        <w:rPr>
          <w:rFonts w:ascii="宋体" w:hAnsi="宋体" w:cs="宋体"/>
          <w:b/>
          <w:color w:val="auto"/>
          <w:spacing w:val="6"/>
          <w:sz w:val="32"/>
          <w:szCs w:val="32"/>
          <w:highlight w:val="none"/>
        </w:rPr>
      </w:pPr>
    </w:p>
    <w:p w14:paraId="6B5A27DD">
      <w:pPr>
        <w:autoSpaceDE w:val="0"/>
        <w:autoSpaceDN w:val="0"/>
        <w:jc w:val="center"/>
        <w:rPr>
          <w:rFonts w:ascii="宋体" w:hAnsi="宋体" w:cs="宋体"/>
          <w:b/>
          <w:color w:val="auto"/>
          <w:spacing w:val="6"/>
          <w:sz w:val="32"/>
          <w:szCs w:val="32"/>
          <w:highlight w:val="none"/>
        </w:rPr>
      </w:pPr>
    </w:p>
    <w:p w14:paraId="19E7BCC5">
      <w:pPr>
        <w:autoSpaceDE w:val="0"/>
        <w:autoSpaceDN w:val="0"/>
        <w:jc w:val="center"/>
        <w:rPr>
          <w:rFonts w:ascii="宋体" w:hAnsi="宋体" w:cs="宋体"/>
          <w:b/>
          <w:color w:val="auto"/>
          <w:spacing w:val="6"/>
          <w:sz w:val="32"/>
          <w:szCs w:val="32"/>
          <w:highlight w:val="none"/>
        </w:rPr>
      </w:pPr>
    </w:p>
    <w:p w14:paraId="1224D85F">
      <w:pPr>
        <w:autoSpaceDE w:val="0"/>
        <w:autoSpaceDN w:val="0"/>
        <w:jc w:val="center"/>
        <w:rPr>
          <w:rFonts w:ascii="宋体" w:hAnsi="宋体" w:cs="宋体"/>
          <w:b/>
          <w:color w:val="auto"/>
          <w:spacing w:val="6"/>
          <w:sz w:val="32"/>
          <w:szCs w:val="32"/>
          <w:highlight w:val="none"/>
        </w:rPr>
      </w:pPr>
    </w:p>
    <w:p w14:paraId="17AB873C">
      <w:pPr>
        <w:autoSpaceDE w:val="0"/>
        <w:autoSpaceDN w:val="0"/>
        <w:jc w:val="center"/>
        <w:rPr>
          <w:rFonts w:ascii="宋体" w:hAnsi="宋体" w:cs="宋体"/>
          <w:b/>
          <w:color w:val="auto"/>
          <w:spacing w:val="6"/>
          <w:sz w:val="32"/>
          <w:szCs w:val="32"/>
          <w:highlight w:val="none"/>
        </w:rPr>
      </w:pPr>
    </w:p>
    <w:p w14:paraId="3389276B">
      <w:pPr>
        <w:autoSpaceDE w:val="0"/>
        <w:autoSpaceDN w:val="0"/>
        <w:jc w:val="center"/>
        <w:rPr>
          <w:rFonts w:ascii="宋体" w:hAnsi="宋体" w:cs="宋体"/>
          <w:b/>
          <w:color w:val="auto"/>
          <w:spacing w:val="6"/>
          <w:sz w:val="32"/>
          <w:szCs w:val="32"/>
          <w:highlight w:val="none"/>
        </w:rPr>
      </w:pPr>
    </w:p>
    <w:p w14:paraId="15E1009B">
      <w:pPr>
        <w:autoSpaceDE w:val="0"/>
        <w:autoSpaceDN w:val="0"/>
        <w:jc w:val="center"/>
        <w:rPr>
          <w:rFonts w:ascii="宋体" w:hAnsi="宋体" w:cs="宋体"/>
          <w:b/>
          <w:color w:val="auto"/>
          <w:spacing w:val="6"/>
          <w:sz w:val="32"/>
          <w:szCs w:val="32"/>
          <w:highlight w:val="none"/>
        </w:rPr>
      </w:pPr>
    </w:p>
    <w:p w14:paraId="7E13A2FC">
      <w:pPr>
        <w:autoSpaceDE w:val="0"/>
        <w:autoSpaceDN w:val="0"/>
        <w:jc w:val="center"/>
        <w:rPr>
          <w:rFonts w:ascii="宋体" w:hAnsi="宋体" w:cs="宋体"/>
          <w:b/>
          <w:color w:val="auto"/>
          <w:spacing w:val="6"/>
          <w:sz w:val="32"/>
          <w:szCs w:val="32"/>
          <w:highlight w:val="none"/>
        </w:rPr>
      </w:pPr>
    </w:p>
    <w:p w14:paraId="2A39BF93">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3EECD89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45F129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杭州市智慧电子政务外网（2026）项目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1FF2CE5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A31D0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07F6B8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3D395B3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AEE6E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C05C4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1DA5685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1C9A7F54">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439"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39"/>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40"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40"/>
      <w:r>
        <w:rPr>
          <w:rFonts w:hint="eastAsia" w:ascii="宋体" w:hAnsi="宋体" w:cs="宋体"/>
          <w:b/>
          <w:color w:val="auto"/>
          <w:kern w:val="0"/>
          <w:sz w:val="24"/>
          <w:highlight w:val="none"/>
          <w:lang w:val="zh-CN"/>
        </w:rPr>
        <w:t>）</w:t>
      </w:r>
    </w:p>
    <w:p w14:paraId="253D15F4">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41"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41"/>
    </w:p>
    <w:p w14:paraId="7F15A58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54C20F0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AEA82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C5CE2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70AA55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14:paraId="4A4C0DE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918B76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8488F16">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FBB870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F86871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1D114DB">
      <w:pPr>
        <w:autoSpaceDE w:val="0"/>
        <w:autoSpaceDN w:val="0"/>
        <w:jc w:val="center"/>
        <w:rPr>
          <w:rFonts w:ascii="宋体" w:hAnsi="宋体" w:cs="宋体"/>
          <w:b/>
          <w:color w:val="auto"/>
          <w:spacing w:val="6"/>
          <w:sz w:val="32"/>
          <w:szCs w:val="32"/>
          <w:highlight w:val="none"/>
        </w:rPr>
      </w:pPr>
    </w:p>
    <w:p w14:paraId="342F19D0">
      <w:pPr>
        <w:autoSpaceDE w:val="0"/>
        <w:autoSpaceDN w:val="0"/>
        <w:jc w:val="center"/>
        <w:rPr>
          <w:rFonts w:ascii="宋体" w:hAnsi="宋体" w:cs="宋体"/>
          <w:b/>
          <w:color w:val="auto"/>
          <w:spacing w:val="6"/>
          <w:sz w:val="32"/>
          <w:szCs w:val="32"/>
          <w:highlight w:val="none"/>
        </w:rPr>
      </w:pPr>
    </w:p>
    <w:p w14:paraId="1B3611B7">
      <w:pPr>
        <w:autoSpaceDE w:val="0"/>
        <w:autoSpaceDN w:val="0"/>
        <w:jc w:val="center"/>
        <w:rPr>
          <w:rFonts w:ascii="宋体" w:hAnsi="宋体" w:cs="宋体"/>
          <w:b/>
          <w:color w:val="auto"/>
          <w:spacing w:val="6"/>
          <w:sz w:val="32"/>
          <w:szCs w:val="32"/>
          <w:highlight w:val="none"/>
        </w:rPr>
      </w:pPr>
    </w:p>
    <w:p w14:paraId="12A9C764">
      <w:pPr>
        <w:autoSpaceDE w:val="0"/>
        <w:autoSpaceDN w:val="0"/>
        <w:jc w:val="center"/>
        <w:rPr>
          <w:rFonts w:ascii="宋体" w:hAnsi="宋体" w:cs="宋体"/>
          <w:b/>
          <w:color w:val="auto"/>
          <w:spacing w:val="6"/>
          <w:sz w:val="32"/>
          <w:szCs w:val="32"/>
          <w:highlight w:val="none"/>
        </w:rPr>
      </w:pPr>
    </w:p>
    <w:p w14:paraId="3CCEF264">
      <w:pPr>
        <w:autoSpaceDE w:val="0"/>
        <w:autoSpaceDN w:val="0"/>
        <w:jc w:val="center"/>
        <w:rPr>
          <w:rFonts w:ascii="宋体" w:hAnsi="宋体" w:cs="宋体"/>
          <w:b/>
          <w:color w:val="auto"/>
          <w:spacing w:val="6"/>
          <w:sz w:val="32"/>
          <w:szCs w:val="32"/>
          <w:highlight w:val="none"/>
        </w:rPr>
      </w:pPr>
    </w:p>
    <w:p w14:paraId="032D72B4">
      <w:pPr>
        <w:autoSpaceDE w:val="0"/>
        <w:autoSpaceDN w:val="0"/>
        <w:jc w:val="center"/>
        <w:rPr>
          <w:rFonts w:ascii="宋体" w:hAnsi="宋体" w:cs="宋体"/>
          <w:b/>
          <w:color w:val="auto"/>
          <w:spacing w:val="6"/>
          <w:sz w:val="32"/>
          <w:szCs w:val="32"/>
          <w:highlight w:val="none"/>
        </w:rPr>
      </w:pPr>
    </w:p>
    <w:p w14:paraId="54E2FAE9">
      <w:pPr>
        <w:autoSpaceDE w:val="0"/>
        <w:autoSpaceDN w:val="0"/>
        <w:jc w:val="center"/>
        <w:rPr>
          <w:rFonts w:ascii="宋体" w:hAnsi="宋体" w:cs="宋体"/>
          <w:b/>
          <w:color w:val="auto"/>
          <w:spacing w:val="6"/>
          <w:sz w:val="32"/>
          <w:szCs w:val="32"/>
          <w:highlight w:val="none"/>
        </w:rPr>
      </w:pPr>
    </w:p>
    <w:p w14:paraId="12DA3E7D">
      <w:pPr>
        <w:autoSpaceDE w:val="0"/>
        <w:autoSpaceDN w:val="0"/>
        <w:jc w:val="center"/>
        <w:rPr>
          <w:rFonts w:ascii="宋体" w:hAnsi="宋体" w:cs="宋体"/>
          <w:b/>
          <w:color w:val="auto"/>
          <w:spacing w:val="6"/>
          <w:sz w:val="32"/>
          <w:szCs w:val="32"/>
          <w:highlight w:val="none"/>
        </w:rPr>
      </w:pPr>
    </w:p>
    <w:p w14:paraId="28282165">
      <w:pPr>
        <w:autoSpaceDE w:val="0"/>
        <w:autoSpaceDN w:val="0"/>
        <w:jc w:val="center"/>
        <w:rPr>
          <w:rFonts w:ascii="宋体" w:hAnsi="宋体" w:cs="宋体"/>
          <w:b/>
          <w:color w:val="auto"/>
          <w:spacing w:val="6"/>
          <w:sz w:val="32"/>
          <w:szCs w:val="32"/>
          <w:highlight w:val="none"/>
        </w:rPr>
      </w:pPr>
    </w:p>
    <w:p w14:paraId="1C60EFC6">
      <w:pPr>
        <w:autoSpaceDE w:val="0"/>
        <w:autoSpaceDN w:val="0"/>
        <w:jc w:val="center"/>
        <w:rPr>
          <w:rFonts w:ascii="宋体" w:hAnsi="宋体" w:cs="宋体"/>
          <w:b/>
          <w:color w:val="auto"/>
          <w:spacing w:val="6"/>
          <w:sz w:val="32"/>
          <w:szCs w:val="32"/>
          <w:highlight w:val="none"/>
        </w:rPr>
      </w:pPr>
    </w:p>
    <w:p w14:paraId="47B79802">
      <w:pPr>
        <w:autoSpaceDE w:val="0"/>
        <w:autoSpaceDN w:val="0"/>
        <w:jc w:val="center"/>
        <w:rPr>
          <w:rFonts w:ascii="宋体" w:hAnsi="宋体" w:cs="宋体"/>
          <w:b/>
          <w:color w:val="auto"/>
          <w:spacing w:val="6"/>
          <w:sz w:val="32"/>
          <w:szCs w:val="32"/>
          <w:highlight w:val="none"/>
        </w:rPr>
      </w:pPr>
    </w:p>
    <w:p w14:paraId="7970491E">
      <w:pPr>
        <w:autoSpaceDE w:val="0"/>
        <w:autoSpaceDN w:val="0"/>
        <w:jc w:val="center"/>
        <w:rPr>
          <w:rFonts w:ascii="宋体" w:hAnsi="宋体" w:cs="宋体"/>
          <w:b/>
          <w:color w:val="auto"/>
          <w:spacing w:val="6"/>
          <w:sz w:val="32"/>
          <w:szCs w:val="32"/>
          <w:highlight w:val="none"/>
        </w:rPr>
      </w:pPr>
    </w:p>
    <w:p w14:paraId="04AFF943">
      <w:pPr>
        <w:autoSpaceDE w:val="0"/>
        <w:autoSpaceDN w:val="0"/>
        <w:jc w:val="center"/>
        <w:rPr>
          <w:rFonts w:ascii="宋体" w:hAnsi="宋体" w:cs="宋体"/>
          <w:b/>
          <w:color w:val="auto"/>
          <w:spacing w:val="6"/>
          <w:sz w:val="32"/>
          <w:szCs w:val="32"/>
          <w:highlight w:val="none"/>
        </w:rPr>
      </w:pPr>
    </w:p>
    <w:p w14:paraId="15B51C9A">
      <w:pPr>
        <w:autoSpaceDE w:val="0"/>
        <w:autoSpaceDN w:val="0"/>
        <w:jc w:val="center"/>
        <w:rPr>
          <w:rFonts w:ascii="宋体" w:hAnsi="宋体" w:cs="宋体"/>
          <w:b/>
          <w:color w:val="auto"/>
          <w:spacing w:val="6"/>
          <w:sz w:val="32"/>
          <w:szCs w:val="32"/>
          <w:highlight w:val="none"/>
        </w:rPr>
      </w:pPr>
    </w:p>
    <w:p w14:paraId="50142DC1">
      <w:pPr>
        <w:autoSpaceDE w:val="0"/>
        <w:autoSpaceDN w:val="0"/>
        <w:jc w:val="center"/>
        <w:rPr>
          <w:rFonts w:ascii="宋体" w:hAnsi="宋体" w:cs="宋体"/>
          <w:b/>
          <w:color w:val="auto"/>
          <w:spacing w:val="6"/>
          <w:sz w:val="32"/>
          <w:szCs w:val="32"/>
          <w:highlight w:val="none"/>
        </w:rPr>
      </w:pPr>
    </w:p>
    <w:p w14:paraId="5935ED38">
      <w:pPr>
        <w:autoSpaceDE w:val="0"/>
        <w:autoSpaceDN w:val="0"/>
        <w:jc w:val="center"/>
        <w:rPr>
          <w:rFonts w:ascii="宋体" w:hAnsi="宋体" w:cs="宋体"/>
          <w:b/>
          <w:color w:val="auto"/>
          <w:spacing w:val="6"/>
          <w:sz w:val="32"/>
          <w:szCs w:val="32"/>
          <w:highlight w:val="none"/>
        </w:rPr>
      </w:pPr>
    </w:p>
    <w:p w14:paraId="1ABD9FA9">
      <w:pPr>
        <w:autoSpaceDE w:val="0"/>
        <w:autoSpaceDN w:val="0"/>
        <w:jc w:val="center"/>
        <w:rPr>
          <w:rFonts w:ascii="宋体" w:hAnsi="宋体" w:cs="宋体"/>
          <w:b/>
          <w:color w:val="auto"/>
          <w:spacing w:val="6"/>
          <w:sz w:val="32"/>
          <w:szCs w:val="32"/>
          <w:highlight w:val="none"/>
        </w:rPr>
      </w:pPr>
    </w:p>
    <w:p w14:paraId="02584FD5">
      <w:pPr>
        <w:autoSpaceDE w:val="0"/>
        <w:autoSpaceDN w:val="0"/>
        <w:jc w:val="center"/>
        <w:rPr>
          <w:rFonts w:ascii="宋体" w:hAnsi="宋体" w:cs="宋体"/>
          <w:b/>
          <w:color w:val="auto"/>
          <w:spacing w:val="6"/>
          <w:sz w:val="32"/>
          <w:szCs w:val="32"/>
          <w:highlight w:val="none"/>
        </w:rPr>
      </w:pPr>
    </w:p>
    <w:p w14:paraId="42C75E9D">
      <w:pPr>
        <w:autoSpaceDE w:val="0"/>
        <w:autoSpaceDN w:val="0"/>
        <w:jc w:val="center"/>
        <w:rPr>
          <w:rFonts w:ascii="宋体" w:hAnsi="宋体" w:cs="宋体"/>
          <w:b/>
          <w:color w:val="auto"/>
          <w:spacing w:val="6"/>
          <w:sz w:val="32"/>
          <w:szCs w:val="32"/>
          <w:highlight w:val="none"/>
        </w:rPr>
      </w:pPr>
    </w:p>
    <w:p w14:paraId="55C3583E">
      <w:pPr>
        <w:autoSpaceDE w:val="0"/>
        <w:autoSpaceDN w:val="0"/>
        <w:jc w:val="center"/>
        <w:rPr>
          <w:rFonts w:ascii="宋体" w:hAnsi="宋体" w:cs="宋体"/>
          <w:b/>
          <w:color w:val="auto"/>
          <w:spacing w:val="6"/>
          <w:sz w:val="32"/>
          <w:szCs w:val="32"/>
          <w:highlight w:val="none"/>
        </w:rPr>
      </w:pPr>
    </w:p>
    <w:p w14:paraId="4D02FA08">
      <w:pPr>
        <w:autoSpaceDE w:val="0"/>
        <w:autoSpaceDN w:val="0"/>
        <w:jc w:val="center"/>
        <w:rPr>
          <w:rFonts w:ascii="宋体" w:hAnsi="宋体" w:cs="宋体"/>
          <w:b/>
          <w:color w:val="auto"/>
          <w:spacing w:val="6"/>
          <w:sz w:val="32"/>
          <w:szCs w:val="32"/>
          <w:highlight w:val="none"/>
        </w:rPr>
      </w:pPr>
    </w:p>
    <w:p w14:paraId="73DF657C">
      <w:pPr>
        <w:autoSpaceDE w:val="0"/>
        <w:autoSpaceDN w:val="0"/>
        <w:jc w:val="center"/>
        <w:rPr>
          <w:rFonts w:ascii="宋体" w:hAnsi="宋体" w:cs="宋体"/>
          <w:b/>
          <w:color w:val="auto"/>
          <w:spacing w:val="6"/>
          <w:sz w:val="32"/>
          <w:szCs w:val="32"/>
          <w:highlight w:val="none"/>
        </w:rPr>
      </w:pPr>
    </w:p>
    <w:p w14:paraId="26D08751">
      <w:pPr>
        <w:autoSpaceDE w:val="0"/>
        <w:autoSpaceDN w:val="0"/>
        <w:jc w:val="center"/>
        <w:rPr>
          <w:rFonts w:ascii="宋体" w:hAnsi="宋体" w:cs="宋体"/>
          <w:b/>
          <w:color w:val="auto"/>
          <w:spacing w:val="6"/>
          <w:sz w:val="32"/>
          <w:szCs w:val="32"/>
          <w:highlight w:val="none"/>
        </w:rPr>
      </w:pPr>
    </w:p>
    <w:p w14:paraId="5312AB8B">
      <w:pPr>
        <w:snapToGrid w:val="0"/>
        <w:spacing w:line="360" w:lineRule="auto"/>
        <w:ind w:firstLine="3666" w:firstLineChars="1100"/>
        <w:rPr>
          <w:rFonts w:ascii="宋体" w:hAnsi="宋体" w:cs="宋体"/>
          <w:b/>
          <w:color w:val="auto"/>
          <w:spacing w:val="6"/>
          <w:sz w:val="32"/>
          <w:szCs w:val="32"/>
          <w:highlight w:val="none"/>
        </w:rPr>
      </w:pPr>
    </w:p>
    <w:p w14:paraId="7B6BB9FC">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2D289C9C">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5A25668E">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BC5BED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杭州市智慧电子政务外网（2026）项目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HZZFCG-2026-080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F87C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7FDE4ABB">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62738477">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7F8EA0C">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14:paraId="6E16BEE4">
      <w:pPr>
        <w:pStyle w:val="3"/>
        <w:ind w:left="664" w:leftChars="316" w:firstLine="305" w:firstLineChars="95"/>
        <w:rPr>
          <w:color w:val="auto"/>
          <w:highlight w:val="none"/>
        </w:rPr>
      </w:pPr>
    </w:p>
    <w:p w14:paraId="6C8872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7CE143F6">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EA999A3">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60310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00DA09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FF3A1A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3086C0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7F2148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C94C8D5">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BB132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5FA20D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65B6B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62FD9B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4C87DF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00DB0A">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3642B97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4B14E5B5">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9D6951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A90D4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64611B5">
      <w:pPr>
        <w:autoSpaceDE w:val="0"/>
        <w:autoSpaceDN w:val="0"/>
        <w:jc w:val="center"/>
        <w:rPr>
          <w:rFonts w:ascii="宋体" w:hAnsi="宋体" w:cs="宋体"/>
          <w:b/>
          <w:color w:val="auto"/>
          <w:spacing w:val="6"/>
          <w:sz w:val="32"/>
          <w:szCs w:val="32"/>
          <w:highlight w:val="none"/>
        </w:rPr>
      </w:pPr>
    </w:p>
    <w:p w14:paraId="6F7C41BD">
      <w:pPr>
        <w:autoSpaceDE w:val="0"/>
        <w:autoSpaceDN w:val="0"/>
        <w:jc w:val="center"/>
        <w:rPr>
          <w:rFonts w:ascii="宋体" w:hAnsi="宋体" w:cs="宋体"/>
          <w:b/>
          <w:color w:val="auto"/>
          <w:spacing w:val="6"/>
          <w:sz w:val="32"/>
          <w:szCs w:val="32"/>
          <w:highlight w:val="none"/>
        </w:rPr>
      </w:pPr>
    </w:p>
    <w:p w14:paraId="785F9224">
      <w:pPr>
        <w:autoSpaceDE w:val="0"/>
        <w:autoSpaceDN w:val="0"/>
        <w:jc w:val="center"/>
        <w:rPr>
          <w:rFonts w:ascii="宋体" w:hAnsi="宋体" w:cs="宋体"/>
          <w:b/>
          <w:color w:val="auto"/>
          <w:spacing w:val="6"/>
          <w:sz w:val="32"/>
          <w:szCs w:val="32"/>
          <w:highlight w:val="none"/>
        </w:rPr>
      </w:pPr>
    </w:p>
    <w:p w14:paraId="1C5B4E60">
      <w:pPr>
        <w:autoSpaceDE w:val="0"/>
        <w:autoSpaceDN w:val="0"/>
        <w:jc w:val="center"/>
        <w:rPr>
          <w:rFonts w:ascii="宋体" w:hAnsi="宋体" w:cs="宋体"/>
          <w:b/>
          <w:color w:val="auto"/>
          <w:spacing w:val="6"/>
          <w:sz w:val="32"/>
          <w:szCs w:val="32"/>
          <w:highlight w:val="none"/>
        </w:rPr>
      </w:pPr>
    </w:p>
    <w:p w14:paraId="5248374F">
      <w:pPr>
        <w:autoSpaceDE w:val="0"/>
        <w:autoSpaceDN w:val="0"/>
        <w:jc w:val="center"/>
        <w:rPr>
          <w:rFonts w:ascii="宋体" w:hAnsi="宋体" w:cs="宋体"/>
          <w:b/>
          <w:color w:val="auto"/>
          <w:spacing w:val="6"/>
          <w:sz w:val="32"/>
          <w:szCs w:val="32"/>
          <w:highlight w:val="none"/>
        </w:rPr>
      </w:pPr>
    </w:p>
    <w:p w14:paraId="6BEDD747">
      <w:pPr>
        <w:autoSpaceDE w:val="0"/>
        <w:autoSpaceDN w:val="0"/>
        <w:jc w:val="center"/>
        <w:rPr>
          <w:rFonts w:ascii="宋体" w:hAnsi="宋体" w:cs="宋体"/>
          <w:b/>
          <w:color w:val="auto"/>
          <w:spacing w:val="6"/>
          <w:sz w:val="32"/>
          <w:szCs w:val="32"/>
          <w:highlight w:val="none"/>
        </w:rPr>
      </w:pPr>
    </w:p>
    <w:p w14:paraId="5D8F6D25">
      <w:pPr>
        <w:autoSpaceDE w:val="0"/>
        <w:autoSpaceDN w:val="0"/>
        <w:jc w:val="center"/>
        <w:rPr>
          <w:rFonts w:ascii="宋体" w:hAnsi="宋体" w:cs="宋体"/>
          <w:b/>
          <w:color w:val="auto"/>
          <w:spacing w:val="6"/>
          <w:sz w:val="32"/>
          <w:szCs w:val="32"/>
          <w:highlight w:val="none"/>
        </w:rPr>
      </w:pPr>
    </w:p>
    <w:p w14:paraId="11ED3116">
      <w:pPr>
        <w:autoSpaceDE w:val="0"/>
        <w:autoSpaceDN w:val="0"/>
        <w:jc w:val="center"/>
        <w:rPr>
          <w:rFonts w:ascii="宋体" w:hAnsi="宋体" w:cs="宋体"/>
          <w:b/>
          <w:color w:val="auto"/>
          <w:spacing w:val="6"/>
          <w:sz w:val="32"/>
          <w:szCs w:val="32"/>
          <w:highlight w:val="none"/>
        </w:rPr>
      </w:pPr>
    </w:p>
    <w:p w14:paraId="37FAAF26">
      <w:pPr>
        <w:autoSpaceDE w:val="0"/>
        <w:autoSpaceDN w:val="0"/>
        <w:jc w:val="center"/>
        <w:rPr>
          <w:rFonts w:ascii="宋体" w:hAnsi="宋体" w:cs="宋体"/>
          <w:b/>
          <w:color w:val="auto"/>
          <w:spacing w:val="6"/>
          <w:sz w:val="32"/>
          <w:szCs w:val="32"/>
          <w:highlight w:val="none"/>
        </w:rPr>
      </w:pPr>
    </w:p>
    <w:p w14:paraId="3522FBBB">
      <w:pPr>
        <w:autoSpaceDE w:val="0"/>
        <w:autoSpaceDN w:val="0"/>
        <w:jc w:val="center"/>
        <w:rPr>
          <w:rFonts w:ascii="宋体" w:hAnsi="宋体" w:cs="宋体"/>
          <w:b/>
          <w:color w:val="auto"/>
          <w:spacing w:val="6"/>
          <w:sz w:val="32"/>
          <w:szCs w:val="32"/>
          <w:highlight w:val="none"/>
        </w:rPr>
      </w:pPr>
    </w:p>
    <w:p w14:paraId="6D814C90">
      <w:pPr>
        <w:autoSpaceDE w:val="0"/>
        <w:autoSpaceDN w:val="0"/>
        <w:jc w:val="center"/>
        <w:rPr>
          <w:rFonts w:ascii="宋体" w:hAnsi="宋体" w:cs="宋体"/>
          <w:b/>
          <w:color w:val="auto"/>
          <w:spacing w:val="6"/>
          <w:sz w:val="32"/>
          <w:szCs w:val="32"/>
          <w:highlight w:val="none"/>
        </w:rPr>
      </w:pPr>
    </w:p>
    <w:p w14:paraId="01AF88CF">
      <w:pPr>
        <w:autoSpaceDE w:val="0"/>
        <w:autoSpaceDN w:val="0"/>
        <w:jc w:val="center"/>
        <w:rPr>
          <w:rFonts w:ascii="宋体" w:hAnsi="宋体" w:cs="宋体"/>
          <w:b/>
          <w:color w:val="auto"/>
          <w:spacing w:val="6"/>
          <w:sz w:val="32"/>
          <w:szCs w:val="32"/>
          <w:highlight w:val="none"/>
        </w:rPr>
      </w:pPr>
    </w:p>
    <w:p w14:paraId="0D76A226">
      <w:pPr>
        <w:autoSpaceDE w:val="0"/>
        <w:autoSpaceDN w:val="0"/>
        <w:jc w:val="center"/>
        <w:rPr>
          <w:rFonts w:ascii="宋体" w:hAnsi="宋体" w:cs="宋体"/>
          <w:b/>
          <w:color w:val="auto"/>
          <w:spacing w:val="6"/>
          <w:sz w:val="32"/>
          <w:szCs w:val="32"/>
          <w:highlight w:val="none"/>
        </w:rPr>
      </w:pPr>
    </w:p>
    <w:p w14:paraId="744E45E4">
      <w:pPr>
        <w:autoSpaceDE w:val="0"/>
        <w:autoSpaceDN w:val="0"/>
        <w:jc w:val="center"/>
        <w:rPr>
          <w:rFonts w:ascii="宋体" w:hAnsi="宋体" w:cs="宋体"/>
          <w:b/>
          <w:color w:val="auto"/>
          <w:spacing w:val="6"/>
          <w:sz w:val="32"/>
          <w:szCs w:val="32"/>
          <w:highlight w:val="none"/>
        </w:rPr>
      </w:pPr>
    </w:p>
    <w:p w14:paraId="4CE2511E">
      <w:pPr>
        <w:autoSpaceDE w:val="0"/>
        <w:autoSpaceDN w:val="0"/>
        <w:jc w:val="center"/>
        <w:rPr>
          <w:rFonts w:ascii="宋体" w:hAnsi="宋体" w:cs="宋体"/>
          <w:b/>
          <w:color w:val="auto"/>
          <w:spacing w:val="6"/>
          <w:sz w:val="32"/>
          <w:szCs w:val="32"/>
          <w:highlight w:val="none"/>
        </w:rPr>
      </w:pPr>
    </w:p>
    <w:p w14:paraId="32272513">
      <w:pPr>
        <w:autoSpaceDE w:val="0"/>
        <w:autoSpaceDN w:val="0"/>
        <w:jc w:val="center"/>
        <w:rPr>
          <w:rFonts w:ascii="宋体" w:hAnsi="宋体" w:cs="宋体"/>
          <w:b/>
          <w:color w:val="auto"/>
          <w:spacing w:val="6"/>
          <w:sz w:val="32"/>
          <w:szCs w:val="32"/>
          <w:highlight w:val="none"/>
        </w:rPr>
      </w:pPr>
    </w:p>
    <w:p w14:paraId="6044D99E">
      <w:pPr>
        <w:autoSpaceDE w:val="0"/>
        <w:autoSpaceDN w:val="0"/>
        <w:jc w:val="center"/>
        <w:rPr>
          <w:rFonts w:ascii="宋体" w:hAnsi="宋体" w:cs="宋体"/>
          <w:b/>
          <w:color w:val="auto"/>
          <w:spacing w:val="6"/>
          <w:sz w:val="32"/>
          <w:szCs w:val="32"/>
          <w:highlight w:val="none"/>
        </w:rPr>
      </w:pPr>
    </w:p>
    <w:p w14:paraId="13051005">
      <w:pPr>
        <w:autoSpaceDE w:val="0"/>
        <w:autoSpaceDN w:val="0"/>
        <w:jc w:val="center"/>
        <w:rPr>
          <w:rFonts w:ascii="宋体" w:hAnsi="宋体" w:cs="宋体"/>
          <w:b/>
          <w:color w:val="auto"/>
          <w:spacing w:val="6"/>
          <w:sz w:val="32"/>
          <w:szCs w:val="32"/>
          <w:highlight w:val="none"/>
        </w:rPr>
      </w:pPr>
    </w:p>
    <w:p w14:paraId="609DD718">
      <w:pPr>
        <w:autoSpaceDE w:val="0"/>
        <w:autoSpaceDN w:val="0"/>
        <w:jc w:val="center"/>
        <w:rPr>
          <w:rFonts w:ascii="宋体" w:hAnsi="宋体" w:cs="宋体"/>
          <w:b/>
          <w:color w:val="auto"/>
          <w:spacing w:val="6"/>
          <w:sz w:val="32"/>
          <w:szCs w:val="32"/>
          <w:highlight w:val="none"/>
        </w:rPr>
      </w:pPr>
    </w:p>
    <w:p w14:paraId="5C151D06">
      <w:pPr>
        <w:autoSpaceDE w:val="0"/>
        <w:autoSpaceDN w:val="0"/>
        <w:jc w:val="center"/>
        <w:rPr>
          <w:rFonts w:ascii="宋体" w:hAnsi="宋体" w:cs="宋体"/>
          <w:b/>
          <w:color w:val="auto"/>
          <w:spacing w:val="6"/>
          <w:sz w:val="32"/>
          <w:szCs w:val="32"/>
          <w:highlight w:val="none"/>
        </w:rPr>
      </w:pPr>
    </w:p>
    <w:p w14:paraId="0401B2BE">
      <w:pPr>
        <w:autoSpaceDE w:val="0"/>
        <w:autoSpaceDN w:val="0"/>
        <w:jc w:val="center"/>
        <w:rPr>
          <w:rFonts w:ascii="宋体" w:hAnsi="宋体" w:cs="宋体"/>
          <w:b/>
          <w:color w:val="auto"/>
          <w:spacing w:val="6"/>
          <w:sz w:val="32"/>
          <w:szCs w:val="32"/>
          <w:highlight w:val="none"/>
        </w:rPr>
      </w:pPr>
    </w:p>
    <w:p w14:paraId="2BAD9040">
      <w:pPr>
        <w:autoSpaceDE w:val="0"/>
        <w:autoSpaceDN w:val="0"/>
        <w:jc w:val="center"/>
        <w:rPr>
          <w:rFonts w:ascii="宋体" w:hAnsi="宋体" w:cs="宋体"/>
          <w:b/>
          <w:color w:val="auto"/>
          <w:spacing w:val="6"/>
          <w:sz w:val="32"/>
          <w:szCs w:val="32"/>
          <w:highlight w:val="none"/>
        </w:rPr>
      </w:pPr>
    </w:p>
    <w:p w14:paraId="21E33351">
      <w:pPr>
        <w:autoSpaceDE w:val="0"/>
        <w:autoSpaceDN w:val="0"/>
        <w:jc w:val="center"/>
        <w:rPr>
          <w:rFonts w:ascii="宋体" w:hAnsi="宋体" w:cs="宋体"/>
          <w:b/>
          <w:color w:val="auto"/>
          <w:spacing w:val="6"/>
          <w:sz w:val="32"/>
          <w:szCs w:val="32"/>
          <w:highlight w:val="none"/>
        </w:rPr>
      </w:pPr>
    </w:p>
    <w:p w14:paraId="5DDE395B">
      <w:pPr>
        <w:autoSpaceDE w:val="0"/>
        <w:autoSpaceDN w:val="0"/>
        <w:jc w:val="center"/>
        <w:rPr>
          <w:rFonts w:ascii="宋体" w:hAnsi="宋体" w:cs="宋体"/>
          <w:b/>
          <w:color w:val="auto"/>
          <w:spacing w:val="6"/>
          <w:sz w:val="32"/>
          <w:szCs w:val="32"/>
          <w:highlight w:val="none"/>
        </w:rPr>
      </w:pPr>
    </w:p>
    <w:p w14:paraId="7B87CB0B">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2EEDACC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47AE3BF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杭州市数据资源管理局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杭州市智慧电子政务外网（2026）项目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614EDC6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kern w:val="0"/>
          <w:sz w:val="24"/>
          <w:highlight w:val="none"/>
          <w:u w:val="single"/>
        </w:rPr>
        <w:t xml:space="preserve"> 杭州市智慧电子政务外网（202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rPr>
        <w:t xml:space="preserve">）项目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olor w:val="auto"/>
          <w:sz w:val="24"/>
          <w:highlight w:val="none"/>
          <w:u w:val="single"/>
        </w:rPr>
        <w:t>软件和信息技术服务业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r>
        <w:rPr>
          <w:rFonts w:hint="eastAsia" w:ascii="宋体" w:hAnsi="宋体" w:cs="宋体"/>
          <w:color w:val="auto"/>
          <w:sz w:val="24"/>
          <w:highlight w:val="none"/>
        </w:rPr>
        <w:t xml:space="preserve"> ；承接企业为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69FDA4A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kern w:val="0"/>
          <w:sz w:val="24"/>
          <w:highlight w:val="none"/>
          <w:u w:val="single"/>
        </w:rPr>
        <w:t xml:space="preserve"> 杭州市智慧电子政务外网（202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rPr>
        <w:t xml:space="preserve">）项目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olor w:val="auto"/>
          <w:sz w:val="24"/>
          <w:highlight w:val="none"/>
          <w:u w:val="single"/>
        </w:rPr>
        <w:t>软件和信息技术服务业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r>
        <w:rPr>
          <w:rFonts w:hint="eastAsia" w:ascii="宋体" w:hAnsi="宋体" w:cs="宋体"/>
          <w:color w:val="auto"/>
          <w:sz w:val="24"/>
          <w:highlight w:val="none"/>
        </w:rPr>
        <w:t xml:space="preserve">；承接企业为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5231F28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67182C7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546DBB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1CDBE74">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2CDA4DF">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1773248A">
      <w:pPr>
        <w:spacing w:line="360" w:lineRule="auto"/>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07BA636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14:paraId="0F8A8856">
      <w:pPr>
        <w:spacing w:line="360" w:lineRule="auto"/>
        <w:ind w:right="42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woUserID w:val="1"/>
        </w:rPr>
        <w:t>（声明函格式内容中已填写的，无需改动）</w:t>
      </w:r>
      <w:r>
        <w:rPr>
          <w:rFonts w:hint="eastAsia" w:ascii="宋体" w:hAnsi="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51A58A61">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99B363B">
      <w:pPr>
        <w:spacing w:line="240" w:lineRule="auto"/>
        <w:ind w:righ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7536AA22">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44FE0D2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shd w:val="clear" w:color="FFFFFF" w:fill="D9D9D9"/>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shd w:val="clear" w:color="FFFFFF" w:fill="D9D9D9"/>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817053D">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2409F041">
      <w:pPr>
        <w:pStyle w:val="79"/>
        <w:rPr>
          <w:rFonts w:hint="eastAsia"/>
          <w:color w:val="auto"/>
          <w:highlight w:val="none"/>
          <w:lang w:val="en-US" w:eastAsia="zh-CN"/>
        </w:rPr>
      </w:pPr>
    </w:p>
    <w:p w14:paraId="556CC52B">
      <w:pPr>
        <w:pStyle w:val="3"/>
        <w:rPr>
          <w:rFonts w:ascii="宋体" w:hAnsi="宋体" w:eastAsia="宋体" w:cs="宋体"/>
          <w:color w:val="auto"/>
          <w:highlight w:val="none"/>
          <w:lang w:val="en-US"/>
        </w:rPr>
      </w:pPr>
    </w:p>
    <w:p w14:paraId="679B4936">
      <w:pPr>
        <w:spacing w:line="360" w:lineRule="auto"/>
        <w:ind w:right="420"/>
        <w:rPr>
          <w:rFonts w:ascii="宋体" w:hAnsi="宋体" w:cs="宋体"/>
          <w:color w:val="auto"/>
          <w:highlight w:val="none"/>
        </w:rPr>
      </w:pPr>
    </w:p>
    <w:p w14:paraId="5EA84BC6">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6" w:usb3="00000000" w:csb0="0004001F"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PMingLiU-ExtB"/>
    <w:panose1 w:val="02020503050405090304"/>
    <w:charset w:val="00"/>
    <w:family w:val="moder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Songti SC Regular">
    <w:altName w:val="宋体"/>
    <w:panose1 w:val="0201080004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F7A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CCC">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09C3">
    <w:pPr>
      <w:pStyle w:val="39"/>
      <w:framePr w:wrap="around" w:vAnchor="text" w:hAnchor="margin" w:xAlign="right" w:y="1"/>
      <w:rPr>
        <w:rStyle w:val="72"/>
      </w:rPr>
    </w:pPr>
    <w:r>
      <w:fldChar w:fldCharType="begin"/>
    </w:r>
    <w:r>
      <w:rPr>
        <w:rStyle w:val="72"/>
      </w:rPr>
      <w:instrText xml:space="preserve">PAGE  </w:instrText>
    </w:r>
    <w:r>
      <w:fldChar w:fldCharType="end"/>
    </w:r>
  </w:p>
  <w:p w14:paraId="14C6E588">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F3CA">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42" w:name="_Toc36110187"/>
    <w:bookmarkStart w:id="443" w:name="_Toc131845147"/>
    <w:bookmarkStart w:id="444" w:name="_Toc91899912"/>
    <w:bookmarkStart w:id="445" w:name="_Toc164085800"/>
    <w:r>
      <w:rPr>
        <w:rFonts w:hint="eastAsia" w:ascii="仿宋_GB2312" w:eastAsia="仿宋_GB2312"/>
        <w:kern w:val="0"/>
        <w:szCs w:val="21"/>
      </w:rPr>
      <w:t xml:space="preserve"> 页</w:t>
    </w:r>
    <w:bookmarkEnd w:id="442"/>
    <w:bookmarkEnd w:id="443"/>
    <w:bookmarkEnd w:id="444"/>
    <w:bookmarkEnd w:id="44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DF97">
    <w:pPr>
      <w:pStyle w:val="39"/>
      <w:framePr w:wrap="around" w:vAnchor="text" w:hAnchor="margin" w:xAlign="right" w:y="1"/>
      <w:rPr>
        <w:rStyle w:val="72"/>
      </w:rPr>
    </w:pPr>
    <w:r>
      <w:fldChar w:fldCharType="begin"/>
    </w:r>
    <w:r>
      <w:rPr>
        <w:rStyle w:val="72"/>
      </w:rPr>
      <w:instrText xml:space="preserve">PAGE  </w:instrText>
    </w:r>
    <w:r>
      <w:fldChar w:fldCharType="end"/>
    </w:r>
  </w:p>
  <w:p w14:paraId="1462DAB2">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C16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A32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3CC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CA6DFA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317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7BD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EF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4AD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652D">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855E">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3730">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B96F">
    <w:pPr>
      <w:pStyle w:val="40"/>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5F80">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45A6">
    <w:pPr>
      <w:pStyle w:val="40"/>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CAE9">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928B">
    <w:pPr>
      <w:pStyle w:val="40"/>
      <w:jc w:val="right"/>
      <w:rPr>
        <w:rFonts w:ascii="仿宋_GB2312" w:eastAsia="仿宋_GB2312"/>
        <w:b/>
        <w:i/>
        <w:u w:val="single"/>
      </w:rPr>
    </w:pPr>
    <w:r>
      <w:rPr>
        <w:rFonts w:hint="eastAsia"/>
      </w:rPr>
      <w:t xml:space="preserve">                                  </w:t>
    </w:r>
    <w:r>
      <w:t>杭州市政府采购公开招标文件</w:t>
    </w:r>
  </w:p>
  <w:p w14:paraId="4738727B">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400F">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C644">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B0F2E"/>
    <w:multiLevelType w:val="singleLevel"/>
    <w:tmpl w:val="868B0F2E"/>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
    <w:nsid w:val="BF2CB783"/>
    <w:multiLevelType w:val="multilevel"/>
    <w:tmpl w:val="BF2CB783"/>
    <w:lvl w:ilvl="0" w:tentative="0">
      <w:start w:val="1"/>
      <w:numFmt w:val="decimal"/>
      <w:suff w:val="space"/>
      <w:lvlText w:val="%1."/>
      <w:lvlJc w:val="left"/>
      <w:pPr>
        <w:tabs>
          <w:tab w:val="left" w:pos="0"/>
        </w:tabs>
        <w:ind w:left="426" w:hanging="425"/>
      </w:pPr>
      <w:rPr>
        <w:rFonts w:hint="default" w:ascii="宋体" w:hAnsi="宋体" w:eastAsia="宋体" w:cs="宋体"/>
        <w:b/>
        <w:bCs w:val="0"/>
        <w:i w:val="0"/>
        <w:iCs w:val="0"/>
        <w:caps w:val="0"/>
        <w:smallCaps w:val="0"/>
        <w:strike w:val="0"/>
        <w:dstrike w:val="0"/>
        <w:snapToGrid w:val="0"/>
        <w:vanish w:val="0"/>
        <w:color w:val="auto"/>
        <w:spacing w:val="0"/>
        <w:kern w:val="0"/>
        <w:position w:val="0"/>
        <w:sz w:val="24"/>
        <w:szCs w:val="24"/>
        <w:u w:val="none"/>
        <w:vertAlign w:val="baseline"/>
      </w:rPr>
    </w:lvl>
    <w:lvl w:ilvl="1" w:tentative="0">
      <w:start w:val="1"/>
      <w:numFmt w:val="decimal"/>
      <w:isLgl/>
      <w:suff w:val="space"/>
      <w:lvlText w:val="%1.%2"/>
      <w:lvlJc w:val="left"/>
      <w:pPr>
        <w:tabs>
          <w:tab w:val="left" w:pos="0"/>
        </w:tabs>
        <w:ind w:left="567" w:hanging="567"/>
      </w:pPr>
      <w:rPr>
        <w:rFonts w:hint="eastAsia"/>
        <w:b w:val="0"/>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isLgl/>
      <w:suff w:val="space"/>
      <w:lvlText w:val="%1.%2.%3"/>
      <w:lvlJc w:val="left"/>
      <w:pPr>
        <w:ind w:left="1" w:hanging="851"/>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isLgl/>
      <w:suff w:val="space"/>
      <w:lvlText w:val="%1.%2.%3.%4"/>
      <w:lvlJc w:val="left"/>
      <w:pPr>
        <w:ind w:left="1" w:hanging="851"/>
      </w:pPr>
      <w:rPr>
        <w:rFonts w:hint="default" w:ascii="Times New Roman" w:hAnsi="Times New Roman" w:cs="Times New Roman"/>
        <w:i w:val="0"/>
        <w:iCs w:val="0"/>
        <w:caps w:val="0"/>
        <w:smallCaps w:val="0"/>
        <w:strike w:val="0"/>
        <w:dstrike w:val="0"/>
        <w:vanish w:val="0"/>
        <w:color w:val="000000"/>
        <w:spacing w:val="0"/>
        <w:kern w:val="0"/>
        <w:position w:val="0"/>
        <w:u w:val="none"/>
        <w:vertAlign w:val="baseline"/>
      </w:rPr>
    </w:lvl>
    <w:lvl w:ilvl="4" w:tentative="0">
      <w:start w:val="1"/>
      <w:numFmt w:val="decimal"/>
      <w:isLgl/>
      <w:suff w:val="space"/>
      <w:lvlText w:val="%1.%2.%3.%4.%5."/>
      <w:lvlJc w:val="left"/>
      <w:pPr>
        <w:ind w:left="142" w:hanging="992"/>
      </w:pPr>
      <w:rPr>
        <w:rFonts w:hint="default" w:ascii="Times New Roman" w:hAnsi="Times New Roman" w:cs="Times New Roman"/>
      </w:rPr>
    </w:lvl>
    <w:lvl w:ilvl="5" w:tentative="0">
      <w:start w:val="1"/>
      <w:numFmt w:val="decimal"/>
      <w:isLgl/>
      <w:lvlText w:val="%1.%2.%3.%4.%5.%6."/>
      <w:lvlJc w:val="left"/>
      <w:pPr>
        <w:tabs>
          <w:tab w:val="left" w:pos="1134"/>
        </w:tabs>
        <w:ind w:left="284" w:hanging="1134"/>
      </w:pPr>
      <w:rPr>
        <w:rFonts w:hint="eastAsia"/>
      </w:rPr>
    </w:lvl>
    <w:lvl w:ilvl="6" w:tentative="0">
      <w:start w:val="1"/>
      <w:numFmt w:val="decimal"/>
      <w:isLgl/>
      <w:lvlText w:val="%1.%2.%3.%4.%5.%6.%7."/>
      <w:lvlJc w:val="left"/>
      <w:pPr>
        <w:tabs>
          <w:tab w:val="left" w:pos="1276"/>
        </w:tabs>
        <w:ind w:left="426" w:hanging="1276"/>
      </w:pPr>
      <w:rPr>
        <w:rFonts w:hint="eastAsia"/>
      </w:rPr>
    </w:lvl>
    <w:lvl w:ilvl="7" w:tentative="0">
      <w:start w:val="1"/>
      <w:numFmt w:val="decimal"/>
      <w:lvlText w:val="%1.%2.%3.%4.%5.%6.%7.%8."/>
      <w:lvlJc w:val="left"/>
      <w:pPr>
        <w:tabs>
          <w:tab w:val="left" w:pos="1418"/>
        </w:tabs>
        <w:ind w:left="568" w:hanging="1418"/>
      </w:pPr>
      <w:rPr>
        <w:rFonts w:hint="eastAsia"/>
      </w:rPr>
    </w:lvl>
    <w:lvl w:ilvl="8" w:tentative="0">
      <w:start w:val="1"/>
      <w:numFmt w:val="decimal"/>
      <w:lvlText w:val="%1.%2.%3.%4.%5.%6.%7.%8.%9."/>
      <w:lvlJc w:val="left"/>
      <w:pPr>
        <w:tabs>
          <w:tab w:val="left" w:pos="1559"/>
        </w:tabs>
        <w:ind w:left="709" w:hanging="1559"/>
      </w:pPr>
      <w:rPr>
        <w:rFonts w:hint="eastAsia"/>
      </w:rPr>
    </w:lvl>
  </w:abstractNum>
  <w:abstractNum w:abstractNumId="2">
    <w:nsid w:val="C257DEB4"/>
    <w:multiLevelType w:val="multilevel"/>
    <w:tmpl w:val="C257DEB4"/>
    <w:lvl w:ilvl="0" w:tentative="0">
      <w:start w:val="2"/>
      <w:numFmt w:val="decimal"/>
      <w:suff w:val="space"/>
      <w:lvlText w:val="%1."/>
      <w:lvlJc w:val="left"/>
      <w:pPr>
        <w:tabs>
          <w:tab w:val="left" w:pos="0"/>
        </w:tabs>
        <w:ind w:left="1276" w:hanging="425"/>
      </w:pPr>
      <w:rPr>
        <w:rFonts w:hint="default" w:ascii="宋体" w:hAnsi="宋体" w:eastAsia="宋体" w:cs="宋体"/>
        <w:b/>
        <w:bCs w:val="0"/>
        <w:i w:val="0"/>
        <w:iCs w:val="0"/>
        <w:caps w:val="0"/>
        <w:smallCaps w:val="0"/>
        <w:strike w:val="0"/>
        <w:dstrike w:val="0"/>
        <w:snapToGrid w:val="0"/>
        <w:vanish w:val="0"/>
        <w:color w:val="auto"/>
        <w:spacing w:val="0"/>
        <w:kern w:val="0"/>
        <w:position w:val="0"/>
        <w:sz w:val="24"/>
        <w:szCs w:val="24"/>
        <w:u w:val="none"/>
        <w:vertAlign w:val="baseline"/>
      </w:rPr>
    </w:lvl>
    <w:lvl w:ilvl="1" w:tentative="0">
      <w:start w:val="1"/>
      <w:numFmt w:val="decimal"/>
      <w:isLgl/>
      <w:suff w:val="space"/>
      <w:lvlText w:val="%1.%2"/>
      <w:lvlJc w:val="left"/>
      <w:pPr>
        <w:tabs>
          <w:tab w:val="left" w:pos="0"/>
        </w:tabs>
        <w:ind w:left="567" w:hanging="567"/>
      </w:pPr>
      <w:rPr>
        <w:rFonts w:hint="default" w:ascii="宋体" w:hAnsi="宋体" w:eastAsia="宋体" w:cs="宋体"/>
        <w:b w:val="0"/>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isLgl/>
      <w:suff w:val="space"/>
      <w:lvlText w:val="%1.%2.%3"/>
      <w:lvlJc w:val="left"/>
      <w:pPr>
        <w:tabs>
          <w:tab w:val="left" w:pos="0"/>
        </w:tabs>
        <w:ind w:left="851" w:hanging="851"/>
      </w:pPr>
      <w:rPr>
        <w:rFonts w:hint="default" w:ascii="宋体" w:hAnsi="宋体" w:eastAsia="宋体" w:cs="宋体"/>
        <w:b w:val="0"/>
        <w:bCs w:val="0"/>
        <w:i w:val="0"/>
        <w:iCs w:val="0"/>
        <w:caps w:val="0"/>
        <w:smallCaps w:val="0"/>
        <w:strike w:val="0"/>
        <w:dstrike w:val="0"/>
        <w:vanish w:val="0"/>
        <w:color w:val="000000"/>
        <w:spacing w:val="0"/>
        <w:position w:val="0"/>
        <w:u w:val="none"/>
        <w:vertAlign w:val="baseline"/>
      </w:rPr>
    </w:lvl>
    <w:lvl w:ilvl="3" w:tentative="0">
      <w:start w:val="1"/>
      <w:numFmt w:val="decimal"/>
      <w:isLgl/>
      <w:suff w:val="space"/>
      <w:lvlText w:val="%1.%2.%3.%4"/>
      <w:lvlJc w:val="left"/>
      <w:pPr>
        <w:ind w:left="851" w:hanging="851"/>
      </w:pPr>
      <w:rPr>
        <w:rFonts w:hint="default" w:ascii="宋体" w:hAnsi="宋体" w:eastAsia="宋体" w:cs="宋体"/>
        <w:i w:val="0"/>
        <w:iCs w:val="0"/>
        <w:caps w:val="0"/>
        <w:smallCaps w:val="0"/>
        <w:strike w:val="0"/>
        <w:dstrike w:val="0"/>
        <w:vanish w:val="0"/>
        <w:color w:val="000000"/>
        <w:spacing w:val="0"/>
        <w:kern w:val="0"/>
        <w:position w:val="0"/>
        <w:u w:val="none"/>
        <w:vertAlign w:val="baseline"/>
      </w:rPr>
    </w:lvl>
    <w:lvl w:ilvl="4" w:tentative="0">
      <w:start w:val="1"/>
      <w:numFmt w:val="decimal"/>
      <w:isLgl/>
      <w:suff w:val="space"/>
      <w:lvlText w:val="%1.%2.%3.%4.%5."/>
      <w:lvlJc w:val="left"/>
      <w:pPr>
        <w:ind w:left="992" w:hanging="992"/>
      </w:pPr>
      <w:rPr>
        <w:rFonts w:hint="default" w:ascii="Times New Roman" w:hAnsi="Times New Roman" w:cs="Times New Roman"/>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C585916B"/>
    <w:multiLevelType w:val="singleLevel"/>
    <w:tmpl w:val="C585916B"/>
    <w:lvl w:ilvl="0" w:tentative="0">
      <w:start w:val="1"/>
      <w:numFmt w:val="decimal"/>
      <w:suff w:val="nothing"/>
      <w:lvlText w:val="%1."/>
      <w:lvlJc w:val="left"/>
      <w:pPr>
        <w:ind w:left="425" w:hanging="425"/>
      </w:pPr>
      <w:rPr>
        <w:rFonts w:hint="default"/>
      </w:rPr>
    </w:lvl>
  </w:abstractNum>
  <w:abstractNum w:abstractNumId="4">
    <w:nsid w:val="CFE682B5"/>
    <w:multiLevelType w:val="singleLevel"/>
    <w:tmpl w:val="CFE682B5"/>
    <w:lvl w:ilvl="0" w:tentative="0">
      <w:start w:val="1"/>
      <w:numFmt w:val="decimal"/>
      <w:suff w:val="nothing"/>
      <w:lvlText w:val="%1、"/>
      <w:lvlJc w:val="left"/>
    </w:lvl>
  </w:abstractNum>
  <w:abstractNum w:abstractNumId="5">
    <w:nsid w:val="D5131716"/>
    <w:multiLevelType w:val="singleLevel"/>
    <w:tmpl w:val="D5131716"/>
    <w:lvl w:ilvl="0" w:tentative="0">
      <w:start w:val="5"/>
      <w:numFmt w:val="decimal"/>
      <w:suff w:val="nothing"/>
      <w:lvlText w:val="%1、"/>
      <w:lvlJc w:val="left"/>
    </w:lvl>
  </w:abstractNum>
  <w:abstractNum w:abstractNumId="6">
    <w:nsid w:val="D8C22DB1"/>
    <w:multiLevelType w:val="singleLevel"/>
    <w:tmpl w:val="D8C22DB1"/>
    <w:lvl w:ilvl="0" w:tentative="0">
      <w:start w:val="1"/>
      <w:numFmt w:val="decimal"/>
      <w:suff w:val="nothing"/>
      <w:lvlText w:val="%1."/>
      <w:lvlJc w:val="left"/>
      <w:pPr>
        <w:ind w:left="425" w:hanging="425"/>
      </w:pPr>
      <w:rPr>
        <w:rFonts w:hint="default"/>
      </w:rPr>
    </w:lvl>
  </w:abstractNum>
  <w:abstractNum w:abstractNumId="7">
    <w:nsid w:val="FCA2F4E0"/>
    <w:multiLevelType w:val="singleLevel"/>
    <w:tmpl w:val="FCA2F4E0"/>
    <w:lvl w:ilvl="0" w:tentative="0">
      <w:start w:val="1"/>
      <w:numFmt w:val="decimal"/>
      <w:suff w:val="nothing"/>
      <w:lvlText w:val="%1."/>
      <w:lvlJc w:val="left"/>
      <w:pPr>
        <w:ind w:left="425" w:hanging="425"/>
      </w:pPr>
      <w:rPr>
        <w:rFonts w:hint="default"/>
      </w:rPr>
    </w:lvl>
  </w:abstractNum>
  <w:abstractNum w:abstractNumId="8">
    <w:nsid w:val="00000022"/>
    <w:multiLevelType w:val="multilevel"/>
    <w:tmpl w:val="00000022"/>
    <w:lvl w:ilvl="0" w:tentative="0">
      <w:start w:val="1"/>
      <w:numFmt w:val="decimal"/>
      <w:suff w:val="space"/>
      <w:lvlText w:val="第%1章"/>
      <w:lvlJc w:val="left"/>
      <w:pPr>
        <w:ind w:left="1276" w:hanging="425"/>
      </w:pPr>
      <w:rPr>
        <w:rFonts w:hint="eastAsia" w:ascii="微软雅黑" w:hAnsi="微软雅黑" w:eastAsia="微软雅黑" w:cs="Times New Roman"/>
        <w:b/>
        <w:bCs w:val="0"/>
        <w:i w:val="0"/>
        <w:iCs w:val="0"/>
        <w:caps w:val="0"/>
        <w:smallCaps w:val="0"/>
        <w:strike w:val="0"/>
        <w:dstrike w:val="0"/>
        <w:snapToGrid w:val="0"/>
        <w:vanish w:val="0"/>
        <w:color w:val="auto"/>
        <w:spacing w:val="0"/>
        <w:kern w:val="0"/>
        <w:position w:val="0"/>
        <w:sz w:val="32"/>
        <w:szCs w:val="32"/>
        <w:u w:val="none"/>
        <w:vertAlign w:val="baseline"/>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isLgl/>
      <w:suff w:val="space"/>
      <w:lvlText w:val="%1.%2.%3"/>
      <w:lvlJc w:val="left"/>
      <w:pPr>
        <w:ind w:left="851" w:hanging="851"/>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pStyle w:val="966"/>
      <w:isLgl/>
      <w:suff w:val="space"/>
      <w:lvlText w:val="%1.%2.%3.%4"/>
      <w:lvlJc w:val="left"/>
      <w:pPr>
        <w:ind w:left="851" w:hanging="851"/>
      </w:pPr>
      <w:rPr>
        <w:rFonts w:hint="default" w:ascii="Times New Roman" w:hAnsi="Times New Roman" w:cs="Times New Roman"/>
        <w:i w:val="0"/>
        <w:iCs w:val="0"/>
        <w:caps w:val="0"/>
        <w:smallCaps w:val="0"/>
        <w:strike w:val="0"/>
        <w:dstrike w:val="0"/>
        <w:vanish w:val="0"/>
        <w:color w:val="000000"/>
        <w:spacing w:val="0"/>
        <w:kern w:val="0"/>
        <w:position w:val="0"/>
        <w:u w:val="none"/>
        <w:vertAlign w:val="baseline"/>
      </w:rPr>
    </w:lvl>
    <w:lvl w:ilvl="4" w:tentative="0">
      <w:start w:val="1"/>
      <w:numFmt w:val="decimal"/>
      <w:isLgl/>
      <w:suff w:val="space"/>
      <w:lvlText w:val="%1.%2.%3.%4.%5."/>
      <w:lvlJc w:val="left"/>
      <w:pPr>
        <w:ind w:left="992" w:hanging="992"/>
      </w:pPr>
      <w:rPr>
        <w:rFonts w:hint="default" w:ascii="Times New Roman" w:hAnsi="Times New Roman" w:cs="Times New Roman"/>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CE5D3FC"/>
    <w:multiLevelType w:val="singleLevel"/>
    <w:tmpl w:val="0CE5D3FC"/>
    <w:lvl w:ilvl="0" w:tentative="0">
      <w:start w:val="4"/>
      <w:numFmt w:val="chineseCounting"/>
      <w:suff w:val="nothing"/>
      <w:lvlText w:val="%1、"/>
      <w:lvlJc w:val="left"/>
      <w:rPr>
        <w:rFonts w:hint="eastAsia"/>
      </w:rPr>
    </w:lvl>
  </w:abstractNum>
  <w:abstractNum w:abstractNumId="10">
    <w:nsid w:val="72FF7E50"/>
    <w:multiLevelType w:val="multilevel"/>
    <w:tmpl w:val="72FF7E5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75F1B41"/>
    <w:multiLevelType w:val="singleLevel"/>
    <w:tmpl w:val="775F1B41"/>
    <w:lvl w:ilvl="0" w:tentative="0">
      <w:start w:val="1"/>
      <w:numFmt w:val="decimal"/>
      <w:suff w:val="nothing"/>
      <w:lvlText w:val="%1、"/>
      <w:lvlJc w:val="left"/>
    </w:lvl>
  </w:abstractNum>
  <w:abstractNum w:abstractNumId="12">
    <w:nsid w:val="799941D4"/>
    <w:multiLevelType w:val="singleLevel"/>
    <w:tmpl w:val="799941D4"/>
    <w:lvl w:ilvl="0" w:tentative="0">
      <w:start w:val="1"/>
      <w:numFmt w:val="decimal"/>
      <w:suff w:val="nothing"/>
      <w:lvlText w:val="%1."/>
      <w:lvlJc w:val="left"/>
      <w:pPr>
        <w:ind w:left="425" w:hanging="425"/>
      </w:pPr>
      <w:rPr>
        <w:rFonts w:hint="default"/>
      </w:rPr>
    </w:lvl>
  </w:abstractNum>
  <w:abstractNum w:abstractNumId="13">
    <w:nsid w:val="7D3435B9"/>
    <w:multiLevelType w:val="singleLevel"/>
    <w:tmpl w:val="7D3435B9"/>
    <w:lvl w:ilvl="0" w:tentative="0">
      <w:start w:val="1"/>
      <w:numFmt w:val="decimal"/>
      <w:lvlText w:val="%1."/>
      <w:lvlJc w:val="left"/>
      <w:pPr>
        <w:ind w:left="425" w:hanging="425"/>
      </w:pPr>
      <w:rPr>
        <w:rFonts w:hint="default"/>
      </w:rPr>
    </w:lvl>
  </w:abstractNum>
  <w:abstractNum w:abstractNumId="14">
    <w:nsid w:val="7D3F29EB"/>
    <w:multiLevelType w:val="multilevel"/>
    <w:tmpl w:val="7D3F29EB"/>
    <w:lvl w:ilvl="0" w:tentative="0">
      <w:start w:val="1"/>
      <w:numFmt w:val="bullet"/>
      <w:lvlText w:val=""/>
      <w:lvlJc w:val="left"/>
      <w:pPr>
        <w:ind w:left="0" w:hanging="480"/>
      </w:pPr>
      <w:rPr>
        <w:rFonts w:hint="default" w:ascii="Wingdings" w:hAnsi="Wingdings"/>
      </w:rPr>
    </w:lvl>
    <w:lvl w:ilvl="1" w:tentative="0">
      <w:start w:val="1"/>
      <w:numFmt w:val="bullet"/>
      <w:lvlText w:val=""/>
      <w:lvlJc w:val="left"/>
      <w:pPr>
        <w:ind w:left="480" w:hanging="480"/>
      </w:pPr>
      <w:rPr>
        <w:rFonts w:hint="default" w:ascii="Wingdings" w:hAnsi="Wingdings"/>
      </w:rPr>
    </w:lvl>
    <w:lvl w:ilvl="2" w:tentative="0">
      <w:start w:val="1"/>
      <w:numFmt w:val="bullet"/>
      <w:lvlText w:val=""/>
      <w:lvlJc w:val="left"/>
      <w:pPr>
        <w:ind w:left="960" w:hanging="480"/>
      </w:pPr>
      <w:rPr>
        <w:rFonts w:hint="default" w:ascii="Wingdings" w:hAnsi="Wingdings"/>
      </w:rPr>
    </w:lvl>
    <w:lvl w:ilvl="3" w:tentative="0">
      <w:start w:val="1"/>
      <w:numFmt w:val="bullet"/>
      <w:lvlText w:val=""/>
      <w:lvlJc w:val="left"/>
      <w:pPr>
        <w:ind w:left="1440" w:hanging="480"/>
      </w:pPr>
      <w:rPr>
        <w:rFonts w:hint="default" w:ascii="Wingdings" w:hAnsi="Wingdings"/>
      </w:rPr>
    </w:lvl>
    <w:lvl w:ilvl="4" w:tentative="0">
      <w:start w:val="1"/>
      <w:numFmt w:val="bullet"/>
      <w:lvlText w:val=""/>
      <w:lvlJc w:val="left"/>
      <w:pPr>
        <w:ind w:left="1920" w:hanging="480"/>
      </w:pPr>
      <w:rPr>
        <w:rFonts w:hint="default" w:ascii="Wingdings" w:hAnsi="Wingdings"/>
      </w:rPr>
    </w:lvl>
    <w:lvl w:ilvl="5" w:tentative="0">
      <w:start w:val="1"/>
      <w:numFmt w:val="bullet"/>
      <w:lvlText w:val=""/>
      <w:lvlJc w:val="left"/>
      <w:pPr>
        <w:ind w:left="2400" w:hanging="480"/>
      </w:pPr>
      <w:rPr>
        <w:rFonts w:hint="default" w:ascii="Wingdings" w:hAnsi="Wingdings"/>
      </w:rPr>
    </w:lvl>
    <w:lvl w:ilvl="6" w:tentative="0">
      <w:start w:val="1"/>
      <w:numFmt w:val="bullet"/>
      <w:lvlText w:val=""/>
      <w:lvlJc w:val="left"/>
      <w:pPr>
        <w:ind w:left="2880" w:hanging="480"/>
      </w:pPr>
      <w:rPr>
        <w:rFonts w:hint="default" w:ascii="Wingdings" w:hAnsi="Wingdings"/>
      </w:rPr>
    </w:lvl>
    <w:lvl w:ilvl="7" w:tentative="0">
      <w:start w:val="1"/>
      <w:numFmt w:val="bullet"/>
      <w:lvlText w:val=""/>
      <w:lvlJc w:val="left"/>
      <w:pPr>
        <w:ind w:left="3360" w:hanging="480"/>
      </w:pPr>
      <w:rPr>
        <w:rFonts w:hint="default" w:ascii="Wingdings" w:hAnsi="Wingdings"/>
      </w:rPr>
    </w:lvl>
    <w:lvl w:ilvl="8" w:tentative="0">
      <w:start w:val="1"/>
      <w:numFmt w:val="bullet"/>
      <w:lvlText w:val=""/>
      <w:lvlJc w:val="left"/>
      <w:pPr>
        <w:ind w:left="3840" w:hanging="480"/>
      </w:pPr>
      <w:rPr>
        <w:rFonts w:hint="default" w:ascii="Wingdings" w:hAnsi="Wingdings"/>
      </w:rPr>
    </w:lvl>
  </w:abstractNum>
  <w:num w:numId="1">
    <w:abstractNumId w:val="8"/>
  </w:num>
  <w:num w:numId="2">
    <w:abstractNumId w:val="10"/>
  </w:num>
  <w:num w:numId="3">
    <w:abstractNumId w:val="14"/>
  </w:num>
  <w:num w:numId="4">
    <w:abstractNumId w:val="1"/>
  </w:num>
  <w:num w:numId="5">
    <w:abstractNumId w:val="2"/>
  </w:num>
  <w:num w:numId="6">
    <w:abstractNumId w:val="0"/>
  </w:num>
  <w:num w:numId="7">
    <w:abstractNumId w:val="12"/>
  </w:num>
  <w:num w:numId="8">
    <w:abstractNumId w:val="7"/>
  </w:num>
  <w:num w:numId="9">
    <w:abstractNumId w:val="3"/>
  </w:num>
  <w:num w:numId="10">
    <w:abstractNumId w:val="6"/>
  </w:num>
  <w:num w:numId="11">
    <w:abstractNumId w:val="13"/>
  </w:num>
  <w:num w:numId="12">
    <w:abstractNumId w:val="4"/>
  </w:num>
  <w:num w:numId="13">
    <w:abstractNumId w:val="1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3C10"/>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0D16F9"/>
    <w:rsid w:val="0326446A"/>
    <w:rsid w:val="032D5555"/>
    <w:rsid w:val="036634D2"/>
    <w:rsid w:val="03DD35E4"/>
    <w:rsid w:val="04076900"/>
    <w:rsid w:val="04093CE0"/>
    <w:rsid w:val="041A5A3B"/>
    <w:rsid w:val="042311BA"/>
    <w:rsid w:val="042B157A"/>
    <w:rsid w:val="04740ACC"/>
    <w:rsid w:val="04770389"/>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6A63461"/>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102A3"/>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F3F11"/>
    <w:rsid w:val="0B884417"/>
    <w:rsid w:val="0B962298"/>
    <w:rsid w:val="0BF6188C"/>
    <w:rsid w:val="0BF73C91"/>
    <w:rsid w:val="0C0229D3"/>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269FA"/>
    <w:rsid w:val="0DD63300"/>
    <w:rsid w:val="0DDA6377"/>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1975A5"/>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41008D8"/>
    <w:rsid w:val="14125FE6"/>
    <w:rsid w:val="146D271E"/>
    <w:rsid w:val="14982588"/>
    <w:rsid w:val="149A5AD9"/>
    <w:rsid w:val="14A7619D"/>
    <w:rsid w:val="14BA7E1E"/>
    <w:rsid w:val="150536C3"/>
    <w:rsid w:val="150C1963"/>
    <w:rsid w:val="151447A0"/>
    <w:rsid w:val="154A6454"/>
    <w:rsid w:val="15762120"/>
    <w:rsid w:val="16701161"/>
    <w:rsid w:val="16A8729C"/>
    <w:rsid w:val="16B33777"/>
    <w:rsid w:val="16BC70A7"/>
    <w:rsid w:val="16C31696"/>
    <w:rsid w:val="16C6339E"/>
    <w:rsid w:val="172F2D79"/>
    <w:rsid w:val="17557BEF"/>
    <w:rsid w:val="17D349C1"/>
    <w:rsid w:val="17E63F73"/>
    <w:rsid w:val="1830729E"/>
    <w:rsid w:val="184D63FB"/>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65FDE"/>
    <w:rsid w:val="1E8B6156"/>
    <w:rsid w:val="1EA703CC"/>
    <w:rsid w:val="1EB7330C"/>
    <w:rsid w:val="1F0A0FF3"/>
    <w:rsid w:val="1F1C1B35"/>
    <w:rsid w:val="1F5771FF"/>
    <w:rsid w:val="1FE868A9"/>
    <w:rsid w:val="20034907"/>
    <w:rsid w:val="20173E4B"/>
    <w:rsid w:val="204E48BC"/>
    <w:rsid w:val="207737BF"/>
    <w:rsid w:val="208921B3"/>
    <w:rsid w:val="20973DEB"/>
    <w:rsid w:val="20B26522"/>
    <w:rsid w:val="20B44310"/>
    <w:rsid w:val="21021A7E"/>
    <w:rsid w:val="211116EB"/>
    <w:rsid w:val="21341CEE"/>
    <w:rsid w:val="21350F58"/>
    <w:rsid w:val="216133FC"/>
    <w:rsid w:val="21B5B083"/>
    <w:rsid w:val="21D56769"/>
    <w:rsid w:val="21E52EF3"/>
    <w:rsid w:val="21FB5D7B"/>
    <w:rsid w:val="22015E94"/>
    <w:rsid w:val="220B1C3D"/>
    <w:rsid w:val="221B2723"/>
    <w:rsid w:val="221D1D20"/>
    <w:rsid w:val="22334A87"/>
    <w:rsid w:val="22A52C56"/>
    <w:rsid w:val="22BE6801"/>
    <w:rsid w:val="22F8366E"/>
    <w:rsid w:val="23246389"/>
    <w:rsid w:val="233500BF"/>
    <w:rsid w:val="23377FF7"/>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2D55D5"/>
    <w:rsid w:val="258B00E2"/>
    <w:rsid w:val="25A917A6"/>
    <w:rsid w:val="25BE27CC"/>
    <w:rsid w:val="25F74A5C"/>
    <w:rsid w:val="26216C89"/>
    <w:rsid w:val="2628662C"/>
    <w:rsid w:val="262D45DE"/>
    <w:rsid w:val="26777E78"/>
    <w:rsid w:val="26871DC8"/>
    <w:rsid w:val="269F3DA4"/>
    <w:rsid w:val="26A53EF9"/>
    <w:rsid w:val="26A94201"/>
    <w:rsid w:val="26AC274F"/>
    <w:rsid w:val="27044A29"/>
    <w:rsid w:val="271D34C8"/>
    <w:rsid w:val="276142BF"/>
    <w:rsid w:val="27783712"/>
    <w:rsid w:val="27907362"/>
    <w:rsid w:val="28333E1D"/>
    <w:rsid w:val="28454BD6"/>
    <w:rsid w:val="28455253"/>
    <w:rsid w:val="28551971"/>
    <w:rsid w:val="285B1C53"/>
    <w:rsid w:val="289F7086"/>
    <w:rsid w:val="28B64CF2"/>
    <w:rsid w:val="28C32028"/>
    <w:rsid w:val="28CC490F"/>
    <w:rsid w:val="28DE40AA"/>
    <w:rsid w:val="29345E77"/>
    <w:rsid w:val="294C65AD"/>
    <w:rsid w:val="29656152"/>
    <w:rsid w:val="29806583"/>
    <w:rsid w:val="298B3C4C"/>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D15014"/>
    <w:rsid w:val="2DF72DE4"/>
    <w:rsid w:val="2E0220AF"/>
    <w:rsid w:val="2E4B082A"/>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BD4333"/>
    <w:rsid w:val="30DF1478"/>
    <w:rsid w:val="30EC586F"/>
    <w:rsid w:val="310920DA"/>
    <w:rsid w:val="319C6071"/>
    <w:rsid w:val="31AC537E"/>
    <w:rsid w:val="31E3679B"/>
    <w:rsid w:val="31E732FD"/>
    <w:rsid w:val="31F52DDF"/>
    <w:rsid w:val="32517576"/>
    <w:rsid w:val="32BE5C2C"/>
    <w:rsid w:val="32FB6478"/>
    <w:rsid w:val="32FF67A7"/>
    <w:rsid w:val="33263B3F"/>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86797"/>
    <w:rsid w:val="38BC0149"/>
    <w:rsid w:val="38D87D1C"/>
    <w:rsid w:val="393B4615"/>
    <w:rsid w:val="39463BE4"/>
    <w:rsid w:val="39636459"/>
    <w:rsid w:val="396B7F6C"/>
    <w:rsid w:val="39B417A9"/>
    <w:rsid w:val="39FC5695"/>
    <w:rsid w:val="3A006D8E"/>
    <w:rsid w:val="3A3651E5"/>
    <w:rsid w:val="3A546DBE"/>
    <w:rsid w:val="3A744481"/>
    <w:rsid w:val="3A8C7BEF"/>
    <w:rsid w:val="3A906246"/>
    <w:rsid w:val="3B2349B7"/>
    <w:rsid w:val="3B30643F"/>
    <w:rsid w:val="3B616CFF"/>
    <w:rsid w:val="3B6259F6"/>
    <w:rsid w:val="3B976654"/>
    <w:rsid w:val="3BC01EFC"/>
    <w:rsid w:val="3BCA786A"/>
    <w:rsid w:val="3BD31E2F"/>
    <w:rsid w:val="3BF15831"/>
    <w:rsid w:val="3C105946"/>
    <w:rsid w:val="3C471448"/>
    <w:rsid w:val="3C5F759A"/>
    <w:rsid w:val="3C6C525A"/>
    <w:rsid w:val="3C9E0FE4"/>
    <w:rsid w:val="3CCE23CB"/>
    <w:rsid w:val="3CD17D17"/>
    <w:rsid w:val="3D3C7F39"/>
    <w:rsid w:val="3D3E0D3C"/>
    <w:rsid w:val="3D4072AC"/>
    <w:rsid w:val="3D440F09"/>
    <w:rsid w:val="3D4504A0"/>
    <w:rsid w:val="3D5567B2"/>
    <w:rsid w:val="3D8734BB"/>
    <w:rsid w:val="3D9A11D4"/>
    <w:rsid w:val="3DA16D89"/>
    <w:rsid w:val="3DA364BE"/>
    <w:rsid w:val="3DE041CB"/>
    <w:rsid w:val="3E0D48F6"/>
    <w:rsid w:val="3E1868B4"/>
    <w:rsid w:val="3E377251"/>
    <w:rsid w:val="3E42664B"/>
    <w:rsid w:val="3E5A7334"/>
    <w:rsid w:val="3E7B5D6B"/>
    <w:rsid w:val="3E843E66"/>
    <w:rsid w:val="3E8528C9"/>
    <w:rsid w:val="3E8F51FE"/>
    <w:rsid w:val="3E926F87"/>
    <w:rsid w:val="3E9A59DE"/>
    <w:rsid w:val="3EA031FF"/>
    <w:rsid w:val="3EAF4836"/>
    <w:rsid w:val="3EC33DFA"/>
    <w:rsid w:val="3F060E16"/>
    <w:rsid w:val="3F1D1096"/>
    <w:rsid w:val="3F2F0234"/>
    <w:rsid w:val="3F6363FE"/>
    <w:rsid w:val="3F756B8F"/>
    <w:rsid w:val="3F95482B"/>
    <w:rsid w:val="3F9C4A49"/>
    <w:rsid w:val="4019356B"/>
    <w:rsid w:val="40592157"/>
    <w:rsid w:val="406E1CAE"/>
    <w:rsid w:val="408E0F77"/>
    <w:rsid w:val="40A0133A"/>
    <w:rsid w:val="40C31A53"/>
    <w:rsid w:val="40DE4DE3"/>
    <w:rsid w:val="40F5154D"/>
    <w:rsid w:val="40FF545D"/>
    <w:rsid w:val="410067C8"/>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60453A"/>
    <w:rsid w:val="43977AB6"/>
    <w:rsid w:val="43A3342B"/>
    <w:rsid w:val="43C77C27"/>
    <w:rsid w:val="43DE09EE"/>
    <w:rsid w:val="44002FAD"/>
    <w:rsid w:val="446300D3"/>
    <w:rsid w:val="449101DD"/>
    <w:rsid w:val="44B45CB7"/>
    <w:rsid w:val="44DE1391"/>
    <w:rsid w:val="44F85C75"/>
    <w:rsid w:val="451B225C"/>
    <w:rsid w:val="452410C9"/>
    <w:rsid w:val="452E7646"/>
    <w:rsid w:val="45317DFB"/>
    <w:rsid w:val="456D3CE4"/>
    <w:rsid w:val="4579042C"/>
    <w:rsid w:val="457F0571"/>
    <w:rsid w:val="458350BF"/>
    <w:rsid w:val="45851176"/>
    <w:rsid w:val="459536FB"/>
    <w:rsid w:val="45C63B94"/>
    <w:rsid w:val="45CE7B7E"/>
    <w:rsid w:val="460E7DA5"/>
    <w:rsid w:val="4627494C"/>
    <w:rsid w:val="46385CCA"/>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32185E"/>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8C2F83"/>
    <w:rsid w:val="4D905305"/>
    <w:rsid w:val="4D964A72"/>
    <w:rsid w:val="4D9C1254"/>
    <w:rsid w:val="4DB94252"/>
    <w:rsid w:val="4E793892"/>
    <w:rsid w:val="4E800872"/>
    <w:rsid w:val="4EC569ED"/>
    <w:rsid w:val="4ED50EA1"/>
    <w:rsid w:val="4EEC050C"/>
    <w:rsid w:val="4F104EC3"/>
    <w:rsid w:val="4F47354A"/>
    <w:rsid w:val="4F911C54"/>
    <w:rsid w:val="4FE625E0"/>
    <w:rsid w:val="5021480F"/>
    <w:rsid w:val="506E1F2E"/>
    <w:rsid w:val="50962ECB"/>
    <w:rsid w:val="50A42E38"/>
    <w:rsid w:val="50A4577F"/>
    <w:rsid w:val="50B73D1F"/>
    <w:rsid w:val="50BD5BC9"/>
    <w:rsid w:val="50C11EEE"/>
    <w:rsid w:val="50E97CFC"/>
    <w:rsid w:val="50FA4028"/>
    <w:rsid w:val="510D65B7"/>
    <w:rsid w:val="511157AB"/>
    <w:rsid w:val="5142540C"/>
    <w:rsid w:val="514F1F93"/>
    <w:rsid w:val="5182713F"/>
    <w:rsid w:val="518832C8"/>
    <w:rsid w:val="519D3C50"/>
    <w:rsid w:val="51A0432A"/>
    <w:rsid w:val="51A86090"/>
    <w:rsid w:val="51B7396D"/>
    <w:rsid w:val="522E4CC3"/>
    <w:rsid w:val="5244713B"/>
    <w:rsid w:val="52615633"/>
    <w:rsid w:val="526D6413"/>
    <w:rsid w:val="526F4DE4"/>
    <w:rsid w:val="52977FD4"/>
    <w:rsid w:val="52A25790"/>
    <w:rsid w:val="52A96B6F"/>
    <w:rsid w:val="52B45975"/>
    <w:rsid w:val="52D94AA4"/>
    <w:rsid w:val="52D970E6"/>
    <w:rsid w:val="52EA3A62"/>
    <w:rsid w:val="52F50BB8"/>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83373"/>
    <w:rsid w:val="55DC29B6"/>
    <w:rsid w:val="55DD4241"/>
    <w:rsid w:val="566B6D1E"/>
    <w:rsid w:val="56917403"/>
    <w:rsid w:val="57032A2C"/>
    <w:rsid w:val="570F5219"/>
    <w:rsid w:val="575D12B5"/>
    <w:rsid w:val="57610A87"/>
    <w:rsid w:val="577B1140"/>
    <w:rsid w:val="577B7F21"/>
    <w:rsid w:val="577F181B"/>
    <w:rsid w:val="57921984"/>
    <w:rsid w:val="579737F0"/>
    <w:rsid w:val="57992121"/>
    <w:rsid w:val="57AB7B30"/>
    <w:rsid w:val="57AE108B"/>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7120A1"/>
    <w:rsid w:val="5C80234E"/>
    <w:rsid w:val="5C8A680C"/>
    <w:rsid w:val="5CA2716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01CE1"/>
    <w:rsid w:val="61054A27"/>
    <w:rsid w:val="610A52BC"/>
    <w:rsid w:val="611D2366"/>
    <w:rsid w:val="61421856"/>
    <w:rsid w:val="615227C4"/>
    <w:rsid w:val="61654E3F"/>
    <w:rsid w:val="6182292A"/>
    <w:rsid w:val="619F7F92"/>
    <w:rsid w:val="61F94C26"/>
    <w:rsid w:val="62000E56"/>
    <w:rsid w:val="624F3E49"/>
    <w:rsid w:val="62591938"/>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012F0F"/>
    <w:rsid w:val="68551F4F"/>
    <w:rsid w:val="687C10C9"/>
    <w:rsid w:val="68840C16"/>
    <w:rsid w:val="68876EFB"/>
    <w:rsid w:val="68884654"/>
    <w:rsid w:val="689F444F"/>
    <w:rsid w:val="68B403BD"/>
    <w:rsid w:val="68B96DBB"/>
    <w:rsid w:val="68CA2805"/>
    <w:rsid w:val="68D36AD6"/>
    <w:rsid w:val="68E937A3"/>
    <w:rsid w:val="693E15D3"/>
    <w:rsid w:val="695B4640"/>
    <w:rsid w:val="69627681"/>
    <w:rsid w:val="6977531D"/>
    <w:rsid w:val="69CC2BFF"/>
    <w:rsid w:val="69FD55B8"/>
    <w:rsid w:val="6A0B1C62"/>
    <w:rsid w:val="6A2406C8"/>
    <w:rsid w:val="6ADE0BD1"/>
    <w:rsid w:val="6AE96859"/>
    <w:rsid w:val="6B147746"/>
    <w:rsid w:val="6B24787C"/>
    <w:rsid w:val="6B573233"/>
    <w:rsid w:val="6B5B6274"/>
    <w:rsid w:val="6B935D53"/>
    <w:rsid w:val="6BA52253"/>
    <w:rsid w:val="6BAB6FB0"/>
    <w:rsid w:val="6BF90264"/>
    <w:rsid w:val="6C196F71"/>
    <w:rsid w:val="6C226FCB"/>
    <w:rsid w:val="6C31226F"/>
    <w:rsid w:val="6C4E5643"/>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A33A2"/>
    <w:rsid w:val="6E8E12EF"/>
    <w:rsid w:val="6E972936"/>
    <w:rsid w:val="6ED446C5"/>
    <w:rsid w:val="6F2502A8"/>
    <w:rsid w:val="6F2A7D94"/>
    <w:rsid w:val="6F8331F1"/>
    <w:rsid w:val="6FAE1A09"/>
    <w:rsid w:val="6FB86358"/>
    <w:rsid w:val="6FD75BF8"/>
    <w:rsid w:val="707723D0"/>
    <w:rsid w:val="707C6ABE"/>
    <w:rsid w:val="707D6A8A"/>
    <w:rsid w:val="70F5661B"/>
    <w:rsid w:val="71360107"/>
    <w:rsid w:val="713B688E"/>
    <w:rsid w:val="719077DA"/>
    <w:rsid w:val="71D43752"/>
    <w:rsid w:val="71F1796A"/>
    <w:rsid w:val="72154626"/>
    <w:rsid w:val="72262B5D"/>
    <w:rsid w:val="72283FF7"/>
    <w:rsid w:val="722E7212"/>
    <w:rsid w:val="723A0474"/>
    <w:rsid w:val="725923E4"/>
    <w:rsid w:val="726E5CBB"/>
    <w:rsid w:val="72864BF7"/>
    <w:rsid w:val="729023FC"/>
    <w:rsid w:val="7362065C"/>
    <w:rsid w:val="736E6F7E"/>
    <w:rsid w:val="73C0646E"/>
    <w:rsid w:val="742222F5"/>
    <w:rsid w:val="744040C3"/>
    <w:rsid w:val="74476126"/>
    <w:rsid w:val="74706664"/>
    <w:rsid w:val="747F3682"/>
    <w:rsid w:val="749C4185"/>
    <w:rsid w:val="74EB7541"/>
    <w:rsid w:val="75067759"/>
    <w:rsid w:val="752E6DCD"/>
    <w:rsid w:val="7551380D"/>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D52645"/>
    <w:rsid w:val="7EF56FBB"/>
    <w:rsid w:val="7F0768EB"/>
    <w:rsid w:val="7F143BEC"/>
    <w:rsid w:val="7F5D4A77"/>
    <w:rsid w:val="7F715AF2"/>
    <w:rsid w:val="7F886E69"/>
    <w:rsid w:val="7FFE0F09"/>
    <w:rsid w:val="BB7FA927"/>
    <w:rsid w:val="BFCE5644"/>
    <w:rsid w:val="D6DE5EB8"/>
    <w:rsid w:val="F5FFD31F"/>
    <w:rsid w:val="FB9C63DD"/>
    <w:rsid w:val="FEF7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5"/>
    <w:autoRedefine/>
    <w:qFormat/>
    <w:uiPriority w:val="99"/>
    <w:pPr>
      <w:jc w:val="left"/>
    </w:pPr>
  </w:style>
  <w:style w:type="paragraph" w:styleId="20">
    <w:name w:val="Salutation"/>
    <w:basedOn w:val="1"/>
    <w:next w:val="1"/>
    <w:link w:val="299"/>
    <w:autoRedefine/>
    <w:qFormat/>
    <w:uiPriority w:val="0"/>
    <w:rPr>
      <w:rFonts w:ascii="仿宋_GB2312" w:eastAsia="仿宋_GB2312"/>
      <w:sz w:val="28"/>
      <w:szCs w:val="20"/>
    </w:rPr>
  </w:style>
  <w:style w:type="paragraph" w:styleId="21">
    <w:name w:val="Body Text 3"/>
    <w:basedOn w:val="1"/>
    <w:link w:val="331"/>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1"/>
    <w:link w:val="431"/>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6"/>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1"/>
    <w:autoRedefine/>
    <w:qFormat/>
    <w:uiPriority w:val="0"/>
    <w:pPr>
      <w:ind w:left="100" w:leftChars="2500"/>
    </w:pPr>
    <w:rPr>
      <w:rFonts w:ascii="宋体"/>
      <w:sz w:val="24"/>
      <w:szCs w:val="21"/>
      <w:lang w:val="zh-CN"/>
    </w:rPr>
  </w:style>
  <w:style w:type="paragraph" w:styleId="36">
    <w:name w:val="Body Text Indent 2"/>
    <w:basedOn w:val="1"/>
    <w:link w:val="309"/>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3"/>
    <w:autoRedefine/>
    <w:qFormat/>
    <w:uiPriority w:val="0"/>
    <w:rPr>
      <w:lang w:val="zh-CN"/>
    </w:rPr>
  </w:style>
  <w:style w:type="paragraph" w:styleId="38">
    <w:name w:val="Balloon Text"/>
    <w:basedOn w:val="1"/>
    <w:link w:val="188"/>
    <w:autoRedefine/>
    <w:qFormat/>
    <w:uiPriority w:val="0"/>
    <w:rPr>
      <w:sz w:val="18"/>
      <w:szCs w:val="18"/>
    </w:rPr>
  </w:style>
  <w:style w:type="paragraph" w:styleId="39">
    <w:name w:val="footer"/>
    <w:basedOn w:val="1"/>
    <w:link w:val="384"/>
    <w:autoRedefine/>
    <w:qFormat/>
    <w:uiPriority w:val="99"/>
    <w:pPr>
      <w:tabs>
        <w:tab w:val="center" w:pos="4153"/>
        <w:tab w:val="right" w:pos="8306"/>
      </w:tabs>
      <w:snapToGrid w:val="0"/>
      <w:jc w:val="left"/>
    </w:pPr>
    <w:rPr>
      <w:sz w:val="18"/>
      <w:szCs w:val="18"/>
    </w:rPr>
  </w:style>
  <w:style w:type="paragraph" w:styleId="40">
    <w:name w:val="header"/>
    <w:basedOn w:val="1"/>
    <w:link w:val="393"/>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6"/>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11"/>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6"/>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3"/>
    <w:autoRedefine/>
    <w:qFormat/>
    <w:uiPriority w:val="0"/>
    <w:pPr>
      <w:spacing w:after="120" w:line="480" w:lineRule="auto"/>
    </w:pPr>
  </w:style>
  <w:style w:type="paragraph" w:styleId="56">
    <w:name w:val="HTML Preformatted"/>
    <w:basedOn w:val="1"/>
    <w:link w:val="30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7"/>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autoRedefine/>
    <w:qFormat/>
    <w:uiPriority w:val="0"/>
    <w:rPr>
      <w:b/>
      <w:bCs/>
    </w:rPr>
  </w:style>
  <w:style w:type="paragraph" w:styleId="60">
    <w:name w:val="Body Text First Indent"/>
    <w:basedOn w:val="23"/>
    <w:link w:val="322"/>
    <w:autoRedefine/>
    <w:qFormat/>
    <w:uiPriority w:val="0"/>
    <w:pPr>
      <w:ind w:firstLine="420"/>
    </w:pPr>
    <w:rPr>
      <w:rFonts w:hAnsi="Calibri" w:cs="Times New Roman"/>
      <w:snapToGrid/>
      <w:szCs w:val="20"/>
    </w:rPr>
  </w:style>
  <w:style w:type="paragraph" w:styleId="61">
    <w:name w:val="Body Text First Indent 2"/>
    <w:basedOn w:val="24"/>
    <w:link w:val="121"/>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autoRedefine/>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autoRedefine/>
    <w:qFormat/>
    <w:uiPriority w:val="0"/>
    <w:rPr>
      <w:rFonts w:ascii="Futura Bk" w:hAnsi="Futura Bk"/>
      <w:kern w:val="2"/>
      <w:sz w:val="18"/>
      <w:szCs w:val="21"/>
      <w:lang w:val="en-US" w:eastAsia="zh-CN" w:bidi="ar-SA"/>
    </w:rPr>
  </w:style>
  <w:style w:type="paragraph" w:customStyle="1" w:styleId="83">
    <w:name w:val="表格非标题文字"/>
    <w:link w:val="82"/>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autoRedefine/>
    <w:qFormat/>
    <w:locked/>
    <w:uiPriority w:val="0"/>
    <w:rPr>
      <w:rFonts w:ascii="宋体" w:hAnsi="宋体"/>
      <w:sz w:val="24"/>
    </w:rPr>
  </w:style>
  <w:style w:type="paragraph" w:customStyle="1" w:styleId="85">
    <w:name w:val="*正文"/>
    <w:basedOn w:val="1"/>
    <w:link w:val="84"/>
    <w:autoRedefine/>
    <w:qFormat/>
    <w:uiPriority w:val="0"/>
    <w:pPr>
      <w:snapToGrid w:val="0"/>
      <w:spacing w:line="360" w:lineRule="auto"/>
      <w:ind w:firstLine="482"/>
      <w:jc w:val="left"/>
    </w:pPr>
    <w:rPr>
      <w:rFonts w:ascii="宋体" w:hAnsi="宋体"/>
      <w:kern w:val="0"/>
      <w:sz w:val="24"/>
      <w:szCs w:val="20"/>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59"/>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1"/>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6"/>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3"/>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5"/>
    <w:autoRedefine/>
    <w:qFormat/>
    <w:uiPriority w:val="0"/>
    <w:rPr>
      <w:rFonts w:ascii="宋体"/>
      <w:kern w:val="2"/>
      <w:sz w:val="24"/>
      <w:szCs w:val="21"/>
      <w:lang w:val="zh-CN"/>
    </w:rPr>
  </w:style>
  <w:style w:type="character" w:customStyle="1" w:styleId="182">
    <w:name w:val="标题 9 Char"/>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8"/>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29"/>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6"/>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6"/>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next w:val="236"/>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7">
    <w:name w:val="style91"/>
    <w:autoRedefine/>
    <w:qFormat/>
    <w:uiPriority w:val="0"/>
    <w:rPr>
      <w:color w:val="333333"/>
    </w:rPr>
  </w:style>
  <w:style w:type="character" w:customStyle="1" w:styleId="238">
    <w:name w:val="列出段落 Char2"/>
    <w:autoRedefine/>
    <w:qFormat/>
    <w:uiPriority w:val="34"/>
    <w:rPr>
      <w:rFonts w:ascii="Calibri" w:hAnsi="Calibri"/>
      <w:kern w:val="2"/>
      <w:sz w:val="28"/>
    </w:rPr>
  </w:style>
  <w:style w:type="character" w:customStyle="1" w:styleId="239">
    <w:name w:val="mdeck"/>
    <w:autoRedefine/>
    <w:qFormat/>
    <w:uiPriority w:val="0"/>
    <w:rPr>
      <w:rFonts w:ascii="仿宋_GB2312" w:eastAsia="微软雅黑"/>
      <w:b/>
      <w:kern w:val="2"/>
      <w:sz w:val="32"/>
      <w:szCs w:val="32"/>
      <w:lang w:val="en-US" w:eastAsia="zh-CN" w:bidi="ar-SA"/>
    </w:rPr>
  </w:style>
  <w:style w:type="character" w:customStyle="1" w:styleId="240">
    <w:name w:val="unnamed11"/>
    <w:autoRedefine/>
    <w:qFormat/>
    <w:uiPriority w:val="0"/>
    <w:rPr>
      <w:sz w:val="20"/>
      <w:szCs w:val="20"/>
    </w:rPr>
  </w:style>
  <w:style w:type="character" w:customStyle="1" w:styleId="241">
    <w:name w:val="正文文本 Char2"/>
    <w:autoRedefine/>
    <w:semiHidden/>
    <w:qFormat/>
    <w:uiPriority w:val="99"/>
    <w:rPr>
      <w:rFonts w:ascii="Times New Roman" w:hAnsi="Times New Roman" w:eastAsia="宋体" w:cs="Times New Roman"/>
      <w:snapToGrid w:val="0"/>
      <w:kern w:val="0"/>
      <w:szCs w:val="24"/>
    </w:rPr>
  </w:style>
  <w:style w:type="character" w:customStyle="1" w:styleId="242">
    <w:name w:val="标书正文格式 Char"/>
    <w:autoRedefine/>
    <w:qFormat/>
    <w:uiPriority w:val="0"/>
    <w:rPr>
      <w:rFonts w:eastAsia="楷体_GB2312"/>
      <w:kern w:val="2"/>
      <w:sz w:val="24"/>
      <w:szCs w:val="24"/>
      <w:lang w:bidi="ar-SA"/>
    </w:rPr>
  </w:style>
  <w:style w:type="character" w:customStyle="1" w:styleId="243">
    <w:name w:val="Char Char11"/>
    <w:autoRedefine/>
    <w:qFormat/>
    <w:locked/>
    <w:uiPriority w:val="0"/>
    <w:rPr>
      <w:rFonts w:ascii="宋体" w:hAnsi="宋体" w:eastAsia="宋体"/>
      <w:b/>
      <w:kern w:val="2"/>
      <w:sz w:val="24"/>
      <w:szCs w:val="24"/>
      <w:lang w:val="en-US" w:eastAsia="zh-CN" w:bidi="ar-SA"/>
    </w:rPr>
  </w:style>
  <w:style w:type="character" w:customStyle="1" w:styleId="244">
    <w:name w:val="ca-131"/>
    <w:autoRedefine/>
    <w:qFormat/>
    <w:uiPriority w:val="0"/>
    <w:rPr>
      <w:rFonts w:hint="eastAsia" w:ascii="仿宋_GB2312" w:eastAsia="仿宋_GB2312"/>
      <w:b/>
      <w:bCs/>
      <w:color w:val="000000"/>
      <w:spacing w:val="-20"/>
      <w:sz w:val="24"/>
      <w:szCs w:val="24"/>
    </w:rPr>
  </w:style>
  <w:style w:type="character" w:customStyle="1" w:styleId="245">
    <w:name w:val="tw4winMark"/>
    <w:autoRedefine/>
    <w:qFormat/>
    <w:uiPriority w:val="0"/>
    <w:rPr>
      <w:rFonts w:ascii="Courier New" w:hAnsi="Courier New" w:cs="Courier New"/>
      <w:vanish/>
      <w:color w:val="800080"/>
      <w:sz w:val="24"/>
      <w:szCs w:val="24"/>
      <w:vertAlign w:val="subscript"/>
    </w:rPr>
  </w:style>
  <w:style w:type="character" w:customStyle="1" w:styleId="246">
    <w:name w:val="正文样式 Char"/>
    <w:link w:val="247"/>
    <w:autoRedefine/>
    <w:qFormat/>
    <w:uiPriority w:val="0"/>
    <w:rPr>
      <w:rFonts w:ascii="Calibri" w:hAnsi="Calibri"/>
      <w:sz w:val="24"/>
      <w:szCs w:val="24"/>
    </w:rPr>
  </w:style>
  <w:style w:type="paragraph" w:customStyle="1" w:styleId="247">
    <w:name w:val="正文样式"/>
    <w:basedOn w:val="1"/>
    <w:link w:val="246"/>
    <w:autoRedefine/>
    <w:qFormat/>
    <w:uiPriority w:val="0"/>
    <w:pPr>
      <w:adjustRightInd/>
      <w:spacing w:line="360" w:lineRule="auto"/>
      <w:ind w:firstLine="480" w:firstLineChars="200"/>
    </w:pPr>
    <w:rPr>
      <w:kern w:val="0"/>
      <w:sz w:val="24"/>
    </w:rPr>
  </w:style>
  <w:style w:type="character" w:customStyle="1" w:styleId="248">
    <w:name w:val="表正文 Char3"/>
    <w:autoRedefine/>
    <w:qFormat/>
    <w:uiPriority w:val="0"/>
    <w:rPr>
      <w:rFonts w:eastAsia="宋体"/>
    </w:rPr>
  </w:style>
  <w:style w:type="character" w:customStyle="1" w:styleId="249">
    <w:name w:val="H5 Char"/>
    <w:autoRedefine/>
    <w:qFormat/>
    <w:uiPriority w:val="0"/>
    <w:rPr>
      <w:b/>
      <w:bCs/>
      <w:kern w:val="2"/>
      <w:sz w:val="28"/>
      <w:szCs w:val="28"/>
    </w:rPr>
  </w:style>
  <w:style w:type="character" w:customStyle="1" w:styleId="250">
    <w:name w:val="Char Char3"/>
    <w:autoRedefine/>
    <w:qFormat/>
    <w:uiPriority w:val="0"/>
    <w:rPr>
      <w:rFonts w:eastAsia="宋体"/>
      <w:kern w:val="2"/>
      <w:sz w:val="21"/>
      <w:szCs w:val="24"/>
      <w:lang w:val="en-US" w:eastAsia="zh-CN" w:bidi="ar-SA"/>
    </w:rPr>
  </w:style>
  <w:style w:type="character" w:customStyle="1" w:styleId="251">
    <w:name w:val="正文 编号 Char"/>
    <w:autoRedefine/>
    <w:qFormat/>
    <w:uiPriority w:val="0"/>
    <w:rPr>
      <w:rFonts w:ascii="仿宋_GB2312" w:hAnsi="仿宋_GB2312" w:eastAsia="仿宋_GB2312"/>
      <w:kern w:val="2"/>
      <w:sz w:val="24"/>
      <w:lang w:bidi="ar-SA"/>
    </w:rPr>
  </w:style>
  <w:style w:type="character" w:customStyle="1" w:styleId="252">
    <w:name w:val="question-title2"/>
    <w:autoRedefine/>
    <w:qFormat/>
    <w:uiPriority w:val="6"/>
    <w:rPr>
      <w:rFonts w:ascii="Arial" w:hAnsi="Arial" w:eastAsia="黑体" w:cs="Arial"/>
      <w:snapToGrid w:val="0"/>
      <w:kern w:val="0"/>
      <w:szCs w:val="21"/>
    </w:rPr>
  </w:style>
  <w:style w:type="character" w:customStyle="1" w:styleId="253">
    <w:name w:val="gf正文1 Char Char"/>
    <w:link w:val="254"/>
    <w:autoRedefine/>
    <w:qFormat/>
    <w:uiPriority w:val="0"/>
    <w:rPr>
      <w:rFonts w:ascii="宋体" w:hAnsi="宋体" w:cs="宋体"/>
      <w:kern w:val="2"/>
      <w:sz w:val="24"/>
      <w:szCs w:val="24"/>
    </w:rPr>
  </w:style>
  <w:style w:type="paragraph" w:customStyle="1" w:styleId="254">
    <w:name w:val="gf正文1"/>
    <w:basedOn w:val="1"/>
    <w:link w:val="253"/>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autoRedefine/>
    <w:qFormat/>
    <w:uiPriority w:val="6"/>
    <w:rPr>
      <w:rFonts w:ascii="宋体" w:hAnsi="宋体"/>
      <w:kern w:val="1"/>
      <w:sz w:val="21"/>
    </w:rPr>
  </w:style>
  <w:style w:type="character" w:customStyle="1" w:styleId="256">
    <w:name w:val="正文缩进 Char3"/>
    <w:autoRedefine/>
    <w:qFormat/>
    <w:uiPriority w:val="0"/>
    <w:rPr>
      <w:rFonts w:ascii="宋体" w:eastAsia="宋体"/>
      <w:snapToGrid w:val="0"/>
      <w:color w:val="000000"/>
      <w:kern w:val="28"/>
      <w:sz w:val="28"/>
      <w:lang w:val="en-US" w:eastAsia="zh-CN" w:bidi="ar-SA"/>
    </w:rPr>
  </w:style>
  <w:style w:type="character" w:customStyle="1" w:styleId="257">
    <w:name w:val="列出段落 Char1"/>
    <w:link w:val="258"/>
    <w:autoRedefine/>
    <w:qFormat/>
    <w:uiPriority w:val="0"/>
    <w:rPr>
      <w:rFonts w:ascii="Calibri" w:hAnsi="Calibri"/>
      <w:sz w:val="24"/>
      <w:lang w:eastAsia="en-US"/>
    </w:rPr>
  </w:style>
  <w:style w:type="paragraph" w:customStyle="1" w:styleId="258">
    <w:name w:val="列表1"/>
    <w:basedOn w:val="1"/>
    <w:next w:val="259"/>
    <w:link w:val="257"/>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0">
    <w:name w:val="Char Char8"/>
    <w:autoRedefine/>
    <w:qFormat/>
    <w:uiPriority w:val="0"/>
    <w:rPr>
      <w:rFonts w:eastAsia="宋体"/>
      <w:b/>
      <w:sz w:val="24"/>
      <w:lang w:val="en-GB" w:eastAsia="zh-CN"/>
    </w:rPr>
  </w:style>
  <w:style w:type="character" w:customStyle="1" w:styleId="261">
    <w:name w:val="Normal Indent Char Char"/>
    <w:autoRedefine/>
    <w:qFormat/>
    <w:uiPriority w:val="0"/>
    <w:rPr>
      <w:rFonts w:eastAsia="宋体"/>
      <w:kern w:val="2"/>
      <w:sz w:val="21"/>
      <w:lang w:val="en-US" w:eastAsia="zh-CN" w:bidi="ar-SA"/>
    </w:rPr>
  </w:style>
  <w:style w:type="character" w:customStyle="1" w:styleId="262">
    <w:name w:val="列表段落 字符"/>
    <w:autoRedefine/>
    <w:qFormat/>
    <w:uiPriority w:val="99"/>
  </w:style>
  <w:style w:type="character" w:customStyle="1" w:styleId="263">
    <w:name w:val="Ò³Ã¼ Char Char1"/>
    <w:autoRedefine/>
    <w:qFormat/>
    <w:uiPriority w:val="0"/>
    <w:rPr>
      <w:rFonts w:eastAsia="宋体"/>
      <w:kern w:val="2"/>
      <w:sz w:val="18"/>
      <w:szCs w:val="18"/>
      <w:lang w:val="en-US" w:eastAsia="zh-CN" w:bidi="ar-SA"/>
    </w:rPr>
  </w:style>
  <w:style w:type="character" w:customStyle="1" w:styleId="264">
    <w:name w:val="方案正文 Char"/>
    <w:autoRedefine/>
    <w:qFormat/>
    <w:uiPriority w:val="0"/>
    <w:rPr>
      <w:rFonts w:ascii="仿宋_GB2312" w:eastAsia="仿宋_GB2312"/>
      <w:b/>
      <w:color w:val="000000"/>
      <w:kern w:val="2"/>
      <w:sz w:val="24"/>
      <w:lang w:val="en-US" w:eastAsia="zh-CN" w:bidi="ar-SA"/>
    </w:rPr>
  </w:style>
  <w:style w:type="character" w:customStyle="1" w:styleId="265">
    <w:name w:val="Char Char30"/>
    <w:autoRedefine/>
    <w:qFormat/>
    <w:uiPriority w:val="6"/>
    <w:rPr>
      <w:rFonts w:ascii="Arial" w:hAnsi="Arial" w:eastAsia="黑体"/>
      <w:kern w:val="1"/>
      <w:sz w:val="21"/>
      <w:szCs w:val="21"/>
    </w:rPr>
  </w:style>
  <w:style w:type="character" w:customStyle="1" w:styleId="266">
    <w:name w:val="正文文本缩进 Char3"/>
    <w:link w:val="24"/>
    <w:autoRedefine/>
    <w:qFormat/>
    <w:uiPriority w:val="0"/>
    <w:rPr>
      <w:rFonts w:ascii="宋体" w:hAnsi="宋体"/>
      <w:kern w:val="2"/>
      <w:sz w:val="24"/>
      <w:szCs w:val="24"/>
    </w:rPr>
  </w:style>
  <w:style w:type="character" w:customStyle="1" w:styleId="267">
    <w:name w:val="font01"/>
    <w:autoRedefine/>
    <w:qFormat/>
    <w:uiPriority w:val="0"/>
    <w:rPr>
      <w:rFonts w:hint="eastAsia" w:ascii="微软雅黑" w:hAnsi="微软雅黑" w:eastAsia="微软雅黑" w:cs="微软雅黑"/>
      <w:color w:val="000000"/>
      <w:sz w:val="20"/>
      <w:szCs w:val="20"/>
      <w:u w:val="none"/>
    </w:rPr>
  </w:style>
  <w:style w:type="character" w:customStyle="1" w:styleId="268">
    <w:name w:val="Char Char20"/>
    <w:autoRedefine/>
    <w:qFormat/>
    <w:uiPriority w:val="6"/>
    <w:rPr>
      <w:kern w:val="1"/>
      <w:sz w:val="24"/>
    </w:rPr>
  </w:style>
  <w:style w:type="character" w:customStyle="1" w:styleId="269">
    <w:name w:val="tw4winExternal"/>
    <w:autoRedefine/>
    <w:qFormat/>
    <w:uiPriority w:val="0"/>
    <w:rPr>
      <w:rFonts w:ascii="Courier New" w:hAnsi="Courier New" w:cs="Courier New"/>
      <w:color w:val="808080"/>
      <w:lang w:val="en-US" w:eastAsia="zh-CN"/>
    </w:rPr>
  </w:style>
  <w:style w:type="character" w:customStyle="1" w:styleId="270">
    <w:name w:val="标题 4 Char1"/>
    <w:autoRedefine/>
    <w:qFormat/>
    <w:uiPriority w:val="9"/>
    <w:rPr>
      <w:rFonts w:ascii="Cambria" w:hAnsi="Cambria" w:eastAsia="宋体" w:cs="Times New Roman"/>
      <w:b/>
      <w:bCs/>
      <w:kern w:val="2"/>
      <w:sz w:val="28"/>
      <w:szCs w:val="28"/>
    </w:rPr>
  </w:style>
  <w:style w:type="character" w:customStyle="1" w:styleId="271">
    <w:name w:val="批注文字 Char2"/>
    <w:autoRedefine/>
    <w:qFormat/>
    <w:uiPriority w:val="99"/>
    <w:rPr>
      <w:rFonts w:ascii="Times New Roman" w:hAnsi="Times New Roman" w:eastAsia="宋体" w:cs="Times New Roman"/>
      <w:snapToGrid w:val="0"/>
      <w:kern w:val="0"/>
      <w:szCs w:val="24"/>
    </w:rPr>
  </w:style>
  <w:style w:type="character" w:customStyle="1" w:styleId="272">
    <w:name w:val="正文文本 2 Char"/>
    <w:autoRedefine/>
    <w:qFormat/>
    <w:uiPriority w:val="0"/>
    <w:rPr>
      <w:rFonts w:eastAsia="宋体"/>
      <w:kern w:val="2"/>
      <w:sz w:val="21"/>
      <w:szCs w:val="24"/>
      <w:lang w:val="en-US" w:eastAsia="zh-CN" w:bidi="ar-SA"/>
    </w:rPr>
  </w:style>
  <w:style w:type="character" w:customStyle="1" w:styleId="273">
    <w:name w:val="Ò³Ã¼ Char Char"/>
    <w:autoRedefine/>
    <w:qFormat/>
    <w:uiPriority w:val="0"/>
    <w:rPr>
      <w:rFonts w:eastAsia="宋体"/>
      <w:kern w:val="2"/>
      <w:sz w:val="18"/>
      <w:lang w:val="en-US" w:eastAsia="zh-CN" w:bidi="ar-SA"/>
    </w:rPr>
  </w:style>
  <w:style w:type="character" w:customStyle="1" w:styleId="274">
    <w:name w:val="message1"/>
    <w:autoRedefine/>
    <w:qFormat/>
    <w:uiPriority w:val="0"/>
    <w:rPr>
      <w:rFonts w:hint="default" w:ascii="Tahoma" w:hAnsi="Tahoma" w:cs="Tahoma"/>
      <w:sz w:val="18"/>
      <w:szCs w:val="18"/>
    </w:rPr>
  </w:style>
  <w:style w:type="character" w:customStyle="1" w:styleId="275">
    <w:name w:val="Char Char23"/>
    <w:autoRedefine/>
    <w:qFormat/>
    <w:uiPriority w:val="6"/>
    <w:rPr>
      <w:color w:val="0000FF"/>
      <w:sz w:val="21"/>
    </w:rPr>
  </w:style>
  <w:style w:type="character" w:customStyle="1" w:styleId="276">
    <w:name w:val="批注框文本 字符"/>
    <w:autoRedefine/>
    <w:qFormat/>
    <w:uiPriority w:val="0"/>
    <w:rPr>
      <w:rFonts w:ascii="Arial" w:hAnsi="Arial" w:eastAsia="黑体" w:cs="Arial"/>
      <w:snapToGrid w:val="0"/>
      <w:kern w:val="0"/>
      <w:sz w:val="18"/>
      <w:szCs w:val="18"/>
    </w:rPr>
  </w:style>
  <w:style w:type="character" w:customStyle="1" w:styleId="277">
    <w:name w:val="纯文本 Char2"/>
    <w:autoRedefine/>
    <w:semiHidden/>
    <w:qFormat/>
    <w:uiPriority w:val="99"/>
    <w:rPr>
      <w:rFonts w:ascii="宋体" w:hAnsi="Courier New" w:eastAsia="宋体" w:cs="Courier New"/>
    </w:rPr>
  </w:style>
  <w:style w:type="character" w:customStyle="1" w:styleId="278">
    <w:name w:val="Char Char25"/>
    <w:autoRedefine/>
    <w:qFormat/>
    <w:uiPriority w:val="6"/>
    <w:rPr>
      <w:rFonts w:ascii="宋体" w:hAnsi="宋体"/>
      <w:kern w:val="1"/>
      <w:sz w:val="24"/>
      <w:lang w:val="zh-CN"/>
    </w:rPr>
  </w:style>
  <w:style w:type="character" w:customStyle="1" w:styleId="279">
    <w:name w:val="Char Char411"/>
    <w:autoRedefine/>
    <w:qFormat/>
    <w:uiPriority w:val="0"/>
    <w:rPr>
      <w:rFonts w:eastAsia="宋体"/>
      <w:b/>
      <w:sz w:val="24"/>
      <w:lang w:val="en-GB" w:eastAsia="zh-CN" w:bidi="ar-SA"/>
    </w:rPr>
  </w:style>
  <w:style w:type="character" w:customStyle="1" w:styleId="280">
    <w:name w:val="Heading 7 Char"/>
    <w:autoRedefine/>
    <w:qFormat/>
    <w:locked/>
    <w:uiPriority w:val="0"/>
    <w:rPr>
      <w:rFonts w:ascii="宋体" w:hAnsi="宋体" w:eastAsia="宋体"/>
      <w:b/>
      <w:bCs/>
      <w:kern w:val="2"/>
      <w:sz w:val="24"/>
      <w:szCs w:val="24"/>
      <w:lang w:val="en-US" w:eastAsia="zh-CN" w:bidi="ar-SA"/>
    </w:rPr>
  </w:style>
  <w:style w:type="character" w:customStyle="1" w:styleId="281">
    <w:name w:val="此正文 Char"/>
    <w:link w:val="282"/>
    <w:autoRedefine/>
    <w:qFormat/>
    <w:uiPriority w:val="0"/>
    <w:rPr>
      <w:kern w:val="2"/>
      <w:sz w:val="24"/>
      <w:szCs w:val="24"/>
    </w:rPr>
  </w:style>
  <w:style w:type="paragraph" w:customStyle="1" w:styleId="282">
    <w:name w:val="此正文"/>
    <w:basedOn w:val="1"/>
    <w:link w:val="281"/>
    <w:autoRedefine/>
    <w:qFormat/>
    <w:uiPriority w:val="0"/>
    <w:pPr>
      <w:adjustRightInd/>
      <w:spacing w:line="360" w:lineRule="auto"/>
      <w:ind w:firstLine="200" w:firstLineChars="200"/>
    </w:pPr>
    <w:rPr>
      <w:sz w:val="24"/>
    </w:rPr>
  </w:style>
  <w:style w:type="character" w:customStyle="1" w:styleId="283">
    <w:name w:val="Char Char2"/>
    <w:autoRedefine/>
    <w:qFormat/>
    <w:uiPriority w:val="0"/>
    <w:rPr>
      <w:rFonts w:eastAsia="宋体"/>
      <w:b/>
      <w:bCs/>
      <w:kern w:val="2"/>
      <w:sz w:val="21"/>
      <w:szCs w:val="24"/>
      <w:lang w:val="en-US" w:eastAsia="zh-CN" w:bidi="ar-SA"/>
    </w:rPr>
  </w:style>
  <w:style w:type="character" w:customStyle="1" w:styleId="284">
    <w:name w:val="标题 1 Char"/>
    <w:link w:val="2"/>
    <w:autoRedefine/>
    <w:qFormat/>
    <w:uiPriority w:val="9"/>
    <w:rPr>
      <w:b/>
      <w:bCs/>
      <w:kern w:val="44"/>
      <w:sz w:val="44"/>
      <w:szCs w:val="44"/>
    </w:rPr>
  </w:style>
  <w:style w:type="character" w:customStyle="1" w:styleId="285">
    <w:name w:val="Footer-Even Char1"/>
    <w:autoRedefine/>
    <w:qFormat/>
    <w:uiPriority w:val="0"/>
    <w:rPr>
      <w:rFonts w:eastAsia="宋体"/>
      <w:kern w:val="2"/>
      <w:sz w:val="18"/>
      <w:szCs w:val="18"/>
      <w:lang w:val="en-US" w:eastAsia="zh-CN" w:bidi="ar-SA"/>
    </w:rPr>
  </w:style>
  <w:style w:type="character" w:customStyle="1" w:styleId="286">
    <w:name w:val="Char Char29"/>
    <w:autoRedefine/>
    <w:qFormat/>
    <w:uiPriority w:val="6"/>
    <w:rPr>
      <w:rFonts w:ascii="Arial" w:hAnsi="Arial" w:eastAsia="微软雅黑"/>
      <w:b/>
      <w:kern w:val="1"/>
      <w:sz w:val="44"/>
      <w:szCs w:val="32"/>
      <w:lang w:val="en-US" w:eastAsia="zh-CN" w:bidi="ar-SA"/>
    </w:rPr>
  </w:style>
  <w:style w:type="character" w:customStyle="1" w:styleId="287">
    <w:name w:val="标题 Char2"/>
    <w:link w:val="58"/>
    <w:autoRedefine/>
    <w:qFormat/>
    <w:uiPriority w:val="10"/>
    <w:rPr>
      <w:b/>
      <w:sz w:val="24"/>
      <w:lang w:val="en-GB"/>
    </w:rPr>
  </w:style>
  <w:style w:type="character" w:customStyle="1" w:styleId="288">
    <w:name w:val="font81"/>
    <w:autoRedefine/>
    <w:qFormat/>
    <w:uiPriority w:val="0"/>
    <w:rPr>
      <w:rFonts w:ascii="微软雅黑" w:hAnsi="微软雅黑" w:eastAsia="微软雅黑" w:cs="微软雅黑"/>
      <w:color w:val="000000"/>
      <w:sz w:val="20"/>
      <w:szCs w:val="20"/>
      <w:u w:val="none"/>
    </w:rPr>
  </w:style>
  <w:style w:type="character" w:customStyle="1" w:styleId="289">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0">
    <w:name w:val="t21"/>
    <w:autoRedefine/>
    <w:qFormat/>
    <w:uiPriority w:val="0"/>
    <w:rPr>
      <w:rFonts w:ascii="仿宋_GB2312" w:eastAsia="微软雅黑"/>
      <w:b/>
      <w:kern w:val="2"/>
      <w:sz w:val="23"/>
      <w:szCs w:val="23"/>
      <w:lang w:val="en-US" w:eastAsia="zh-CN" w:bidi="ar-SA"/>
    </w:rPr>
  </w:style>
  <w:style w:type="character" w:customStyle="1" w:styleId="291">
    <w:name w:val="样式8 Char"/>
    <w:autoRedefine/>
    <w:qFormat/>
    <w:uiPriority w:val="0"/>
    <w:rPr>
      <w:rFonts w:ascii="仿宋_GB2312" w:hAnsi="宋体" w:eastAsia="仿宋_GB2312"/>
      <w:b/>
      <w:bCs/>
      <w:kern w:val="2"/>
      <w:sz w:val="24"/>
      <w:szCs w:val="24"/>
    </w:rPr>
  </w:style>
  <w:style w:type="character" w:customStyle="1" w:styleId="292">
    <w:name w:val="表格 Char Char"/>
    <w:autoRedefine/>
    <w:qFormat/>
    <w:uiPriority w:val="0"/>
    <w:rPr>
      <w:rFonts w:ascii="宋体" w:hAnsi="宋体" w:eastAsia="宋体"/>
      <w:lang w:bidi="ar-SA"/>
    </w:rPr>
  </w:style>
  <w:style w:type="character" w:customStyle="1" w:styleId="293">
    <w:name w:val="正文文本 字符1"/>
    <w:autoRedefine/>
    <w:qFormat/>
    <w:uiPriority w:val="0"/>
    <w:rPr>
      <w:rFonts w:ascii="Calibri" w:hAnsi="Calibri" w:eastAsia="黑体" w:cs="Arial"/>
      <w:snapToGrid w:val="0"/>
      <w:kern w:val="2"/>
      <w:sz w:val="28"/>
      <w:szCs w:val="21"/>
    </w:rPr>
  </w:style>
  <w:style w:type="character" w:customStyle="1" w:styleId="294">
    <w:name w:val="标题 5 Char"/>
    <w:link w:val="7"/>
    <w:autoRedefine/>
    <w:qFormat/>
    <w:uiPriority w:val="9"/>
    <w:rPr>
      <w:b/>
      <w:bCs/>
      <w:kern w:val="2"/>
      <w:sz w:val="28"/>
      <w:szCs w:val="28"/>
    </w:rPr>
  </w:style>
  <w:style w:type="character" w:customStyle="1" w:styleId="295">
    <w:name w:val="标题 6 Char1"/>
    <w:autoRedefine/>
    <w:qFormat/>
    <w:uiPriority w:val="0"/>
    <w:rPr>
      <w:rFonts w:ascii="Arial" w:hAnsi="Arial" w:eastAsia="黑体" w:cs="Times New Roman"/>
      <w:b/>
      <w:sz w:val="24"/>
      <w:szCs w:val="20"/>
      <w:lang w:bidi="ar-SA"/>
    </w:rPr>
  </w:style>
  <w:style w:type="character" w:customStyle="1" w:styleId="296">
    <w:name w:val="带编号样式 Char"/>
    <w:autoRedefine/>
    <w:qFormat/>
    <w:uiPriority w:val="0"/>
    <w:rPr>
      <w:rFonts w:ascii="仿宋_GB2312" w:eastAsia="仿宋_GB2312"/>
      <w:color w:val="000000"/>
      <w:sz w:val="24"/>
      <w:lang w:bidi="ar-SA"/>
    </w:rPr>
  </w:style>
  <w:style w:type="character" w:customStyle="1" w:styleId="297">
    <w:name w:val="unnamed31"/>
    <w:autoRedefine/>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autoRedefine/>
    <w:qFormat/>
    <w:uiPriority w:val="0"/>
    <w:rPr>
      <w:rFonts w:ascii="宋体" w:eastAsia="宋体"/>
      <w:kern w:val="2"/>
      <w:sz w:val="24"/>
      <w:szCs w:val="24"/>
      <w:lang w:val="zh-CN" w:bidi="ar-SA"/>
    </w:rPr>
  </w:style>
  <w:style w:type="character" w:customStyle="1" w:styleId="299">
    <w:name w:val="称呼 Char"/>
    <w:link w:val="20"/>
    <w:autoRedefine/>
    <w:qFormat/>
    <w:uiPriority w:val="0"/>
    <w:rPr>
      <w:rFonts w:ascii="仿宋_GB2312" w:eastAsia="仿宋_GB2312"/>
      <w:kern w:val="2"/>
      <w:sz w:val="28"/>
    </w:rPr>
  </w:style>
  <w:style w:type="character" w:customStyle="1" w:styleId="300">
    <w:name w:val="文本正文 Char Char"/>
    <w:autoRedefine/>
    <w:qFormat/>
    <w:locked/>
    <w:uiPriority w:val="0"/>
    <w:rPr>
      <w:sz w:val="24"/>
      <w:lang w:bidi="ar-SA"/>
    </w:rPr>
  </w:style>
  <w:style w:type="character" w:customStyle="1" w:styleId="301">
    <w:name w:val="正文缩进 字符"/>
    <w:autoRedefine/>
    <w:qFormat/>
    <w:uiPriority w:val="0"/>
    <w:rPr>
      <w:rFonts w:ascii="宋体" w:eastAsia="宋体"/>
      <w:snapToGrid w:val="0"/>
      <w:color w:val="000000"/>
      <w:kern w:val="28"/>
      <w:sz w:val="28"/>
      <w:lang w:val="en-US" w:eastAsia="zh-CN" w:bidi="ar-SA"/>
    </w:rPr>
  </w:style>
  <w:style w:type="character" w:customStyle="1" w:styleId="302">
    <w:name w:val="HTML 预设格式 Char"/>
    <w:link w:val="56"/>
    <w:autoRedefine/>
    <w:qFormat/>
    <w:uiPriority w:val="0"/>
    <w:rPr>
      <w:rFonts w:ascii="黑体" w:hAnsi="Courier New" w:eastAsia="黑体"/>
    </w:rPr>
  </w:style>
  <w:style w:type="character" w:customStyle="1" w:styleId="303">
    <w:name w:val="正文文本 2 Char1"/>
    <w:link w:val="55"/>
    <w:autoRedefine/>
    <w:qFormat/>
    <w:uiPriority w:val="0"/>
    <w:rPr>
      <w:kern w:val="2"/>
      <w:sz w:val="21"/>
      <w:szCs w:val="24"/>
    </w:rPr>
  </w:style>
  <w:style w:type="character" w:customStyle="1" w:styleId="304">
    <w:name w:val="样式 样式 标题 4h4H4Fab-4T5Ref Heading 1rh1Heading sqlsect 1.2.3.... +... Char"/>
    <w:link w:val="305"/>
    <w:autoRedefine/>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autoRedefine/>
    <w:qFormat/>
    <w:uiPriority w:val="0"/>
    <w:pPr>
      <w:tabs>
        <w:tab w:val="left" w:pos="2356"/>
      </w:tabs>
    </w:pPr>
  </w:style>
  <w:style w:type="paragraph" w:customStyle="1" w:styleId="306">
    <w:name w:val="样式 标题 4h4H4Fab-4T5Ref Heading 1rh1Heading sqlsect 1.2.3...."/>
    <w:basedOn w:val="6"/>
    <w:link w:val="414"/>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autoRedefine/>
    <w:qFormat/>
    <w:uiPriority w:val="0"/>
    <w:rPr>
      <w:rFonts w:ascii="宋体" w:eastAsia="宋体"/>
      <w:snapToGrid w:val="0"/>
      <w:color w:val="000000"/>
      <w:kern w:val="28"/>
      <w:sz w:val="28"/>
      <w:lang w:val="en-US" w:eastAsia="zh-CN" w:bidi="ar-SA"/>
    </w:rPr>
  </w:style>
  <w:style w:type="character" w:customStyle="1" w:styleId="308">
    <w:name w:val="标题 7 Char"/>
    <w:link w:val="9"/>
    <w:autoRedefine/>
    <w:qFormat/>
    <w:uiPriority w:val="0"/>
    <w:rPr>
      <w:b/>
      <w:bCs/>
      <w:kern w:val="2"/>
      <w:sz w:val="24"/>
      <w:szCs w:val="24"/>
    </w:rPr>
  </w:style>
  <w:style w:type="character" w:customStyle="1" w:styleId="309">
    <w:name w:val="正文文本缩进 2 Char"/>
    <w:link w:val="36"/>
    <w:autoRedefine/>
    <w:qFormat/>
    <w:uiPriority w:val="0"/>
    <w:rPr>
      <w:rFonts w:ascii="宋体"/>
      <w:sz w:val="28"/>
    </w:rPr>
  </w:style>
  <w:style w:type="character" w:customStyle="1" w:styleId="310">
    <w:name w:val="Char Char5"/>
    <w:autoRedefine/>
    <w:qFormat/>
    <w:uiPriority w:val="0"/>
    <w:rPr>
      <w:rFonts w:ascii="宋体" w:hAnsi="Courier New" w:eastAsia="宋体"/>
      <w:kern w:val="2"/>
      <w:sz w:val="21"/>
      <w:lang w:val="en-US" w:eastAsia="zh-CN"/>
    </w:rPr>
  </w:style>
  <w:style w:type="character" w:customStyle="1" w:styleId="311">
    <w:name w:val="脚注文本 Char"/>
    <w:link w:val="49"/>
    <w:autoRedefine/>
    <w:qFormat/>
    <w:uiPriority w:val="0"/>
    <w:rPr>
      <w:color w:val="0000FF"/>
      <w:sz w:val="21"/>
    </w:rPr>
  </w:style>
  <w:style w:type="character" w:customStyle="1" w:styleId="312">
    <w:name w:val="称呼 Char1"/>
    <w:autoRedefine/>
    <w:qFormat/>
    <w:uiPriority w:val="0"/>
    <w:rPr>
      <w:rFonts w:ascii="Times New Roman" w:hAnsi="Times New Roman" w:eastAsia="宋体" w:cs="Times New Roman"/>
      <w:szCs w:val="24"/>
    </w:rPr>
  </w:style>
  <w:style w:type="character" w:customStyle="1" w:styleId="313">
    <w:name w:val="正文1 Char"/>
    <w:autoRedefine/>
    <w:qFormat/>
    <w:uiPriority w:val="0"/>
    <w:rPr>
      <w:rFonts w:ascii="宋体" w:eastAsia="宋体"/>
      <w:snapToGrid w:val="0"/>
      <w:color w:val="000000"/>
      <w:kern w:val="28"/>
      <w:sz w:val="28"/>
      <w:lang w:val="en-US" w:eastAsia="zh-CN" w:bidi="ar-SA"/>
    </w:rPr>
  </w:style>
  <w:style w:type="character" w:customStyle="1" w:styleId="314">
    <w:name w:val="正文缩进 Char1"/>
    <w:autoRedefine/>
    <w:qFormat/>
    <w:uiPriority w:val="0"/>
    <w:rPr>
      <w:rFonts w:ascii="宋体" w:eastAsia="宋体"/>
      <w:snapToGrid w:val="0"/>
      <w:color w:val="000000"/>
      <w:kern w:val="28"/>
      <w:sz w:val="28"/>
      <w:lang w:val="en-US" w:eastAsia="zh-CN" w:bidi="ar-SA"/>
    </w:rPr>
  </w:style>
  <w:style w:type="character" w:customStyle="1" w:styleId="315">
    <w:name w:val="font21"/>
    <w:autoRedefine/>
    <w:qFormat/>
    <w:uiPriority w:val="0"/>
    <w:rPr>
      <w:rFonts w:hint="eastAsia" w:ascii="宋体" w:hAnsi="宋体" w:eastAsia="宋体"/>
      <w:kern w:val="2"/>
      <w:sz w:val="28"/>
      <w:szCs w:val="28"/>
      <w:lang w:val="en-US" w:eastAsia="zh-CN" w:bidi="ar-SA"/>
    </w:rPr>
  </w:style>
  <w:style w:type="character" w:customStyle="1" w:styleId="316">
    <w:name w:val="Char Char26"/>
    <w:autoRedefine/>
    <w:qFormat/>
    <w:uiPriority w:val="6"/>
    <w:rPr>
      <w:kern w:val="1"/>
      <w:sz w:val="21"/>
      <w:szCs w:val="24"/>
    </w:rPr>
  </w:style>
  <w:style w:type="character" w:customStyle="1" w:styleId="317">
    <w:name w:val="Item List Char"/>
    <w:link w:val="318"/>
    <w:autoRedefine/>
    <w:qFormat/>
    <w:uiPriority w:val="0"/>
    <w:rPr>
      <w:rFonts w:ascii="Arial"/>
      <w:bCs/>
      <w:sz w:val="21"/>
      <w:szCs w:val="21"/>
      <w:lang w:val="en-US" w:eastAsia="zh-CN" w:bidi="ar-SA"/>
    </w:rPr>
  </w:style>
  <w:style w:type="paragraph" w:customStyle="1" w:styleId="318">
    <w:name w:val="Item List"/>
    <w:link w:val="317"/>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autoRedefine/>
    <w:qFormat/>
    <w:uiPriority w:val="0"/>
    <w:rPr>
      <w:rFonts w:ascii="Times New Roman" w:hAnsi="Times New Roman" w:eastAsia="宋体" w:cs="Times New Roman"/>
      <w:sz w:val="18"/>
      <w:szCs w:val="18"/>
    </w:rPr>
  </w:style>
  <w:style w:type="character" w:customStyle="1" w:styleId="320">
    <w:name w:val="纯文本 Char1"/>
    <w:link w:val="321"/>
    <w:autoRedefine/>
    <w:qFormat/>
    <w:uiPriority w:val="0"/>
    <w:rPr>
      <w:rFonts w:ascii="宋体" w:hAnsi="Courier New"/>
    </w:rPr>
  </w:style>
  <w:style w:type="paragraph" w:customStyle="1" w:styleId="321">
    <w:name w:val="纯文本1"/>
    <w:basedOn w:val="1"/>
    <w:link w:val="320"/>
    <w:autoRedefine/>
    <w:qFormat/>
    <w:uiPriority w:val="0"/>
    <w:pPr>
      <w:adjustRightInd/>
    </w:pPr>
    <w:rPr>
      <w:rFonts w:ascii="宋体" w:hAnsi="Courier New"/>
      <w:kern w:val="0"/>
      <w:sz w:val="20"/>
      <w:szCs w:val="20"/>
    </w:rPr>
  </w:style>
  <w:style w:type="character" w:customStyle="1" w:styleId="322">
    <w:name w:val="正文首行缩进 Char"/>
    <w:link w:val="60"/>
    <w:autoRedefine/>
    <w:qFormat/>
    <w:uiPriority w:val="0"/>
    <w:rPr>
      <w:rFonts w:ascii="宋体"/>
      <w:kern w:val="2"/>
      <w:sz w:val="24"/>
      <w:lang w:val="zh-CN"/>
    </w:rPr>
  </w:style>
  <w:style w:type="character" w:customStyle="1" w:styleId="323">
    <w:name w:val="h3 Char"/>
    <w:autoRedefine/>
    <w:qFormat/>
    <w:uiPriority w:val="0"/>
    <w:rPr>
      <w:rFonts w:eastAsia="宋体"/>
      <w:b/>
      <w:kern w:val="2"/>
      <w:sz w:val="32"/>
      <w:lang w:val="en-US" w:eastAsia="zh-CN" w:bidi="ar-SA"/>
    </w:rPr>
  </w:style>
  <w:style w:type="character" w:customStyle="1" w:styleId="324">
    <w:name w:val="dandyren_title1"/>
    <w:autoRedefine/>
    <w:qFormat/>
    <w:uiPriority w:val="0"/>
    <w:rPr>
      <w:b/>
      <w:bCs/>
      <w:color w:val="FF6633"/>
      <w:sz w:val="18"/>
      <w:szCs w:val="18"/>
    </w:rPr>
  </w:style>
  <w:style w:type="character" w:customStyle="1" w:styleId="325">
    <w:name w:val="Char Char31"/>
    <w:autoRedefine/>
    <w:qFormat/>
    <w:uiPriority w:val="6"/>
    <w:rPr>
      <w:rFonts w:ascii="Arial" w:hAnsi="Arial" w:eastAsia="黑体"/>
      <w:kern w:val="1"/>
      <w:sz w:val="24"/>
      <w:szCs w:val="24"/>
    </w:rPr>
  </w:style>
  <w:style w:type="character" w:customStyle="1" w:styleId="326">
    <w:name w:val="h Char1"/>
    <w:autoRedefine/>
    <w:qFormat/>
    <w:uiPriority w:val="0"/>
    <w:rPr>
      <w:sz w:val="18"/>
      <w:szCs w:val="18"/>
    </w:rPr>
  </w:style>
  <w:style w:type="character" w:customStyle="1" w:styleId="327">
    <w:name w:val="solutionfonts"/>
    <w:autoRedefine/>
    <w:qFormat/>
    <w:uiPriority w:val="0"/>
  </w:style>
  <w:style w:type="character" w:customStyle="1" w:styleId="328">
    <w:name w:val="标题 4 Char2"/>
    <w:link w:val="6"/>
    <w:autoRedefine/>
    <w:qFormat/>
    <w:uiPriority w:val="9"/>
    <w:rPr>
      <w:rFonts w:ascii="Arial" w:hAnsi="Arial" w:eastAsia="黑体"/>
      <w:b/>
      <w:bCs/>
      <w:kern w:val="2"/>
      <w:sz w:val="28"/>
      <w:szCs w:val="28"/>
      <w:lang w:val="zh-CN"/>
    </w:rPr>
  </w:style>
  <w:style w:type="character" w:customStyle="1" w:styleId="329">
    <w:name w:val="首行缩进 Char"/>
    <w:autoRedefine/>
    <w:qFormat/>
    <w:uiPriority w:val="0"/>
    <w:rPr>
      <w:rFonts w:ascii="宋体" w:eastAsia="宋体"/>
      <w:kern w:val="2"/>
      <w:sz w:val="24"/>
      <w:lang w:val="en-US" w:eastAsia="zh-CN" w:bidi="ar-SA"/>
    </w:rPr>
  </w:style>
  <w:style w:type="character" w:customStyle="1" w:styleId="330">
    <w:name w:val="Char Char52"/>
    <w:autoRedefine/>
    <w:qFormat/>
    <w:uiPriority w:val="0"/>
    <w:rPr>
      <w:rFonts w:ascii="宋体" w:hAnsi="Courier New" w:eastAsia="宋体"/>
      <w:kern w:val="2"/>
      <w:sz w:val="21"/>
      <w:lang w:val="en-US" w:eastAsia="zh-CN"/>
    </w:rPr>
  </w:style>
  <w:style w:type="character" w:customStyle="1" w:styleId="331">
    <w:name w:val="正文文本 3 Char"/>
    <w:link w:val="21"/>
    <w:autoRedefine/>
    <w:qFormat/>
    <w:uiPriority w:val="0"/>
    <w:rPr>
      <w:kern w:val="2"/>
      <w:sz w:val="21"/>
    </w:rPr>
  </w:style>
  <w:style w:type="character" w:customStyle="1" w:styleId="332">
    <w:name w:val="font31"/>
    <w:autoRedefine/>
    <w:qFormat/>
    <w:uiPriority w:val="0"/>
    <w:rPr>
      <w:rFonts w:hint="eastAsia" w:ascii="仿宋" w:hAnsi="仿宋" w:eastAsia="仿宋" w:cs="仿宋"/>
      <w:color w:val="000000"/>
      <w:sz w:val="20"/>
      <w:szCs w:val="20"/>
      <w:u w:val="none"/>
    </w:rPr>
  </w:style>
  <w:style w:type="character" w:customStyle="1" w:styleId="333">
    <w:name w:val="正文说明 Char"/>
    <w:link w:val="334"/>
    <w:autoRedefine/>
    <w:qFormat/>
    <w:uiPriority w:val="0"/>
    <w:rPr>
      <w:sz w:val="24"/>
      <w:szCs w:val="24"/>
    </w:rPr>
  </w:style>
  <w:style w:type="paragraph" w:customStyle="1" w:styleId="334">
    <w:name w:val="正文说明"/>
    <w:basedOn w:val="1"/>
    <w:link w:val="333"/>
    <w:autoRedefine/>
    <w:qFormat/>
    <w:uiPriority w:val="0"/>
    <w:pPr>
      <w:adjustRightInd/>
      <w:spacing w:line="360" w:lineRule="auto"/>
    </w:pPr>
    <w:rPr>
      <w:kern w:val="0"/>
      <w:sz w:val="24"/>
    </w:rPr>
  </w:style>
  <w:style w:type="character" w:customStyle="1" w:styleId="335">
    <w:name w:val="脚注文本 Char1"/>
    <w:autoRedefine/>
    <w:qFormat/>
    <w:uiPriority w:val="0"/>
    <w:rPr>
      <w:rFonts w:ascii="Times New Roman" w:hAnsi="Times New Roman" w:eastAsia="宋体" w:cs="Times New Roman"/>
      <w:sz w:val="18"/>
      <w:szCs w:val="18"/>
    </w:rPr>
  </w:style>
  <w:style w:type="character" w:customStyle="1" w:styleId="336">
    <w:name w:val="Char Char1211"/>
    <w:autoRedefine/>
    <w:qFormat/>
    <w:uiPriority w:val="0"/>
    <w:rPr>
      <w:rFonts w:ascii="仿宋_GB2312" w:eastAsia="仿宋_GB2312"/>
      <w:b/>
      <w:bCs/>
      <w:kern w:val="2"/>
      <w:sz w:val="24"/>
      <w:szCs w:val="24"/>
      <w:lang w:val="zh-CN" w:eastAsia="zh-CN" w:bidi="ar-SA"/>
    </w:rPr>
  </w:style>
  <w:style w:type="character" w:customStyle="1" w:styleId="337">
    <w:name w:val="标题 Char"/>
    <w:autoRedefine/>
    <w:qFormat/>
    <w:uiPriority w:val="0"/>
    <w:rPr>
      <w:rFonts w:eastAsia="宋体"/>
      <w:b/>
      <w:sz w:val="24"/>
      <w:lang w:val="en-GB" w:eastAsia="zh-CN" w:bidi="ar-SA"/>
    </w:rPr>
  </w:style>
  <w:style w:type="character" w:customStyle="1" w:styleId="338">
    <w:name w:val="Char Char35"/>
    <w:autoRedefine/>
    <w:qFormat/>
    <w:uiPriority w:val="6"/>
    <w:rPr>
      <w:rFonts w:ascii="Arial" w:hAnsi="Arial" w:eastAsia="黑体"/>
      <w:b/>
      <w:kern w:val="1"/>
      <w:sz w:val="28"/>
      <w:szCs w:val="28"/>
      <w:lang w:val="zh-CN"/>
    </w:rPr>
  </w:style>
  <w:style w:type="character" w:customStyle="1" w:styleId="339">
    <w:name w:val="纯文本 Char Char Char"/>
    <w:autoRedefine/>
    <w:qFormat/>
    <w:uiPriority w:val="0"/>
    <w:rPr>
      <w:rFonts w:ascii="宋体" w:hAnsi="Courier New" w:eastAsia="宋体"/>
      <w:kern w:val="2"/>
      <w:sz w:val="21"/>
      <w:lang w:val="en-US" w:eastAsia="zh-CN" w:bidi="ar-SA"/>
    </w:rPr>
  </w:style>
  <w:style w:type="character" w:customStyle="1" w:styleId="340">
    <w:name w:val="Table Text Char"/>
    <w:link w:val="341"/>
    <w:autoRedefine/>
    <w:qFormat/>
    <w:uiPriority w:val="0"/>
    <w:rPr>
      <w:sz w:val="24"/>
      <w:szCs w:val="24"/>
    </w:rPr>
  </w:style>
  <w:style w:type="paragraph" w:customStyle="1" w:styleId="341">
    <w:name w:val="Table Text"/>
    <w:basedOn w:val="1"/>
    <w:link w:val="340"/>
    <w:autoRedefine/>
    <w:qFormat/>
    <w:uiPriority w:val="0"/>
    <w:pPr>
      <w:widowControl/>
      <w:spacing w:before="60" w:after="60"/>
      <w:jc w:val="left"/>
    </w:pPr>
    <w:rPr>
      <w:kern w:val="0"/>
      <w:sz w:val="24"/>
    </w:rPr>
  </w:style>
  <w:style w:type="character" w:customStyle="1" w:styleId="342">
    <w:name w:val="正文1 Char1"/>
    <w:autoRedefine/>
    <w:qFormat/>
    <w:uiPriority w:val="0"/>
    <w:rPr>
      <w:rFonts w:ascii="仿宋_GB2312" w:hAnsi="Courier New" w:eastAsia="仿宋_GB2312"/>
      <w:kern w:val="28"/>
      <w:sz w:val="24"/>
      <w:szCs w:val="24"/>
      <w:lang w:val="en-US" w:eastAsia="zh-CN"/>
    </w:rPr>
  </w:style>
  <w:style w:type="character" w:customStyle="1" w:styleId="343">
    <w:name w:val="页脚 Char1"/>
    <w:autoRedefine/>
    <w:qFormat/>
    <w:uiPriority w:val="0"/>
    <w:rPr>
      <w:rFonts w:eastAsia="宋体"/>
      <w:kern w:val="2"/>
      <w:sz w:val="18"/>
      <w:szCs w:val="18"/>
      <w:lang w:val="en-US" w:eastAsia="zh-CN" w:bidi="ar-SA"/>
    </w:rPr>
  </w:style>
  <w:style w:type="character" w:customStyle="1" w:styleId="344">
    <w:name w:val="Bold"/>
    <w:autoRedefine/>
    <w:qFormat/>
    <w:uiPriority w:val="0"/>
    <w:rPr>
      <w:rFonts w:ascii="Arial" w:hAnsi="Arial" w:eastAsia="黑体" w:cs="Times New Roman"/>
      <w:b/>
      <w:kern w:val="2"/>
      <w:sz w:val="32"/>
      <w:szCs w:val="32"/>
      <w:lang w:val="en-US" w:eastAsia="zh-CN" w:bidi="ar-SA"/>
    </w:rPr>
  </w:style>
  <w:style w:type="character" w:customStyle="1" w:styleId="345">
    <w:name w:val="批注文字 Char1"/>
    <w:link w:val="19"/>
    <w:autoRedefine/>
    <w:qFormat/>
    <w:uiPriority w:val="99"/>
    <w:rPr>
      <w:kern w:val="2"/>
      <w:sz w:val="21"/>
      <w:szCs w:val="24"/>
    </w:rPr>
  </w:style>
  <w:style w:type="character" w:customStyle="1" w:styleId="346">
    <w:name w:val="签名 Char"/>
    <w:link w:val="41"/>
    <w:autoRedefine/>
    <w:qFormat/>
    <w:uiPriority w:val="0"/>
    <w:rPr>
      <w:rFonts w:eastAsia="仿宋_GB2312"/>
      <w:sz w:val="24"/>
    </w:rPr>
  </w:style>
  <w:style w:type="character" w:customStyle="1" w:styleId="347">
    <w:name w:val="hui3"/>
    <w:autoRedefine/>
    <w:qFormat/>
    <w:uiPriority w:val="0"/>
    <w:rPr>
      <w:color w:val="333333"/>
    </w:rPr>
  </w:style>
  <w:style w:type="character" w:customStyle="1" w:styleId="348">
    <w:name w:val="Char Char17"/>
    <w:autoRedefine/>
    <w:qFormat/>
    <w:uiPriority w:val="6"/>
    <w:rPr>
      <w:rFonts w:eastAsia="仿宋_GB2312"/>
      <w:sz w:val="24"/>
    </w:rPr>
  </w:style>
  <w:style w:type="character" w:customStyle="1" w:styleId="349">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0">
    <w:name w:val="Char Char37"/>
    <w:autoRedefine/>
    <w:qFormat/>
    <w:uiPriority w:val="6"/>
    <w:rPr>
      <w:b/>
      <w:kern w:val="1"/>
      <w:sz w:val="44"/>
      <w:szCs w:val="44"/>
    </w:rPr>
  </w:style>
  <w:style w:type="character" w:customStyle="1" w:styleId="351">
    <w:name w:val="列出段落 Char"/>
    <w:autoRedefine/>
    <w:qFormat/>
    <w:uiPriority w:val="0"/>
    <w:rPr>
      <w:rFonts w:eastAsia="楷体_GB2312" w:cs="Lucida Sans"/>
      <w:kern w:val="2"/>
      <w:sz w:val="24"/>
      <w:szCs w:val="24"/>
      <w:lang w:val="en-US" w:eastAsia="zh-CN" w:bidi="ar-SA"/>
    </w:rPr>
  </w:style>
  <w:style w:type="character" w:customStyle="1" w:styleId="352">
    <w:name w:val="正文文本缩进 3 Char1"/>
    <w:autoRedefine/>
    <w:semiHidden/>
    <w:qFormat/>
    <w:uiPriority w:val="99"/>
    <w:rPr>
      <w:rFonts w:ascii="Times New Roman" w:hAnsi="Times New Roman" w:eastAsia="宋体" w:cs="Times New Roman"/>
      <w:sz w:val="16"/>
      <w:szCs w:val="16"/>
    </w:rPr>
  </w:style>
  <w:style w:type="character" w:customStyle="1" w:styleId="353">
    <w:name w:val="公文正文 Char Char"/>
    <w:link w:val="354"/>
    <w:autoRedefine/>
    <w:qFormat/>
    <w:uiPriority w:val="0"/>
    <w:rPr>
      <w:rFonts w:ascii="仿宋_GB2312" w:eastAsia="仿宋_GB2312"/>
      <w:kern w:val="2"/>
      <w:sz w:val="24"/>
      <w:szCs w:val="24"/>
    </w:rPr>
  </w:style>
  <w:style w:type="paragraph" w:customStyle="1" w:styleId="354">
    <w:name w:val="公文正文"/>
    <w:basedOn w:val="1"/>
    <w:link w:val="353"/>
    <w:autoRedefine/>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autoRedefine/>
    <w:qFormat/>
    <w:uiPriority w:val="0"/>
    <w:rPr>
      <w:rFonts w:eastAsia="宋体"/>
      <w:sz w:val="24"/>
      <w:szCs w:val="24"/>
      <w:lang w:val="en-US" w:eastAsia="zh-CN" w:bidi="ar-SA"/>
    </w:rPr>
  </w:style>
  <w:style w:type="character" w:customStyle="1" w:styleId="356">
    <w:name w:val="标题 1 Char Char"/>
    <w:autoRedefine/>
    <w:qFormat/>
    <w:uiPriority w:val="0"/>
    <w:rPr>
      <w:rFonts w:hint="eastAsia" w:ascii="宋体" w:hAnsi="宋体" w:eastAsia="宋体"/>
      <w:b/>
      <w:spacing w:val="-2"/>
      <w:sz w:val="24"/>
      <w:lang w:val="en-US" w:eastAsia="zh-CN" w:bidi="ar-SA"/>
    </w:rPr>
  </w:style>
  <w:style w:type="character" w:customStyle="1" w:styleId="357">
    <w:name w:val="正文（缩进2汉字） Char"/>
    <w:link w:val="358"/>
    <w:autoRedefine/>
    <w:qFormat/>
    <w:uiPriority w:val="0"/>
    <w:rPr>
      <w:rFonts w:ascii="宋体"/>
    </w:rPr>
  </w:style>
  <w:style w:type="paragraph" w:customStyle="1" w:styleId="358">
    <w:name w:val="正文（缩进2汉字）"/>
    <w:basedOn w:val="1"/>
    <w:link w:val="357"/>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0"/>
    <w:autoRedefine/>
    <w:qFormat/>
    <w:uiPriority w:val="0"/>
    <w:rPr>
      <w:rFonts w:ascii="Arial" w:hAnsi="Arial" w:eastAsia="黑体"/>
      <w:kern w:val="2"/>
      <w:sz w:val="24"/>
      <w:szCs w:val="24"/>
    </w:rPr>
  </w:style>
  <w:style w:type="character" w:customStyle="1" w:styleId="360">
    <w:name w:val="标书表格字体格式 Char"/>
    <w:autoRedefine/>
    <w:qFormat/>
    <w:uiPriority w:val="0"/>
    <w:rPr>
      <w:kern w:val="2"/>
      <w:sz w:val="21"/>
      <w:szCs w:val="24"/>
      <w:lang w:bidi="ar-SA"/>
    </w:rPr>
  </w:style>
  <w:style w:type="character" w:customStyle="1" w:styleId="361">
    <w:name w:val="tw4winError"/>
    <w:autoRedefine/>
    <w:qFormat/>
    <w:uiPriority w:val="0"/>
    <w:rPr>
      <w:rFonts w:ascii="Courier New" w:hAnsi="Courier New" w:cs="Courier New"/>
      <w:color w:val="00FF00"/>
      <w:sz w:val="40"/>
      <w:szCs w:val="40"/>
    </w:rPr>
  </w:style>
  <w:style w:type="character" w:customStyle="1" w:styleId="362">
    <w:name w:val="Body Text(ch) Char Char"/>
    <w:autoRedefine/>
    <w:qFormat/>
    <w:uiPriority w:val="0"/>
    <w:rPr>
      <w:rFonts w:ascii="宋体"/>
      <w:kern w:val="2"/>
      <w:sz w:val="24"/>
      <w:szCs w:val="21"/>
      <w:lang w:val="zh-CN"/>
    </w:rPr>
  </w:style>
  <w:style w:type="character" w:customStyle="1" w:styleId="363">
    <w:name w:val="正文首行缩进两字 Char"/>
    <w:autoRedefine/>
    <w:qFormat/>
    <w:uiPriority w:val="0"/>
    <w:rPr>
      <w:sz w:val="24"/>
      <w:szCs w:val="24"/>
      <w:lang w:val="en-US" w:eastAsia="zh-CN" w:bidi="ar-SA"/>
    </w:rPr>
  </w:style>
  <w:style w:type="character" w:customStyle="1" w:styleId="364">
    <w:name w:val="正文文本 Char"/>
    <w:autoRedefine/>
    <w:qFormat/>
    <w:uiPriority w:val="0"/>
    <w:rPr>
      <w:rFonts w:eastAsia="宋体"/>
      <w:kern w:val="2"/>
      <w:sz w:val="24"/>
      <w:szCs w:val="24"/>
      <w:lang w:val="en-US" w:eastAsia="zh-CN" w:bidi="ar-SA"/>
    </w:rPr>
  </w:style>
  <w:style w:type="character" w:customStyle="1" w:styleId="365">
    <w:name w:val="文档结构图 字符1"/>
    <w:autoRedefine/>
    <w:qFormat/>
    <w:uiPriority w:val="0"/>
    <w:rPr>
      <w:rFonts w:ascii="宋体" w:hAnsi="Calibri" w:eastAsia="黑体" w:cs="Arial"/>
      <w:snapToGrid w:val="0"/>
      <w:kern w:val="2"/>
      <w:sz w:val="18"/>
      <w:szCs w:val="18"/>
    </w:rPr>
  </w:style>
  <w:style w:type="character" w:customStyle="1" w:styleId="366">
    <w:name w:val="content"/>
    <w:autoRedefine/>
    <w:qFormat/>
    <w:uiPriority w:val="0"/>
  </w:style>
  <w:style w:type="character" w:customStyle="1" w:styleId="367">
    <w:name w:val="tw4winPopup"/>
    <w:autoRedefine/>
    <w:qFormat/>
    <w:uiPriority w:val="0"/>
    <w:rPr>
      <w:rFonts w:ascii="Courier New" w:hAnsi="Courier New" w:cs="Courier New"/>
      <w:color w:val="008000"/>
      <w:lang w:val="en-US" w:eastAsia="zh-CN"/>
    </w:rPr>
  </w:style>
  <w:style w:type="character" w:customStyle="1" w:styleId="368">
    <w:name w:val="param-name"/>
    <w:autoRedefine/>
    <w:qFormat/>
    <w:uiPriority w:val="99"/>
    <w:rPr>
      <w:rFonts w:ascii="Arial" w:hAnsi="Arial" w:eastAsia="黑体" w:cs="Arial"/>
      <w:snapToGrid w:val="0"/>
      <w:kern w:val="0"/>
      <w:szCs w:val="21"/>
    </w:rPr>
  </w:style>
  <w:style w:type="character" w:customStyle="1" w:styleId="369">
    <w:name w:val="标准正文格式 Char"/>
    <w:autoRedefine/>
    <w:qFormat/>
    <w:uiPriority w:val="0"/>
    <w:rPr>
      <w:rFonts w:ascii="宋体" w:eastAsia="仿宋_GB2312" w:cs="宋体"/>
      <w:color w:val="000000"/>
      <w:sz w:val="24"/>
      <w:lang w:val="en-US" w:eastAsia="zh-CN" w:bidi="ar-SA"/>
    </w:rPr>
  </w:style>
  <w:style w:type="character" w:customStyle="1" w:styleId="370">
    <w:name w:val="Char Char212"/>
    <w:autoRedefine/>
    <w:qFormat/>
    <w:uiPriority w:val="0"/>
    <w:rPr>
      <w:rFonts w:eastAsia="宋体"/>
      <w:b/>
      <w:bCs/>
      <w:kern w:val="2"/>
      <w:sz w:val="21"/>
      <w:szCs w:val="24"/>
      <w:lang w:val="en-US" w:eastAsia="zh-CN" w:bidi="ar-SA"/>
    </w:rPr>
  </w:style>
  <w:style w:type="character" w:customStyle="1" w:styleId="371">
    <w:name w:val="文档结构图 Char"/>
    <w:autoRedefine/>
    <w:qFormat/>
    <w:uiPriority w:val="0"/>
    <w:rPr>
      <w:rFonts w:eastAsia="宋体"/>
      <w:kern w:val="2"/>
      <w:sz w:val="21"/>
      <w:szCs w:val="24"/>
      <w:lang w:val="en-US" w:eastAsia="zh-CN" w:bidi="ar-SA"/>
    </w:rPr>
  </w:style>
  <w:style w:type="character" w:customStyle="1" w:styleId="372">
    <w:name w:val="zbggmain style9"/>
    <w:autoRedefine/>
    <w:qFormat/>
    <w:uiPriority w:val="0"/>
  </w:style>
  <w:style w:type="character" w:customStyle="1" w:styleId="373">
    <w:name w:val="Char Char16"/>
    <w:autoRedefine/>
    <w:qFormat/>
    <w:uiPriority w:val="6"/>
    <w:rPr>
      <w:kern w:val="1"/>
      <w:sz w:val="18"/>
      <w:szCs w:val="18"/>
    </w:rPr>
  </w:style>
  <w:style w:type="character" w:customStyle="1" w:styleId="374">
    <w:name w:val="font51"/>
    <w:autoRedefine/>
    <w:qFormat/>
    <w:uiPriority w:val="0"/>
    <w:rPr>
      <w:rFonts w:hint="eastAsia" w:ascii="仿宋" w:hAnsi="仿宋" w:eastAsia="仿宋" w:cs="仿宋"/>
      <w:color w:val="000000"/>
      <w:sz w:val="20"/>
      <w:szCs w:val="20"/>
      <w:u w:val="none"/>
    </w:rPr>
  </w:style>
  <w:style w:type="character" w:customStyle="1" w:styleId="375">
    <w:name w:val="Char Char82"/>
    <w:autoRedefine/>
    <w:qFormat/>
    <w:uiPriority w:val="0"/>
    <w:rPr>
      <w:rFonts w:eastAsia="宋体"/>
      <w:b/>
      <w:sz w:val="24"/>
      <w:lang w:val="en-GB" w:eastAsia="zh-CN"/>
    </w:rPr>
  </w:style>
  <w:style w:type="character" w:customStyle="1" w:styleId="376">
    <w:name w:val="正文文本缩进 3 Char"/>
    <w:link w:val="52"/>
    <w:autoRedefine/>
    <w:qFormat/>
    <w:uiPriority w:val="0"/>
    <w:rPr>
      <w:kern w:val="2"/>
      <w:sz w:val="24"/>
    </w:rPr>
  </w:style>
  <w:style w:type="character" w:customStyle="1" w:styleId="377">
    <w:name w:val="日期 Char1"/>
    <w:autoRedefine/>
    <w:semiHidden/>
    <w:qFormat/>
    <w:uiPriority w:val="99"/>
    <w:rPr>
      <w:rFonts w:ascii="Times New Roman" w:hAnsi="Times New Roman" w:eastAsia="宋体" w:cs="Times New Roman"/>
      <w:szCs w:val="24"/>
    </w:rPr>
  </w:style>
  <w:style w:type="character" w:customStyle="1" w:styleId="378">
    <w:name w:val="页眉 字符"/>
    <w:autoRedefine/>
    <w:qFormat/>
    <w:uiPriority w:val="99"/>
    <w:rPr>
      <w:kern w:val="2"/>
      <w:sz w:val="18"/>
      <w:szCs w:val="18"/>
    </w:rPr>
  </w:style>
  <w:style w:type="character" w:customStyle="1" w:styleId="379">
    <w:name w:val="Char Char33"/>
    <w:autoRedefine/>
    <w:qFormat/>
    <w:uiPriority w:val="6"/>
    <w:rPr>
      <w:rFonts w:ascii="Arial" w:hAnsi="Arial" w:eastAsia="黑体"/>
      <w:b/>
      <w:kern w:val="1"/>
      <w:sz w:val="24"/>
      <w:szCs w:val="24"/>
    </w:rPr>
  </w:style>
  <w:style w:type="character" w:customStyle="1" w:styleId="380">
    <w:name w:val="b11_01b Char"/>
    <w:link w:val="381"/>
    <w:autoRedefine/>
    <w:qFormat/>
    <w:uiPriority w:val="0"/>
    <w:rPr>
      <w:rFonts w:ascii="Verdana" w:hAnsi="Verdana"/>
      <w:b/>
      <w:bCs/>
      <w:color w:val="4A82CA"/>
      <w:sz w:val="17"/>
      <w:szCs w:val="17"/>
    </w:rPr>
  </w:style>
  <w:style w:type="paragraph" w:customStyle="1" w:styleId="381">
    <w:name w:val="b11_01b"/>
    <w:basedOn w:val="1"/>
    <w:next w:val="1"/>
    <w:link w:val="380"/>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autoRedefine/>
    <w:qFormat/>
    <w:uiPriority w:val="6"/>
    <w:rPr>
      <w:rFonts w:ascii="仿宋_GB2312" w:eastAsia="仿宋_GB2312"/>
      <w:b/>
      <w:bCs/>
      <w:kern w:val="2"/>
      <w:sz w:val="24"/>
      <w:szCs w:val="24"/>
      <w:lang w:val="zh-CN" w:eastAsia="zh-CN" w:bidi="ar-SA"/>
    </w:rPr>
  </w:style>
  <w:style w:type="character" w:customStyle="1" w:styleId="383">
    <w:name w:val="Footer-Even Char"/>
    <w:autoRedefine/>
    <w:qFormat/>
    <w:uiPriority w:val="0"/>
    <w:rPr>
      <w:rFonts w:eastAsia="宋体"/>
      <w:kern w:val="2"/>
      <w:sz w:val="18"/>
      <w:lang w:val="en-US" w:eastAsia="zh-CN" w:bidi="ar-SA"/>
    </w:rPr>
  </w:style>
  <w:style w:type="character" w:customStyle="1" w:styleId="384">
    <w:name w:val="页脚 Char2"/>
    <w:link w:val="39"/>
    <w:autoRedefine/>
    <w:qFormat/>
    <w:locked/>
    <w:uiPriority w:val="99"/>
    <w:rPr>
      <w:kern w:val="2"/>
      <w:sz w:val="18"/>
      <w:szCs w:val="18"/>
    </w:rPr>
  </w:style>
  <w:style w:type="character" w:customStyle="1" w:styleId="385">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6">
    <w:name w:val="Char Char61"/>
    <w:autoRedefine/>
    <w:qFormat/>
    <w:uiPriority w:val="6"/>
    <w:rPr>
      <w:rFonts w:eastAsia="宋体"/>
      <w:kern w:val="2"/>
      <w:sz w:val="21"/>
      <w:szCs w:val="24"/>
      <w:lang w:val="en-US" w:eastAsia="zh-CN" w:bidi="ar-SA"/>
    </w:rPr>
  </w:style>
  <w:style w:type="character" w:customStyle="1" w:styleId="387">
    <w:name w:val="正文文字缩进 2 Char Char"/>
    <w:autoRedefine/>
    <w:qFormat/>
    <w:uiPriority w:val="0"/>
    <w:rPr>
      <w:rFonts w:ascii="宋体"/>
      <w:sz w:val="28"/>
    </w:rPr>
  </w:style>
  <w:style w:type="character" w:customStyle="1" w:styleId="388">
    <w:name w:val="f141"/>
    <w:autoRedefine/>
    <w:qFormat/>
    <w:uiPriority w:val="0"/>
    <w:rPr>
      <w:rFonts w:ascii="Tahoma" w:hAnsi="Tahoma" w:eastAsia="宋体"/>
      <w:b/>
      <w:kern w:val="2"/>
      <w:sz w:val="21"/>
      <w:szCs w:val="21"/>
      <w:lang w:val="en-US" w:eastAsia="zh-CN" w:bidi="ar-SA"/>
    </w:rPr>
  </w:style>
  <w:style w:type="character" w:customStyle="1" w:styleId="389">
    <w:name w:val="段落 Char Char"/>
    <w:link w:val="390"/>
    <w:autoRedefine/>
    <w:qFormat/>
    <w:uiPriority w:val="0"/>
    <w:rPr>
      <w:rFonts w:ascii="宋体" w:hAnsi="宋体"/>
      <w:sz w:val="24"/>
    </w:rPr>
  </w:style>
  <w:style w:type="paragraph" w:customStyle="1" w:styleId="390">
    <w:name w:val="段落"/>
    <w:basedOn w:val="1"/>
    <w:link w:val="389"/>
    <w:autoRedefine/>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autoRedefine/>
    <w:qFormat/>
    <w:uiPriority w:val="0"/>
    <w:rPr>
      <w:rFonts w:eastAsia="宋体"/>
      <w:b/>
      <w:bCs/>
      <w:kern w:val="2"/>
      <w:sz w:val="32"/>
      <w:szCs w:val="32"/>
      <w:lang w:val="en-US" w:eastAsia="zh-CN" w:bidi="ar-SA"/>
    </w:rPr>
  </w:style>
  <w:style w:type="character" w:customStyle="1" w:styleId="392">
    <w:name w:val="apple-converted-space"/>
    <w:autoRedefine/>
    <w:qFormat/>
    <w:uiPriority w:val="0"/>
  </w:style>
  <w:style w:type="character" w:customStyle="1" w:styleId="393">
    <w:name w:val="页眉 Char2"/>
    <w:link w:val="40"/>
    <w:autoRedefine/>
    <w:qFormat/>
    <w:uiPriority w:val="99"/>
    <w:rPr>
      <w:kern w:val="2"/>
      <w:sz w:val="18"/>
      <w:szCs w:val="18"/>
    </w:rPr>
  </w:style>
  <w:style w:type="character" w:customStyle="1" w:styleId="394">
    <w:name w:val="Char Char9"/>
    <w:autoRedefine/>
    <w:qFormat/>
    <w:uiPriority w:val="0"/>
    <w:rPr>
      <w:rFonts w:eastAsia="宋体"/>
      <w:kern w:val="2"/>
      <w:sz w:val="18"/>
      <w:szCs w:val="18"/>
      <w:lang w:val="en-US" w:eastAsia="zh-CN" w:bidi="ar-SA"/>
    </w:rPr>
  </w:style>
  <w:style w:type="character" w:customStyle="1" w:styleId="395">
    <w:name w:val="Char Char41"/>
    <w:autoRedefine/>
    <w:qFormat/>
    <w:uiPriority w:val="0"/>
    <w:rPr>
      <w:rFonts w:eastAsia="宋体"/>
      <w:b/>
      <w:sz w:val="24"/>
      <w:lang w:val="en-GB" w:eastAsia="zh-CN" w:bidi="ar-SA"/>
    </w:rPr>
  </w:style>
  <w:style w:type="character" w:customStyle="1" w:styleId="396">
    <w:name w:val="large1"/>
    <w:autoRedefine/>
    <w:qFormat/>
    <w:uiPriority w:val="0"/>
    <w:rPr>
      <w:rFonts w:hint="eastAsia" w:ascii="宋体" w:hAnsi="宋体" w:eastAsia="宋体"/>
      <w:sz w:val="21"/>
      <w:szCs w:val="21"/>
    </w:rPr>
  </w:style>
  <w:style w:type="character" w:customStyle="1" w:styleId="397">
    <w:name w:val="正文段 Char"/>
    <w:link w:val="398"/>
    <w:autoRedefine/>
    <w:qFormat/>
    <w:uiPriority w:val="0"/>
    <w:rPr>
      <w:sz w:val="24"/>
    </w:rPr>
  </w:style>
  <w:style w:type="paragraph" w:customStyle="1" w:styleId="398">
    <w:name w:val="正文段"/>
    <w:basedOn w:val="1"/>
    <w:link w:val="397"/>
    <w:autoRedefine/>
    <w:qFormat/>
    <w:uiPriority w:val="0"/>
    <w:pPr>
      <w:widowControl/>
      <w:snapToGrid w:val="0"/>
      <w:spacing w:after="156" w:afterLines="50"/>
      <w:ind w:firstLine="200" w:firstLineChars="200"/>
    </w:pPr>
    <w:rPr>
      <w:kern w:val="0"/>
      <w:sz w:val="24"/>
      <w:szCs w:val="20"/>
    </w:rPr>
  </w:style>
  <w:style w:type="character" w:customStyle="1" w:styleId="399">
    <w:name w:val="Char Char13"/>
    <w:autoRedefine/>
    <w:qFormat/>
    <w:uiPriority w:val="6"/>
    <w:rPr>
      <w:rFonts w:ascii="宋体" w:hAnsi="宋体"/>
      <w:kern w:val="1"/>
      <w:sz w:val="21"/>
      <w:szCs w:val="24"/>
    </w:rPr>
  </w:style>
  <w:style w:type="character" w:customStyle="1" w:styleId="400">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autoRedefine/>
    <w:qFormat/>
    <w:uiPriority w:val="0"/>
    <w:rPr>
      <w:rFonts w:ascii="宋体" w:hAnsi="宋体"/>
      <w:kern w:val="2"/>
      <w:sz w:val="24"/>
      <w:szCs w:val="22"/>
    </w:rPr>
  </w:style>
  <w:style w:type="paragraph" w:customStyle="1" w:styleId="402">
    <w:name w:val="冯广丽"/>
    <w:basedOn w:val="1"/>
    <w:link w:val="401"/>
    <w:autoRedefine/>
    <w:qFormat/>
    <w:uiPriority w:val="0"/>
    <w:pPr>
      <w:adjustRightInd/>
      <w:spacing w:line="360" w:lineRule="auto"/>
      <w:ind w:firstLine="480" w:firstLineChars="200"/>
    </w:pPr>
    <w:rPr>
      <w:rFonts w:ascii="宋体" w:hAnsi="宋体"/>
      <w:sz w:val="24"/>
      <w:szCs w:val="22"/>
    </w:rPr>
  </w:style>
  <w:style w:type="character" w:customStyle="1" w:styleId="403">
    <w:name w:val="批注文字 字符"/>
    <w:autoRedefine/>
    <w:qFormat/>
    <w:uiPriority w:val="0"/>
    <w:rPr>
      <w:rFonts w:ascii="Arial" w:hAnsi="Arial" w:eastAsia="黑体" w:cs="Arial"/>
      <w:snapToGrid w:val="0"/>
      <w:kern w:val="0"/>
      <w:szCs w:val="21"/>
    </w:rPr>
  </w:style>
  <w:style w:type="character" w:customStyle="1" w:styleId="404">
    <w:name w:val="Char Char161"/>
    <w:autoRedefine/>
    <w:qFormat/>
    <w:uiPriority w:val="0"/>
    <w:rPr>
      <w:rFonts w:eastAsia="宋体"/>
      <w:b/>
      <w:kern w:val="2"/>
      <w:sz w:val="32"/>
      <w:lang w:val="en-US" w:eastAsia="zh-CN"/>
    </w:rPr>
  </w:style>
  <w:style w:type="character" w:customStyle="1" w:styleId="405">
    <w:name w:val="javascript"/>
    <w:autoRedefine/>
    <w:qFormat/>
    <w:uiPriority w:val="0"/>
  </w:style>
  <w:style w:type="character" w:customStyle="1" w:styleId="406">
    <w:name w:val="图名 Char"/>
    <w:autoRedefine/>
    <w:qFormat/>
    <w:uiPriority w:val="0"/>
    <w:rPr>
      <w:rFonts w:ascii="Arial" w:hAnsi="Arial" w:eastAsia="黑体"/>
      <w:kern w:val="2"/>
      <w:sz w:val="24"/>
      <w:szCs w:val="24"/>
      <w:lang w:val="en-US" w:eastAsia="zh-CN" w:bidi="ar-SA"/>
    </w:rPr>
  </w:style>
  <w:style w:type="character" w:customStyle="1" w:styleId="407">
    <w:name w:val="Used by Word for text of Help footnotes Char Char"/>
    <w:autoRedefine/>
    <w:qFormat/>
    <w:uiPriority w:val="0"/>
    <w:rPr>
      <w:rFonts w:ascii="Times New Roman" w:hAnsi="Times New Roman" w:eastAsia="宋体" w:cs="Times New Roman"/>
      <w:sz w:val="20"/>
      <w:szCs w:val="20"/>
    </w:rPr>
  </w:style>
  <w:style w:type="character" w:customStyle="1" w:styleId="408">
    <w:name w:val="编号，小四 Char"/>
    <w:link w:val="409"/>
    <w:autoRedefine/>
    <w:qFormat/>
    <w:uiPriority w:val="0"/>
    <w:rPr>
      <w:rFonts w:ascii="Arial" w:hAnsi="Arial"/>
      <w:sz w:val="24"/>
    </w:rPr>
  </w:style>
  <w:style w:type="paragraph" w:customStyle="1" w:styleId="409">
    <w:name w:val="编号，小四"/>
    <w:basedOn w:val="1"/>
    <w:link w:val="408"/>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autoRedefine/>
    <w:qFormat/>
    <w:uiPriority w:val="99"/>
    <w:rPr>
      <w:rFonts w:ascii="宋体" w:eastAsia="宋体" w:cs="宋体"/>
      <w:color w:val="000000"/>
      <w:sz w:val="14"/>
      <w:szCs w:val="14"/>
    </w:rPr>
  </w:style>
  <w:style w:type="character" w:customStyle="1" w:styleId="411">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2">
    <w:name w:val="未用 Char"/>
    <w:autoRedefine/>
    <w:qFormat/>
    <w:uiPriority w:val="0"/>
    <w:rPr>
      <w:rFonts w:ascii="Arial" w:hAnsi="Arial" w:eastAsia="黑体"/>
      <w:kern w:val="2"/>
      <w:sz w:val="21"/>
      <w:szCs w:val="21"/>
      <w:lang w:val="en-US" w:eastAsia="zh-CN" w:bidi="ar-SA"/>
    </w:rPr>
  </w:style>
  <w:style w:type="character" w:customStyle="1" w:styleId="413">
    <w:name w:val="myp1111"/>
    <w:autoRedefine/>
    <w:qFormat/>
    <w:uiPriority w:val="0"/>
    <w:rPr>
      <w:rFonts w:hint="default" w:ascii="ˎ̥" w:hAnsi="ˎ̥"/>
      <w:color w:val="000000"/>
      <w:sz w:val="20"/>
      <w:szCs w:val="20"/>
      <w:u w:val="none"/>
    </w:rPr>
  </w:style>
  <w:style w:type="character" w:customStyle="1" w:styleId="414">
    <w:name w:val="样式 标题 4h4H4Fab-4T5Ref Heading 1rh1Heading sqlsect 1.2.3.... Char"/>
    <w:link w:val="306"/>
    <w:autoRedefine/>
    <w:qFormat/>
    <w:uiPriority w:val="0"/>
    <w:rPr>
      <w:rFonts w:ascii="微软雅黑" w:hAnsi="微软雅黑" w:eastAsia="微软雅黑"/>
      <w:b/>
      <w:bCs/>
      <w:kern w:val="2"/>
      <w:sz w:val="24"/>
      <w:szCs w:val="28"/>
    </w:rPr>
  </w:style>
  <w:style w:type="character" w:customStyle="1" w:styleId="415">
    <w:name w:val="h Char Char"/>
    <w:autoRedefine/>
    <w:qFormat/>
    <w:uiPriority w:val="0"/>
    <w:rPr>
      <w:rFonts w:eastAsia="宋体"/>
      <w:kern w:val="2"/>
      <w:sz w:val="18"/>
      <w:lang w:val="en-US" w:eastAsia="zh-CN" w:bidi="ar-SA"/>
    </w:rPr>
  </w:style>
  <w:style w:type="character" w:customStyle="1" w:styleId="416">
    <w:name w:val="仿宋正文 Char"/>
    <w:link w:val="417"/>
    <w:autoRedefine/>
    <w:qFormat/>
    <w:uiPriority w:val="0"/>
    <w:rPr>
      <w:rFonts w:ascii="仿宋_GB2312" w:eastAsia="仿宋_GB2312"/>
      <w:kern w:val="2"/>
      <w:sz w:val="24"/>
      <w:lang w:val="en-US" w:eastAsia="zh-CN" w:bidi="ar-SA"/>
    </w:rPr>
  </w:style>
  <w:style w:type="paragraph" w:customStyle="1" w:styleId="417">
    <w:name w:val="仿宋正文"/>
    <w:basedOn w:val="1"/>
    <w:link w:val="416"/>
    <w:autoRedefine/>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autoRedefine/>
    <w:qFormat/>
    <w:uiPriority w:val="0"/>
    <w:rPr>
      <w:rFonts w:ascii="宋体" w:eastAsia="宋体"/>
      <w:kern w:val="2"/>
      <w:sz w:val="24"/>
      <w:lang w:val="zh-CN" w:bidi="ar-SA"/>
    </w:rPr>
  </w:style>
  <w:style w:type="character" w:customStyle="1" w:styleId="419">
    <w:name w:val="样式 宋体"/>
    <w:autoRedefine/>
    <w:qFormat/>
    <w:uiPriority w:val="0"/>
    <w:rPr>
      <w:rFonts w:ascii="宋体" w:hAnsi="宋体"/>
      <w:sz w:val="24"/>
    </w:rPr>
  </w:style>
  <w:style w:type="character" w:customStyle="1" w:styleId="420">
    <w:name w:val="tw4winJump"/>
    <w:autoRedefine/>
    <w:qFormat/>
    <w:uiPriority w:val="0"/>
    <w:rPr>
      <w:rFonts w:ascii="Courier New" w:hAnsi="Courier New" w:cs="Courier New"/>
      <w:color w:val="008080"/>
      <w:lang w:val="en-US" w:eastAsia="zh-CN"/>
    </w:rPr>
  </w:style>
  <w:style w:type="character" w:customStyle="1" w:styleId="421">
    <w:name w:val="标题 1 字符"/>
    <w:autoRedefine/>
    <w:qFormat/>
    <w:uiPriority w:val="9"/>
    <w:rPr>
      <w:rFonts w:ascii="Arial" w:hAnsi="Arial" w:eastAsia="黑体" w:cs="Arial"/>
      <w:b/>
      <w:bCs/>
      <w:snapToGrid w:val="0"/>
      <w:kern w:val="44"/>
      <w:sz w:val="44"/>
      <w:szCs w:val="44"/>
    </w:rPr>
  </w:style>
  <w:style w:type="character" w:customStyle="1" w:styleId="422">
    <w:name w:val="style36"/>
    <w:basedOn w:val="69"/>
    <w:autoRedefine/>
    <w:qFormat/>
    <w:uiPriority w:val="0"/>
    <w:rPr>
      <w:rFonts w:ascii="Arial" w:hAnsi="Arial" w:eastAsia="黑体" w:cs="Arial"/>
      <w:snapToGrid w:val="0"/>
      <w:kern w:val="0"/>
      <w:szCs w:val="21"/>
    </w:rPr>
  </w:style>
  <w:style w:type="character" w:customStyle="1" w:styleId="423">
    <w:name w:val="pt9"/>
    <w:autoRedefine/>
    <w:qFormat/>
    <w:uiPriority w:val="0"/>
    <w:rPr>
      <w:rFonts w:ascii="仿宋_GB2312" w:eastAsia="微软雅黑"/>
      <w:b/>
      <w:kern w:val="2"/>
      <w:sz w:val="32"/>
      <w:szCs w:val="32"/>
      <w:lang w:val="en-US" w:eastAsia="zh-CN" w:bidi="ar-SA"/>
    </w:rPr>
  </w:style>
  <w:style w:type="character" w:customStyle="1" w:styleId="424">
    <w:name w:val="DO_NOT_TRANSLATE"/>
    <w:autoRedefine/>
    <w:qFormat/>
    <w:uiPriority w:val="0"/>
    <w:rPr>
      <w:rFonts w:ascii="Courier New" w:hAnsi="Courier New" w:cs="Courier New"/>
      <w:color w:val="800000"/>
      <w:lang w:val="en-US" w:eastAsia="zh-CN"/>
    </w:rPr>
  </w:style>
  <w:style w:type="character" w:customStyle="1" w:styleId="425">
    <w:name w:val="标书1 Char1"/>
    <w:autoRedefine/>
    <w:qFormat/>
    <w:uiPriority w:val="0"/>
    <w:rPr>
      <w:rFonts w:eastAsia="宋体"/>
      <w:b/>
      <w:bCs/>
      <w:kern w:val="44"/>
      <w:sz w:val="44"/>
      <w:szCs w:val="44"/>
      <w:lang w:val="en-US" w:eastAsia="zh-CN" w:bidi="ar-SA"/>
    </w:rPr>
  </w:style>
  <w:style w:type="character" w:customStyle="1" w:styleId="426">
    <w:name w:val="页脚 字符"/>
    <w:autoRedefine/>
    <w:qFormat/>
    <w:uiPriority w:val="99"/>
    <w:rPr>
      <w:kern w:val="2"/>
      <w:sz w:val="18"/>
      <w:szCs w:val="18"/>
    </w:rPr>
  </w:style>
  <w:style w:type="character" w:customStyle="1" w:styleId="427">
    <w:name w:val="正文2 Char"/>
    <w:autoRedefine/>
    <w:qFormat/>
    <w:uiPriority w:val="0"/>
    <w:rPr>
      <w:rFonts w:eastAsia="宋体"/>
      <w:kern w:val="2"/>
      <w:sz w:val="24"/>
      <w:lang w:val="en-US" w:eastAsia="zh-CN" w:bidi="ar-SA"/>
    </w:rPr>
  </w:style>
  <w:style w:type="character" w:customStyle="1" w:styleId="428">
    <w:name w:val="Char Char21"/>
    <w:autoRedefine/>
    <w:qFormat/>
    <w:uiPriority w:val="6"/>
    <w:rPr>
      <w:rFonts w:ascii="宋体" w:hAnsi="宋体"/>
      <w:kern w:val="1"/>
      <w:sz w:val="24"/>
      <w:szCs w:val="21"/>
      <w:lang w:val="zh-CN"/>
    </w:rPr>
  </w:style>
  <w:style w:type="character" w:customStyle="1" w:styleId="429">
    <w:name w:val="样式 正文缩进 + 首行缩进:  2 字符 Char Char"/>
    <w:link w:val="430"/>
    <w:autoRedefine/>
    <w:qFormat/>
    <w:uiPriority w:val="0"/>
    <w:rPr>
      <w:rFonts w:cs="宋体"/>
      <w:kern w:val="2"/>
      <w:sz w:val="24"/>
    </w:rPr>
  </w:style>
  <w:style w:type="paragraph" w:customStyle="1" w:styleId="430">
    <w:name w:val="样式 正文缩进 + 首行缩进:  2 字符"/>
    <w:basedOn w:val="5"/>
    <w:link w:val="429"/>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2">
    <w:name w:val="gray6"/>
    <w:basedOn w:val="69"/>
    <w:autoRedefine/>
    <w:qFormat/>
    <w:uiPriority w:val="0"/>
    <w:rPr>
      <w:rFonts w:ascii="Arial" w:hAnsi="Arial" w:eastAsia="黑体" w:cs="Arial"/>
      <w:snapToGrid w:val="0"/>
      <w:kern w:val="0"/>
      <w:szCs w:val="21"/>
    </w:rPr>
  </w:style>
  <w:style w:type="character" w:customStyle="1" w:styleId="433">
    <w:name w:val="hui"/>
    <w:basedOn w:val="69"/>
    <w:autoRedefine/>
    <w:qFormat/>
    <w:uiPriority w:val="0"/>
    <w:rPr>
      <w:rFonts w:ascii="Arial" w:hAnsi="Arial" w:eastAsia="黑体" w:cs="Arial"/>
      <w:snapToGrid w:val="0"/>
      <w:kern w:val="0"/>
      <w:szCs w:val="21"/>
    </w:rPr>
  </w:style>
  <w:style w:type="character" w:customStyle="1" w:styleId="434">
    <w:name w:val="哈哈正文 Char Char"/>
    <w:autoRedefine/>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autoRedefine/>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autoRedefine/>
    <w:qFormat/>
    <w:uiPriority w:val="0"/>
    <w:pPr>
      <w:spacing w:before="120" w:line="360" w:lineRule="auto"/>
      <w:ind w:firstLine="567"/>
    </w:pPr>
    <w:rPr>
      <w:rFonts w:ascii="Arial" w:hAnsi="Arial"/>
      <w:sz w:val="20"/>
      <w:szCs w:val="20"/>
    </w:rPr>
  </w:style>
  <w:style w:type="paragraph" w:customStyle="1" w:styleId="445">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autoRedefine/>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autoRedefine/>
    <w:qFormat/>
    <w:uiPriority w:val="0"/>
    <w:pPr>
      <w:adjustRightInd/>
      <w:ind w:firstLine="200" w:firstLineChars="200"/>
    </w:pPr>
    <w:rPr>
      <w:rFonts w:ascii="Tahoma" w:hAnsi="Tahoma"/>
      <w:sz w:val="24"/>
      <w:szCs w:val="20"/>
    </w:rPr>
  </w:style>
  <w:style w:type="paragraph" w:customStyle="1" w:styleId="454">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autoRedefine/>
    <w:qFormat/>
    <w:uiPriority w:val="0"/>
    <w:pPr>
      <w:tabs>
        <w:tab w:val="left" w:pos="360"/>
      </w:tabs>
    </w:pPr>
    <w:rPr>
      <w:sz w:val="24"/>
      <w:szCs w:val="20"/>
    </w:rPr>
  </w:style>
  <w:style w:type="paragraph" w:customStyle="1" w:styleId="457">
    <w:name w:val="Char Char11 Char Char Char"/>
    <w:basedOn w:val="1"/>
    <w:autoRedefine/>
    <w:qFormat/>
    <w:uiPriority w:val="0"/>
    <w:pPr>
      <w:spacing w:line="360" w:lineRule="auto"/>
    </w:pPr>
    <w:rPr>
      <w:szCs w:val="20"/>
    </w:rPr>
  </w:style>
  <w:style w:type="paragraph" w:customStyle="1" w:styleId="458">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autoRedefine/>
    <w:qFormat/>
    <w:uiPriority w:val="0"/>
    <w:pPr>
      <w:tabs>
        <w:tab w:val="left" w:pos="2790"/>
        <w:tab w:val="left" w:pos="4230"/>
      </w:tabs>
      <w:spacing w:before="312" w:beforeLines="100"/>
      <w:jc w:val="left"/>
    </w:pPr>
  </w:style>
  <w:style w:type="paragraph" w:customStyle="1" w:styleId="461">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autoRedefine/>
    <w:qFormat/>
    <w:uiPriority w:val="0"/>
    <w:pPr>
      <w:tabs>
        <w:tab w:val="left" w:pos="840"/>
      </w:tabs>
      <w:ind w:left="840" w:hanging="420"/>
    </w:pPr>
    <w:rPr>
      <w:rFonts w:ascii="Tahoma" w:hAnsi="Tahoma"/>
      <w:sz w:val="24"/>
    </w:rPr>
  </w:style>
  <w:style w:type="paragraph" w:customStyle="1" w:styleId="463">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autoRedefine/>
    <w:qFormat/>
    <w:uiPriority w:val="0"/>
    <w:pPr>
      <w:adjustRightInd/>
      <w:spacing w:before="156" w:line="360" w:lineRule="auto"/>
      <w:ind w:firstLine="510" w:firstLineChars="200"/>
    </w:pPr>
    <w:rPr>
      <w:sz w:val="24"/>
      <w:szCs w:val="20"/>
    </w:rPr>
  </w:style>
  <w:style w:type="paragraph" w:customStyle="1" w:styleId="467">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autoRedefine/>
    <w:qFormat/>
    <w:uiPriority w:val="0"/>
    <w:rPr>
      <w:rFonts w:ascii="仿宋_GB2312" w:eastAsia="仿宋_GB2312"/>
      <w:b/>
      <w:sz w:val="32"/>
      <w:szCs w:val="32"/>
    </w:rPr>
  </w:style>
  <w:style w:type="paragraph" w:customStyle="1" w:styleId="4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2">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autoRedefine/>
    <w:qFormat/>
    <w:uiPriority w:val="0"/>
    <w:pPr>
      <w:keepNext/>
      <w:tabs>
        <w:tab w:val="left" w:pos="360"/>
      </w:tabs>
      <w:spacing w:before="0" w:after="0"/>
      <w:outlineLvl w:val="5"/>
    </w:pPr>
  </w:style>
  <w:style w:type="paragraph" w:customStyle="1" w:styleId="475">
    <w:name w:val="5级标题"/>
    <w:basedOn w:val="476"/>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8">
    <w:name w:val="Char2 Char Char"/>
    <w:basedOn w:val="1"/>
    <w:autoRedefine/>
    <w:qFormat/>
    <w:uiPriority w:val="0"/>
    <w:pPr>
      <w:adjustRightInd/>
    </w:pPr>
    <w:rPr>
      <w:rFonts w:ascii="Tahoma" w:hAnsi="Tahoma"/>
      <w:sz w:val="24"/>
      <w:szCs w:val="20"/>
    </w:rPr>
  </w:style>
  <w:style w:type="paragraph" w:customStyle="1" w:styleId="479">
    <w:name w:val="_Style 11"/>
    <w:basedOn w:val="1"/>
    <w:autoRedefine/>
    <w:qFormat/>
    <w:uiPriority w:val="34"/>
    <w:pPr>
      <w:adjustRightInd/>
      <w:ind w:firstLine="420" w:firstLineChars="200"/>
    </w:pPr>
    <w:rPr>
      <w:rFonts w:eastAsia="仿宋_GB2312"/>
      <w:sz w:val="28"/>
    </w:rPr>
  </w:style>
  <w:style w:type="paragraph" w:customStyle="1" w:styleId="480">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autoRedefine/>
    <w:qFormat/>
    <w:uiPriority w:val="0"/>
    <w:rPr>
      <w:rFonts w:ascii="Tahoma" w:hAnsi="Tahoma"/>
      <w:sz w:val="24"/>
      <w:szCs w:val="20"/>
    </w:rPr>
  </w:style>
  <w:style w:type="paragraph" w:customStyle="1" w:styleId="482">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3">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4"/>
    <w:autoRedefine/>
    <w:qFormat/>
    <w:uiPriority w:val="99"/>
    <w:rPr>
      <w:szCs w:val="22"/>
    </w:rPr>
  </w:style>
  <w:style w:type="paragraph" w:customStyle="1" w:styleId="485">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autoRedefine/>
    <w:qFormat/>
    <w:uiPriority w:val="6"/>
    <w:rPr>
      <w:rFonts w:ascii="Tahoma" w:hAnsi="Tahoma" w:cs="仿宋_GB2312"/>
      <w:sz w:val="24"/>
      <w:szCs w:val="20"/>
    </w:rPr>
  </w:style>
  <w:style w:type="paragraph" w:customStyle="1" w:styleId="48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autoRedefine/>
    <w:qFormat/>
    <w:uiPriority w:val="0"/>
    <w:pPr>
      <w:tabs>
        <w:tab w:val="left" w:pos="1260"/>
      </w:tabs>
      <w:ind w:left="1260" w:hanging="420"/>
    </w:pPr>
    <w:rPr>
      <w:rFonts w:ascii="Arial" w:hAnsi="Arial" w:eastAsia="黑体"/>
      <w:lang w:val="en-US"/>
    </w:rPr>
  </w:style>
  <w:style w:type="paragraph" w:customStyle="1" w:styleId="491">
    <w:name w:val="五级无标题条"/>
    <w:basedOn w:val="1"/>
    <w:autoRedefine/>
    <w:qFormat/>
    <w:uiPriority w:val="0"/>
    <w:pPr>
      <w:adjustRightInd/>
    </w:pPr>
  </w:style>
  <w:style w:type="paragraph" w:customStyle="1" w:styleId="492">
    <w:name w:val="Char5"/>
    <w:basedOn w:val="1"/>
    <w:autoRedefine/>
    <w:qFormat/>
    <w:uiPriority w:val="0"/>
    <w:rPr>
      <w:rFonts w:ascii="仿宋_GB2312" w:eastAsia="仿宋_GB2312"/>
      <w:b/>
      <w:sz w:val="32"/>
      <w:szCs w:val="32"/>
    </w:rPr>
  </w:style>
  <w:style w:type="paragraph" w:customStyle="1" w:styleId="493">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autoRedefine/>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autoRedefine/>
    <w:qFormat/>
    <w:uiPriority w:val="0"/>
    <w:rPr>
      <w:rFonts w:ascii="仿宋_GB2312" w:eastAsia="仿宋_GB2312"/>
      <w:b/>
      <w:sz w:val="32"/>
      <w:szCs w:val="32"/>
    </w:rPr>
  </w:style>
  <w:style w:type="paragraph" w:customStyle="1" w:styleId="497">
    <w:name w:val="数字标题3"/>
    <w:basedOn w:val="4"/>
    <w:next w:val="1"/>
    <w:autoRedefine/>
    <w:qFormat/>
    <w:uiPriority w:val="0"/>
    <w:pPr>
      <w:spacing w:line="240" w:lineRule="auto"/>
    </w:pPr>
    <w:rPr>
      <w:sz w:val="28"/>
      <w:szCs w:val="28"/>
    </w:rPr>
  </w:style>
  <w:style w:type="paragraph" w:customStyle="1" w:styleId="498">
    <w:name w:val="FA正文"/>
    <w:basedOn w:val="1"/>
    <w:autoRedefine/>
    <w:qFormat/>
    <w:uiPriority w:val="0"/>
    <w:pPr>
      <w:spacing w:line="360" w:lineRule="auto"/>
      <w:ind w:firstLine="480" w:firstLineChars="200"/>
    </w:pPr>
    <w:rPr>
      <w:rFonts w:hAnsi="宋体"/>
      <w:sz w:val="24"/>
      <w:szCs w:val="20"/>
    </w:rPr>
  </w:style>
  <w:style w:type="paragraph" w:customStyle="1" w:styleId="499">
    <w:name w:val="MM Topic 5"/>
    <w:basedOn w:val="7"/>
    <w:autoRedefine/>
    <w:qFormat/>
    <w:uiPriority w:val="0"/>
    <w:pPr>
      <w:tabs>
        <w:tab w:val="left" w:pos="2520"/>
      </w:tabs>
      <w:adjustRightInd/>
      <w:ind w:left="2520" w:hanging="420"/>
    </w:pPr>
  </w:style>
  <w:style w:type="paragraph" w:customStyle="1" w:styleId="500">
    <w:name w:val="Char Char Char Char Char Char Char Char Char Char1"/>
    <w:basedOn w:val="1"/>
    <w:autoRedefine/>
    <w:qFormat/>
    <w:uiPriority w:val="0"/>
    <w:rPr>
      <w:rFonts w:ascii="仿宋_GB2312" w:eastAsia="仿宋_GB2312"/>
      <w:b/>
      <w:sz w:val="32"/>
      <w:szCs w:val="32"/>
    </w:rPr>
  </w:style>
  <w:style w:type="paragraph" w:customStyle="1" w:styleId="501">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autoRedefine/>
    <w:qFormat/>
    <w:uiPriority w:val="0"/>
    <w:rPr>
      <w:rFonts w:ascii="仿宋_GB2312" w:eastAsia="仿宋_GB2312"/>
      <w:b/>
      <w:sz w:val="32"/>
      <w:szCs w:val="32"/>
    </w:rPr>
  </w:style>
  <w:style w:type="paragraph" w:customStyle="1" w:styleId="504">
    <w:name w:val="Char2 Char Char Char1"/>
    <w:basedOn w:val="1"/>
    <w:autoRedefine/>
    <w:qFormat/>
    <w:uiPriority w:val="6"/>
    <w:rPr>
      <w:rFonts w:ascii="仿宋_GB2312" w:eastAsia="仿宋_GB2312"/>
      <w:b/>
      <w:sz w:val="32"/>
      <w:szCs w:val="32"/>
    </w:rPr>
  </w:style>
  <w:style w:type="paragraph" w:customStyle="1" w:styleId="505">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7">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autoRedefine/>
    <w:qFormat/>
    <w:uiPriority w:val="0"/>
    <w:pPr>
      <w:tabs>
        <w:tab w:val="left" w:pos="1680"/>
      </w:tabs>
      <w:adjustRightInd/>
      <w:ind w:left="1680" w:hanging="420"/>
    </w:pPr>
  </w:style>
  <w:style w:type="paragraph" w:customStyle="1" w:styleId="509">
    <w:name w:val="标准小四"/>
    <w:basedOn w:val="1"/>
    <w:autoRedefine/>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autoRedefine/>
    <w:qFormat/>
    <w:uiPriority w:val="0"/>
    <w:pPr>
      <w:adjustRightInd/>
      <w:snapToGrid w:val="0"/>
      <w:spacing w:line="300" w:lineRule="auto"/>
    </w:pPr>
    <w:rPr>
      <w:rFonts w:eastAsia="仿宋"/>
      <w:szCs w:val="21"/>
    </w:rPr>
  </w:style>
  <w:style w:type="paragraph" w:customStyle="1" w:styleId="51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autoRedefine/>
    <w:qFormat/>
    <w:uiPriority w:val="6"/>
    <w:pPr>
      <w:adjustRightInd/>
    </w:pPr>
    <w:rPr>
      <w:rFonts w:ascii="Tahoma" w:hAnsi="Tahoma"/>
      <w:sz w:val="24"/>
      <w:szCs w:val="20"/>
    </w:rPr>
  </w:style>
  <w:style w:type="paragraph" w:customStyle="1" w:styleId="514">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5">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7">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1">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autoRedefine/>
    <w:qFormat/>
    <w:uiPriority w:val="0"/>
    <w:pPr>
      <w:adjustRightInd/>
      <w:ind w:firstLine="420" w:firstLineChars="200"/>
    </w:pPr>
    <w:rPr>
      <w:rFonts w:eastAsia="仿宋_GB2312"/>
      <w:sz w:val="28"/>
    </w:rPr>
  </w:style>
  <w:style w:type="paragraph" w:customStyle="1" w:styleId="523">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autoRedefine/>
    <w:qFormat/>
    <w:uiPriority w:val="0"/>
    <w:pPr>
      <w:adjustRightInd/>
      <w:ind w:firstLine="200" w:firstLineChars="200"/>
      <w:jc w:val="right"/>
    </w:pPr>
  </w:style>
  <w:style w:type="paragraph" w:customStyle="1" w:styleId="526">
    <w:name w:val="Char Char11 Char Char Char Char Char Char Char Char Char"/>
    <w:basedOn w:val="1"/>
    <w:autoRedefine/>
    <w:qFormat/>
    <w:uiPriority w:val="0"/>
    <w:pPr>
      <w:spacing w:line="360" w:lineRule="auto"/>
    </w:pPr>
    <w:rPr>
      <w:szCs w:val="20"/>
    </w:rPr>
  </w:style>
  <w:style w:type="paragraph" w:customStyle="1" w:styleId="527">
    <w:name w:val="正文1.25"/>
    <w:basedOn w:val="1"/>
    <w:autoRedefine/>
    <w:qFormat/>
    <w:uiPriority w:val="0"/>
    <w:pPr>
      <w:adjustRightInd/>
      <w:spacing w:line="300" w:lineRule="auto"/>
      <w:ind w:firstLine="480" w:firstLineChars="200"/>
    </w:pPr>
    <w:rPr>
      <w:sz w:val="24"/>
      <w:szCs w:val="20"/>
    </w:rPr>
  </w:style>
  <w:style w:type="paragraph" w:customStyle="1" w:styleId="528">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autoRedefine/>
    <w:qFormat/>
    <w:uiPriority w:val="6"/>
    <w:rPr>
      <w:rFonts w:ascii="仿宋_GB2312" w:eastAsia="仿宋_GB2312"/>
      <w:b/>
      <w:sz w:val="32"/>
      <w:szCs w:val="20"/>
    </w:rPr>
  </w:style>
  <w:style w:type="paragraph" w:customStyle="1" w:styleId="532">
    <w:name w:val="列出段落2"/>
    <w:basedOn w:val="1"/>
    <w:autoRedefine/>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autoRedefine/>
    <w:qFormat/>
    <w:uiPriority w:val="0"/>
    <w:rPr>
      <w:rFonts w:eastAsia="仿宋_GB2312"/>
      <w:sz w:val="28"/>
      <w:szCs w:val="20"/>
    </w:rPr>
  </w:style>
  <w:style w:type="paragraph" w:customStyle="1" w:styleId="534">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autoRedefine/>
    <w:qFormat/>
    <w:uiPriority w:val="0"/>
    <w:pPr>
      <w:widowControl/>
      <w:jc w:val="left"/>
    </w:pPr>
    <w:rPr>
      <w:rFonts w:cs="宋体"/>
      <w:sz w:val="24"/>
      <w:szCs w:val="20"/>
    </w:rPr>
  </w:style>
  <w:style w:type="paragraph" w:customStyle="1" w:styleId="536">
    <w:name w:val="彩色列表 - 强调文字颜色 11"/>
    <w:basedOn w:val="1"/>
    <w:autoRedefine/>
    <w:qFormat/>
    <w:uiPriority w:val="0"/>
    <w:pPr>
      <w:adjustRightInd/>
      <w:ind w:firstLine="420" w:firstLineChars="200"/>
    </w:pPr>
    <w:rPr>
      <w:rFonts w:ascii="Calibri" w:hAnsi="Calibri"/>
      <w:szCs w:val="22"/>
    </w:rPr>
  </w:style>
  <w:style w:type="paragraph" w:customStyle="1" w:styleId="537">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autoRedefine/>
    <w:qFormat/>
    <w:uiPriority w:val="6"/>
    <w:rPr>
      <w:szCs w:val="20"/>
    </w:rPr>
  </w:style>
  <w:style w:type="paragraph" w:customStyle="1" w:styleId="541">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5"/>
    <w:next w:val="235"/>
    <w:autoRedefine/>
    <w:qFormat/>
    <w:uiPriority w:val="0"/>
    <w:pPr>
      <w:spacing w:after="68"/>
    </w:pPr>
    <w:rPr>
      <w:rFonts w:ascii="FHLHE E+ Futura Bk" w:eastAsia="FHLHE E+ Futura Bk" w:cs="Times New Roman"/>
      <w:color w:val="auto"/>
    </w:rPr>
  </w:style>
  <w:style w:type="paragraph" w:customStyle="1" w:styleId="54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5"/>
    <w:next w:val="235"/>
    <w:autoRedefine/>
    <w:qFormat/>
    <w:uiPriority w:val="0"/>
    <w:rPr>
      <w:rFonts w:ascii="宋体" w:eastAsia="宋体" w:cs="Times New Roman"/>
      <w:color w:val="auto"/>
    </w:rPr>
  </w:style>
  <w:style w:type="paragraph" w:customStyle="1" w:styleId="551">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autoRedefine/>
    <w:qFormat/>
    <w:uiPriority w:val="0"/>
    <w:rPr>
      <w:rFonts w:ascii="仿宋_GB2312" w:eastAsia="仿宋_GB2312"/>
      <w:b/>
      <w:sz w:val="32"/>
      <w:szCs w:val="32"/>
    </w:rPr>
  </w:style>
  <w:style w:type="paragraph" w:customStyle="1" w:styleId="553">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autoRedefine/>
    <w:qFormat/>
    <w:uiPriority w:val="0"/>
    <w:pPr>
      <w:spacing w:line="360" w:lineRule="auto"/>
    </w:pPr>
    <w:rPr>
      <w:szCs w:val="20"/>
    </w:rPr>
  </w:style>
  <w:style w:type="paragraph" w:customStyle="1" w:styleId="556">
    <w:name w:val="Char"/>
    <w:basedOn w:val="1"/>
    <w:autoRedefine/>
    <w:qFormat/>
    <w:uiPriority w:val="0"/>
    <w:rPr>
      <w:rFonts w:ascii="仿宋_GB2312" w:eastAsia="仿宋_GB2312"/>
      <w:b/>
      <w:sz w:val="32"/>
      <w:szCs w:val="32"/>
    </w:rPr>
  </w:style>
  <w:style w:type="paragraph" w:customStyle="1" w:styleId="557">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autoRedefine/>
    <w:qFormat/>
    <w:uiPriority w:val="0"/>
    <w:rPr>
      <w:szCs w:val="20"/>
    </w:rPr>
  </w:style>
  <w:style w:type="paragraph" w:customStyle="1" w:styleId="560">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1">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3">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autoRedefine/>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5">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6">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autoRedefine/>
    <w:qFormat/>
    <w:uiPriority w:val="0"/>
    <w:rPr>
      <w:szCs w:val="20"/>
    </w:rPr>
  </w:style>
  <w:style w:type="paragraph" w:customStyle="1" w:styleId="583">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autoRedefine/>
    <w:qFormat/>
    <w:uiPriority w:val="0"/>
    <w:rPr>
      <w:rFonts w:ascii="Tahoma" w:hAnsi="Tahoma"/>
      <w:sz w:val="24"/>
      <w:szCs w:val="20"/>
    </w:rPr>
  </w:style>
  <w:style w:type="paragraph" w:customStyle="1" w:styleId="585">
    <w:name w:val="标题五"/>
    <w:basedOn w:val="1"/>
    <w:autoRedefine/>
    <w:qFormat/>
    <w:uiPriority w:val="0"/>
    <w:pPr>
      <w:adjustRightInd/>
      <w:spacing w:before="156" w:beforeLines="50" w:line="360" w:lineRule="auto"/>
    </w:pPr>
    <w:rPr>
      <w:b/>
      <w:sz w:val="24"/>
    </w:rPr>
  </w:style>
  <w:style w:type="paragraph" w:customStyle="1" w:styleId="586">
    <w:name w:val="Char Char1101"/>
    <w:basedOn w:val="1"/>
    <w:autoRedefine/>
    <w:qFormat/>
    <w:uiPriority w:val="0"/>
    <w:pPr>
      <w:spacing w:line="360" w:lineRule="auto"/>
    </w:pPr>
    <w:rPr>
      <w:rFonts w:ascii="Tahoma" w:hAnsi="Tahoma"/>
      <w:sz w:val="24"/>
      <w:szCs w:val="20"/>
    </w:rPr>
  </w:style>
  <w:style w:type="paragraph" w:customStyle="1" w:styleId="587">
    <w:name w:val="Char Char Char Char Char Char Char Char1"/>
    <w:basedOn w:val="1"/>
    <w:autoRedefine/>
    <w:qFormat/>
    <w:uiPriority w:val="0"/>
    <w:pPr>
      <w:tabs>
        <w:tab w:val="left" w:pos="360"/>
      </w:tabs>
    </w:pPr>
    <w:rPr>
      <w:sz w:val="24"/>
      <w:szCs w:val="20"/>
    </w:rPr>
  </w:style>
  <w:style w:type="paragraph" w:customStyle="1" w:styleId="588">
    <w:name w:val="Char Char Char 字元 字元"/>
    <w:basedOn w:val="1"/>
    <w:autoRedefine/>
    <w:qFormat/>
    <w:uiPriority w:val="0"/>
    <w:pPr>
      <w:adjustRightInd/>
      <w:spacing w:line="360" w:lineRule="auto"/>
      <w:ind w:firstLine="200" w:firstLineChars="200"/>
    </w:pPr>
    <w:rPr>
      <w:szCs w:val="20"/>
    </w:rPr>
  </w:style>
  <w:style w:type="paragraph" w:customStyle="1" w:styleId="589">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autoRedefine/>
    <w:qFormat/>
    <w:uiPriority w:val="0"/>
    <w:rPr>
      <w:rFonts w:ascii="仿宋_GB2312" w:eastAsia="仿宋_GB2312"/>
      <w:b/>
      <w:sz w:val="32"/>
      <w:szCs w:val="32"/>
    </w:rPr>
  </w:style>
  <w:style w:type="paragraph" w:customStyle="1" w:styleId="591">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autoRedefine/>
    <w:qFormat/>
    <w:uiPriority w:val="0"/>
    <w:pPr>
      <w:adjustRightInd/>
    </w:pPr>
    <w:rPr>
      <w:sz w:val="18"/>
      <w:szCs w:val="20"/>
    </w:rPr>
  </w:style>
  <w:style w:type="paragraph" w:customStyle="1" w:styleId="596">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autoRedefine/>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5"/>
    <w:autoRedefine/>
    <w:qFormat/>
    <w:uiPriority w:val="0"/>
    <w:pPr>
      <w:snapToGrid w:val="0"/>
      <w:spacing w:line="360" w:lineRule="auto"/>
    </w:pPr>
    <w:rPr>
      <w:rFonts w:ascii="宋体"/>
      <w:b/>
      <w:sz w:val="24"/>
      <w:szCs w:val="20"/>
    </w:rPr>
  </w:style>
  <w:style w:type="paragraph" w:customStyle="1" w:styleId="606">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autoRedefine/>
    <w:qFormat/>
    <w:uiPriority w:val="7"/>
    <w:pPr>
      <w:adjustRightInd/>
    </w:pPr>
    <w:rPr>
      <w:rFonts w:ascii="宋体" w:hAnsi="Courier New"/>
    </w:rPr>
  </w:style>
  <w:style w:type="paragraph" w:customStyle="1" w:styleId="609">
    <w:name w:val="Char3"/>
    <w:basedOn w:val="1"/>
    <w:autoRedefine/>
    <w:qFormat/>
    <w:uiPriority w:val="0"/>
    <w:pPr>
      <w:adjustRightInd/>
    </w:pPr>
    <w:rPr>
      <w:rFonts w:ascii="仿宋_GB2312" w:eastAsia="仿宋_GB2312"/>
      <w:b/>
      <w:sz w:val="32"/>
      <w:szCs w:val="32"/>
    </w:rPr>
  </w:style>
  <w:style w:type="paragraph" w:customStyle="1" w:styleId="610">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autoRedefine/>
    <w:qFormat/>
    <w:uiPriority w:val="0"/>
    <w:pPr>
      <w:widowControl/>
      <w:adjustRightInd/>
      <w:spacing w:after="160" w:line="240" w:lineRule="exact"/>
      <w:jc w:val="left"/>
    </w:pPr>
    <w:rPr>
      <w:szCs w:val="20"/>
    </w:rPr>
  </w:style>
  <w:style w:type="paragraph" w:customStyle="1" w:styleId="618">
    <w:name w:val="表格标题2"/>
    <w:basedOn w:val="619"/>
    <w:autoRedefine/>
    <w:qFormat/>
    <w:uiPriority w:val="0"/>
    <w:rPr>
      <w:b/>
    </w:rPr>
  </w:style>
  <w:style w:type="paragraph" w:customStyle="1" w:styleId="619">
    <w:name w:val="表格内文"/>
    <w:basedOn w:val="1"/>
    <w:autoRedefine/>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autoRedefine/>
    <w:qFormat/>
    <w:uiPriority w:val="0"/>
    <w:rPr>
      <w:rFonts w:ascii="仿宋_GB2312" w:eastAsia="仿宋_GB2312"/>
      <w:b/>
      <w:sz w:val="32"/>
      <w:szCs w:val="32"/>
    </w:rPr>
  </w:style>
  <w:style w:type="paragraph" w:customStyle="1" w:styleId="621">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autoRedefine/>
    <w:qFormat/>
    <w:uiPriority w:val="0"/>
    <w:pPr>
      <w:spacing w:line="360" w:lineRule="auto"/>
    </w:pPr>
    <w:rPr>
      <w:szCs w:val="20"/>
    </w:rPr>
  </w:style>
  <w:style w:type="paragraph" w:customStyle="1" w:styleId="624">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6">
    <w:name w:val="MM Topic 1"/>
    <w:basedOn w:val="2"/>
    <w:autoRedefine/>
    <w:qFormat/>
    <w:uiPriority w:val="0"/>
    <w:pPr>
      <w:tabs>
        <w:tab w:val="left" w:pos="840"/>
      </w:tabs>
      <w:adjustRightInd/>
      <w:ind w:left="840" w:hanging="420"/>
    </w:pPr>
  </w:style>
  <w:style w:type="paragraph" w:customStyle="1" w:styleId="627">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autoRedefine/>
    <w:qFormat/>
    <w:uiPriority w:val="0"/>
    <w:pPr>
      <w:spacing w:line="360" w:lineRule="auto"/>
      <w:ind w:firstLine="200" w:firstLineChars="200"/>
    </w:pPr>
    <w:rPr>
      <w:kern w:val="0"/>
      <w:sz w:val="24"/>
      <w:szCs w:val="20"/>
    </w:rPr>
  </w:style>
  <w:style w:type="paragraph" w:customStyle="1" w:styleId="629">
    <w:name w:val="表格"/>
    <w:basedOn w:val="1"/>
    <w:autoRedefine/>
    <w:qFormat/>
    <w:uiPriority w:val="0"/>
    <w:pPr>
      <w:snapToGrid w:val="0"/>
      <w:ind w:firstLine="42" w:firstLineChars="21"/>
    </w:pPr>
    <w:rPr>
      <w:rFonts w:ascii="宋体" w:hAnsi="宋体"/>
      <w:kern w:val="0"/>
      <w:sz w:val="20"/>
      <w:szCs w:val="20"/>
    </w:rPr>
  </w:style>
  <w:style w:type="paragraph" w:customStyle="1" w:styleId="630">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autoRedefine/>
    <w:qFormat/>
    <w:uiPriority w:val="0"/>
    <w:pPr>
      <w:adjustRightInd/>
      <w:spacing w:line="300" w:lineRule="auto"/>
      <w:jc w:val="center"/>
    </w:pPr>
  </w:style>
  <w:style w:type="paragraph" w:customStyle="1" w:styleId="635">
    <w:name w:val="_Style 6"/>
    <w:basedOn w:val="1"/>
    <w:autoRedefine/>
    <w:qFormat/>
    <w:uiPriority w:val="34"/>
    <w:pPr>
      <w:adjustRightInd/>
      <w:ind w:firstLine="420" w:firstLineChars="200"/>
    </w:pPr>
    <w:rPr>
      <w:rFonts w:eastAsia="仿宋_GB2312"/>
      <w:sz w:val="28"/>
    </w:rPr>
  </w:style>
  <w:style w:type="paragraph" w:customStyle="1" w:styleId="636">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autoRedefine/>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autoRedefine/>
    <w:qFormat/>
    <w:uiPriority w:val="0"/>
    <w:rPr>
      <w:rFonts w:ascii="仿宋_GB2312" w:eastAsia="仿宋_GB2312"/>
      <w:b/>
      <w:sz w:val="32"/>
      <w:szCs w:val="20"/>
    </w:rPr>
  </w:style>
  <w:style w:type="paragraph" w:customStyle="1" w:styleId="646">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autoRedefine/>
    <w:qFormat/>
    <w:uiPriority w:val="0"/>
    <w:pPr>
      <w:adjustRightInd/>
      <w:ind w:firstLine="200" w:firstLineChars="200"/>
    </w:pPr>
    <w:rPr>
      <w:rFonts w:ascii="Tahoma" w:hAnsi="Tahoma"/>
      <w:sz w:val="24"/>
      <w:szCs w:val="20"/>
    </w:rPr>
  </w:style>
  <w:style w:type="paragraph" w:customStyle="1" w:styleId="648">
    <w:name w:val="a1"/>
    <w:basedOn w:val="1"/>
    <w:autoRedefine/>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autoRedefine/>
    <w:qFormat/>
    <w:uiPriority w:val="0"/>
    <w:pPr>
      <w:spacing w:after="156" w:afterLines="50"/>
      <w:jc w:val="left"/>
      <w:outlineLvl w:val="3"/>
    </w:pPr>
    <w:rPr>
      <w:sz w:val="24"/>
      <w:szCs w:val="24"/>
    </w:rPr>
  </w:style>
  <w:style w:type="paragraph" w:customStyle="1" w:styleId="650">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autoRedefine/>
    <w:qFormat/>
    <w:uiPriority w:val="0"/>
    <w:pPr>
      <w:adjustRightInd/>
    </w:pPr>
    <w:rPr>
      <w:rFonts w:ascii="Tahoma" w:hAnsi="Tahoma"/>
      <w:sz w:val="24"/>
      <w:szCs w:val="20"/>
    </w:rPr>
  </w:style>
  <w:style w:type="paragraph" w:customStyle="1" w:styleId="655">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autoRedefine/>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autoRedefine/>
    <w:qFormat/>
    <w:uiPriority w:val="0"/>
    <w:pPr>
      <w:tabs>
        <w:tab w:val="left" w:pos="1260"/>
        <w:tab w:val="left" w:pos="1680"/>
        <w:tab w:val="left" w:pos="2100"/>
      </w:tabs>
      <w:ind w:left="0"/>
      <w:outlineLvl w:val="3"/>
    </w:pPr>
  </w:style>
  <w:style w:type="paragraph" w:customStyle="1" w:styleId="658">
    <w:name w:val="一级条标题"/>
    <w:basedOn w:val="659"/>
    <w:next w:val="641"/>
    <w:autoRedefine/>
    <w:qFormat/>
    <w:uiPriority w:val="0"/>
    <w:pPr>
      <w:tabs>
        <w:tab w:val="left" w:pos="1260"/>
        <w:tab w:val="left" w:pos="1680"/>
      </w:tabs>
      <w:spacing w:before="0" w:beforeLines="0" w:after="0" w:afterLines="0"/>
      <w:ind w:left="1680"/>
      <w:outlineLvl w:val="2"/>
    </w:pPr>
  </w:style>
  <w:style w:type="paragraph" w:customStyle="1" w:styleId="659">
    <w:name w:val="章标题"/>
    <w:next w:val="641"/>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autoRedefine/>
    <w:qFormat/>
    <w:uiPriority w:val="0"/>
    <w:pPr>
      <w:tabs>
        <w:tab w:val="left" w:pos="840"/>
      </w:tabs>
      <w:spacing w:after="0"/>
      <w:ind w:left="900"/>
    </w:pPr>
  </w:style>
  <w:style w:type="paragraph" w:customStyle="1" w:styleId="667">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autoRedefine/>
    <w:qFormat/>
    <w:uiPriority w:val="6"/>
    <w:pPr>
      <w:widowControl/>
      <w:adjustRightInd/>
      <w:ind w:left="720" w:hanging="720"/>
    </w:pPr>
    <w:rPr>
      <w:color w:val="000000"/>
      <w:kern w:val="0"/>
      <w:sz w:val="24"/>
      <w:szCs w:val="20"/>
      <w:lang w:val="en-GB"/>
    </w:rPr>
  </w:style>
  <w:style w:type="paragraph" w:customStyle="1" w:styleId="669">
    <w:name w:val="表1"/>
    <w:basedOn w:val="1"/>
    <w:autoRedefine/>
    <w:qFormat/>
    <w:uiPriority w:val="0"/>
    <w:pPr>
      <w:tabs>
        <w:tab w:val="left" w:pos="703"/>
      </w:tabs>
      <w:adjustRightInd/>
      <w:spacing w:line="360" w:lineRule="auto"/>
      <w:ind w:left="703"/>
      <w:jc w:val="center"/>
    </w:pPr>
  </w:style>
  <w:style w:type="paragraph" w:customStyle="1" w:styleId="670">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autoRedefine/>
    <w:qFormat/>
    <w:uiPriority w:val="0"/>
    <w:pPr>
      <w:jc w:val="left"/>
      <w:outlineLvl w:val="1"/>
    </w:pPr>
    <w:rPr>
      <w:rFonts w:ascii="Times New Roman" w:hAnsi="Times New Roman" w:eastAsia="仿宋"/>
      <w:sz w:val="30"/>
    </w:rPr>
  </w:style>
  <w:style w:type="paragraph" w:customStyle="1" w:styleId="674">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autoRedefine/>
    <w:qFormat/>
    <w:uiPriority w:val="0"/>
    <w:pPr>
      <w:tabs>
        <w:tab w:val="left" w:pos="840"/>
      </w:tabs>
      <w:adjustRightInd/>
      <w:ind w:left="840" w:hanging="420"/>
    </w:pPr>
  </w:style>
  <w:style w:type="paragraph" w:customStyle="1" w:styleId="680">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autoRedefine/>
    <w:qFormat/>
    <w:uiPriority w:val="0"/>
    <w:pPr>
      <w:tabs>
        <w:tab w:val="left" w:pos="2100"/>
      </w:tabs>
      <w:adjustRightInd/>
      <w:ind w:left="2100" w:hanging="420"/>
    </w:pPr>
    <w:rPr>
      <w:lang w:val="en-US"/>
    </w:rPr>
  </w:style>
  <w:style w:type="paragraph" w:customStyle="1" w:styleId="688">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autoRedefine/>
    <w:qFormat/>
    <w:uiPriority w:val="6"/>
    <w:pPr>
      <w:spacing w:line="360" w:lineRule="auto"/>
    </w:pPr>
    <w:rPr>
      <w:szCs w:val="20"/>
    </w:rPr>
  </w:style>
  <w:style w:type="paragraph" w:customStyle="1" w:styleId="691">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7">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autoRedefine/>
    <w:qFormat/>
    <w:uiPriority w:val="0"/>
    <w:pPr>
      <w:adjustRightInd/>
      <w:spacing w:line="360" w:lineRule="auto"/>
      <w:jc w:val="center"/>
    </w:pPr>
    <w:rPr>
      <w:sz w:val="24"/>
    </w:rPr>
  </w:style>
  <w:style w:type="paragraph" w:customStyle="1" w:styleId="701">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autoRedefine/>
    <w:qFormat/>
    <w:uiPriority w:val="6"/>
    <w:rPr>
      <w:rFonts w:ascii="仿宋_GB2312" w:eastAsia="仿宋_GB2312"/>
      <w:b/>
      <w:sz w:val="32"/>
      <w:szCs w:val="32"/>
    </w:rPr>
  </w:style>
  <w:style w:type="paragraph" w:customStyle="1" w:styleId="703">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autoRedefine/>
    <w:qFormat/>
    <w:uiPriority w:val="0"/>
    <w:pPr>
      <w:widowControl/>
      <w:adjustRightInd/>
      <w:spacing w:after="160" w:line="240" w:lineRule="exact"/>
      <w:jc w:val="left"/>
    </w:pPr>
    <w:rPr>
      <w:szCs w:val="20"/>
    </w:rPr>
  </w:style>
  <w:style w:type="paragraph" w:customStyle="1" w:styleId="706">
    <w:name w:val="Char Char1121"/>
    <w:basedOn w:val="1"/>
    <w:autoRedefine/>
    <w:qFormat/>
    <w:uiPriority w:val="0"/>
    <w:pPr>
      <w:spacing w:line="360" w:lineRule="auto"/>
    </w:pPr>
    <w:rPr>
      <w:szCs w:val="20"/>
    </w:rPr>
  </w:style>
  <w:style w:type="paragraph" w:customStyle="1" w:styleId="707">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autoRedefine/>
    <w:qFormat/>
    <w:uiPriority w:val="0"/>
    <w:rPr>
      <w:rFonts w:ascii="Times New Roman" w:hAnsi="Times New Roman" w:eastAsia="宋体" w:cs="Times New Roman"/>
      <w:lang w:val="en-US" w:eastAsia="en-US" w:bidi="ar-SA"/>
    </w:rPr>
  </w:style>
  <w:style w:type="paragraph" w:customStyle="1" w:styleId="710">
    <w:name w:val="带编号样式"/>
    <w:basedOn w:val="628"/>
    <w:autoRedefine/>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4">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autoRedefine/>
    <w:qFormat/>
    <w:uiPriority w:val="0"/>
    <w:pPr>
      <w:spacing w:line="240" w:lineRule="atLeast"/>
      <w:ind w:left="420" w:firstLine="420"/>
    </w:pPr>
    <w:rPr>
      <w:sz w:val="24"/>
    </w:rPr>
  </w:style>
  <w:style w:type="paragraph" w:customStyle="1" w:styleId="717">
    <w:name w:val="WW-正文文字缩进 2"/>
    <w:basedOn w:val="1"/>
    <w:autoRedefine/>
    <w:qFormat/>
    <w:uiPriority w:val="0"/>
    <w:pPr>
      <w:suppressAutoHyphens/>
      <w:adjustRightInd/>
      <w:ind w:firstLine="420"/>
    </w:pPr>
    <w:rPr>
      <w:kern w:val="1"/>
      <w:szCs w:val="20"/>
    </w:rPr>
  </w:style>
  <w:style w:type="paragraph" w:customStyle="1" w:styleId="718">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autoRedefine/>
    <w:qFormat/>
    <w:uiPriority w:val="0"/>
    <w:pPr>
      <w:adjustRightInd/>
      <w:spacing w:line="400" w:lineRule="exact"/>
      <w:ind w:firstLine="200" w:firstLineChars="200"/>
    </w:pPr>
    <w:rPr>
      <w:rFonts w:ascii="Arial" w:hAnsi="Arial"/>
    </w:rPr>
  </w:style>
  <w:style w:type="paragraph" w:customStyle="1" w:styleId="721">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6"/>
    <w:autoRedefine/>
    <w:qFormat/>
    <w:uiPriority w:val="0"/>
    <w:pPr>
      <w:spacing w:after="120" w:line="480" w:lineRule="auto"/>
      <w:ind w:left="420" w:leftChars="200"/>
    </w:pPr>
    <w:rPr>
      <w:sz w:val="24"/>
      <w:szCs w:val="20"/>
    </w:rPr>
  </w:style>
  <w:style w:type="paragraph" w:customStyle="1" w:styleId="724">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8">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autoRedefine/>
    <w:qFormat/>
    <w:uiPriority w:val="0"/>
    <w:rPr>
      <w:rFonts w:ascii="仿宋_GB2312" w:eastAsia="仿宋_GB2312"/>
      <w:b/>
      <w:sz w:val="32"/>
      <w:szCs w:val="20"/>
    </w:rPr>
  </w:style>
  <w:style w:type="paragraph" w:customStyle="1" w:styleId="733">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autoRedefine/>
    <w:qFormat/>
    <w:uiPriority w:val="0"/>
    <w:rPr>
      <w:rFonts w:ascii="仿宋_GB2312" w:eastAsia="仿宋_GB2312"/>
      <w:b/>
      <w:sz w:val="32"/>
      <w:szCs w:val="32"/>
    </w:rPr>
  </w:style>
  <w:style w:type="paragraph" w:customStyle="1" w:styleId="737">
    <w:name w:val="Char3 Char Char Char1"/>
    <w:basedOn w:val="1"/>
    <w:autoRedefine/>
    <w:qFormat/>
    <w:uiPriority w:val="6"/>
    <w:pPr>
      <w:widowControl/>
      <w:adjustRightInd/>
      <w:spacing w:after="160" w:line="240" w:lineRule="exact"/>
      <w:jc w:val="left"/>
    </w:pPr>
    <w:rPr>
      <w:szCs w:val="20"/>
    </w:rPr>
  </w:style>
  <w:style w:type="paragraph" w:customStyle="1" w:styleId="738">
    <w:name w:val="Char1 Char Char Char21"/>
    <w:basedOn w:val="1"/>
    <w:autoRedefine/>
    <w:qFormat/>
    <w:uiPriority w:val="0"/>
    <w:rPr>
      <w:rFonts w:ascii="Tahoma" w:hAnsi="Tahoma"/>
      <w:sz w:val="24"/>
      <w:szCs w:val="20"/>
    </w:rPr>
  </w:style>
  <w:style w:type="paragraph" w:customStyle="1" w:styleId="739">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autoRedefine/>
    <w:qFormat/>
    <w:uiPriority w:val="0"/>
    <w:pPr>
      <w:spacing w:line="360" w:lineRule="auto"/>
      <w:ind w:firstLine="200" w:firstLineChars="200"/>
    </w:pPr>
    <w:rPr>
      <w:sz w:val="24"/>
    </w:rPr>
  </w:style>
  <w:style w:type="paragraph" w:customStyle="1" w:styleId="741">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autoRedefine/>
    <w:qFormat/>
    <w:uiPriority w:val="0"/>
    <w:pPr>
      <w:adjustRightInd/>
      <w:ind w:firstLine="200" w:firstLineChars="200"/>
    </w:pPr>
    <w:rPr>
      <w:rFonts w:ascii="Tahoma" w:hAnsi="Tahoma"/>
      <w:sz w:val="24"/>
      <w:szCs w:val="20"/>
    </w:rPr>
  </w:style>
  <w:style w:type="paragraph" w:customStyle="1" w:styleId="747">
    <w:name w:val="_标题2"/>
    <w:basedOn w:val="714"/>
    <w:next w:val="714"/>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autoRedefine/>
    <w:qFormat/>
    <w:uiPriority w:val="0"/>
    <w:pPr>
      <w:adjustRightInd/>
      <w:spacing w:line="360" w:lineRule="auto"/>
    </w:pPr>
    <w:rPr>
      <w:rFonts w:ascii="宋体" w:hAnsi="宋体"/>
      <w:szCs w:val="20"/>
    </w:rPr>
  </w:style>
  <w:style w:type="paragraph" w:customStyle="1" w:styleId="753">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autoRedefine/>
    <w:qFormat/>
    <w:uiPriority w:val="0"/>
    <w:pPr>
      <w:adjustRightInd/>
    </w:pPr>
    <w:rPr>
      <w:rFonts w:ascii="Tahoma" w:hAnsi="Tahoma"/>
      <w:sz w:val="24"/>
    </w:rPr>
  </w:style>
  <w:style w:type="paragraph" w:customStyle="1" w:styleId="755">
    <w:name w:val="Char Char Char Char11"/>
    <w:basedOn w:val="1"/>
    <w:autoRedefine/>
    <w:qFormat/>
    <w:uiPriority w:val="0"/>
    <w:rPr>
      <w:rFonts w:ascii="Tahoma" w:hAnsi="Tahoma"/>
      <w:sz w:val="24"/>
      <w:szCs w:val="20"/>
    </w:rPr>
  </w:style>
  <w:style w:type="paragraph" w:customStyle="1" w:styleId="756">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autoRedefine/>
    <w:qFormat/>
    <w:uiPriority w:val="0"/>
    <w:rPr>
      <w:rFonts w:ascii="Tahoma" w:hAnsi="Tahoma"/>
      <w:sz w:val="24"/>
      <w:szCs w:val="20"/>
    </w:rPr>
  </w:style>
  <w:style w:type="paragraph" w:customStyle="1" w:styleId="758">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autoRedefine/>
    <w:qFormat/>
    <w:uiPriority w:val="0"/>
    <w:pPr>
      <w:adjustRightInd/>
    </w:pPr>
    <w:rPr>
      <w:szCs w:val="20"/>
    </w:rPr>
  </w:style>
  <w:style w:type="paragraph" w:customStyle="1" w:styleId="76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autoRedefine/>
    <w:qFormat/>
    <w:uiPriority w:val="34"/>
    <w:pPr>
      <w:adjustRightInd/>
      <w:ind w:firstLine="420" w:firstLineChars="200"/>
    </w:pPr>
    <w:rPr>
      <w:rFonts w:eastAsia="仿宋_GB2312"/>
      <w:sz w:val="28"/>
    </w:rPr>
  </w:style>
  <w:style w:type="paragraph" w:customStyle="1" w:styleId="763">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autoRedefine/>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autoRedefine/>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1">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autoRedefine/>
    <w:qFormat/>
    <w:uiPriority w:val="0"/>
    <w:rPr>
      <w:rFonts w:ascii="宋体" w:hAnsi="Times New Roman" w:eastAsia="宋体" w:cs="Times New Roman"/>
      <w:kern w:val="2"/>
      <w:lang w:val="en-US" w:eastAsia="zh-CN" w:bidi="ar-SA"/>
    </w:rPr>
  </w:style>
  <w:style w:type="paragraph" w:customStyle="1" w:styleId="773">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autoRedefine/>
    <w:qFormat/>
    <w:uiPriority w:val="0"/>
    <w:pPr>
      <w:tabs>
        <w:tab w:val="left" w:pos="360"/>
      </w:tabs>
    </w:pPr>
    <w:rPr>
      <w:sz w:val="24"/>
      <w:szCs w:val="20"/>
    </w:rPr>
  </w:style>
  <w:style w:type="paragraph" w:customStyle="1" w:styleId="777">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autoRedefine/>
    <w:qFormat/>
    <w:uiPriority w:val="0"/>
    <w:pPr>
      <w:widowControl/>
      <w:adjustRightInd/>
    </w:pPr>
    <w:rPr>
      <w:kern w:val="0"/>
      <w:szCs w:val="21"/>
    </w:rPr>
  </w:style>
  <w:style w:type="paragraph" w:customStyle="1" w:styleId="786">
    <w:name w:val="Char6"/>
    <w:basedOn w:val="1"/>
    <w:autoRedefine/>
    <w:qFormat/>
    <w:uiPriority w:val="0"/>
    <w:rPr>
      <w:rFonts w:ascii="仿宋_GB2312" w:eastAsia="仿宋_GB2312"/>
      <w:b/>
      <w:sz w:val="32"/>
      <w:szCs w:val="32"/>
    </w:rPr>
  </w:style>
  <w:style w:type="paragraph" w:customStyle="1" w:styleId="787">
    <w:name w:val="Char111"/>
    <w:basedOn w:val="1"/>
    <w:autoRedefine/>
    <w:qFormat/>
    <w:uiPriority w:val="0"/>
    <w:rPr>
      <w:rFonts w:ascii="仿宋_GB2312" w:eastAsia="仿宋_GB2312"/>
      <w:b/>
      <w:sz w:val="32"/>
      <w:szCs w:val="32"/>
    </w:rPr>
  </w:style>
  <w:style w:type="paragraph" w:customStyle="1" w:styleId="788">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89">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autoRedefine/>
    <w:qFormat/>
    <w:uiPriority w:val="0"/>
    <w:pPr>
      <w:adjustRightInd/>
      <w:ind w:firstLine="200" w:firstLineChars="200"/>
    </w:pPr>
    <w:rPr>
      <w:rFonts w:ascii="Tahoma" w:hAnsi="Tahoma"/>
      <w:sz w:val="24"/>
      <w:szCs w:val="20"/>
    </w:rPr>
  </w:style>
  <w:style w:type="paragraph" w:customStyle="1" w:styleId="792">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autoRedefine/>
    <w:qFormat/>
    <w:uiPriority w:val="0"/>
    <w:rPr>
      <w:rFonts w:ascii="仿宋_GB2312" w:eastAsia="仿宋_GB2312"/>
      <w:b/>
      <w:sz w:val="32"/>
      <w:szCs w:val="32"/>
    </w:rPr>
  </w:style>
  <w:style w:type="paragraph" w:customStyle="1" w:styleId="795">
    <w:name w:val="五级条标题"/>
    <w:basedOn w:val="796"/>
    <w:next w:val="641"/>
    <w:autoRedefine/>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autoRedefine/>
    <w:qFormat/>
    <w:uiPriority w:val="0"/>
    <w:pPr>
      <w:tabs>
        <w:tab w:val="left" w:pos="2940"/>
        <w:tab w:val="clear" w:pos="2520"/>
      </w:tabs>
      <w:ind w:left="2940"/>
      <w:outlineLvl w:val="5"/>
    </w:pPr>
  </w:style>
  <w:style w:type="paragraph" w:customStyle="1" w:styleId="797">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autoRedefine/>
    <w:qFormat/>
    <w:uiPriority w:val="0"/>
    <w:rPr>
      <w:rFonts w:ascii="仿宋_GB2312" w:eastAsia="仿宋_GB2312"/>
      <w:b/>
      <w:sz w:val="32"/>
      <w:szCs w:val="32"/>
    </w:rPr>
  </w:style>
  <w:style w:type="paragraph" w:customStyle="1" w:styleId="799">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autoRedefine/>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3">
    <w:name w:val="单元格左对齐"/>
    <w:basedOn w:val="1"/>
    <w:autoRedefine/>
    <w:qFormat/>
    <w:uiPriority w:val="0"/>
    <w:pPr>
      <w:adjustRightInd/>
      <w:spacing w:line="360" w:lineRule="auto"/>
    </w:pPr>
    <w:rPr>
      <w:sz w:val="24"/>
    </w:rPr>
  </w:style>
  <w:style w:type="paragraph" w:customStyle="1" w:styleId="804">
    <w:name w:val="正文主体"/>
    <w:basedOn w:val="625"/>
    <w:autoRedefine/>
    <w:qFormat/>
    <w:uiPriority w:val="0"/>
  </w:style>
  <w:style w:type="paragraph" w:customStyle="1" w:styleId="805">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autoRedefine/>
    <w:qFormat/>
    <w:uiPriority w:val="0"/>
    <w:pPr>
      <w:adjustRightInd/>
      <w:spacing w:line="360" w:lineRule="auto"/>
      <w:ind w:firstLine="480" w:firstLineChars="200"/>
    </w:pPr>
    <w:rPr>
      <w:sz w:val="24"/>
      <w:szCs w:val="20"/>
    </w:rPr>
  </w:style>
  <w:style w:type="paragraph" w:customStyle="1" w:styleId="809">
    <w:name w:val="P1"/>
    <w:basedOn w:val="1"/>
    <w:autoRedefine/>
    <w:qFormat/>
    <w:uiPriority w:val="0"/>
    <w:pPr>
      <w:adjustRightInd/>
      <w:spacing w:line="288" w:lineRule="auto"/>
      <w:ind w:firstLine="425" w:firstLineChars="200"/>
    </w:pPr>
  </w:style>
  <w:style w:type="paragraph" w:customStyle="1" w:styleId="810">
    <w:name w:val="列表内容"/>
    <w:basedOn w:val="1"/>
    <w:next w:val="1"/>
    <w:autoRedefine/>
    <w:qFormat/>
    <w:uiPriority w:val="0"/>
    <w:pPr>
      <w:widowControl/>
      <w:tabs>
        <w:tab w:val="left" w:pos="840"/>
      </w:tabs>
      <w:ind w:left="840" w:hanging="420"/>
      <w:jc w:val="left"/>
    </w:pPr>
    <w:rPr>
      <w:kern w:val="0"/>
      <w:sz w:val="18"/>
    </w:rPr>
  </w:style>
  <w:style w:type="paragraph" w:customStyle="1" w:styleId="811">
    <w:name w:val="Char Char11 Char Char Char1"/>
    <w:basedOn w:val="1"/>
    <w:autoRedefine/>
    <w:qFormat/>
    <w:uiPriority w:val="6"/>
    <w:pPr>
      <w:spacing w:line="360" w:lineRule="auto"/>
    </w:pPr>
    <w:rPr>
      <w:szCs w:val="20"/>
    </w:rPr>
  </w:style>
  <w:style w:type="paragraph" w:customStyle="1" w:styleId="812">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3">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autoRedefine/>
    <w:qFormat/>
    <w:uiPriority w:val="0"/>
    <w:pPr>
      <w:spacing w:line="360" w:lineRule="auto"/>
    </w:pPr>
    <w:rPr>
      <w:szCs w:val="20"/>
    </w:rPr>
  </w:style>
  <w:style w:type="paragraph" w:customStyle="1" w:styleId="818">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autoRedefine/>
    <w:qFormat/>
    <w:uiPriority w:val="0"/>
    <w:rPr>
      <w:rFonts w:ascii="仿宋_GB2312" w:eastAsia="仿宋_GB2312"/>
      <w:b/>
      <w:sz w:val="32"/>
      <w:szCs w:val="32"/>
    </w:rPr>
  </w:style>
  <w:style w:type="paragraph" w:customStyle="1" w:styleId="821">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4">
    <w:name w:val="Char Char4 Char Char"/>
    <w:basedOn w:val="1"/>
    <w:autoRedefine/>
    <w:qFormat/>
    <w:uiPriority w:val="0"/>
    <w:pPr>
      <w:widowControl/>
      <w:adjustRightInd/>
      <w:spacing w:after="160" w:line="240" w:lineRule="exact"/>
      <w:jc w:val="left"/>
    </w:pPr>
  </w:style>
  <w:style w:type="paragraph" w:customStyle="1" w:styleId="825">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autoRedefine/>
    <w:qFormat/>
    <w:uiPriority w:val="0"/>
    <w:pPr>
      <w:spacing w:line="360" w:lineRule="auto"/>
    </w:pPr>
    <w:rPr>
      <w:szCs w:val="20"/>
    </w:rPr>
  </w:style>
  <w:style w:type="paragraph" w:customStyle="1" w:styleId="827">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autoRedefine/>
    <w:qFormat/>
    <w:uiPriority w:val="0"/>
    <w:pPr>
      <w:adjustRightInd/>
      <w:ind w:firstLine="200" w:firstLineChars="200"/>
    </w:pPr>
    <w:rPr>
      <w:rFonts w:ascii="Tahoma" w:hAnsi="Tahoma"/>
      <w:sz w:val="24"/>
      <w:szCs w:val="20"/>
    </w:rPr>
  </w:style>
  <w:style w:type="paragraph" w:customStyle="1" w:styleId="834">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autoRedefine/>
    <w:qFormat/>
    <w:uiPriority w:val="0"/>
    <w:pPr>
      <w:tabs>
        <w:tab w:val="left" w:pos="0"/>
      </w:tabs>
      <w:ind w:left="900" w:firstLine="0" w:firstLineChars="0"/>
    </w:pPr>
  </w:style>
  <w:style w:type="paragraph" w:customStyle="1" w:styleId="837">
    <w:name w:val="Bulleted List"/>
    <w:basedOn w:val="1"/>
    <w:autoRedefine/>
    <w:qFormat/>
    <w:uiPriority w:val="0"/>
    <w:pPr>
      <w:tabs>
        <w:tab w:val="left" w:pos="1260"/>
      </w:tabs>
      <w:adjustRightInd/>
      <w:ind w:left="1260" w:hanging="420"/>
    </w:pPr>
  </w:style>
  <w:style w:type="paragraph" w:customStyle="1" w:styleId="838">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autoRedefine/>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autoRedefine/>
    <w:qFormat/>
    <w:uiPriority w:val="0"/>
    <w:rPr>
      <w:rFonts w:ascii="Tahoma" w:hAnsi="Tahoma" w:cs="仿宋_GB2312"/>
      <w:sz w:val="24"/>
      <w:szCs w:val="20"/>
    </w:rPr>
  </w:style>
  <w:style w:type="paragraph" w:customStyle="1" w:styleId="841">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autoRedefine/>
    <w:qFormat/>
    <w:uiPriority w:val="0"/>
    <w:rPr>
      <w:rFonts w:ascii="仿宋_GB2312" w:eastAsia="仿宋_GB2312"/>
      <w:b/>
      <w:sz w:val="32"/>
      <w:szCs w:val="20"/>
    </w:rPr>
  </w:style>
  <w:style w:type="paragraph" w:customStyle="1" w:styleId="846">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autoRedefine/>
    <w:qFormat/>
    <w:uiPriority w:val="0"/>
    <w:rPr>
      <w:rFonts w:ascii="仿宋_GB2312" w:eastAsia="仿宋_GB2312"/>
      <w:b/>
      <w:sz w:val="32"/>
      <w:szCs w:val="20"/>
    </w:rPr>
  </w:style>
  <w:style w:type="paragraph" w:customStyle="1" w:styleId="848">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0">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5">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autoRedefine/>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9">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autoRedefine/>
    <w:qFormat/>
    <w:uiPriority w:val="0"/>
    <w:pPr>
      <w:widowControl/>
      <w:spacing w:after="160" w:line="240" w:lineRule="exact"/>
      <w:jc w:val="left"/>
    </w:pPr>
    <w:rPr>
      <w:rFonts w:eastAsia="仿宋_GB2312"/>
      <w:sz w:val="28"/>
    </w:rPr>
  </w:style>
  <w:style w:type="paragraph" w:customStyle="1" w:styleId="862">
    <w:name w:val="Char21"/>
    <w:basedOn w:val="1"/>
    <w:autoRedefine/>
    <w:qFormat/>
    <w:uiPriority w:val="0"/>
    <w:pPr>
      <w:adjustRightInd/>
      <w:ind w:firstLine="200" w:firstLineChars="200"/>
    </w:pPr>
    <w:rPr>
      <w:rFonts w:ascii="仿宋_GB2312" w:eastAsia="仿宋_GB2312"/>
      <w:b/>
      <w:sz w:val="32"/>
      <w:szCs w:val="32"/>
    </w:rPr>
  </w:style>
  <w:style w:type="paragraph" w:customStyle="1" w:styleId="863">
    <w:name w:val="列表段落1"/>
    <w:basedOn w:val="1"/>
    <w:autoRedefine/>
    <w:qFormat/>
    <w:uiPriority w:val="34"/>
    <w:pPr>
      <w:adjustRightInd/>
      <w:ind w:right="238" w:firstLine="420"/>
    </w:pPr>
    <w:rPr>
      <w:rFonts w:ascii="Calibri" w:hAnsi="Calibri"/>
      <w:sz w:val="24"/>
    </w:rPr>
  </w:style>
  <w:style w:type="paragraph" w:customStyle="1" w:styleId="864">
    <w:name w:val="Char Char110"/>
    <w:basedOn w:val="1"/>
    <w:autoRedefine/>
    <w:qFormat/>
    <w:uiPriority w:val="6"/>
    <w:pPr>
      <w:spacing w:line="360" w:lineRule="auto"/>
    </w:pPr>
    <w:rPr>
      <w:rFonts w:ascii="Tahoma" w:hAnsi="Tahoma"/>
      <w:sz w:val="24"/>
      <w:szCs w:val="20"/>
    </w:rPr>
  </w:style>
  <w:style w:type="paragraph" w:customStyle="1" w:styleId="865">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7">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autoRedefine/>
    <w:qFormat/>
    <w:uiPriority w:val="0"/>
    <w:rPr>
      <w:rFonts w:ascii="Tahoma" w:hAnsi="Tahoma" w:cs="仿宋_GB2312"/>
      <w:sz w:val="24"/>
      <w:szCs w:val="20"/>
    </w:rPr>
  </w:style>
  <w:style w:type="paragraph" w:customStyle="1" w:styleId="870">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4">
    <w:name w:val="_Style 12"/>
    <w:basedOn w:val="18"/>
    <w:autoRedefine/>
    <w:qFormat/>
    <w:uiPriority w:val="0"/>
    <w:pPr>
      <w:snapToGrid w:val="0"/>
      <w:spacing w:line="360" w:lineRule="auto"/>
    </w:pPr>
  </w:style>
  <w:style w:type="paragraph" w:customStyle="1" w:styleId="875">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autoRedefine/>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autoRedefine/>
    <w:qFormat/>
    <w:uiPriority w:val="0"/>
    <w:pPr>
      <w:outlineLvl w:val="2"/>
    </w:pPr>
  </w:style>
  <w:style w:type="paragraph" w:customStyle="1" w:styleId="882">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autoRedefine/>
    <w:qFormat/>
    <w:uiPriority w:val="0"/>
    <w:pPr>
      <w:adjustRightInd/>
      <w:ind w:firstLine="200" w:firstLineChars="200"/>
    </w:pPr>
    <w:rPr>
      <w:rFonts w:ascii="Tahoma" w:hAnsi="Tahoma"/>
      <w:sz w:val="24"/>
      <w:szCs w:val="20"/>
    </w:rPr>
  </w:style>
  <w:style w:type="paragraph" w:customStyle="1" w:styleId="884">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5">
    <w:name w:val="MM Empty"/>
    <w:basedOn w:val="1"/>
    <w:autoRedefine/>
    <w:qFormat/>
    <w:uiPriority w:val="0"/>
    <w:pPr>
      <w:adjustRightInd/>
    </w:pPr>
  </w:style>
  <w:style w:type="paragraph" w:customStyle="1" w:styleId="886">
    <w:name w:val="Char24"/>
    <w:basedOn w:val="1"/>
    <w:autoRedefine/>
    <w:qFormat/>
    <w:uiPriority w:val="0"/>
    <w:rPr>
      <w:rFonts w:ascii="仿宋_GB2312" w:eastAsia="仿宋_GB2312"/>
      <w:b/>
      <w:sz w:val="32"/>
      <w:szCs w:val="32"/>
    </w:rPr>
  </w:style>
  <w:style w:type="paragraph" w:customStyle="1" w:styleId="887">
    <w:name w:val="正文箭头"/>
    <w:basedOn w:val="539"/>
    <w:autoRedefine/>
    <w:qFormat/>
    <w:uiPriority w:val="0"/>
  </w:style>
  <w:style w:type="paragraph" w:customStyle="1" w:styleId="888">
    <w:name w:val="U_编号2"/>
    <w:basedOn w:val="1"/>
    <w:autoRedefine/>
    <w:qFormat/>
    <w:uiPriority w:val="0"/>
    <w:pPr>
      <w:tabs>
        <w:tab w:val="left" w:pos="785"/>
      </w:tabs>
      <w:adjustRightInd/>
      <w:spacing w:beforeLines="10" w:afterLines="10" w:line="300" w:lineRule="auto"/>
    </w:pPr>
    <w:rPr>
      <w:sz w:val="24"/>
    </w:rPr>
  </w:style>
  <w:style w:type="paragraph" w:customStyle="1" w:styleId="889">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autoRedefine/>
    <w:qFormat/>
    <w:uiPriority w:val="34"/>
    <w:pPr>
      <w:adjustRightInd/>
      <w:ind w:firstLine="420" w:firstLineChars="200"/>
    </w:pPr>
    <w:rPr>
      <w:rFonts w:eastAsia="仿宋_GB2312"/>
      <w:sz w:val="28"/>
    </w:rPr>
  </w:style>
  <w:style w:type="paragraph" w:customStyle="1" w:styleId="894">
    <w:name w:val="表格 内容"/>
    <w:basedOn w:val="730"/>
    <w:autoRedefine/>
    <w:qFormat/>
    <w:uiPriority w:val="0"/>
    <w:rPr>
      <w:b w:val="0"/>
      <w:sz w:val="20"/>
    </w:rPr>
  </w:style>
  <w:style w:type="paragraph" w:customStyle="1" w:styleId="895">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autoRedefine/>
    <w:qFormat/>
    <w:uiPriority w:val="0"/>
    <w:pPr>
      <w:tabs>
        <w:tab w:val="left" w:pos="1080"/>
      </w:tabs>
      <w:ind w:left="1080" w:hanging="1080"/>
    </w:pPr>
  </w:style>
  <w:style w:type="paragraph" w:customStyle="1" w:styleId="898">
    <w:name w:val="数字标题1"/>
    <w:basedOn w:val="2"/>
    <w:next w:val="1"/>
    <w:autoRedefine/>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0">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autoRedefine/>
    <w:qFormat/>
    <w:uiPriority w:val="0"/>
    <w:pPr>
      <w:widowControl/>
    </w:pPr>
    <w:rPr>
      <w:kern w:val="0"/>
      <w:sz w:val="24"/>
      <w:szCs w:val="20"/>
    </w:rPr>
  </w:style>
  <w:style w:type="paragraph" w:customStyle="1" w:styleId="906">
    <w:name w:val="Char Char113"/>
    <w:basedOn w:val="1"/>
    <w:autoRedefine/>
    <w:qFormat/>
    <w:uiPriority w:val="0"/>
    <w:pPr>
      <w:widowControl/>
      <w:spacing w:after="160" w:line="240" w:lineRule="exact"/>
      <w:jc w:val="left"/>
    </w:pPr>
    <w:rPr>
      <w:rFonts w:eastAsia="仿宋_GB2312"/>
      <w:sz w:val="28"/>
    </w:rPr>
  </w:style>
  <w:style w:type="paragraph" w:customStyle="1" w:styleId="907">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autoRedefine/>
    <w:qFormat/>
    <w:uiPriority w:val="34"/>
    <w:pPr>
      <w:adjustRightInd/>
      <w:ind w:firstLine="420" w:firstLineChars="200"/>
    </w:pPr>
    <w:rPr>
      <w:rFonts w:eastAsia="仿宋_GB2312"/>
      <w:sz w:val="28"/>
    </w:rPr>
  </w:style>
  <w:style w:type="paragraph" w:customStyle="1" w:styleId="909">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autoRedefine/>
    <w:qFormat/>
    <w:uiPriority w:val="6"/>
    <w:pPr>
      <w:widowControl/>
      <w:spacing w:after="160" w:line="240" w:lineRule="exact"/>
      <w:jc w:val="left"/>
    </w:pPr>
    <w:rPr>
      <w:rFonts w:eastAsia="仿宋_GB2312"/>
      <w:sz w:val="28"/>
    </w:rPr>
  </w:style>
  <w:style w:type="paragraph" w:customStyle="1" w:styleId="915">
    <w:name w:val="正文 图"/>
    <w:basedOn w:val="444"/>
    <w:autoRedefine/>
    <w:qFormat/>
    <w:uiPriority w:val="0"/>
    <w:pPr>
      <w:adjustRightInd/>
      <w:spacing w:before="0"/>
      <w:ind w:firstLine="0"/>
      <w:jc w:val="center"/>
    </w:pPr>
    <w:rPr>
      <w:rFonts w:ascii="微软雅黑" w:hAnsi="微软雅黑"/>
    </w:rPr>
  </w:style>
  <w:style w:type="paragraph" w:customStyle="1" w:styleId="916">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autoRedefine/>
    <w:qFormat/>
    <w:uiPriority w:val="0"/>
    <w:pPr>
      <w:ind w:left="0"/>
    </w:pPr>
  </w:style>
  <w:style w:type="paragraph" w:customStyle="1" w:styleId="919">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autoRedefine/>
    <w:qFormat/>
    <w:uiPriority w:val="0"/>
    <w:pPr>
      <w:adjustRightInd/>
      <w:spacing w:line="360" w:lineRule="auto"/>
      <w:ind w:firstLine="480"/>
    </w:pPr>
    <w:rPr>
      <w:sz w:val="24"/>
    </w:rPr>
  </w:style>
  <w:style w:type="table" w:customStyle="1" w:styleId="922">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autoRedefine/>
    <w:qFormat/>
    <w:uiPriority w:val="34"/>
    <w:pPr>
      <w:ind w:firstLine="420" w:firstLineChars="200"/>
    </w:pPr>
  </w:style>
  <w:style w:type="character" w:customStyle="1" w:styleId="929">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autoRedefine/>
    <w:qFormat/>
    <w:uiPriority w:val="0"/>
    <w:rPr>
      <w:rFonts w:ascii="宋体" w:eastAsia="宋体"/>
      <w:snapToGrid w:val="0"/>
      <w:color w:val="000000"/>
      <w:kern w:val="28"/>
      <w:sz w:val="28"/>
      <w:lang w:val="en-US" w:eastAsia="zh-CN" w:bidi="ar-SA"/>
    </w:rPr>
  </w:style>
  <w:style w:type="character" w:customStyle="1" w:styleId="931">
    <w:name w:val="页脚 字符1"/>
    <w:autoRedefine/>
    <w:qFormat/>
    <w:locked/>
    <w:uiPriority w:val="99"/>
    <w:rPr>
      <w:kern w:val="2"/>
      <w:sz w:val="18"/>
      <w:szCs w:val="18"/>
    </w:rPr>
  </w:style>
  <w:style w:type="character" w:customStyle="1" w:styleId="932">
    <w:name w:val="页眉 字符1"/>
    <w:autoRedefine/>
    <w:qFormat/>
    <w:uiPriority w:val="99"/>
    <w:rPr>
      <w:kern w:val="2"/>
      <w:sz w:val="18"/>
      <w:szCs w:val="18"/>
    </w:rPr>
  </w:style>
  <w:style w:type="character" w:customStyle="1" w:styleId="933">
    <w:name w:val="尾注文本 Char"/>
    <w:link w:val="37"/>
    <w:autoRedefine/>
    <w:qFormat/>
    <w:uiPriority w:val="0"/>
    <w:rPr>
      <w:kern w:val="2"/>
      <w:sz w:val="21"/>
      <w:szCs w:val="24"/>
      <w:lang w:val="zh-CN"/>
    </w:rPr>
  </w:style>
  <w:style w:type="character" w:customStyle="1" w:styleId="934">
    <w:name w:val="无间隔 Char"/>
    <w:link w:val="484"/>
    <w:autoRedefine/>
    <w:qFormat/>
    <w:uiPriority w:val="99"/>
    <w:rPr>
      <w:kern w:val="2"/>
      <w:sz w:val="21"/>
      <w:szCs w:val="22"/>
    </w:rPr>
  </w:style>
  <w:style w:type="character" w:customStyle="1" w:styleId="935">
    <w:name w:val="标准文本 Char Char"/>
    <w:link w:val="936"/>
    <w:autoRedefine/>
    <w:qFormat/>
    <w:uiPriority w:val="0"/>
    <w:rPr>
      <w:rFonts w:cs="宋体"/>
      <w:kern w:val="2"/>
      <w:sz w:val="24"/>
    </w:rPr>
  </w:style>
  <w:style w:type="paragraph" w:customStyle="1" w:styleId="936">
    <w:name w:val="标准文本"/>
    <w:basedOn w:val="1"/>
    <w:link w:val="935"/>
    <w:autoRedefine/>
    <w:qFormat/>
    <w:uiPriority w:val="0"/>
    <w:pPr>
      <w:adjustRightInd/>
      <w:spacing w:line="360" w:lineRule="auto"/>
      <w:ind w:firstLine="480" w:firstLineChars="200"/>
    </w:pPr>
    <w:rPr>
      <w:rFonts w:cs="宋体"/>
      <w:sz w:val="24"/>
      <w:szCs w:val="20"/>
    </w:rPr>
  </w:style>
  <w:style w:type="character" w:customStyle="1" w:styleId="937">
    <w:name w:val="Char Char213"/>
    <w:autoRedefine/>
    <w:qFormat/>
    <w:uiPriority w:val="0"/>
    <w:rPr>
      <w:rFonts w:eastAsia="Century Gothic"/>
      <w:b/>
      <w:bCs/>
      <w:kern w:val="44"/>
      <w:sz w:val="32"/>
      <w:szCs w:val="44"/>
      <w:lang w:val="en-US" w:eastAsia="zh-CN" w:bidi="ar-SA"/>
    </w:rPr>
  </w:style>
  <w:style w:type="character" w:customStyle="1" w:styleId="938">
    <w:name w:val="apple-style-span"/>
    <w:autoRedefine/>
    <w:qFormat/>
    <w:uiPriority w:val="0"/>
    <w:rPr>
      <w:rFonts w:ascii="Arial" w:hAnsi="Arial" w:eastAsia="黑体" w:cs="Arial"/>
      <w:snapToGrid w:val="0"/>
      <w:kern w:val="0"/>
      <w:szCs w:val="21"/>
    </w:rPr>
  </w:style>
  <w:style w:type="character" w:customStyle="1" w:styleId="939">
    <w:name w:val="15"/>
    <w:autoRedefine/>
    <w:qFormat/>
    <w:uiPriority w:val="0"/>
    <w:rPr>
      <w:rFonts w:hint="default" w:ascii="Calibri" w:hAnsi="Calibri"/>
      <w:color w:val="0000FF"/>
      <w:u w:val="single"/>
    </w:rPr>
  </w:style>
  <w:style w:type="character" w:customStyle="1" w:styleId="940">
    <w:name w:val="16"/>
    <w:autoRedefine/>
    <w:qFormat/>
    <w:uiPriority w:val="0"/>
    <w:rPr>
      <w:rFonts w:hint="eastAsia" w:ascii="宋体" w:hAnsi="宋体" w:eastAsia="宋体"/>
      <w:color w:val="000000"/>
      <w:sz w:val="20"/>
      <w:szCs w:val="20"/>
    </w:rPr>
  </w:style>
  <w:style w:type="character" w:customStyle="1" w:styleId="941">
    <w:name w:val="edui-unclickable"/>
    <w:autoRedefine/>
    <w:qFormat/>
    <w:uiPriority w:val="0"/>
    <w:rPr>
      <w:color w:val="808080"/>
    </w:rPr>
  </w:style>
  <w:style w:type="character" w:customStyle="1" w:styleId="942">
    <w:name w:val="tpc_content1"/>
    <w:autoRedefine/>
    <w:qFormat/>
    <w:uiPriority w:val="0"/>
    <w:rPr>
      <w:sz w:val="20"/>
      <w:szCs w:val="20"/>
    </w:rPr>
  </w:style>
  <w:style w:type="character" w:customStyle="1" w:styleId="943">
    <w:name w:val="正文文本缩进 字符"/>
    <w:autoRedefine/>
    <w:qFormat/>
    <w:uiPriority w:val="0"/>
    <w:rPr>
      <w:rFonts w:ascii="Century Gothic" w:hAnsi="Century Gothic" w:eastAsia="Century Gothic"/>
      <w:kern w:val="2"/>
      <w:sz w:val="24"/>
      <w:lang w:val="en-US" w:eastAsia="zh-CN" w:bidi="ar-SA"/>
    </w:rPr>
  </w:style>
  <w:style w:type="character" w:customStyle="1" w:styleId="944">
    <w:name w:val="正文文本 2 字符"/>
    <w:autoRedefine/>
    <w:qFormat/>
    <w:uiPriority w:val="0"/>
    <w:rPr>
      <w:rFonts w:ascii="Arial" w:hAnsi="Arial" w:eastAsia="宋体"/>
      <w:kern w:val="2"/>
      <w:sz w:val="24"/>
      <w:szCs w:val="24"/>
      <w:lang w:val="en-US" w:eastAsia="zh-CN" w:bidi="ar-SA"/>
    </w:rPr>
  </w:style>
  <w:style w:type="character" w:customStyle="1" w:styleId="945">
    <w:name w:val="edui-clickable2"/>
    <w:autoRedefine/>
    <w:qFormat/>
    <w:uiPriority w:val="0"/>
    <w:rPr>
      <w:color w:val="0000FF"/>
      <w:u w:val="single"/>
    </w:rPr>
  </w:style>
  <w:style w:type="character" w:customStyle="1" w:styleId="946">
    <w:name w:val="style1"/>
    <w:autoRedefine/>
    <w:qFormat/>
    <w:uiPriority w:val="0"/>
    <w:rPr>
      <w:rFonts w:ascii="Arial" w:hAnsi="Arial" w:eastAsia="黑体" w:cs="Arial"/>
      <w:snapToGrid w:val="0"/>
      <w:kern w:val="0"/>
      <w:szCs w:val="21"/>
    </w:rPr>
  </w:style>
  <w:style w:type="character" w:customStyle="1" w:styleId="947">
    <w:name w:val="zbggtop11 style5"/>
    <w:autoRedefine/>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9">
    <w:name w:val="bulletintext1"/>
    <w:autoRedefine/>
    <w:qFormat/>
    <w:uiPriority w:val="0"/>
    <w:rPr>
      <w:color w:val="000000"/>
      <w:sz w:val="18"/>
    </w:rPr>
  </w:style>
  <w:style w:type="paragraph" w:customStyle="1" w:styleId="950">
    <w:name w:val="_Style 947"/>
    <w:basedOn w:val="1"/>
    <w:next w:val="259"/>
    <w:autoRedefine/>
    <w:qFormat/>
    <w:uiPriority w:val="34"/>
    <w:pPr>
      <w:adjustRightInd/>
      <w:ind w:firstLine="420" w:firstLineChars="200"/>
    </w:pPr>
  </w:style>
  <w:style w:type="paragraph" w:customStyle="1" w:styleId="951">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3">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7">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autoRedefine/>
    <w:qFormat/>
    <w:uiPriority w:val="0"/>
    <w:pPr>
      <w:adjustRightInd/>
      <w:jc w:val="left"/>
    </w:pPr>
    <w:rPr>
      <w:rFonts w:ascii="Calibri" w:hAnsi="Calibri"/>
      <w:kern w:val="0"/>
      <w:sz w:val="22"/>
      <w:szCs w:val="22"/>
      <w:lang w:eastAsia="en-US"/>
    </w:rPr>
  </w:style>
  <w:style w:type="paragraph" w:customStyle="1" w:styleId="9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69"/>
    <w:autoRedefine/>
    <w:qFormat/>
    <w:uiPriority w:val="0"/>
    <w:rPr>
      <w:color w:val="000000"/>
      <w:shd w:val="clear" w:color="auto" w:fill="EFD200"/>
    </w:rPr>
  </w:style>
  <w:style w:type="character" w:customStyle="1" w:styleId="963">
    <w:name w:val="font71"/>
    <w:autoRedefine/>
    <w:qFormat/>
    <w:uiPriority w:val="0"/>
    <w:rPr>
      <w:rFonts w:hint="eastAsia" w:ascii="宋体" w:hAnsi="宋体" w:eastAsia="宋体" w:cs="宋体"/>
      <w:color w:val="000000"/>
      <w:sz w:val="22"/>
      <w:szCs w:val="22"/>
      <w:u w:val="none"/>
    </w:rPr>
  </w:style>
  <w:style w:type="character" w:customStyle="1" w:styleId="964">
    <w:name w:val="font91"/>
    <w:autoRedefine/>
    <w:qFormat/>
    <w:uiPriority w:val="0"/>
    <w:rPr>
      <w:rFonts w:hint="eastAsia" w:ascii="仿宋" w:hAnsi="仿宋" w:eastAsia="仿宋" w:cs="仿宋"/>
      <w:color w:val="000000"/>
      <w:sz w:val="22"/>
      <w:szCs w:val="22"/>
      <w:u w:val="none"/>
    </w:rPr>
  </w:style>
  <w:style w:type="paragraph" w:customStyle="1" w:styleId="965">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HIK 段分 4"/>
    <w:basedOn w:val="6"/>
    <w:next w:val="1"/>
    <w:qFormat/>
    <w:uiPriority w:val="0"/>
    <w:pPr>
      <w:keepLines w:val="0"/>
      <w:pageBreakBefore/>
      <w:numPr>
        <w:ilvl w:val="3"/>
        <w:numId w:val="1"/>
      </w:numPr>
      <w:tabs>
        <w:tab w:val="clear" w:pos="864"/>
      </w:tabs>
      <w:spacing w:before="60" w:after="60" w:line="360" w:lineRule="auto"/>
      <w:jc w:val="left"/>
    </w:pPr>
    <w:rPr>
      <w:rFonts w:ascii="仿宋" w:hAnsi="Cambria" w:eastAsia="仿宋"/>
      <w:kern w:val="0"/>
      <w:lang w:val="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153</Pages>
  <Words>9046</Words>
  <Characters>9755</Characters>
  <Lines>282</Lines>
  <Paragraphs>79</Paragraphs>
  <TotalTime>11</TotalTime>
  <ScaleCrop>false</ScaleCrop>
  <LinksUpToDate>false</LinksUpToDate>
  <CharactersWithSpaces>10203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玥</dc:creator>
  <cp:lastModifiedBy>Administrator</cp:lastModifiedBy>
  <cp:lastPrinted>2026-05-08T16:58:00Z</cp:lastPrinted>
  <dcterms:modified xsi:type="dcterms:W3CDTF">2026-05-08T08:21:04Z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3E3E72DE53071726E83DFD697FF30F4B_43</vt:lpwstr>
  </property>
  <property fmtid="{D5CDD505-2E9C-101B-9397-08002B2CF9AE}" pid="5" name="KSOTemplateDocerSaveRecord">
    <vt:lpwstr>eyJoZGlkIjoiYmMxZDI1ODlhNWRlYjkxN2VjODFmOWI0MTRiZWU2ZjUiLCJ1c2VySWQiOiIzMTExNjMyNDAifQ==</vt:lpwstr>
  </property>
</Properties>
</file>