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390DF">
      <w:pPr>
        <w:bidi w:val="0"/>
        <w:jc w:val="center"/>
        <w:rPr>
          <w:rFonts w:hint="eastAsia" w:ascii="楷体" w:hAnsi="楷体" w:eastAsia="楷体" w:cs="楷体"/>
          <w:b/>
          <w:bCs/>
          <w:sz w:val="36"/>
          <w:szCs w:val="36"/>
          <w:lang w:val="en-US" w:eastAsia="zh-CN"/>
        </w:rPr>
      </w:pPr>
      <w:bookmarkStart w:id="0" w:name="_Toc11466"/>
      <w:r>
        <w:rPr>
          <w:rFonts w:hint="eastAsia" w:ascii="楷体" w:hAnsi="楷体" w:eastAsia="楷体" w:cs="楷体"/>
          <w:b/>
          <w:bCs/>
          <w:sz w:val="36"/>
          <w:szCs w:val="36"/>
        </w:rPr>
        <w:t>新疆巴音郭楞蒙古自治州政府采购</w:t>
      </w:r>
      <w:bookmarkEnd w:id="0"/>
    </w:p>
    <w:p w14:paraId="5679B4AA">
      <w:pPr>
        <w:pStyle w:val="76"/>
        <w:spacing w:line="360" w:lineRule="auto"/>
        <w:jc w:val="both"/>
        <w:rPr>
          <w:rFonts w:hint="eastAsia" w:ascii="宋体" w:hAnsi="宋体" w:cs="宋体"/>
          <w:b/>
          <w:color w:val="auto"/>
          <w:sz w:val="56"/>
          <w:szCs w:val="56"/>
          <w:lang w:val="en-US" w:eastAsia="zh-CN"/>
        </w:rPr>
      </w:pPr>
    </w:p>
    <w:p w14:paraId="0A72F803">
      <w:pPr>
        <w:pStyle w:val="76"/>
        <w:keepNext w:val="0"/>
        <w:keepLines w:val="0"/>
        <w:pageBreakBefore w:val="0"/>
        <w:widowControl w:val="0"/>
        <w:tabs>
          <w:tab w:val="left" w:pos="6910"/>
        </w:tabs>
        <w:kinsoku/>
        <w:wordWrap/>
        <w:overflowPunct/>
        <w:topLinePunct w:val="0"/>
        <w:autoSpaceDE w:val="0"/>
        <w:autoSpaceDN w:val="0"/>
        <w:bidi w:val="0"/>
        <w:adjustRightInd w:val="0"/>
        <w:snapToGrid/>
        <w:spacing w:after="0" w:afterLines="700" w:line="360" w:lineRule="auto"/>
        <w:jc w:val="center"/>
        <w:textAlignment w:val="auto"/>
        <w:rPr>
          <w:rFonts w:hint="eastAsia" w:ascii="宋体" w:hAnsi="宋体" w:eastAsia="宋体" w:cs="宋体"/>
          <w:color w:val="auto"/>
          <w:sz w:val="32"/>
          <w:lang w:eastAsia="zh-CN"/>
        </w:rPr>
      </w:pPr>
      <w:r>
        <w:rPr>
          <w:rFonts w:hint="eastAsia"/>
          <w:b/>
          <w:bCs/>
          <w:sz w:val="56"/>
          <w:szCs w:val="56"/>
          <w:lang w:val="en-US" w:eastAsia="zh-CN"/>
        </w:rPr>
        <w:t>新疆若羌县于沟钼多金属矿普查项目（物探委托业务）</w:t>
      </w:r>
    </w:p>
    <w:p w14:paraId="4FC777F7">
      <w:pPr>
        <w:pStyle w:val="76"/>
        <w:spacing w:line="360" w:lineRule="auto"/>
        <w:rPr>
          <w:rFonts w:hint="eastAsia" w:ascii="宋体" w:hAnsi="宋体" w:cs="宋体"/>
          <w:color w:val="auto"/>
          <w:sz w:val="32"/>
        </w:rPr>
      </w:pPr>
    </w:p>
    <w:p w14:paraId="1041EB60">
      <w:pPr>
        <w:autoSpaceDE w:val="0"/>
        <w:autoSpaceDN w:val="0"/>
        <w:spacing w:line="360" w:lineRule="auto"/>
        <w:jc w:val="center"/>
        <w:textAlignment w:val="bottom"/>
        <w:outlineLvl w:val="0"/>
        <w:rPr>
          <w:rFonts w:hint="eastAsia" w:ascii="黑体" w:hAnsi="黑体" w:eastAsia="黑体" w:cs="黑体"/>
          <w:bCs/>
          <w:color w:val="auto"/>
          <w:sz w:val="72"/>
          <w:szCs w:val="72"/>
        </w:rPr>
      </w:pPr>
      <w:bookmarkStart w:id="1" w:name="_Toc29033"/>
      <w:bookmarkStart w:id="2" w:name="_Toc26323"/>
      <w:bookmarkStart w:id="3" w:name="_Toc22307"/>
      <w:r>
        <w:rPr>
          <w:rFonts w:hint="eastAsia" w:ascii="黑体" w:hAnsi="黑体" w:eastAsia="黑体" w:cs="黑体"/>
          <w:bCs/>
          <w:color w:val="auto"/>
          <w:sz w:val="72"/>
          <w:szCs w:val="72"/>
          <w:lang w:val="en-US" w:eastAsia="zh-CN"/>
        </w:rPr>
        <w:t>公</w:t>
      </w:r>
      <w:r>
        <w:rPr>
          <w:rFonts w:hint="eastAsia" w:ascii="黑体" w:hAnsi="黑体" w:eastAsia="黑体" w:cs="黑体"/>
          <w:bCs/>
          <w:color w:val="auto"/>
          <w:sz w:val="72"/>
          <w:szCs w:val="72"/>
        </w:rPr>
        <w:t xml:space="preserve"> </w:t>
      </w:r>
      <w:r>
        <w:rPr>
          <w:rFonts w:hint="eastAsia" w:ascii="黑体" w:hAnsi="黑体" w:eastAsia="黑体" w:cs="黑体"/>
          <w:bCs/>
          <w:color w:val="auto"/>
          <w:sz w:val="72"/>
          <w:szCs w:val="72"/>
          <w:lang w:val="en-US" w:eastAsia="zh-CN"/>
        </w:rPr>
        <w:t>开</w:t>
      </w:r>
      <w:r>
        <w:rPr>
          <w:rFonts w:hint="eastAsia" w:ascii="黑体" w:hAnsi="黑体" w:eastAsia="黑体" w:cs="黑体"/>
          <w:bCs/>
          <w:color w:val="auto"/>
          <w:sz w:val="72"/>
          <w:szCs w:val="72"/>
        </w:rPr>
        <w:t xml:space="preserve"> </w:t>
      </w:r>
      <w:r>
        <w:rPr>
          <w:rFonts w:hint="eastAsia" w:ascii="黑体" w:hAnsi="黑体" w:eastAsia="黑体" w:cs="黑体"/>
          <w:bCs/>
          <w:color w:val="auto"/>
          <w:sz w:val="72"/>
          <w:szCs w:val="72"/>
          <w:lang w:val="en-US" w:eastAsia="zh-CN"/>
        </w:rPr>
        <w:t>招</w:t>
      </w:r>
      <w:r>
        <w:rPr>
          <w:rFonts w:hint="eastAsia" w:ascii="黑体" w:hAnsi="黑体" w:eastAsia="黑体" w:cs="黑体"/>
          <w:bCs/>
          <w:color w:val="auto"/>
          <w:sz w:val="72"/>
          <w:szCs w:val="72"/>
        </w:rPr>
        <w:t xml:space="preserve"> </w:t>
      </w:r>
      <w:r>
        <w:rPr>
          <w:rFonts w:hint="eastAsia" w:ascii="黑体" w:hAnsi="黑体" w:eastAsia="黑体" w:cs="黑体"/>
          <w:bCs/>
          <w:color w:val="auto"/>
          <w:sz w:val="72"/>
          <w:szCs w:val="72"/>
          <w:lang w:val="en-US" w:eastAsia="zh-CN"/>
        </w:rPr>
        <w:t>标</w:t>
      </w:r>
      <w:r>
        <w:rPr>
          <w:rFonts w:hint="eastAsia" w:ascii="黑体" w:hAnsi="黑体" w:eastAsia="黑体" w:cs="黑体"/>
          <w:bCs/>
          <w:color w:val="auto"/>
          <w:sz w:val="72"/>
          <w:szCs w:val="72"/>
        </w:rPr>
        <w:t xml:space="preserve"> 文 件</w:t>
      </w:r>
      <w:bookmarkEnd w:id="1"/>
      <w:bookmarkEnd w:id="2"/>
      <w:bookmarkEnd w:id="3"/>
    </w:p>
    <w:p w14:paraId="240B7BDD">
      <w:pPr>
        <w:pStyle w:val="76"/>
        <w:spacing w:line="360" w:lineRule="auto"/>
        <w:rPr>
          <w:rFonts w:hint="eastAsia" w:ascii="宋体" w:hAnsi="宋体" w:cs="宋体"/>
          <w:color w:val="auto"/>
          <w:sz w:val="32"/>
        </w:rPr>
      </w:pPr>
    </w:p>
    <w:p w14:paraId="717C85C8">
      <w:pPr>
        <w:pStyle w:val="76"/>
        <w:spacing w:line="360" w:lineRule="auto"/>
        <w:rPr>
          <w:rFonts w:hint="eastAsia" w:ascii="宋体" w:hAnsi="宋体" w:cs="宋体"/>
          <w:color w:val="auto"/>
          <w:sz w:val="32"/>
        </w:rPr>
      </w:pPr>
      <w:r>
        <w:rPr>
          <w:rFonts w:hint="eastAsia" w:ascii="宋体" w:hAnsi="宋体" w:cs="宋体"/>
          <w:color w:val="auto"/>
          <w:sz w:val="32"/>
        </w:rPr>
        <w:t xml:space="preserve">                                               </w:t>
      </w:r>
    </w:p>
    <w:p w14:paraId="4D9408C6">
      <w:pPr>
        <w:pStyle w:val="29"/>
        <w:ind w:left="0" w:leftChars="0" w:firstLine="0" w:firstLineChars="0"/>
        <w:jc w:val="both"/>
        <w:rPr>
          <w:rFonts w:hint="eastAsia"/>
        </w:rPr>
      </w:pPr>
    </w:p>
    <w:p w14:paraId="056CCFC4">
      <w:pPr>
        <w:keepNext w:val="0"/>
        <w:keepLines w:val="0"/>
        <w:pageBreakBefore w:val="0"/>
        <w:widowControl w:val="0"/>
        <w:kinsoku/>
        <w:wordWrap/>
        <w:overflowPunct/>
        <w:topLinePunct w:val="0"/>
        <w:bidi w:val="0"/>
        <w:adjustRightInd/>
        <w:snapToGrid/>
        <w:jc w:val="both"/>
        <w:rPr>
          <w:rFonts w:hint="eastAsia" w:ascii="宋体" w:hAnsi="宋体" w:eastAsia="宋体"/>
          <w:color w:val="auto"/>
          <w:sz w:val="32"/>
          <w:szCs w:val="32"/>
          <w:lang w:eastAsia="zh-CN"/>
        </w:rPr>
      </w:pPr>
      <w:r>
        <w:rPr>
          <w:rFonts w:hint="eastAsia" w:ascii="宋体" w:hAnsi="宋体"/>
          <w:color w:val="auto"/>
          <w:sz w:val="32"/>
          <w:szCs w:val="32"/>
          <w:lang w:val="en-US" w:eastAsia="zh-CN"/>
        </w:rPr>
        <w:t xml:space="preserve">项 目 </w:t>
      </w:r>
      <w:r>
        <w:rPr>
          <w:rFonts w:hint="eastAsia" w:ascii="宋体" w:hAnsi="宋体"/>
          <w:color w:val="auto"/>
          <w:sz w:val="32"/>
          <w:szCs w:val="32"/>
        </w:rPr>
        <w:t>编</w:t>
      </w:r>
      <w:r>
        <w:rPr>
          <w:rFonts w:hint="eastAsia" w:ascii="宋体" w:hAnsi="宋体"/>
          <w:color w:val="auto"/>
          <w:sz w:val="32"/>
          <w:szCs w:val="32"/>
          <w:lang w:val="en-US" w:eastAsia="zh-CN"/>
        </w:rPr>
        <w:t xml:space="preserve"> </w:t>
      </w:r>
      <w:r>
        <w:rPr>
          <w:rFonts w:hint="eastAsia" w:ascii="宋体" w:hAnsi="宋体"/>
          <w:color w:val="auto"/>
          <w:sz w:val="32"/>
          <w:szCs w:val="32"/>
        </w:rPr>
        <w:t>号</w:t>
      </w:r>
      <w:r>
        <w:rPr>
          <w:rFonts w:hint="eastAsia" w:ascii="宋体" w:hAnsi="宋体"/>
          <w:color w:val="auto"/>
          <w:sz w:val="32"/>
          <w:szCs w:val="32"/>
          <w:lang w:val="en-US" w:eastAsia="zh-CN"/>
        </w:rPr>
        <w:t xml:space="preserve"> </w:t>
      </w:r>
      <w:r>
        <w:rPr>
          <w:rFonts w:hint="eastAsia" w:ascii="宋体" w:hAnsi="宋体"/>
          <w:color w:val="auto"/>
          <w:sz w:val="32"/>
          <w:szCs w:val="32"/>
        </w:rPr>
        <w:t>：</w:t>
      </w:r>
      <w:r>
        <w:rPr>
          <w:rFonts w:hint="eastAsia" w:ascii="宋体" w:hAnsi="宋体"/>
          <w:color w:val="auto"/>
          <w:sz w:val="32"/>
          <w:szCs w:val="32"/>
          <w:lang w:eastAsia="zh-CN"/>
        </w:rPr>
        <w:t>XJLYZFCG2026-15号</w:t>
      </w:r>
    </w:p>
    <w:p w14:paraId="2F7617DB">
      <w:pPr>
        <w:keepNext w:val="0"/>
        <w:keepLines w:val="0"/>
        <w:pageBreakBefore w:val="0"/>
        <w:widowControl w:val="0"/>
        <w:kinsoku/>
        <w:wordWrap/>
        <w:overflowPunct/>
        <w:topLinePunct w:val="0"/>
        <w:bidi w:val="0"/>
        <w:adjustRightInd/>
        <w:snapToGrid/>
        <w:ind w:firstLine="0" w:firstLineChars="0"/>
        <w:jc w:val="both"/>
        <w:rPr>
          <w:rFonts w:hint="eastAsia" w:ascii="宋体" w:hAnsi="宋体"/>
          <w:color w:val="auto"/>
          <w:sz w:val="32"/>
          <w:szCs w:val="32"/>
        </w:rPr>
      </w:pPr>
    </w:p>
    <w:p w14:paraId="1166F110">
      <w:pPr>
        <w:keepNext w:val="0"/>
        <w:keepLines w:val="0"/>
        <w:pageBreakBefore w:val="0"/>
        <w:widowControl w:val="0"/>
        <w:kinsoku/>
        <w:wordWrap/>
        <w:overflowPunct/>
        <w:topLinePunct w:val="0"/>
        <w:bidi w:val="0"/>
        <w:adjustRightInd/>
        <w:snapToGrid/>
        <w:ind w:left="638" w:leftChars="304" w:right="-210" w:rightChars="-100" w:firstLine="0" w:firstLineChars="0"/>
        <w:jc w:val="both"/>
        <w:rPr>
          <w:rFonts w:hint="eastAsia" w:ascii="宋体" w:hAnsi="宋体"/>
          <w:color w:val="auto"/>
          <w:sz w:val="32"/>
          <w:szCs w:val="32"/>
        </w:rPr>
      </w:pPr>
    </w:p>
    <w:p w14:paraId="2683B34A">
      <w:pPr>
        <w:keepNext w:val="0"/>
        <w:keepLines w:val="0"/>
        <w:pageBreakBefore w:val="0"/>
        <w:widowControl w:val="0"/>
        <w:kinsoku/>
        <w:wordWrap/>
        <w:overflowPunct/>
        <w:topLinePunct w:val="0"/>
        <w:bidi w:val="0"/>
        <w:adjustRightInd/>
        <w:snapToGrid/>
        <w:jc w:val="both"/>
        <w:rPr>
          <w:rFonts w:hint="eastAsia" w:ascii="宋体" w:hAnsi="宋体" w:eastAsia="宋体"/>
          <w:color w:val="auto"/>
          <w:sz w:val="32"/>
          <w:szCs w:val="32"/>
          <w:lang w:eastAsia="zh-CN"/>
        </w:rPr>
      </w:pPr>
      <w:r>
        <w:rPr>
          <w:rFonts w:hint="eastAsia" w:ascii="宋体" w:hAnsi="宋体"/>
          <w:color w:val="auto"/>
          <w:sz w:val="32"/>
          <w:szCs w:val="32"/>
        </w:rPr>
        <w:t>采</w:t>
      </w:r>
      <w:r>
        <w:rPr>
          <w:rFonts w:hint="eastAsia" w:ascii="宋体" w:hAnsi="宋体"/>
          <w:color w:val="auto"/>
          <w:sz w:val="32"/>
          <w:szCs w:val="32"/>
          <w:lang w:val="en-US" w:eastAsia="zh-CN"/>
        </w:rPr>
        <w:t xml:space="preserve">   </w:t>
      </w:r>
      <w:r>
        <w:rPr>
          <w:rFonts w:hint="eastAsia" w:ascii="宋体" w:hAnsi="宋体"/>
          <w:color w:val="auto"/>
          <w:sz w:val="32"/>
          <w:szCs w:val="32"/>
        </w:rPr>
        <w:t>购</w:t>
      </w:r>
      <w:r>
        <w:rPr>
          <w:rFonts w:hint="eastAsia" w:ascii="宋体" w:hAnsi="宋体"/>
          <w:color w:val="auto"/>
          <w:sz w:val="32"/>
          <w:szCs w:val="32"/>
          <w:lang w:val="en-US" w:eastAsia="zh-CN"/>
        </w:rPr>
        <w:t xml:space="preserve">   人</w:t>
      </w:r>
      <w:r>
        <w:rPr>
          <w:rFonts w:hint="eastAsia" w:ascii="宋体" w:hAnsi="宋体"/>
          <w:color w:val="auto"/>
          <w:sz w:val="32"/>
          <w:szCs w:val="32"/>
          <w:lang w:eastAsia="zh-CN"/>
        </w:rPr>
        <w:t xml:space="preserve">：新疆维吾尔自治区地质局巴音郭楞地质大队  </w:t>
      </w:r>
    </w:p>
    <w:p w14:paraId="27DCF30C">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bottom"/>
        <w:rPr>
          <w:rFonts w:hint="eastAsia" w:ascii="宋体" w:hAnsi="宋体"/>
          <w:color w:val="auto"/>
          <w:sz w:val="32"/>
          <w:szCs w:val="32"/>
        </w:rPr>
      </w:pPr>
    </w:p>
    <w:p w14:paraId="56550CEC">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bottom"/>
        <w:rPr>
          <w:rFonts w:hint="eastAsia" w:ascii="宋体" w:hAnsi="宋体"/>
          <w:color w:val="auto"/>
          <w:sz w:val="32"/>
          <w:szCs w:val="32"/>
        </w:rPr>
      </w:pPr>
    </w:p>
    <w:p w14:paraId="7C9E6953">
      <w:pPr>
        <w:keepNext w:val="0"/>
        <w:keepLines w:val="0"/>
        <w:pageBreakBefore w:val="0"/>
        <w:widowControl w:val="0"/>
        <w:kinsoku/>
        <w:wordWrap/>
        <w:overflowPunct/>
        <w:topLinePunct w:val="0"/>
        <w:autoSpaceDE w:val="0"/>
        <w:autoSpaceDN w:val="0"/>
        <w:bidi w:val="0"/>
        <w:adjustRightInd/>
        <w:snapToGrid/>
        <w:jc w:val="both"/>
        <w:textAlignment w:val="bottom"/>
        <w:rPr>
          <w:rFonts w:hint="eastAsia" w:ascii="宋体" w:hAnsi="宋体"/>
          <w:color w:val="auto"/>
          <w:sz w:val="32"/>
          <w:szCs w:val="32"/>
        </w:rPr>
      </w:pPr>
      <w:r>
        <w:rPr>
          <w:rFonts w:hint="eastAsia" w:ascii="宋体" w:hAnsi="宋体"/>
          <w:color w:val="auto"/>
          <w:sz w:val="32"/>
          <w:szCs w:val="32"/>
        </w:rPr>
        <w:t>采购代理机构：新疆朗屹工程管理咨询有限公司</w:t>
      </w:r>
    </w:p>
    <w:p w14:paraId="1CF8C309">
      <w:pPr>
        <w:keepNext w:val="0"/>
        <w:keepLines w:val="0"/>
        <w:pageBreakBefore w:val="0"/>
        <w:widowControl w:val="0"/>
        <w:kinsoku/>
        <w:wordWrap/>
        <w:overflowPunct/>
        <w:topLinePunct w:val="0"/>
        <w:autoSpaceDE/>
        <w:autoSpaceDN/>
        <w:bidi w:val="0"/>
        <w:adjustRightInd/>
        <w:snapToGrid/>
        <w:spacing w:after="0" w:afterLines="100"/>
        <w:ind w:firstLine="0" w:firstLineChars="0"/>
        <w:jc w:val="center"/>
        <w:textAlignment w:val="auto"/>
        <w:rPr>
          <w:rFonts w:hint="eastAsia" w:ascii="宋体" w:hAnsi="宋体"/>
          <w:color w:val="auto"/>
          <w:szCs w:val="21"/>
        </w:rPr>
      </w:pPr>
    </w:p>
    <w:p w14:paraId="72552D17">
      <w:pPr>
        <w:keepNext w:val="0"/>
        <w:keepLines w:val="0"/>
        <w:pageBreakBefore w:val="0"/>
        <w:widowControl w:val="0"/>
        <w:kinsoku/>
        <w:wordWrap/>
        <w:overflowPunct/>
        <w:topLinePunct w:val="0"/>
        <w:bidi w:val="0"/>
        <w:adjustRightInd/>
        <w:snapToGrid/>
        <w:ind w:firstLine="0" w:firstLineChars="0"/>
        <w:jc w:val="center"/>
        <w:rPr>
          <w:rFonts w:hint="eastAsia"/>
        </w:rPr>
      </w:pPr>
      <w:r>
        <w:rPr>
          <w:rFonts w:hint="eastAsia" w:ascii="宋体" w:hAnsi="宋体"/>
          <w:color w:val="auto"/>
          <w:szCs w:val="21"/>
          <w:lang w:val="en-US" w:eastAsia="zh-CN"/>
        </w:rPr>
        <w:t xml:space="preserve">  </w:t>
      </w:r>
    </w:p>
    <w:p w14:paraId="6EB7193F">
      <w:pPr>
        <w:keepNext w:val="0"/>
        <w:keepLines w:val="0"/>
        <w:pageBreakBefore w:val="0"/>
        <w:widowControl w:val="0"/>
        <w:kinsoku/>
        <w:wordWrap/>
        <w:overflowPunct/>
        <w:topLinePunct w:val="0"/>
        <w:bidi w:val="0"/>
        <w:adjustRightInd/>
        <w:snapToGrid/>
        <w:ind w:firstLine="0" w:firstLineChars="0"/>
        <w:jc w:val="center"/>
        <w:rPr>
          <w:rFonts w:hint="default" w:ascii="宋体" w:hAnsi="宋体" w:eastAsia="宋体"/>
          <w:color w:val="auto"/>
          <w:lang w:val="en-US" w:eastAsia="zh-CN"/>
        </w:rPr>
        <w:sectPr>
          <w:headerReference r:id="rId4" w:type="first"/>
          <w:headerReference r:id="rId3" w:type="default"/>
          <w:pgSz w:w="11906" w:h="16838"/>
          <w:pgMar w:top="1701" w:right="1418" w:bottom="1701" w:left="1418" w:header="720" w:footer="720" w:gutter="0"/>
          <w:pgBorders>
            <w:top w:val="none" w:sz="0" w:space="0"/>
            <w:left w:val="none" w:sz="0" w:space="0"/>
            <w:bottom w:val="none" w:sz="0" w:space="0"/>
            <w:right w:val="none" w:sz="0" w:space="0"/>
          </w:pgBorders>
          <w:pgNumType w:fmt="decimal"/>
          <w:cols w:space="720" w:num="1"/>
          <w:titlePg/>
        </w:sectPr>
      </w:pPr>
      <w:r>
        <w:rPr>
          <w:rFonts w:hint="eastAsia" w:ascii="宋体" w:hAnsi="宋体"/>
          <w:color w:val="auto"/>
          <w:sz w:val="32"/>
          <w:szCs w:val="32"/>
        </w:rPr>
        <w:t>二</w:t>
      </w:r>
      <w:r>
        <w:rPr>
          <w:rFonts w:hint="eastAsia" w:ascii="宋体" w:hAnsi="宋体" w:cs="宋体"/>
          <w:color w:val="auto"/>
          <w:sz w:val="32"/>
          <w:szCs w:val="32"/>
        </w:rPr>
        <w:t>〇二</w:t>
      </w:r>
      <w:r>
        <w:rPr>
          <w:rFonts w:hint="eastAsia" w:ascii="宋体" w:hAnsi="宋体" w:cs="宋体"/>
          <w:color w:val="auto"/>
          <w:sz w:val="32"/>
          <w:szCs w:val="32"/>
          <w:lang w:val="en-US" w:eastAsia="zh-CN"/>
        </w:rPr>
        <w:t>六</w:t>
      </w:r>
      <w:r>
        <w:rPr>
          <w:rFonts w:hint="eastAsia" w:ascii="宋体" w:hAnsi="宋体" w:cs="楷体_GB2312"/>
          <w:color w:val="auto"/>
          <w:sz w:val="32"/>
          <w:szCs w:val="32"/>
          <w:highlight w:val="none"/>
        </w:rPr>
        <w:t>年</w:t>
      </w:r>
      <w:r>
        <w:rPr>
          <w:rFonts w:hint="eastAsia" w:ascii="宋体" w:hAnsi="宋体" w:cs="楷体_GB2312"/>
          <w:color w:val="auto"/>
          <w:sz w:val="32"/>
          <w:szCs w:val="32"/>
          <w:highlight w:val="none"/>
          <w:lang w:val="en-US" w:eastAsia="zh-CN"/>
        </w:rPr>
        <w:t>四</w:t>
      </w:r>
      <w:r>
        <w:rPr>
          <w:rFonts w:hint="eastAsia" w:ascii="宋体" w:hAnsi="宋体" w:cs="楷体_GB2312"/>
          <w:color w:val="auto"/>
          <w:sz w:val="32"/>
          <w:szCs w:val="32"/>
          <w:highlight w:val="none"/>
        </w:rPr>
        <w:t>月</w:t>
      </w:r>
    </w:p>
    <w:p w14:paraId="0A39A93A">
      <w:pPr>
        <w:bidi w:val="0"/>
        <w:jc w:val="center"/>
        <w:rPr>
          <w:rFonts w:hint="eastAsia"/>
          <w:b/>
          <w:bCs/>
          <w:sz w:val="44"/>
          <w:szCs w:val="44"/>
        </w:rPr>
      </w:pPr>
      <w:r>
        <w:rPr>
          <w:rFonts w:hint="eastAsia"/>
          <w:b/>
          <w:bCs/>
          <w:sz w:val="44"/>
          <w:szCs w:val="44"/>
          <w:lang w:eastAsia="zh-CN"/>
        </w:rPr>
        <w:t>公开招标</w:t>
      </w:r>
      <w:r>
        <w:rPr>
          <w:rFonts w:hint="eastAsia"/>
          <w:b/>
          <w:bCs/>
          <w:sz w:val="44"/>
          <w:szCs w:val="44"/>
        </w:rPr>
        <w:t>文件</w:t>
      </w:r>
    </w:p>
    <w:p w14:paraId="116C1EB0">
      <w:pPr>
        <w:pStyle w:val="11"/>
        <w:rPr>
          <w:rFonts w:hint="eastAsia"/>
        </w:rPr>
      </w:pPr>
    </w:p>
    <w:tbl>
      <w:tblPr>
        <w:tblStyle w:val="31"/>
        <w:tblW w:w="0" w:type="auto"/>
        <w:jc w:val="center"/>
        <w:tblLayout w:type="fixed"/>
        <w:tblCellMar>
          <w:top w:w="0" w:type="dxa"/>
          <w:left w:w="108" w:type="dxa"/>
          <w:bottom w:w="0" w:type="dxa"/>
          <w:right w:w="108" w:type="dxa"/>
        </w:tblCellMar>
      </w:tblPr>
      <w:tblGrid>
        <w:gridCol w:w="2301"/>
        <w:gridCol w:w="6642"/>
      </w:tblGrid>
      <w:tr w14:paraId="0C5C2473">
        <w:tblPrEx>
          <w:tblCellMar>
            <w:top w:w="0" w:type="dxa"/>
            <w:left w:w="108" w:type="dxa"/>
            <w:bottom w:w="0" w:type="dxa"/>
            <w:right w:w="108" w:type="dxa"/>
          </w:tblCellMar>
        </w:tblPrEx>
        <w:trPr>
          <w:trHeight w:val="1482" w:hRule="atLeast"/>
          <w:jc w:val="center"/>
        </w:trPr>
        <w:tc>
          <w:tcPr>
            <w:tcW w:w="2301" w:type="dxa"/>
            <w:noWrap w:val="0"/>
            <w:vAlign w:val="center"/>
          </w:tcPr>
          <w:p w14:paraId="0AE90BE7">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sz w:val="28"/>
                <w:szCs w:val="28"/>
              </w:rPr>
            </w:pPr>
            <w:bookmarkStart w:id="4" w:name="_Toc16152"/>
            <w:bookmarkStart w:id="5" w:name="_Toc11510"/>
            <w:bookmarkStart w:id="6" w:name="_Toc9512"/>
            <w:bookmarkStart w:id="7" w:name="_Toc30975"/>
            <w:bookmarkStart w:id="8" w:name="_Toc30456"/>
            <w:r>
              <w:rPr>
                <w:rFonts w:hint="eastAsia" w:ascii="宋体" w:hAnsi="宋体" w:cs="宋体"/>
                <w:b/>
                <w:sz w:val="28"/>
                <w:szCs w:val="28"/>
              </w:rPr>
              <w:t>项目名称：</w:t>
            </w:r>
            <w:bookmarkEnd w:id="4"/>
            <w:bookmarkEnd w:id="5"/>
            <w:bookmarkEnd w:id="6"/>
            <w:bookmarkEnd w:id="7"/>
            <w:bookmarkEnd w:id="8"/>
          </w:p>
        </w:tc>
        <w:tc>
          <w:tcPr>
            <w:tcW w:w="6642" w:type="dxa"/>
            <w:noWrap w:val="0"/>
            <w:vAlign w:val="center"/>
          </w:tcPr>
          <w:p w14:paraId="6BFD6EE8">
            <w:pPr>
              <w:keepNext w:val="0"/>
              <w:keepLines w:val="0"/>
              <w:widowControl/>
              <w:suppressLineNumbers w:val="0"/>
              <w:spacing w:before="0" w:beforeAutospacing="0" w:after="0" w:afterAutospacing="0" w:line="360" w:lineRule="auto"/>
              <w:ind w:left="0" w:right="0"/>
              <w:jc w:val="center"/>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新疆若羌县于沟钼多金属矿普查项目</w:t>
            </w:r>
          </w:p>
          <w:p w14:paraId="7A388F1D">
            <w:pPr>
              <w:keepNext w:val="0"/>
              <w:keepLines w:val="0"/>
              <w:widowControl/>
              <w:suppressLineNumbers w:val="0"/>
              <w:spacing w:before="0" w:beforeAutospacing="0" w:after="0" w:afterAutospacing="0" w:line="360" w:lineRule="auto"/>
              <w:ind w:left="0" w:right="0"/>
              <w:jc w:val="center"/>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（物探委托业务）</w:t>
            </w:r>
          </w:p>
        </w:tc>
      </w:tr>
      <w:tr w14:paraId="380488F6">
        <w:tblPrEx>
          <w:tblCellMar>
            <w:top w:w="0" w:type="dxa"/>
            <w:left w:w="108" w:type="dxa"/>
            <w:bottom w:w="0" w:type="dxa"/>
            <w:right w:w="108" w:type="dxa"/>
          </w:tblCellMar>
        </w:tblPrEx>
        <w:trPr>
          <w:trHeight w:val="617" w:hRule="atLeast"/>
          <w:jc w:val="center"/>
        </w:trPr>
        <w:tc>
          <w:tcPr>
            <w:tcW w:w="2301" w:type="dxa"/>
            <w:noWrap w:val="0"/>
            <w:vAlign w:val="center"/>
          </w:tcPr>
          <w:p w14:paraId="1E4F4757">
            <w:pPr>
              <w:pStyle w:val="9"/>
              <w:keepNext w:val="0"/>
              <w:keepLines w:val="0"/>
              <w:suppressLineNumbers w:val="0"/>
              <w:tabs>
                <w:tab w:val="left" w:pos="1276"/>
              </w:tabs>
              <w:spacing w:before="0" w:beforeAutospacing="0" w:after="0" w:afterAutospacing="0"/>
              <w:ind w:left="0" w:right="0" w:firstLine="0" w:firstLineChars="0"/>
              <w:jc w:val="distribute"/>
              <w:rPr>
                <w:rFonts w:hint="eastAsia" w:ascii="宋体" w:hAnsi="宋体" w:cs="宋体"/>
                <w:b/>
                <w:sz w:val="28"/>
                <w:szCs w:val="28"/>
              </w:rPr>
            </w:pPr>
            <w:r>
              <w:rPr>
                <w:rFonts w:hint="eastAsia" w:cs="宋体"/>
                <w:b/>
                <w:sz w:val="28"/>
                <w:szCs w:val="28"/>
                <w:lang w:val="en-US" w:eastAsia="zh-CN"/>
              </w:rPr>
              <w:t>项目</w:t>
            </w:r>
            <w:r>
              <w:rPr>
                <w:rFonts w:hint="eastAsia" w:ascii="宋体" w:hAnsi="宋体" w:cs="宋体"/>
                <w:b/>
                <w:sz w:val="28"/>
                <w:szCs w:val="28"/>
              </w:rPr>
              <w:t>编号：</w:t>
            </w:r>
          </w:p>
        </w:tc>
        <w:tc>
          <w:tcPr>
            <w:tcW w:w="6642" w:type="dxa"/>
            <w:noWrap w:val="0"/>
            <w:vAlign w:val="center"/>
          </w:tcPr>
          <w:p w14:paraId="662E9F22">
            <w:pPr>
              <w:keepNext w:val="0"/>
              <w:keepLines w:val="0"/>
              <w:suppressLineNumbers w:val="0"/>
              <w:bidi w:val="0"/>
              <w:spacing w:before="0" w:beforeAutospacing="0" w:after="0" w:afterAutospacing="0"/>
              <w:ind w:left="0" w:right="0"/>
              <w:jc w:val="center"/>
              <w:rPr>
                <w:rFonts w:hint="default" w:ascii="宋体" w:hAnsi="宋体" w:cs="宋体"/>
                <w:b/>
                <w:kern w:val="2"/>
                <w:szCs w:val="28"/>
                <w:lang w:val="en-US" w:eastAsia="zh-CN" w:bidi="ar-SA"/>
              </w:rPr>
            </w:pPr>
            <w:r>
              <w:rPr>
                <w:rFonts w:hint="eastAsia" w:asciiTheme="minorEastAsia" w:hAnsiTheme="minorEastAsia" w:eastAsiaTheme="minorEastAsia" w:cstheme="minorEastAsia"/>
                <w:b/>
                <w:bCs/>
                <w:sz w:val="28"/>
                <w:szCs w:val="28"/>
                <w:lang w:val="en-US" w:eastAsia="zh-CN"/>
              </w:rPr>
              <w:t>XJLYZFCG2026-15号</w:t>
            </w:r>
          </w:p>
        </w:tc>
      </w:tr>
      <w:tr w14:paraId="6FCBDE83">
        <w:tblPrEx>
          <w:tblCellMar>
            <w:top w:w="0" w:type="dxa"/>
            <w:left w:w="108" w:type="dxa"/>
            <w:bottom w:w="0" w:type="dxa"/>
            <w:right w:w="108" w:type="dxa"/>
          </w:tblCellMar>
        </w:tblPrEx>
        <w:trPr>
          <w:trHeight w:val="797" w:hRule="atLeast"/>
          <w:jc w:val="center"/>
        </w:trPr>
        <w:tc>
          <w:tcPr>
            <w:tcW w:w="2301" w:type="dxa"/>
            <w:noWrap w:val="0"/>
            <w:vAlign w:val="center"/>
          </w:tcPr>
          <w:p w14:paraId="5272AF38">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sz w:val="28"/>
                <w:szCs w:val="28"/>
              </w:rPr>
            </w:pPr>
            <w:r>
              <w:rPr>
                <w:rFonts w:hint="eastAsia" w:ascii="宋体" w:hAnsi="宋体" w:cs="宋体"/>
                <w:b/>
                <w:sz w:val="28"/>
                <w:szCs w:val="28"/>
              </w:rPr>
              <w:t>采购人：</w:t>
            </w:r>
          </w:p>
        </w:tc>
        <w:tc>
          <w:tcPr>
            <w:tcW w:w="6642" w:type="dxa"/>
            <w:noWrap w:val="0"/>
            <w:vAlign w:val="center"/>
          </w:tcPr>
          <w:p w14:paraId="32C29434">
            <w:pPr>
              <w:keepNext w:val="0"/>
              <w:keepLines w:val="0"/>
              <w:widowControl/>
              <w:suppressLineNumbers w:val="0"/>
              <w:spacing w:before="0" w:beforeAutospacing="0" w:after="0" w:afterAutospacing="0" w:line="360" w:lineRule="auto"/>
              <w:ind w:left="0" w:right="0"/>
              <w:jc w:val="center"/>
              <w:rPr>
                <w:rFonts w:hint="eastAsia" w:ascii="宋体" w:hAnsi="宋体" w:cs="宋体"/>
                <w:b/>
                <w:kern w:val="2"/>
                <w:sz w:val="28"/>
                <w:szCs w:val="28"/>
                <w:lang w:val="en-US" w:eastAsia="zh-CN" w:bidi="ar-SA"/>
              </w:rPr>
            </w:pPr>
          </w:p>
          <w:p w14:paraId="48661235">
            <w:pPr>
              <w:keepNext w:val="0"/>
              <w:keepLines w:val="0"/>
              <w:widowControl/>
              <w:suppressLineNumbers w:val="0"/>
              <w:spacing w:before="0" w:beforeAutospacing="0" w:after="0" w:afterAutospacing="0" w:line="360" w:lineRule="auto"/>
              <w:ind w:left="0" w:right="0"/>
              <w:jc w:val="center"/>
              <w:rPr>
                <w:rFonts w:hint="default" w:ascii="宋体" w:hAnsi="宋体" w:cs="宋体"/>
                <w:b/>
                <w:kern w:val="2"/>
                <w:sz w:val="28"/>
                <w:szCs w:val="28"/>
                <w:lang w:val="en-US" w:eastAsia="zh-CN" w:bidi="ar-SA"/>
              </w:rPr>
            </w:pPr>
            <w:r>
              <w:rPr>
                <w:rFonts w:hint="eastAsia" w:ascii="宋体" w:hAnsi="宋体" w:cs="宋体"/>
                <w:b/>
                <w:kern w:val="2"/>
                <w:sz w:val="28"/>
                <w:szCs w:val="28"/>
                <w:lang w:val="en-US" w:eastAsia="zh-CN" w:bidi="ar-SA"/>
              </w:rPr>
              <w:t xml:space="preserve">新疆维吾尔自治区地质局巴音郭楞地质大队  </w:t>
            </w:r>
          </w:p>
          <w:p w14:paraId="47B189D1">
            <w:pPr>
              <w:keepNext w:val="0"/>
              <w:keepLines w:val="0"/>
              <w:widowControl/>
              <w:suppressLineNumbers w:val="0"/>
              <w:spacing w:before="0" w:beforeAutospacing="0" w:after="0" w:afterAutospacing="0" w:line="360" w:lineRule="auto"/>
              <w:ind w:left="0" w:right="0"/>
              <w:jc w:val="center"/>
              <w:rPr>
                <w:rFonts w:hint="default" w:ascii="宋体" w:hAnsi="宋体" w:cs="宋体"/>
                <w:b/>
                <w:kern w:val="2"/>
                <w:sz w:val="28"/>
                <w:szCs w:val="28"/>
                <w:lang w:val="en-US" w:eastAsia="zh-CN" w:bidi="ar-SA"/>
              </w:rPr>
            </w:pPr>
            <w:r>
              <w:rPr>
                <w:rFonts w:hint="eastAsia" w:ascii="宋体" w:hAnsi="宋体" w:cs="宋体"/>
                <w:b/>
                <w:kern w:val="2"/>
                <w:sz w:val="28"/>
                <w:szCs w:val="28"/>
                <w:lang w:val="en-US" w:eastAsia="zh-CN" w:bidi="ar-SA"/>
              </w:rPr>
              <w:t>（盖章）</w:t>
            </w:r>
          </w:p>
        </w:tc>
      </w:tr>
      <w:tr w14:paraId="685768CD">
        <w:tblPrEx>
          <w:tblCellMar>
            <w:top w:w="0" w:type="dxa"/>
            <w:left w:w="108" w:type="dxa"/>
            <w:bottom w:w="0" w:type="dxa"/>
            <w:right w:w="108" w:type="dxa"/>
          </w:tblCellMar>
        </w:tblPrEx>
        <w:trPr>
          <w:trHeight w:val="947" w:hRule="atLeast"/>
          <w:jc w:val="center"/>
        </w:trPr>
        <w:tc>
          <w:tcPr>
            <w:tcW w:w="2301" w:type="dxa"/>
            <w:noWrap w:val="0"/>
            <w:vAlign w:val="center"/>
          </w:tcPr>
          <w:p w14:paraId="28EE28D6">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sz w:val="28"/>
                <w:szCs w:val="28"/>
              </w:rPr>
            </w:pPr>
          </w:p>
        </w:tc>
        <w:tc>
          <w:tcPr>
            <w:tcW w:w="6642" w:type="dxa"/>
            <w:noWrap w:val="0"/>
            <w:vAlign w:val="center"/>
          </w:tcPr>
          <w:p w14:paraId="589EA1B0">
            <w:pPr>
              <w:pStyle w:val="9"/>
              <w:keepNext w:val="0"/>
              <w:keepLines w:val="0"/>
              <w:suppressLineNumbers w:val="0"/>
              <w:tabs>
                <w:tab w:val="left" w:pos="1276"/>
              </w:tabs>
              <w:spacing w:before="0" w:beforeAutospacing="0" w:after="0" w:afterAutospacing="0"/>
              <w:ind w:left="0" w:right="0" w:firstLine="0" w:firstLineChars="0"/>
              <w:rPr>
                <w:rFonts w:hint="eastAsia" w:ascii="宋体" w:hAnsi="宋体" w:cs="宋体"/>
                <w:b/>
                <w:kern w:val="2"/>
                <w:sz w:val="28"/>
                <w:szCs w:val="28"/>
                <w:lang w:val="en-US" w:eastAsia="zh-CN" w:bidi="ar-SA"/>
              </w:rPr>
            </w:pPr>
          </w:p>
        </w:tc>
      </w:tr>
      <w:tr w14:paraId="0C1479CB">
        <w:tblPrEx>
          <w:tblCellMar>
            <w:top w:w="0" w:type="dxa"/>
            <w:left w:w="108" w:type="dxa"/>
            <w:bottom w:w="0" w:type="dxa"/>
            <w:right w:w="108" w:type="dxa"/>
          </w:tblCellMar>
        </w:tblPrEx>
        <w:trPr>
          <w:trHeight w:val="617" w:hRule="atLeast"/>
          <w:jc w:val="center"/>
        </w:trPr>
        <w:tc>
          <w:tcPr>
            <w:tcW w:w="2301" w:type="dxa"/>
            <w:noWrap w:val="0"/>
            <w:vAlign w:val="center"/>
          </w:tcPr>
          <w:p w14:paraId="223020E6">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sz w:val="28"/>
                <w:szCs w:val="28"/>
              </w:rPr>
            </w:pPr>
            <w:r>
              <w:rPr>
                <w:rFonts w:hint="eastAsia" w:ascii="宋体" w:hAnsi="宋体" w:cs="宋体"/>
                <w:b/>
                <w:sz w:val="28"/>
                <w:szCs w:val="28"/>
              </w:rPr>
              <w:t>法定代表人：</w:t>
            </w:r>
          </w:p>
        </w:tc>
        <w:tc>
          <w:tcPr>
            <w:tcW w:w="6642" w:type="dxa"/>
            <w:noWrap w:val="0"/>
            <w:vAlign w:val="center"/>
          </w:tcPr>
          <w:p w14:paraId="136054C2">
            <w:pPr>
              <w:pStyle w:val="9"/>
              <w:keepNext w:val="0"/>
              <w:keepLines w:val="0"/>
              <w:suppressLineNumbers w:val="0"/>
              <w:tabs>
                <w:tab w:val="left" w:pos="1276"/>
              </w:tabs>
              <w:spacing w:before="0" w:beforeAutospacing="0" w:after="0" w:afterAutospacing="0"/>
              <w:ind w:left="0" w:leftChars="0" w:right="0" w:firstLine="0" w:firstLineChars="0"/>
              <w:jc w:val="center"/>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（盖章）</w:t>
            </w:r>
          </w:p>
        </w:tc>
      </w:tr>
      <w:tr w14:paraId="691FA2D7">
        <w:tblPrEx>
          <w:tblCellMar>
            <w:top w:w="0" w:type="dxa"/>
            <w:left w:w="108" w:type="dxa"/>
            <w:bottom w:w="0" w:type="dxa"/>
            <w:right w:w="108" w:type="dxa"/>
          </w:tblCellMar>
        </w:tblPrEx>
        <w:trPr>
          <w:trHeight w:val="897" w:hRule="atLeast"/>
          <w:jc w:val="center"/>
        </w:trPr>
        <w:tc>
          <w:tcPr>
            <w:tcW w:w="2301" w:type="dxa"/>
            <w:noWrap w:val="0"/>
            <w:vAlign w:val="center"/>
          </w:tcPr>
          <w:p w14:paraId="05448C09">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kern w:val="2"/>
                <w:sz w:val="28"/>
                <w:szCs w:val="28"/>
                <w:lang w:val="en-US" w:eastAsia="zh-CN" w:bidi="ar-SA"/>
              </w:rPr>
            </w:pPr>
          </w:p>
        </w:tc>
        <w:tc>
          <w:tcPr>
            <w:tcW w:w="6642" w:type="dxa"/>
            <w:noWrap w:val="0"/>
            <w:vAlign w:val="center"/>
          </w:tcPr>
          <w:p w14:paraId="5A575D70">
            <w:pPr>
              <w:keepNext w:val="0"/>
              <w:keepLines w:val="0"/>
              <w:suppressLineNumbers w:val="0"/>
              <w:tabs>
                <w:tab w:val="left" w:pos="1276"/>
              </w:tabs>
              <w:spacing w:before="0" w:beforeAutospacing="0" w:after="0" w:afterAutospacing="0"/>
              <w:ind w:left="0" w:right="0"/>
              <w:rPr>
                <w:rFonts w:hint="default" w:ascii="宋体" w:hAnsi="宋体" w:cs="宋体"/>
                <w:b/>
                <w:kern w:val="2"/>
                <w:sz w:val="28"/>
                <w:szCs w:val="28"/>
                <w:lang w:val="en-US" w:eastAsia="zh-CN" w:bidi="ar-SA"/>
              </w:rPr>
            </w:pPr>
          </w:p>
        </w:tc>
      </w:tr>
      <w:tr w14:paraId="2DA0E863">
        <w:tblPrEx>
          <w:tblCellMar>
            <w:top w:w="0" w:type="dxa"/>
            <w:left w:w="108" w:type="dxa"/>
            <w:bottom w:w="0" w:type="dxa"/>
            <w:right w:w="108" w:type="dxa"/>
          </w:tblCellMar>
        </w:tblPrEx>
        <w:trPr>
          <w:trHeight w:val="617" w:hRule="atLeast"/>
          <w:jc w:val="center"/>
        </w:trPr>
        <w:tc>
          <w:tcPr>
            <w:tcW w:w="2301" w:type="dxa"/>
            <w:noWrap w:val="0"/>
            <w:vAlign w:val="center"/>
          </w:tcPr>
          <w:p w14:paraId="6890535C">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kern w:val="2"/>
                <w:sz w:val="28"/>
                <w:szCs w:val="28"/>
                <w:lang w:val="en-US" w:eastAsia="zh-CN" w:bidi="ar-SA"/>
              </w:rPr>
            </w:pPr>
            <w:r>
              <w:rPr>
                <w:rFonts w:hint="eastAsia" w:ascii="宋体" w:hAnsi="宋体" w:cs="宋体"/>
                <w:b/>
                <w:sz w:val="28"/>
                <w:szCs w:val="28"/>
              </w:rPr>
              <w:t>采购代理机构：</w:t>
            </w:r>
          </w:p>
        </w:tc>
        <w:tc>
          <w:tcPr>
            <w:tcW w:w="6642" w:type="dxa"/>
            <w:noWrap w:val="0"/>
            <w:vAlign w:val="center"/>
          </w:tcPr>
          <w:p w14:paraId="40839812">
            <w:pPr>
              <w:keepNext w:val="0"/>
              <w:keepLines w:val="0"/>
              <w:suppressLineNumbers w:val="0"/>
              <w:tabs>
                <w:tab w:val="left" w:pos="1276"/>
              </w:tabs>
              <w:spacing w:before="0" w:beforeAutospacing="0" w:after="0" w:afterAutospacing="0"/>
              <w:ind w:left="0" w:right="0"/>
              <w:jc w:val="center"/>
              <w:rPr>
                <w:rFonts w:hint="eastAsia" w:ascii="宋体" w:hAnsi="宋体" w:cs="宋体"/>
                <w:b/>
                <w:sz w:val="28"/>
                <w:szCs w:val="28"/>
                <w:lang w:eastAsia="zh-CN"/>
              </w:rPr>
            </w:pPr>
          </w:p>
          <w:p w14:paraId="79771E64">
            <w:pPr>
              <w:keepNext w:val="0"/>
              <w:keepLines w:val="0"/>
              <w:suppressLineNumbers w:val="0"/>
              <w:tabs>
                <w:tab w:val="left" w:pos="1276"/>
              </w:tabs>
              <w:spacing w:before="0" w:beforeAutospacing="0" w:after="0" w:afterAutospacing="0"/>
              <w:ind w:left="0" w:right="0"/>
              <w:jc w:val="center"/>
              <w:rPr>
                <w:rFonts w:hint="eastAsia" w:ascii="宋体" w:hAnsi="宋体" w:cs="宋体"/>
                <w:b/>
                <w:sz w:val="28"/>
                <w:szCs w:val="28"/>
                <w:lang w:eastAsia="zh-CN"/>
              </w:rPr>
            </w:pPr>
            <w:r>
              <w:rPr>
                <w:rFonts w:hint="eastAsia" w:ascii="宋体" w:hAnsi="宋体" w:cs="宋体"/>
                <w:b/>
                <w:sz w:val="28"/>
                <w:szCs w:val="28"/>
                <w:lang w:eastAsia="zh-CN"/>
              </w:rPr>
              <w:t>新疆朗屹工程管理咨询有限公司</w:t>
            </w:r>
          </w:p>
          <w:p w14:paraId="03C5247D">
            <w:pPr>
              <w:keepNext w:val="0"/>
              <w:keepLines w:val="0"/>
              <w:suppressLineNumbers w:val="0"/>
              <w:tabs>
                <w:tab w:val="left" w:pos="1276"/>
              </w:tabs>
              <w:spacing w:before="0" w:beforeAutospacing="0" w:after="0" w:afterAutospacing="0"/>
              <w:ind w:left="0" w:right="0"/>
              <w:jc w:val="center"/>
              <w:rPr>
                <w:rFonts w:hint="default" w:ascii="宋体" w:hAnsi="宋体" w:cs="宋体"/>
                <w:b/>
                <w:kern w:val="2"/>
                <w:sz w:val="28"/>
                <w:szCs w:val="28"/>
                <w:lang w:val="en-US" w:eastAsia="zh-CN" w:bidi="ar-SA"/>
              </w:rPr>
            </w:pPr>
            <w:r>
              <w:rPr>
                <w:rFonts w:hint="eastAsia" w:ascii="宋体" w:hAnsi="宋体" w:cs="宋体"/>
                <w:b/>
                <w:sz w:val="28"/>
                <w:szCs w:val="28"/>
              </w:rPr>
              <w:t>（盖章）</w:t>
            </w:r>
          </w:p>
        </w:tc>
      </w:tr>
      <w:tr w14:paraId="7053ECE9">
        <w:tblPrEx>
          <w:tblCellMar>
            <w:top w:w="0" w:type="dxa"/>
            <w:left w:w="108" w:type="dxa"/>
            <w:bottom w:w="0" w:type="dxa"/>
            <w:right w:w="108" w:type="dxa"/>
          </w:tblCellMar>
        </w:tblPrEx>
        <w:trPr>
          <w:trHeight w:val="932" w:hRule="atLeast"/>
          <w:jc w:val="center"/>
        </w:trPr>
        <w:tc>
          <w:tcPr>
            <w:tcW w:w="2301" w:type="dxa"/>
            <w:noWrap w:val="0"/>
            <w:vAlign w:val="center"/>
          </w:tcPr>
          <w:p w14:paraId="78076713">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sz w:val="28"/>
                <w:szCs w:val="28"/>
              </w:rPr>
            </w:pPr>
          </w:p>
        </w:tc>
        <w:tc>
          <w:tcPr>
            <w:tcW w:w="6642" w:type="dxa"/>
            <w:noWrap w:val="0"/>
            <w:vAlign w:val="center"/>
          </w:tcPr>
          <w:p w14:paraId="00893221">
            <w:pPr>
              <w:keepNext w:val="0"/>
              <w:keepLines w:val="0"/>
              <w:suppressLineNumbers w:val="0"/>
              <w:tabs>
                <w:tab w:val="left" w:pos="1276"/>
              </w:tabs>
              <w:spacing w:before="0" w:beforeAutospacing="0" w:after="0" w:afterAutospacing="0"/>
              <w:ind w:left="0" w:right="0"/>
              <w:rPr>
                <w:rFonts w:hint="eastAsia" w:ascii="宋体" w:hAnsi="宋体" w:cs="宋体"/>
                <w:b/>
                <w:kern w:val="2"/>
                <w:sz w:val="28"/>
                <w:szCs w:val="28"/>
                <w:lang w:val="en-US" w:eastAsia="zh-CN" w:bidi="ar-SA"/>
              </w:rPr>
            </w:pPr>
          </w:p>
        </w:tc>
      </w:tr>
      <w:tr w14:paraId="6AF95755">
        <w:tblPrEx>
          <w:tblCellMar>
            <w:top w:w="0" w:type="dxa"/>
            <w:left w:w="108" w:type="dxa"/>
            <w:bottom w:w="0" w:type="dxa"/>
            <w:right w:w="108" w:type="dxa"/>
          </w:tblCellMar>
        </w:tblPrEx>
        <w:trPr>
          <w:trHeight w:val="472" w:hRule="atLeast"/>
          <w:jc w:val="center"/>
        </w:trPr>
        <w:tc>
          <w:tcPr>
            <w:tcW w:w="2301" w:type="dxa"/>
            <w:noWrap w:val="0"/>
            <w:vAlign w:val="center"/>
          </w:tcPr>
          <w:p w14:paraId="75C8C1F9">
            <w:pPr>
              <w:keepNext w:val="0"/>
              <w:keepLines w:val="0"/>
              <w:suppressLineNumbers w:val="0"/>
              <w:tabs>
                <w:tab w:val="left" w:pos="1276"/>
              </w:tabs>
              <w:adjustRightInd w:val="0"/>
              <w:snapToGrid w:val="0"/>
              <w:spacing w:before="0" w:beforeAutospacing="0" w:after="0" w:afterAutospacing="0"/>
              <w:ind w:left="0" w:right="0"/>
              <w:jc w:val="distribute"/>
              <w:rPr>
                <w:rFonts w:hint="eastAsia" w:ascii="宋体" w:hAnsi="宋体" w:cs="宋体"/>
                <w:b/>
                <w:sz w:val="28"/>
                <w:szCs w:val="28"/>
              </w:rPr>
            </w:pPr>
            <w:r>
              <w:rPr>
                <w:rFonts w:hint="eastAsia" w:ascii="宋体" w:hAnsi="宋体" w:cs="宋体"/>
                <w:b/>
                <w:sz w:val="28"/>
                <w:szCs w:val="28"/>
              </w:rPr>
              <w:t>法定代表人：</w:t>
            </w:r>
          </w:p>
        </w:tc>
        <w:tc>
          <w:tcPr>
            <w:tcW w:w="6642" w:type="dxa"/>
            <w:noWrap w:val="0"/>
            <w:vAlign w:val="center"/>
          </w:tcPr>
          <w:p w14:paraId="03C0DD96">
            <w:pPr>
              <w:keepNext w:val="0"/>
              <w:keepLines w:val="0"/>
              <w:suppressLineNumbers w:val="0"/>
              <w:tabs>
                <w:tab w:val="left" w:pos="1276"/>
              </w:tabs>
              <w:spacing w:before="0" w:beforeAutospacing="0" w:after="0" w:afterAutospacing="0"/>
              <w:ind w:left="0" w:right="0"/>
              <w:jc w:val="center"/>
              <w:rPr>
                <w:rFonts w:hint="eastAsia"/>
              </w:rPr>
            </w:pPr>
            <w:r>
              <w:rPr>
                <w:rFonts w:hint="eastAsia" w:ascii="宋体" w:hAnsi="宋体" w:cs="宋体"/>
                <w:b/>
                <w:sz w:val="28"/>
                <w:szCs w:val="28"/>
              </w:rPr>
              <w:t>（盖章）</w:t>
            </w:r>
          </w:p>
        </w:tc>
      </w:tr>
      <w:tr w14:paraId="0E82EB0E">
        <w:tblPrEx>
          <w:tblCellMar>
            <w:top w:w="0" w:type="dxa"/>
            <w:left w:w="108" w:type="dxa"/>
            <w:bottom w:w="0" w:type="dxa"/>
            <w:right w:w="108" w:type="dxa"/>
          </w:tblCellMar>
        </w:tblPrEx>
        <w:trPr>
          <w:trHeight w:val="917" w:hRule="atLeast"/>
          <w:jc w:val="center"/>
        </w:trPr>
        <w:tc>
          <w:tcPr>
            <w:tcW w:w="2301" w:type="dxa"/>
            <w:noWrap w:val="0"/>
            <w:vAlign w:val="center"/>
          </w:tcPr>
          <w:p w14:paraId="60F75E9C">
            <w:pPr>
              <w:keepNext w:val="0"/>
              <w:keepLines w:val="0"/>
              <w:suppressLineNumbers w:val="0"/>
              <w:tabs>
                <w:tab w:val="left" w:pos="1276"/>
              </w:tabs>
              <w:spacing w:before="0" w:beforeAutospacing="0" w:after="0" w:afterAutospacing="0"/>
              <w:ind w:left="0" w:right="0"/>
              <w:jc w:val="distribute"/>
              <w:rPr>
                <w:rFonts w:hint="eastAsia" w:ascii="宋体" w:hAnsi="宋体" w:cs="宋体"/>
                <w:b/>
                <w:sz w:val="28"/>
                <w:szCs w:val="28"/>
              </w:rPr>
            </w:pPr>
          </w:p>
        </w:tc>
        <w:tc>
          <w:tcPr>
            <w:tcW w:w="6642" w:type="dxa"/>
            <w:noWrap w:val="0"/>
            <w:vAlign w:val="center"/>
          </w:tcPr>
          <w:p w14:paraId="26564B37">
            <w:pPr>
              <w:keepNext w:val="0"/>
              <w:keepLines w:val="0"/>
              <w:suppressLineNumbers w:val="0"/>
              <w:tabs>
                <w:tab w:val="left" w:pos="1276"/>
              </w:tabs>
              <w:spacing w:before="0" w:beforeAutospacing="0" w:after="0" w:afterAutospacing="0"/>
              <w:ind w:left="0" w:right="0"/>
              <w:rPr>
                <w:rFonts w:hint="eastAsia" w:ascii="宋体" w:hAnsi="宋体" w:cs="宋体"/>
                <w:b/>
                <w:sz w:val="28"/>
                <w:szCs w:val="28"/>
              </w:rPr>
            </w:pPr>
          </w:p>
        </w:tc>
      </w:tr>
      <w:tr w14:paraId="2F752C04">
        <w:tblPrEx>
          <w:tblCellMar>
            <w:top w:w="0" w:type="dxa"/>
            <w:left w:w="108" w:type="dxa"/>
            <w:bottom w:w="0" w:type="dxa"/>
            <w:right w:w="108" w:type="dxa"/>
          </w:tblCellMar>
        </w:tblPrEx>
        <w:trPr>
          <w:trHeight w:val="617" w:hRule="atLeast"/>
          <w:jc w:val="center"/>
        </w:trPr>
        <w:tc>
          <w:tcPr>
            <w:tcW w:w="2301" w:type="dxa"/>
            <w:noWrap w:val="0"/>
            <w:vAlign w:val="center"/>
          </w:tcPr>
          <w:p w14:paraId="4886B87F">
            <w:pPr>
              <w:keepNext w:val="0"/>
              <w:keepLines w:val="0"/>
              <w:suppressLineNumbers w:val="0"/>
              <w:tabs>
                <w:tab w:val="left" w:pos="1276"/>
              </w:tabs>
              <w:spacing w:before="0" w:beforeAutospacing="0" w:after="0" w:afterAutospacing="0"/>
              <w:ind w:left="0" w:right="0"/>
              <w:jc w:val="distribute"/>
              <w:rPr>
                <w:rFonts w:hint="eastAsia" w:ascii="宋体" w:hAnsi="宋体" w:cs="宋体"/>
                <w:b/>
                <w:sz w:val="28"/>
                <w:szCs w:val="28"/>
              </w:rPr>
            </w:pPr>
            <w:r>
              <w:rPr>
                <w:rFonts w:hint="eastAsia" w:ascii="宋体" w:hAnsi="宋体" w:cs="宋体"/>
                <w:b/>
                <w:kern w:val="2"/>
                <w:sz w:val="28"/>
                <w:szCs w:val="28"/>
                <w:lang w:val="en-US" w:eastAsia="zh-CN" w:bidi="ar-SA"/>
              </w:rPr>
              <w:t>联系人：</w:t>
            </w:r>
          </w:p>
        </w:tc>
        <w:tc>
          <w:tcPr>
            <w:tcW w:w="6642" w:type="dxa"/>
            <w:noWrap w:val="0"/>
            <w:vAlign w:val="center"/>
          </w:tcPr>
          <w:p w14:paraId="59697A87">
            <w:pPr>
              <w:keepNext w:val="0"/>
              <w:keepLines w:val="0"/>
              <w:suppressLineNumbers w:val="0"/>
              <w:tabs>
                <w:tab w:val="left" w:pos="1276"/>
              </w:tabs>
              <w:spacing w:before="0" w:beforeAutospacing="0" w:after="0" w:afterAutospacing="0"/>
              <w:ind w:left="0" w:right="0"/>
              <w:jc w:val="center"/>
              <w:rPr>
                <w:rFonts w:hint="eastAsia" w:ascii="宋体" w:hAnsi="宋体" w:cs="宋体"/>
                <w:b/>
                <w:sz w:val="28"/>
                <w:szCs w:val="28"/>
              </w:rPr>
            </w:pPr>
            <w:r>
              <w:rPr>
                <w:rFonts w:hint="eastAsia" w:ascii="宋体" w:hAnsi="宋体" w:cs="宋体"/>
                <w:b/>
                <w:kern w:val="2"/>
                <w:sz w:val="28"/>
                <w:szCs w:val="28"/>
                <w:lang w:val="en-US" w:eastAsia="zh-CN" w:bidi="ar-SA"/>
              </w:rPr>
              <w:t>范先生</w:t>
            </w:r>
          </w:p>
        </w:tc>
      </w:tr>
      <w:tr w14:paraId="6C6D322D">
        <w:tblPrEx>
          <w:tblCellMar>
            <w:top w:w="0" w:type="dxa"/>
            <w:left w:w="108" w:type="dxa"/>
            <w:bottom w:w="0" w:type="dxa"/>
            <w:right w:w="108" w:type="dxa"/>
          </w:tblCellMar>
        </w:tblPrEx>
        <w:trPr>
          <w:trHeight w:val="617" w:hRule="atLeast"/>
          <w:jc w:val="center"/>
        </w:trPr>
        <w:tc>
          <w:tcPr>
            <w:tcW w:w="2301" w:type="dxa"/>
            <w:noWrap w:val="0"/>
            <w:vAlign w:val="center"/>
          </w:tcPr>
          <w:p w14:paraId="29762BFD">
            <w:pPr>
              <w:keepNext w:val="0"/>
              <w:keepLines w:val="0"/>
              <w:suppressLineNumbers w:val="0"/>
              <w:tabs>
                <w:tab w:val="left" w:pos="1276"/>
              </w:tabs>
              <w:spacing w:before="0" w:beforeAutospacing="0" w:after="0" w:afterAutospacing="0"/>
              <w:ind w:left="0" w:right="0"/>
              <w:jc w:val="distribute"/>
              <w:rPr>
                <w:rFonts w:hint="eastAsia" w:ascii="宋体" w:hAnsi="宋体" w:cs="宋体"/>
                <w:b/>
                <w:sz w:val="28"/>
                <w:szCs w:val="28"/>
              </w:rPr>
            </w:pPr>
            <w:r>
              <w:rPr>
                <w:rFonts w:hint="eastAsia" w:ascii="宋体" w:hAnsi="宋体" w:cs="宋体"/>
                <w:b/>
                <w:kern w:val="2"/>
                <w:sz w:val="28"/>
                <w:szCs w:val="28"/>
                <w:lang w:val="en-US" w:eastAsia="zh-CN" w:bidi="ar-SA"/>
              </w:rPr>
              <w:t>联系方式：</w:t>
            </w:r>
          </w:p>
        </w:tc>
        <w:tc>
          <w:tcPr>
            <w:tcW w:w="6642" w:type="dxa"/>
            <w:noWrap w:val="0"/>
            <w:vAlign w:val="center"/>
          </w:tcPr>
          <w:p w14:paraId="41F5C7C6">
            <w:pPr>
              <w:keepNext w:val="0"/>
              <w:keepLines w:val="0"/>
              <w:pageBreakBefore w:val="0"/>
              <w:widowControl w:val="0"/>
              <w:suppressLineNumbers w:val="0"/>
              <w:tabs>
                <w:tab w:val="left" w:pos="1276"/>
              </w:tabs>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cs="宋体"/>
                <w:b/>
                <w:sz w:val="28"/>
                <w:szCs w:val="28"/>
                <w:lang w:val="en-US"/>
              </w:rPr>
            </w:pPr>
            <w:r>
              <w:rPr>
                <w:rFonts w:hint="eastAsia" w:ascii="宋体" w:hAnsi="宋体" w:cs="宋体"/>
                <w:b/>
                <w:kern w:val="2"/>
                <w:sz w:val="28"/>
                <w:szCs w:val="28"/>
                <w:lang w:val="en-US" w:eastAsia="zh-CN" w:bidi="ar-SA"/>
              </w:rPr>
              <w:t>0996-2180233</w:t>
            </w:r>
          </w:p>
        </w:tc>
      </w:tr>
    </w:tbl>
    <w:p w14:paraId="0CDB2CDA">
      <w:pPr>
        <w:pStyle w:val="16"/>
        <w:rPr>
          <w:rFonts w:ascii="ANBFFA+ËÎÌå" w:hAnsi="ANBFFA+ËÎÌå" w:cs="ANBFFA+ËÎÌå"/>
          <w:color w:val="auto"/>
          <w:spacing w:val="2"/>
          <w:sz w:val="30"/>
          <w:szCs w:val="30"/>
        </w:rPr>
      </w:pPr>
    </w:p>
    <w:sdt>
      <w:sdtPr>
        <w:rPr>
          <w:rFonts w:ascii="宋体" w:hAnsi="宋体" w:eastAsia="宋体" w:cs="Times New Roman"/>
          <w:b/>
          <w:bCs/>
          <w:kern w:val="2"/>
          <w:sz w:val="22"/>
          <w:szCs w:val="28"/>
          <w:highlight w:val="none"/>
          <w:lang w:val="en-US" w:eastAsia="zh-CN" w:bidi="ar-SA"/>
        </w:rPr>
        <w:id w:val="147472393"/>
        <w15:color w:val="DBDBDB"/>
        <w:docPartObj>
          <w:docPartGallery w:val="Table of Contents"/>
          <w:docPartUnique/>
        </w:docPartObj>
      </w:sdtPr>
      <w:sdtEndPr>
        <w:rPr>
          <w:rFonts w:hint="eastAsia" w:asciiTheme="minorEastAsia" w:hAnsiTheme="minorEastAsia" w:eastAsiaTheme="minorEastAsia" w:cstheme="minorEastAsia"/>
          <w:b/>
          <w:bCs/>
          <w:color w:val="auto"/>
          <w:spacing w:val="2"/>
          <w:kern w:val="2"/>
          <w:sz w:val="21"/>
          <w:szCs w:val="21"/>
          <w:highlight w:val="yellow"/>
          <w:lang w:val="en-US" w:eastAsia="zh-CN" w:bidi="ar-SA"/>
        </w:rPr>
      </w:sdtEndPr>
      <w:sdtContent>
        <w:p w14:paraId="197A8BC3">
          <w:pPr>
            <w:spacing w:before="0" w:beforeLines="0" w:after="0" w:afterLines="0" w:line="240" w:lineRule="auto"/>
            <w:ind w:left="0" w:leftChars="0" w:right="0" w:rightChars="0" w:firstLine="0" w:firstLineChars="0"/>
            <w:jc w:val="center"/>
            <w:rPr>
              <w:b/>
              <w:bCs/>
              <w:sz w:val="32"/>
              <w:szCs w:val="40"/>
              <w:highlight w:val="none"/>
            </w:rPr>
          </w:pPr>
          <w:r>
            <w:rPr>
              <w:rFonts w:ascii="宋体" w:hAnsi="宋体" w:eastAsia="宋体"/>
              <w:b/>
              <w:bCs/>
              <w:sz w:val="32"/>
              <w:szCs w:val="40"/>
              <w:highlight w:val="none"/>
            </w:rPr>
            <w:t>目</w:t>
          </w:r>
          <w:r>
            <w:rPr>
              <w:rFonts w:hint="eastAsia" w:ascii="宋体" w:hAnsi="宋体" w:eastAsia="宋体"/>
              <w:b/>
              <w:bCs/>
              <w:sz w:val="32"/>
              <w:szCs w:val="40"/>
              <w:highlight w:val="none"/>
              <w:lang w:val="en-US" w:eastAsia="zh-CN"/>
            </w:rPr>
            <w:t xml:space="preserve">      </w:t>
          </w:r>
          <w:r>
            <w:rPr>
              <w:rFonts w:ascii="宋体" w:hAnsi="宋体" w:eastAsia="宋体"/>
              <w:b/>
              <w:bCs/>
              <w:sz w:val="32"/>
              <w:szCs w:val="40"/>
              <w:highlight w:val="none"/>
            </w:rPr>
            <w:t>录</w:t>
          </w:r>
        </w:p>
        <w:p w14:paraId="5D34367E">
          <w:pPr>
            <w:pStyle w:val="20"/>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1"/>
              <w:szCs w:val="21"/>
            </w:rPr>
            <w:fldChar w:fldCharType="begin"/>
          </w:r>
          <w:r>
            <w:rPr>
              <w:rFonts w:hint="eastAsia" w:asciiTheme="minorEastAsia" w:hAnsiTheme="minorEastAsia" w:eastAsiaTheme="minorEastAsia" w:cstheme="minorEastAsia"/>
              <w:color w:val="auto"/>
              <w:spacing w:val="2"/>
              <w:sz w:val="21"/>
              <w:szCs w:val="21"/>
            </w:rPr>
            <w:instrText xml:space="preserve">TOC \o "1-3" \h \u </w:instrText>
          </w:r>
          <w:r>
            <w:rPr>
              <w:rFonts w:hint="eastAsia" w:asciiTheme="minorEastAsia" w:hAnsiTheme="minorEastAsia" w:eastAsiaTheme="minorEastAsia" w:cstheme="minorEastAsia"/>
              <w:color w:val="auto"/>
              <w:spacing w:val="2"/>
              <w:sz w:val="21"/>
              <w:szCs w:val="21"/>
            </w:rPr>
            <w:fldChar w:fldCharType="separate"/>
          </w: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_Toc29033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bCs/>
              <w:sz w:val="28"/>
              <w:szCs w:val="28"/>
              <w:lang w:val="en-US" w:eastAsia="zh-CN"/>
            </w:rPr>
            <w:t>公</w:t>
          </w: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bCs/>
              <w:sz w:val="28"/>
              <w:szCs w:val="28"/>
              <w:lang w:val="en-US" w:eastAsia="zh-CN"/>
            </w:rPr>
            <w:t>开</w:t>
          </w: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bCs/>
              <w:sz w:val="28"/>
              <w:szCs w:val="28"/>
              <w:lang w:val="en-US" w:eastAsia="zh-CN"/>
            </w:rPr>
            <w:t>招</w:t>
          </w:r>
          <w:r>
            <w:rPr>
              <w:rFonts w:hint="eastAsia" w:asciiTheme="minorEastAsia" w:hAnsiTheme="minorEastAsia" w:eastAsiaTheme="minorEastAsia" w:cstheme="minorEastAsia"/>
              <w:bCs/>
              <w:sz w:val="28"/>
              <w:szCs w:val="28"/>
            </w:rPr>
            <w:t xml:space="preserve"> </w:t>
          </w:r>
          <w:r>
            <w:rPr>
              <w:rFonts w:hint="eastAsia" w:asciiTheme="minorEastAsia" w:hAnsiTheme="minorEastAsia" w:eastAsiaTheme="minorEastAsia" w:cstheme="minorEastAsia"/>
              <w:bCs/>
              <w:sz w:val="28"/>
              <w:szCs w:val="28"/>
              <w:lang w:val="en-US" w:eastAsia="zh-CN"/>
            </w:rPr>
            <w:t>标</w:t>
          </w:r>
          <w:r>
            <w:rPr>
              <w:rFonts w:hint="eastAsia" w:asciiTheme="minorEastAsia" w:hAnsiTheme="minorEastAsia" w:eastAsiaTheme="minorEastAsia" w:cstheme="minorEastAsia"/>
              <w:bCs/>
              <w:sz w:val="28"/>
              <w:szCs w:val="28"/>
            </w:rPr>
            <w:t xml:space="preserve"> 文 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_Toc29033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1054A5BC">
          <w:pPr>
            <w:pStyle w:val="20"/>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_Toc25986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eastAsia="zh-CN"/>
            </w:rPr>
            <w:t>第一章、公开招标</w:t>
          </w:r>
          <w:r>
            <w:rPr>
              <w:rFonts w:hint="eastAsia" w:asciiTheme="minorEastAsia" w:hAnsiTheme="minorEastAsia" w:eastAsiaTheme="minorEastAsia" w:cstheme="minorEastAsia"/>
              <w:sz w:val="28"/>
              <w:szCs w:val="28"/>
            </w:rPr>
            <w:t>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_Toc25986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4E7AAA3D">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_Toc26573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一、项目基本情况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_Toc26573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5A57DCCB">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_Toc5466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val="en-US" w:eastAsia="zh-CN"/>
            </w:rPr>
            <w:t>二、申请人的资格要求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_Toc5466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601445B0">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_Toc16091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val="en-US" w:eastAsia="zh-CN"/>
            </w:rPr>
            <w:t>三、获取招标文件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_Toc16091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087CB780">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_Toc32142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val="en-US" w:eastAsia="zh-CN"/>
            </w:rPr>
            <w:t>四、提交投标文件截止时间、开标开始时间和地点</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_Toc32142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1580BAE5">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_Toc23235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val="en-US" w:eastAsia="zh-CN"/>
            </w:rPr>
            <w:t>五、公告期限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_Toc23235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22448DEF">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_Toc22122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bCs/>
              <w:sz w:val="28"/>
              <w:szCs w:val="28"/>
              <w:lang w:val="en-US" w:eastAsia="zh-CN"/>
            </w:rPr>
            <w:t>六、其他补充事宜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_Toc22122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76CFA210">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_Toc19476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bCs w:val="0"/>
              <w:sz w:val="28"/>
              <w:szCs w:val="28"/>
              <w:lang w:val="en-US" w:eastAsia="zh-CN"/>
            </w:rPr>
            <w:t>七、对本次采购提出询问，请按以下方式联系。</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_Toc19476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6A29A705">
          <w:pPr>
            <w:pStyle w:val="20"/>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_Toc2539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第二章、</w:t>
          </w:r>
          <w:r>
            <w:rPr>
              <w:rFonts w:hint="eastAsia" w:asciiTheme="minorEastAsia" w:hAnsiTheme="minorEastAsia" w:eastAsiaTheme="minorEastAsia" w:cstheme="minorEastAsia"/>
              <w:sz w:val="28"/>
              <w:szCs w:val="28"/>
              <w:lang w:eastAsia="zh-CN"/>
            </w:rPr>
            <w:t>投标供应商须知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0887F4F5">
          <w:pPr>
            <w:pStyle w:val="20"/>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_Toc10711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val="en-US" w:eastAsia="zh-CN"/>
            </w:rPr>
            <w:t>第三章、</w:t>
          </w:r>
          <w:r>
            <w:rPr>
              <w:rFonts w:hint="eastAsia" w:asciiTheme="minorEastAsia" w:hAnsiTheme="minorEastAsia" w:eastAsiaTheme="minorEastAsia" w:cstheme="minorEastAsia"/>
              <w:sz w:val="28"/>
              <w:szCs w:val="28"/>
              <w:lang w:eastAsia="zh-CN"/>
            </w:rPr>
            <w:t>招标</w:t>
          </w:r>
          <w:r>
            <w:rPr>
              <w:rFonts w:hint="eastAsia" w:asciiTheme="minorEastAsia" w:hAnsiTheme="minorEastAsia" w:eastAsiaTheme="minorEastAsia" w:cstheme="minorEastAsia"/>
              <w:sz w:val="28"/>
              <w:szCs w:val="28"/>
            </w:rPr>
            <w:t>及</w:t>
          </w:r>
          <w:r>
            <w:rPr>
              <w:rFonts w:hint="eastAsia" w:asciiTheme="minorEastAsia" w:hAnsiTheme="minorEastAsia" w:eastAsiaTheme="minorEastAsia" w:cstheme="minorEastAsia"/>
              <w:sz w:val="28"/>
              <w:szCs w:val="28"/>
              <w:lang w:val="en-US" w:eastAsia="zh-CN"/>
            </w:rPr>
            <w:t>投标</w:t>
          </w:r>
          <w:r>
            <w:rPr>
              <w:rFonts w:hint="eastAsia" w:asciiTheme="minorEastAsia" w:hAnsiTheme="minorEastAsia" w:eastAsiaTheme="minorEastAsia" w:cstheme="minorEastAsia"/>
              <w:sz w:val="28"/>
              <w:szCs w:val="28"/>
            </w:rPr>
            <w:t>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_Toc10711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0466E073">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_Toc23533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一、总 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_Toc23533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1FCFF2EA">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_Toc30091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lang w:val="en-US" w:eastAsia="zh-CN"/>
            </w:rPr>
            <w:t>招标</w:t>
          </w:r>
          <w:r>
            <w:rPr>
              <w:rFonts w:hint="eastAsia" w:asciiTheme="minorEastAsia" w:hAnsiTheme="minorEastAsia" w:eastAsiaTheme="minorEastAsia" w:cstheme="minorEastAsia"/>
              <w:sz w:val="28"/>
              <w:szCs w:val="28"/>
              <w:lang w:eastAsia="zh-CN"/>
            </w:rPr>
            <w:t>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_Toc30091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0202E2D9">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_Toc10434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eastAsia="zh-CN"/>
            </w:rPr>
            <w:t>三、投标文件的编写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_Toc10434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6B8FCFDB">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_Toc8157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lang w:eastAsia="zh-CN"/>
            </w:rPr>
            <w:t>投标文件</w:t>
          </w:r>
          <w:r>
            <w:rPr>
              <w:rFonts w:hint="eastAsia" w:asciiTheme="minorEastAsia" w:hAnsiTheme="minorEastAsia" w:eastAsiaTheme="minorEastAsia" w:cstheme="minorEastAsia"/>
              <w:sz w:val="28"/>
              <w:szCs w:val="28"/>
            </w:rPr>
            <w:t>的递交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_Toc8157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25D04AEB">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_Toc5494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eastAsia="zh-CN"/>
            </w:rPr>
            <w:t>五、公开招标程序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_Toc5494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515FAD20">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_Toc15451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eastAsia="zh-CN"/>
            </w:rPr>
            <w:t>六、确定中标供应商及签约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_Toc15451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08C57920">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_Toc10066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val="en-US" w:eastAsia="zh-CN"/>
            </w:rPr>
            <w:t>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评审方法及标准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_Toc10066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5492DFB8">
          <w:pPr>
            <w:pStyle w:val="20"/>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_Toc9065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第四章、合同条款</w:t>
          </w:r>
          <w:r>
            <w:rPr>
              <w:rFonts w:hint="eastAsia" w:asciiTheme="minorEastAsia" w:hAnsiTheme="minorEastAsia" w:eastAsiaTheme="minorEastAsia" w:cstheme="minorEastAsia"/>
              <w:sz w:val="28"/>
              <w:szCs w:val="28"/>
              <w:lang w:eastAsia="zh-CN"/>
            </w:rPr>
            <w:t>（仅供参考）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_Toc9065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1557DABA">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_Toc9310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政府采购合同（仅供参考）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7048E992">
          <w:pPr>
            <w:pStyle w:val="20"/>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_Toc32070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val="en-US" w:eastAsia="zh-CN"/>
            </w:rPr>
            <w:t>第五章</w:t>
          </w:r>
          <w:r>
            <w:rPr>
              <w:rFonts w:hint="eastAsia" w:asciiTheme="minorEastAsia" w:hAnsiTheme="minorEastAsia" w:eastAsiaTheme="minorEastAsia" w:cstheme="minorEastAsia"/>
              <w:sz w:val="28"/>
              <w:szCs w:val="28"/>
            </w:rPr>
            <w:t xml:space="preserve">  采购需求及服务要求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_Toc32070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2C43D03E">
          <w:pPr>
            <w:pStyle w:val="20"/>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_Toc27878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第六章、</w:t>
          </w:r>
          <w:r>
            <w:rPr>
              <w:rFonts w:hint="eastAsia" w:asciiTheme="minorEastAsia" w:hAnsiTheme="minorEastAsia" w:eastAsiaTheme="minorEastAsia" w:cstheme="minorEastAsia"/>
              <w:sz w:val="28"/>
              <w:szCs w:val="28"/>
              <w:lang w:eastAsia="zh-CN"/>
            </w:rPr>
            <w:t>投标文件编制格式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_Toc27878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52B5BE0F">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_Toc17900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（资格文件）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_Toc17900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2E93FCCA">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_Toc15963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eastAsia="zh-CN"/>
            </w:rPr>
            <w:t>资格投标文件编制顺序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_Toc15963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1C901A98">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_Toc6394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报价</w:t>
          </w:r>
          <w:r>
            <w:rPr>
              <w:rFonts w:hint="eastAsia" w:asciiTheme="minorEastAsia" w:hAnsiTheme="minorEastAsia" w:eastAsiaTheme="minorEastAsia" w:cstheme="minorEastAsia"/>
              <w:sz w:val="28"/>
              <w:szCs w:val="28"/>
            </w:rPr>
            <w:t>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_Toc6394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04ABB562">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_Toc4612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eastAsia="zh-CN"/>
            </w:rPr>
            <w:t>报价投标文件编制顺序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_Toc4612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190B81AA">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_Toc19999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（1）报价一览表（</w:t>
          </w:r>
          <w:r>
            <w:rPr>
              <w:rFonts w:hint="eastAsia" w:asciiTheme="minorEastAsia" w:hAnsiTheme="minorEastAsia" w:eastAsiaTheme="minorEastAsia" w:cstheme="minorEastAsia"/>
              <w:sz w:val="28"/>
              <w:szCs w:val="28"/>
              <w:lang w:val="en-US" w:eastAsia="zh-CN"/>
            </w:rPr>
            <w:t>投</w:t>
          </w:r>
          <w:r>
            <w:rPr>
              <w:rFonts w:hint="eastAsia" w:asciiTheme="minorEastAsia" w:hAnsiTheme="minorEastAsia" w:eastAsiaTheme="minorEastAsia" w:cstheme="minorEastAsia"/>
              <w:sz w:val="28"/>
              <w:szCs w:val="28"/>
              <w:lang w:eastAsia="zh-CN"/>
            </w:rPr>
            <w:t>标</w:t>
          </w:r>
          <w:r>
            <w:rPr>
              <w:rFonts w:hint="eastAsia" w:asciiTheme="minorEastAsia" w:hAnsiTheme="minorEastAsia" w:eastAsiaTheme="minorEastAsia" w:cstheme="minorEastAsia"/>
              <w:sz w:val="28"/>
              <w:szCs w:val="28"/>
            </w:rPr>
            <w:t>总报价表）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_Toc19999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56497EB3">
          <w:pPr>
            <w:pStyle w:val="2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_Toc7764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商务技术</w:t>
          </w:r>
          <w:r>
            <w:rPr>
              <w:rFonts w:hint="eastAsia" w:asciiTheme="minorEastAsia" w:hAnsiTheme="minorEastAsia" w:eastAsiaTheme="minorEastAsia" w:cstheme="minorEastAsia"/>
              <w:sz w:val="28"/>
              <w:szCs w:val="28"/>
            </w:rPr>
            <w:t>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_Toc7764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1A9F5918">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_Toc29076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eastAsia="zh-CN"/>
            </w:rPr>
            <w:t>商务技术投标文件编制顺序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_Toc29076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54AE6952">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_Toc30696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投标</w:t>
          </w:r>
          <w:r>
            <w:rPr>
              <w:rFonts w:hint="eastAsia" w:asciiTheme="minorEastAsia" w:hAnsiTheme="minorEastAsia" w:eastAsiaTheme="minorEastAsia" w:cstheme="minorEastAsia"/>
              <w:sz w:val="28"/>
              <w:szCs w:val="28"/>
              <w:lang w:val="en-US" w:eastAsia="zh-CN"/>
            </w:rPr>
            <w:t>承诺</w:t>
          </w:r>
          <w:r>
            <w:rPr>
              <w:rFonts w:hint="eastAsia" w:asciiTheme="minorEastAsia" w:hAnsiTheme="minorEastAsia" w:eastAsiaTheme="minorEastAsia" w:cstheme="minorEastAsia"/>
              <w:sz w:val="28"/>
              <w:szCs w:val="28"/>
              <w:lang w:eastAsia="zh-CN"/>
            </w:rPr>
            <w:t>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_Toc30696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6D07B2E1">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_Toc16805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（2-1）法定代表人身份证明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_Toc16805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62B15EB6">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_Toc30580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lang w:val="en-US" w:eastAsia="zh-CN"/>
            </w:rPr>
            <w:t>法定代表人</w:t>
          </w:r>
          <w:r>
            <w:rPr>
              <w:rFonts w:hint="eastAsia" w:asciiTheme="minorEastAsia" w:hAnsiTheme="minorEastAsia" w:eastAsiaTheme="minorEastAsia" w:cstheme="minorEastAsia"/>
              <w:sz w:val="28"/>
              <w:szCs w:val="28"/>
            </w:rPr>
            <w:t>授权委托书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_Toc30580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2364AB0F">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_Toc24931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eastAsia="zh-CN"/>
            </w:rPr>
            <w:t>投标保证金</w:t>
          </w:r>
          <w:r>
            <w:rPr>
              <w:rFonts w:hint="eastAsia" w:asciiTheme="minorEastAsia" w:hAnsiTheme="minorEastAsia" w:eastAsiaTheme="minorEastAsia" w:cstheme="minorEastAsia"/>
              <w:sz w:val="28"/>
              <w:szCs w:val="28"/>
            </w:rPr>
            <w:t>（或保函等非现金形式）缴纳凭证</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_Toc24931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51418FA7">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_Toc29745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（4）供应商综合实力概况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_Toc29745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1B99695F">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_Toc12780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val="ru-RU" w:eastAsia="zh-CN"/>
            </w:rPr>
            <w:t>（5）技术方案</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_Toc12780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7392C108">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_Toc7806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（6）商务条款偏离表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_Toc7806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249ACAAA">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_Toc3822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lang w:eastAsia="zh-CN"/>
            </w:rPr>
            <w:t>技术条款偏离表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_Toc3822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4397D982">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_Toc25817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（8-1）</w:t>
          </w:r>
          <w:r>
            <w:rPr>
              <w:rFonts w:hint="eastAsia" w:asciiTheme="minorEastAsia" w:hAnsiTheme="minorEastAsia" w:eastAsiaTheme="minorEastAsia" w:cstheme="minorEastAsia"/>
              <w:sz w:val="28"/>
              <w:szCs w:val="28"/>
              <w:lang w:eastAsia="zh-CN"/>
            </w:rPr>
            <w:t>满足《中华人民共和国政府采购法》第二十二条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_Toc25817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08775EF7">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_Toc20564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）不参与围标串标承诺书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_Toc20564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27065390">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_Toc23904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8-3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投标供应商声明书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_Toc23904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4E60FED5">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_Toc16952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中小</w:t>
          </w:r>
          <w:r>
            <w:rPr>
              <w:rFonts w:hint="eastAsia" w:asciiTheme="minorEastAsia" w:hAnsiTheme="minorEastAsia" w:eastAsiaTheme="minorEastAsia" w:cstheme="minorEastAsia"/>
              <w:sz w:val="28"/>
              <w:szCs w:val="28"/>
            </w:rPr>
            <w:t>企业声明函（</w:t>
          </w:r>
          <w:r>
            <w:rPr>
              <w:rFonts w:hint="eastAsia" w:asciiTheme="minorEastAsia" w:hAnsiTheme="minorEastAsia" w:eastAsiaTheme="minorEastAsia" w:cstheme="minorEastAsia"/>
              <w:sz w:val="28"/>
              <w:szCs w:val="28"/>
              <w:lang w:eastAsia="zh-CN"/>
            </w:rPr>
            <w:t>非中小微企业无须提供</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_Toc16952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50F1030D">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_Toc16490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★监狱企业声明函（非</w:t>
          </w:r>
          <w:r>
            <w:rPr>
              <w:rFonts w:hint="eastAsia" w:asciiTheme="minorEastAsia" w:hAnsiTheme="minorEastAsia" w:eastAsiaTheme="minorEastAsia" w:cstheme="minorEastAsia"/>
              <w:sz w:val="28"/>
              <w:szCs w:val="28"/>
              <w:lang w:val="en-US" w:eastAsia="zh-CN"/>
            </w:rPr>
            <w:t>监狱</w:t>
          </w:r>
          <w:r>
            <w:rPr>
              <w:rFonts w:hint="eastAsia" w:asciiTheme="minorEastAsia" w:hAnsiTheme="minorEastAsia" w:eastAsiaTheme="minorEastAsia" w:cstheme="minorEastAsia"/>
              <w:sz w:val="28"/>
              <w:szCs w:val="28"/>
            </w:rPr>
            <w:t>企业无须提供）</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_Toc16490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6F1A7B59">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_Toc3475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★残疾人福利性单位声明函（非残疾人福利性单位无须提供）</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_Toc3475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1814DDEC">
          <w:pPr>
            <w:pStyle w:val="15"/>
            <w:keepNext w:val="0"/>
            <w:keepLines w:val="0"/>
            <w:pageBreakBefore w:val="0"/>
            <w:widowControl w:val="0"/>
            <w:tabs>
              <w:tab w:val="right" w:leader="dot" w:pos="9746"/>
            </w:tabs>
            <w:kinsoku/>
            <w:wordWrap/>
            <w:overflowPunct/>
            <w:topLinePunct w:val="0"/>
            <w:autoSpaceDE/>
            <w:autoSpaceDN/>
            <w:bidi w:val="0"/>
            <w:adjustRightInd/>
            <w:snapToGrid/>
            <w:spacing w:line="580" w:lineRule="exact"/>
            <w:textAlignment w:val="auto"/>
          </w:pPr>
          <w:r>
            <w:rPr>
              <w:rFonts w:hint="eastAsia" w:asciiTheme="minorEastAsia" w:hAnsiTheme="minorEastAsia" w:eastAsiaTheme="minorEastAsia" w:cstheme="minorEastAsia"/>
              <w:color w:val="auto"/>
              <w:spacing w:val="2"/>
              <w:sz w:val="28"/>
              <w:szCs w:val="28"/>
            </w:rPr>
            <w:fldChar w:fldCharType="begin"/>
          </w:r>
          <w:r>
            <w:rPr>
              <w:rFonts w:hint="eastAsia" w:asciiTheme="minorEastAsia" w:hAnsiTheme="minorEastAsia" w:eastAsiaTheme="minorEastAsia" w:cstheme="minorEastAsia"/>
              <w:spacing w:val="2"/>
              <w:sz w:val="28"/>
              <w:szCs w:val="28"/>
            </w:rPr>
            <w:instrText xml:space="preserve"> HYPERLINK \l _Toc9482 </w:instrText>
          </w:r>
          <w:r>
            <w:rPr>
              <w:rFonts w:hint="eastAsia" w:asciiTheme="minorEastAsia" w:hAnsiTheme="minorEastAsia" w:eastAsiaTheme="minorEastAsia" w:cstheme="minorEastAsia"/>
              <w:spacing w:val="2"/>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bCs/>
              <w:sz w:val="28"/>
              <w:szCs w:val="28"/>
              <w:lang w:val="en-US" w:eastAsia="zh-CN"/>
            </w:rPr>
            <w:t>提供其它有利于投标的资料（格式自拟）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_Toc9482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pacing w:val="2"/>
              <w:sz w:val="28"/>
              <w:szCs w:val="28"/>
            </w:rPr>
            <w:fldChar w:fldCharType="end"/>
          </w:r>
        </w:p>
        <w:p w14:paraId="0D0B1608">
          <w:pPr>
            <w:pStyle w:val="16"/>
            <w:rPr>
              <w:rFonts w:hint="eastAsia" w:asciiTheme="minorEastAsia" w:hAnsiTheme="minorEastAsia" w:eastAsiaTheme="minorEastAsia" w:cstheme="minorEastAsia"/>
              <w:color w:val="auto"/>
              <w:spacing w:val="2"/>
              <w:sz w:val="21"/>
              <w:szCs w:val="21"/>
            </w:rPr>
            <w:sectPr>
              <w:headerReference r:id="rId5" w:type="default"/>
              <w:footerReference r:id="rId6" w:type="default"/>
              <w:pgSz w:w="11906" w:h="16838"/>
              <w:pgMar w:top="1440" w:right="1080" w:bottom="1440" w:left="1080" w:header="851" w:footer="851" w:gutter="0"/>
              <w:pgBorders>
                <w:top w:val="none" w:sz="0" w:space="0"/>
                <w:left w:val="none" w:sz="0" w:space="0"/>
                <w:bottom w:val="none" w:sz="0" w:space="0"/>
                <w:right w:val="none" w:sz="0" w:space="0"/>
              </w:pgBorders>
              <w:lnNumType w:countBy="0" w:distance="360"/>
              <w:pgNumType w:fmt="decimal"/>
              <w:cols w:space="720" w:num="1"/>
              <w:docGrid w:type="lines" w:linePitch="312" w:charSpace="0"/>
            </w:sectPr>
          </w:pPr>
          <w:r>
            <w:rPr>
              <w:rFonts w:hint="eastAsia" w:asciiTheme="minorEastAsia" w:hAnsiTheme="minorEastAsia" w:eastAsiaTheme="minorEastAsia" w:cstheme="minorEastAsia"/>
              <w:color w:val="auto"/>
              <w:spacing w:val="2"/>
              <w:szCs w:val="21"/>
            </w:rPr>
            <w:fldChar w:fldCharType="end"/>
          </w:r>
        </w:p>
      </w:sdtContent>
    </w:sdt>
    <w:p w14:paraId="0D493468">
      <w:pPr>
        <w:pStyle w:val="2"/>
        <w:bidi w:val="0"/>
        <w:jc w:val="center"/>
        <w:rPr>
          <w:sz w:val="30"/>
          <w:szCs w:val="30"/>
        </w:rPr>
      </w:pPr>
      <w:bookmarkStart w:id="9" w:name="_Toc1335"/>
      <w:bookmarkStart w:id="10" w:name="_Toc25986"/>
      <w:r>
        <w:rPr>
          <w:rFonts w:hint="eastAsia"/>
          <w:sz w:val="30"/>
          <w:szCs w:val="30"/>
          <w:lang w:eastAsia="zh-CN"/>
        </w:rPr>
        <w:t>第一章、公开招标</w:t>
      </w:r>
      <w:r>
        <w:rPr>
          <w:sz w:val="30"/>
          <w:szCs w:val="30"/>
        </w:rPr>
        <w:t>公告</w:t>
      </w:r>
      <w:bookmarkEnd w:id="9"/>
      <w:bookmarkEnd w:id="10"/>
    </w:p>
    <w:p w14:paraId="3499FD8F">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项目概况</w:t>
      </w:r>
    </w:p>
    <w:p w14:paraId="35BFC91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新疆若羌县于沟钼多金属矿普查项目（物探委托业务）</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参与开标</w:t>
      </w:r>
      <w:r>
        <w:rPr>
          <w:rFonts w:hint="eastAsia" w:asciiTheme="minorEastAsia" w:hAnsiTheme="minorEastAsia" w:eastAsiaTheme="minorEastAsia" w:cstheme="minorEastAsia"/>
          <w:color w:val="000000" w:themeColor="text1"/>
          <w:sz w:val="24"/>
          <w:szCs w:val="24"/>
          <w14:textFill>
            <w14:solidFill>
              <w14:schemeClr w14:val="tx1"/>
            </w14:solidFill>
          </w14:textFill>
        </w:rPr>
        <w:t>的潜在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应在</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新疆政府采购网</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政采云</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平台</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（http://www.zcygov.cn/）</w:t>
      </w:r>
      <w:r>
        <w:rPr>
          <w:rFonts w:hint="eastAsia" w:asciiTheme="minorEastAsia" w:hAnsiTheme="minorEastAsia" w:eastAsiaTheme="minorEastAsia" w:cstheme="minorEastAsia"/>
          <w:color w:val="000000" w:themeColor="text1"/>
          <w:sz w:val="24"/>
          <w:szCs w:val="24"/>
          <w14:textFill>
            <w14:solidFill>
              <w14:schemeClr w14:val="tx1"/>
            </w14:solidFill>
          </w14:textFill>
        </w:rPr>
        <w:t>获取</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公开</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文件，并于</w:t>
      </w:r>
      <w:r>
        <w:rPr>
          <w:rFonts w:hint="eastAsia" w:asciiTheme="minorEastAsia" w:hAnsiTheme="minorEastAsia" w:eastAsiaTheme="minorEastAsia" w:cstheme="minorEastAsia"/>
          <w:b/>
          <w:bCs/>
          <w:color w:val="0000FF"/>
          <w:sz w:val="24"/>
          <w:szCs w:val="24"/>
          <w:highlight w:val="none"/>
          <w:u w:val="single"/>
          <w:lang w:eastAsia="zh-CN"/>
        </w:rPr>
        <w:t>202</w:t>
      </w:r>
      <w:r>
        <w:rPr>
          <w:rFonts w:hint="eastAsia" w:asciiTheme="minorEastAsia" w:hAnsiTheme="minorEastAsia" w:eastAsiaTheme="minorEastAsia" w:cstheme="minorEastAsia"/>
          <w:b/>
          <w:bCs/>
          <w:color w:val="0000FF"/>
          <w:sz w:val="24"/>
          <w:szCs w:val="24"/>
          <w:highlight w:val="none"/>
          <w:u w:val="single"/>
          <w:lang w:val="en-US" w:eastAsia="zh-CN"/>
        </w:rPr>
        <w:t>6</w:t>
      </w:r>
      <w:r>
        <w:rPr>
          <w:rFonts w:hint="eastAsia" w:asciiTheme="minorEastAsia" w:hAnsiTheme="minorEastAsia" w:eastAsiaTheme="minorEastAsia" w:cstheme="minorEastAsia"/>
          <w:b/>
          <w:bCs/>
          <w:color w:val="0000FF"/>
          <w:sz w:val="24"/>
          <w:szCs w:val="24"/>
          <w:highlight w:val="none"/>
          <w:u w:val="single"/>
          <w:lang w:eastAsia="zh-CN"/>
        </w:rPr>
        <w:t>年0</w:t>
      </w:r>
      <w:r>
        <w:rPr>
          <w:rFonts w:hint="eastAsia" w:asciiTheme="minorEastAsia" w:hAnsiTheme="minorEastAsia" w:eastAsiaTheme="minorEastAsia" w:cstheme="minorEastAsia"/>
          <w:b/>
          <w:bCs/>
          <w:color w:val="0000FF"/>
          <w:sz w:val="24"/>
          <w:szCs w:val="24"/>
          <w:highlight w:val="none"/>
          <w:u w:val="single"/>
          <w:lang w:val="en-US" w:eastAsia="zh-CN"/>
        </w:rPr>
        <w:t>5</w:t>
      </w:r>
      <w:r>
        <w:rPr>
          <w:rFonts w:hint="eastAsia" w:asciiTheme="minorEastAsia" w:hAnsiTheme="minorEastAsia" w:eastAsiaTheme="minorEastAsia" w:cstheme="minorEastAsia"/>
          <w:b/>
          <w:bCs/>
          <w:color w:val="0000FF"/>
          <w:sz w:val="24"/>
          <w:szCs w:val="24"/>
          <w:highlight w:val="none"/>
          <w:u w:val="single"/>
          <w:lang w:eastAsia="zh-CN"/>
        </w:rPr>
        <w:t>月</w:t>
      </w:r>
      <w:r>
        <w:rPr>
          <w:rFonts w:hint="eastAsia" w:asciiTheme="minorEastAsia" w:hAnsiTheme="minorEastAsia" w:eastAsiaTheme="minorEastAsia" w:cstheme="minorEastAsia"/>
          <w:b/>
          <w:bCs/>
          <w:color w:val="0000FF"/>
          <w:sz w:val="24"/>
          <w:szCs w:val="24"/>
          <w:highlight w:val="none"/>
          <w:u w:val="single"/>
          <w:lang w:val="en-US" w:eastAsia="zh-CN"/>
        </w:rPr>
        <w:t>20</w:t>
      </w:r>
      <w:r>
        <w:rPr>
          <w:rFonts w:hint="eastAsia" w:asciiTheme="minorEastAsia" w:hAnsiTheme="minorEastAsia" w:eastAsiaTheme="minorEastAsia" w:cstheme="minorEastAsia"/>
          <w:b/>
          <w:bCs/>
          <w:color w:val="0000FF"/>
          <w:sz w:val="24"/>
          <w:szCs w:val="24"/>
          <w:highlight w:val="none"/>
          <w:u w:val="single"/>
          <w:lang w:eastAsia="zh-CN"/>
        </w:rPr>
        <w:t>日</w:t>
      </w:r>
      <w:r>
        <w:rPr>
          <w:rFonts w:hint="eastAsia" w:asciiTheme="minorEastAsia" w:hAnsiTheme="minorEastAsia" w:eastAsiaTheme="minorEastAsia" w:cstheme="minorEastAsia"/>
          <w:b/>
          <w:bCs/>
          <w:color w:val="0000FF"/>
          <w:sz w:val="24"/>
          <w:szCs w:val="24"/>
          <w:highlight w:val="none"/>
          <w:u w:val="single"/>
          <w:lang w:val="en-US" w:eastAsia="zh-CN"/>
        </w:rPr>
        <w:t>10点30分（</w:t>
      </w:r>
      <w:r>
        <w:rPr>
          <w:rFonts w:hint="eastAsia" w:asciiTheme="minorEastAsia" w:hAnsiTheme="minorEastAsia" w:eastAsiaTheme="minorEastAsia" w:cstheme="minorEastAsia"/>
          <w:b/>
          <w:bCs/>
          <w:color w:val="0000FF"/>
          <w:sz w:val="24"/>
          <w:szCs w:val="24"/>
          <w:highlight w:val="none"/>
        </w:rPr>
        <w:t>北</w:t>
      </w:r>
      <w:r>
        <w:rPr>
          <w:rFonts w:hint="eastAsia" w:asciiTheme="minorEastAsia" w:hAnsiTheme="minorEastAsia" w:eastAsiaTheme="minorEastAsia" w:cstheme="minorEastAsia"/>
          <w:b/>
          <w:bCs/>
          <w:color w:val="0000FF"/>
          <w:sz w:val="24"/>
          <w:szCs w:val="24"/>
        </w:rPr>
        <w:t>京时间）</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前递交</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4B0E7A99">
      <w:pPr>
        <w:pStyle w:val="4"/>
        <w:keepNext/>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rPr>
      </w:pPr>
      <w:bookmarkStart w:id="11" w:name="_Toc35393790"/>
      <w:bookmarkStart w:id="12" w:name="_Toc28359002"/>
      <w:bookmarkStart w:id="13" w:name="_Toc26573"/>
      <w:bookmarkStart w:id="14" w:name="_Toc35393621"/>
      <w:bookmarkStart w:id="15" w:name="_Toc28359079"/>
      <w:bookmarkStart w:id="16" w:name="_Hlk24379207"/>
      <w:r>
        <w:rPr>
          <w:rFonts w:hint="eastAsia"/>
        </w:rPr>
        <w:t>一、项目基本情况</w:t>
      </w:r>
      <w:bookmarkEnd w:id="11"/>
      <w:bookmarkEnd w:id="12"/>
      <w:bookmarkEnd w:id="13"/>
      <w:bookmarkEnd w:id="14"/>
      <w:bookmarkEnd w:id="15"/>
    </w:p>
    <w:p w14:paraId="6FA8447B">
      <w:pPr>
        <w:widowControl/>
        <w:spacing w:line="440" w:lineRule="exact"/>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项目编号</w:t>
      </w:r>
      <w:r>
        <w:rPr>
          <w:rFonts w:hint="eastAsia" w:asciiTheme="minorEastAsia" w:hAnsiTheme="minorEastAsia" w:eastAsiaTheme="minorEastAsia" w:cstheme="minorEastAsia"/>
          <w:b w:val="0"/>
          <w:bCs w:val="0"/>
          <w:color w:val="auto"/>
          <w:kern w:val="0"/>
          <w:sz w:val="24"/>
          <w:szCs w:val="24"/>
          <w:lang w:val="en-US" w:eastAsia="zh-CN"/>
        </w:rPr>
        <w:t>：XJLYZFCG2026-15号</w:t>
      </w:r>
    </w:p>
    <w:p w14:paraId="02B24075">
      <w:pPr>
        <w:widowControl/>
        <w:spacing w:line="440" w:lineRule="exact"/>
        <w:jc w:val="left"/>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auto"/>
          <w:kern w:val="0"/>
          <w:sz w:val="24"/>
          <w:szCs w:val="24"/>
          <w:lang w:val="en-US" w:eastAsia="zh-CN"/>
        </w:rPr>
        <w:t>项目名称</w:t>
      </w:r>
      <w:r>
        <w:rPr>
          <w:rFonts w:hint="eastAsia" w:asciiTheme="minorEastAsia" w:hAnsiTheme="minorEastAsia" w:eastAsiaTheme="minorEastAsia" w:cstheme="minorEastAsia"/>
          <w:b w:val="0"/>
          <w:bCs w:val="0"/>
          <w:color w:val="auto"/>
          <w:kern w:val="0"/>
          <w:sz w:val="24"/>
          <w:szCs w:val="24"/>
          <w:lang w:val="en-US" w:eastAsia="zh-CN"/>
        </w:rPr>
        <w:t>：</w:t>
      </w:r>
      <w:bookmarkEnd w:id="16"/>
      <w:r>
        <w:rPr>
          <w:rFonts w:hint="eastAsia" w:asciiTheme="minorEastAsia" w:hAnsiTheme="minorEastAsia" w:eastAsiaTheme="minorEastAsia" w:cstheme="minorEastAsia"/>
          <w:b w:val="0"/>
          <w:bCs w:val="0"/>
          <w:color w:val="auto"/>
          <w:kern w:val="0"/>
          <w:sz w:val="24"/>
          <w:szCs w:val="24"/>
          <w:lang w:val="en-US" w:eastAsia="zh-CN"/>
        </w:rPr>
        <w:t xml:space="preserve">新疆若羌县于沟钼多金属矿普查项目（物探委托业务） </w:t>
      </w:r>
    </w:p>
    <w:p w14:paraId="78EDD07D">
      <w:pPr>
        <w:widowControl/>
        <w:spacing w:line="440" w:lineRule="exact"/>
        <w:jc w:val="left"/>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预算金额</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FF"/>
          <w:kern w:val="0"/>
          <w:sz w:val="24"/>
          <w:szCs w:val="24"/>
          <w:lang w:val="en-US" w:eastAsia="zh-CN"/>
        </w:rPr>
        <w:t>904400.00元</w:t>
      </w:r>
    </w:p>
    <w:p w14:paraId="1D75BA2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最高限价</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FF"/>
          <w:kern w:val="0"/>
          <w:sz w:val="24"/>
          <w:szCs w:val="24"/>
          <w:lang w:val="en-US" w:eastAsia="zh-CN"/>
        </w:rPr>
        <w:t>904400.00元</w:t>
      </w:r>
    </w:p>
    <w:p w14:paraId="366C5B47">
      <w:pPr>
        <w:widowControl/>
        <w:spacing w:line="360" w:lineRule="auto"/>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采购需求</w:t>
      </w:r>
      <w:r>
        <w:rPr>
          <w:rFonts w:hint="eastAsia" w:asciiTheme="minorEastAsia" w:hAnsiTheme="minorEastAsia" w:eastAsiaTheme="minorEastAsia" w:cstheme="minorEastAsia"/>
          <w:b w:val="0"/>
          <w:bCs w:val="0"/>
          <w:color w:val="auto"/>
          <w:kern w:val="0"/>
          <w:sz w:val="24"/>
          <w:szCs w:val="24"/>
          <w:lang w:val="en-US" w:eastAsia="zh-CN"/>
        </w:rPr>
        <w:t>：</w:t>
      </w:r>
      <w:r>
        <w:rPr>
          <w:rFonts w:hint="eastAsia" w:asciiTheme="minorEastAsia" w:hAnsiTheme="minorEastAsia" w:eastAsiaTheme="minorEastAsia" w:cstheme="minorEastAsia"/>
          <w:b w:val="0"/>
          <w:bCs w:val="0"/>
          <w:color w:val="auto"/>
          <w:kern w:val="0"/>
          <w:sz w:val="24"/>
          <w:szCs w:val="24"/>
          <w:lang w:val="en-US" w:eastAsia="zh-CN" w:bidi="ar-SA"/>
        </w:rPr>
        <w:t>1∶1万磁法剖面20千米，1∶1万激电中梯剖面20千米，1∶1万重力剖面20千米，激电测深30点，激电测井1500米，井中磁测1500米。</w:t>
      </w:r>
    </w:p>
    <w:p w14:paraId="4D0BA3D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服务期限</w:t>
      </w:r>
      <w:r>
        <w:rPr>
          <w:rFonts w:hint="eastAsia" w:asciiTheme="minorEastAsia" w:hAnsiTheme="minorEastAsia" w:eastAsiaTheme="minorEastAsia" w:cstheme="minorEastAsia"/>
          <w:b w:val="0"/>
          <w:bCs w:val="0"/>
          <w:color w:val="auto"/>
          <w:kern w:val="0"/>
          <w:sz w:val="24"/>
          <w:szCs w:val="24"/>
          <w:highlight w:val="none"/>
          <w:lang w:val="en-US" w:eastAsia="zh-CN"/>
        </w:rPr>
        <w:t>：30天（以合同约定期限为准）</w:t>
      </w:r>
    </w:p>
    <w:p w14:paraId="6A0E93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本项目（否）接受联合体投标。</w:t>
      </w:r>
    </w:p>
    <w:p w14:paraId="0A2BFA4D">
      <w:pPr>
        <w:pStyle w:val="4"/>
        <w:tabs>
          <w:tab w:val="left" w:pos="5572"/>
        </w:tabs>
        <w:bidi w:val="0"/>
        <w:rPr>
          <w:rFonts w:hint="eastAsia"/>
          <w:lang w:val="en-US" w:eastAsia="zh-CN"/>
        </w:rPr>
      </w:pPr>
      <w:bookmarkStart w:id="17" w:name="_Toc35393791"/>
      <w:bookmarkStart w:id="18" w:name="_Toc5466"/>
      <w:bookmarkStart w:id="19" w:name="_Toc28359003"/>
      <w:bookmarkStart w:id="20" w:name="_Toc28359080"/>
      <w:bookmarkStart w:id="21" w:name="_Toc35393622"/>
      <w:r>
        <w:rPr>
          <w:rFonts w:hint="eastAsia"/>
          <w:lang w:val="en-US" w:eastAsia="zh-CN"/>
        </w:rPr>
        <w:t>二、申请人的资格要求</w:t>
      </w:r>
      <w:bookmarkEnd w:id="17"/>
      <w:bookmarkEnd w:id="18"/>
      <w:bookmarkEnd w:id="19"/>
      <w:bookmarkEnd w:id="20"/>
      <w:bookmarkEnd w:id="21"/>
      <w:r>
        <w:rPr>
          <w:rFonts w:hint="eastAsia"/>
          <w:lang w:val="en-US" w:eastAsia="zh-CN"/>
        </w:rPr>
        <w:tab/>
      </w:r>
    </w:p>
    <w:p w14:paraId="18B87711">
      <w:pPr>
        <w:widowControl/>
        <w:spacing w:line="440" w:lineRule="exact"/>
        <w:ind w:firstLine="482" w:firstLineChars="200"/>
        <w:jc w:val="left"/>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1.满足《中华人民共和国政府采购法》第二十二条规定；</w:t>
      </w:r>
    </w:p>
    <w:p w14:paraId="0550B86A">
      <w:pPr>
        <w:pStyle w:val="9"/>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（1）具有独立承担民事责任的能力；</w:t>
      </w:r>
    </w:p>
    <w:p w14:paraId="53317CBA">
      <w:pPr>
        <w:pStyle w:val="9"/>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（2）具有良好的商业信誉和健全的财务会计制度；</w:t>
      </w:r>
    </w:p>
    <w:p w14:paraId="0560A4D3">
      <w:pPr>
        <w:pStyle w:val="9"/>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（3）具有履行合同所必需的设备和专业技术能力； </w:t>
      </w:r>
    </w:p>
    <w:p w14:paraId="037E9222">
      <w:pPr>
        <w:pStyle w:val="9"/>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（4）有依法缴纳税收和社会保障资金的良好记录； </w:t>
      </w:r>
    </w:p>
    <w:p w14:paraId="1766B9C7">
      <w:pPr>
        <w:pStyle w:val="9"/>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（5）参加政府采购活动前三年内，在经营活动中没有重大违法记录； </w:t>
      </w:r>
    </w:p>
    <w:p w14:paraId="499691C3">
      <w:pPr>
        <w:pStyle w:val="9"/>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lang w:eastAsia="zh-CN"/>
        </w:rPr>
      </w:pPr>
      <w:r>
        <w:rPr>
          <w:rFonts w:hint="eastAsia" w:asciiTheme="minorEastAsia" w:hAnsiTheme="minorEastAsia" w:eastAsiaTheme="minorEastAsia" w:cstheme="minorEastAsia"/>
          <w:sz w:val="24"/>
          <w:szCs w:val="24"/>
          <w:lang w:eastAsia="zh-CN"/>
        </w:rPr>
        <w:t>（6）法律、行政法规规定的其他条件。</w:t>
      </w:r>
    </w:p>
    <w:p w14:paraId="1AC3A3FB">
      <w:pPr>
        <w:widowControl/>
        <w:spacing w:line="440" w:lineRule="exact"/>
        <w:ind w:firstLine="482" w:firstLineChars="200"/>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eastAsia="zh-CN"/>
        </w:rPr>
        <w:t>2.落实政府采购政策需满足的</w:t>
      </w:r>
      <w:r>
        <w:rPr>
          <w:rFonts w:hint="eastAsia" w:asciiTheme="minorEastAsia" w:hAnsiTheme="minorEastAsia" w:eastAsiaTheme="minorEastAsia" w:cstheme="minorEastAsia"/>
          <w:b/>
          <w:bCs/>
          <w:color w:val="auto"/>
          <w:kern w:val="0"/>
          <w:sz w:val="24"/>
          <w:szCs w:val="24"/>
          <w:highlight w:val="none"/>
          <w:lang w:val="en-US" w:eastAsia="zh-CN"/>
        </w:rPr>
        <w:t>资格</w:t>
      </w:r>
      <w:r>
        <w:rPr>
          <w:rFonts w:hint="eastAsia" w:asciiTheme="minorEastAsia" w:hAnsiTheme="minorEastAsia" w:eastAsiaTheme="minorEastAsia" w:cstheme="minorEastAsia"/>
          <w:b/>
          <w:bCs/>
          <w:color w:val="auto"/>
          <w:kern w:val="0"/>
          <w:sz w:val="24"/>
          <w:szCs w:val="24"/>
          <w:highlight w:val="none"/>
          <w:lang w:eastAsia="zh-CN"/>
        </w:rPr>
        <w:t>要求：</w:t>
      </w:r>
      <w:r>
        <w:rPr>
          <w:rFonts w:hint="eastAsia" w:asciiTheme="minorEastAsia" w:hAnsiTheme="minorEastAsia" w:eastAsiaTheme="minorEastAsia" w:cstheme="minorEastAsia"/>
          <w:b w:val="0"/>
          <w:bCs w:val="0"/>
          <w:color w:val="auto"/>
          <w:kern w:val="0"/>
          <w:sz w:val="24"/>
          <w:szCs w:val="24"/>
          <w:highlight w:val="none"/>
          <w:lang w:eastAsia="zh-CN"/>
        </w:rPr>
        <w:t>鉴于该项目系地质钻探、物探、地质环境勘测等领域，涉及地球物理和地质力学完成该项目需要供应商具备较强的专业能力、以及具备更强的专业化人员和设备配置，存在可能影响采购目标实现和无法确保中小企业充分供应的情形，可不专门面向中小企业预留采购份额”。</w:t>
      </w:r>
      <w:r>
        <w:rPr>
          <w:rFonts w:hint="eastAsia" w:asciiTheme="minorEastAsia" w:hAnsiTheme="minorEastAsia" w:eastAsiaTheme="minorEastAsia" w:cstheme="minorEastAsia"/>
          <w:b w:val="0"/>
          <w:bCs w:val="0"/>
          <w:color w:val="auto"/>
          <w:kern w:val="0"/>
          <w:sz w:val="24"/>
          <w:szCs w:val="24"/>
          <w:highlight w:val="none"/>
          <w:lang w:val="en-US" w:eastAsia="zh-CN"/>
        </w:rPr>
        <w:t>故</w:t>
      </w:r>
      <w:r>
        <w:rPr>
          <w:rFonts w:hint="eastAsia" w:asciiTheme="minorEastAsia" w:hAnsiTheme="minorEastAsia" w:eastAsiaTheme="minorEastAsia" w:cstheme="minorEastAsia"/>
          <w:b w:val="0"/>
          <w:bCs w:val="0"/>
          <w:color w:val="auto"/>
          <w:kern w:val="0"/>
          <w:sz w:val="24"/>
          <w:szCs w:val="24"/>
          <w:highlight w:val="none"/>
          <w:lang w:eastAsia="zh-CN"/>
        </w:rPr>
        <w:t>本采购项目非专门面向中小微企业。拟参与投标供应商可以为企业、事业单位或其他类型组织机构。供应商如为中小微企业，可以提供《中小企业声明函》或视同为中小企业的单位证明函件。本项目非专门面向中小企业采购，属于小微企业评审优惠内容及价格扣除幅度，给予小微企业价格扣除为10%。（其他中小企业优惠条件及提供材料详见招标文件评审标准表后附中小企业优惠说明）</w:t>
      </w:r>
    </w:p>
    <w:p w14:paraId="5B779CEF">
      <w:pPr>
        <w:widowControl/>
        <w:spacing w:line="440" w:lineRule="exact"/>
        <w:ind w:firstLine="720" w:firstLineChars="3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政府采购相关国家支持政策文件：</w:t>
      </w:r>
    </w:p>
    <w:p w14:paraId="25A3432E">
      <w:pPr>
        <w:widowControl/>
        <w:spacing w:line="440" w:lineRule="exact"/>
        <w:ind w:firstLine="720" w:firstLineChars="3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2.1、财政部、国家发展改革委、生态环境部、市场监管总局《关于调整优化节能产品、环境标志产品政府采购执行机制的通知》（财库[2019]9号文）；</w:t>
      </w:r>
    </w:p>
    <w:p w14:paraId="06501EC6">
      <w:pPr>
        <w:widowControl/>
        <w:spacing w:line="440" w:lineRule="exact"/>
        <w:ind w:firstLine="720" w:firstLineChars="3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2.2、财政部、生态环境部《关于印发环境标志产品政府采购品目清单的通知》（财库[2019]18号文）；</w:t>
      </w:r>
    </w:p>
    <w:p w14:paraId="5C942E3F">
      <w:pPr>
        <w:widowControl/>
        <w:spacing w:line="440" w:lineRule="exact"/>
        <w:ind w:firstLine="720" w:firstLineChars="3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2.3、财政部、发展改革委《关于印发节能产品政府采购品目清单的通知》（财库[2019]19号文）</w:t>
      </w:r>
    </w:p>
    <w:p w14:paraId="107EE14B">
      <w:pPr>
        <w:widowControl/>
        <w:spacing w:line="440" w:lineRule="exact"/>
        <w:ind w:firstLine="720" w:firstLineChars="3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2.4、市场监管总局《市场监管总局关于发布参与实施政府采购节能产品、环境标志产品认证机构名录的公告》（2019年第16号）；</w:t>
      </w:r>
    </w:p>
    <w:p w14:paraId="7122E3FF">
      <w:pPr>
        <w:widowControl/>
        <w:spacing w:line="440" w:lineRule="exact"/>
        <w:ind w:firstLine="720" w:firstLineChars="3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2.5、财政部、工业和信息化部《关于印发《政府采购促进中小企业发展暂行办法》的通知》（财库[2011]181号文）；</w:t>
      </w:r>
    </w:p>
    <w:p w14:paraId="5C8BE453">
      <w:pPr>
        <w:widowControl/>
        <w:spacing w:line="440" w:lineRule="exact"/>
        <w:ind w:firstLine="720" w:firstLineChars="3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2.6、按照财政部、民政部、中国残疾人联合会三部门联合发布《关于促进残疾人就业政府采购政策的通知》（财库〔2017〕141号）的规定，落实支持残疾人福利性单位发展政策；</w:t>
      </w:r>
    </w:p>
    <w:p w14:paraId="63DD1865">
      <w:pPr>
        <w:widowControl/>
        <w:spacing w:line="440" w:lineRule="exact"/>
        <w:ind w:firstLine="720" w:firstLineChars="3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2.7、按照《财政部、司法部关于政府采购支持监狱企业发展有关问题的通知》（财库〔2014〕68号）的规定，落实支持监狱企业发展政策；</w:t>
      </w:r>
    </w:p>
    <w:p w14:paraId="7E8D6A6C">
      <w:pPr>
        <w:widowControl/>
        <w:spacing w:line="440" w:lineRule="exact"/>
        <w:ind w:firstLine="720" w:firstLineChars="3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2.8、财政部 扶贫办《关于运用政府采购政策支持脱贫攻坚的通知》（财库【2019】27号文）。</w:t>
      </w:r>
    </w:p>
    <w:p w14:paraId="008EC87C">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 xml:space="preserve">  2.9、根据《关于印发中小企业划型标准规定的通知》(工信部联企业[2011]300号) 文件的规定，本项目所属行业：</w:t>
      </w:r>
      <w:r>
        <w:rPr>
          <w:rFonts w:hint="eastAsia" w:asciiTheme="minorEastAsia" w:hAnsiTheme="minorEastAsia" w:eastAsiaTheme="minorEastAsia" w:cstheme="minorEastAsia"/>
          <w:b w:val="0"/>
          <w:bCs w:val="0"/>
          <w:color w:val="auto"/>
          <w:kern w:val="0"/>
          <w:sz w:val="24"/>
          <w:szCs w:val="24"/>
          <w:highlight w:val="none"/>
          <w:lang w:val="en-US" w:eastAsia="zh-CN"/>
        </w:rPr>
        <w:t>其他未列明行业。</w:t>
      </w:r>
    </w:p>
    <w:p w14:paraId="028CC74E">
      <w:pPr>
        <w:widowControl/>
        <w:spacing w:line="440" w:lineRule="exact"/>
        <w:ind w:firstLine="482" w:firstLineChars="200"/>
        <w:jc w:val="left"/>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eastAsia="zh-CN"/>
        </w:rPr>
        <w:t>3.本项目的基本资格要求：</w:t>
      </w:r>
    </w:p>
    <w:p w14:paraId="53F5E5F7">
      <w:pPr>
        <w:pStyle w:val="13"/>
        <w:spacing w:after="0" w:line="440" w:lineRule="exact"/>
        <w:ind w:firstLine="720" w:firstLineChars="3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3.1供应商是中华人民共和国境内合法注册；</w:t>
      </w:r>
    </w:p>
    <w:p w14:paraId="715E36EE">
      <w:pPr>
        <w:pStyle w:val="16"/>
        <w:spacing w:line="440" w:lineRule="exact"/>
        <w:ind w:firstLine="720" w:firstLineChars="300"/>
        <w:rPr>
          <w:sz w:val="24"/>
          <w:szCs w:val="24"/>
        </w:rPr>
      </w:pPr>
      <w:r>
        <w:rPr>
          <w:rFonts w:hint="eastAsia"/>
          <w:sz w:val="24"/>
          <w:szCs w:val="24"/>
        </w:rPr>
        <w:t>3.2法定代表人</w:t>
      </w:r>
      <w:r>
        <w:rPr>
          <w:rFonts w:hint="eastAsia"/>
          <w:sz w:val="24"/>
          <w:szCs w:val="24"/>
          <w:lang w:eastAsia="zh-CN"/>
        </w:rPr>
        <w:t>参加开标的，</w:t>
      </w:r>
      <w:r>
        <w:rPr>
          <w:rFonts w:hint="eastAsia"/>
          <w:sz w:val="24"/>
          <w:szCs w:val="24"/>
        </w:rPr>
        <w:t>供应商应提供法定代表人身份证明书及居民身份证原件；法定代表人授权</w:t>
      </w:r>
      <w:r>
        <w:rPr>
          <w:rFonts w:hint="eastAsia"/>
          <w:sz w:val="24"/>
          <w:szCs w:val="24"/>
          <w:lang w:eastAsia="zh-CN"/>
        </w:rPr>
        <w:t>代表参加开标的</w:t>
      </w:r>
      <w:r>
        <w:rPr>
          <w:rFonts w:hint="eastAsia"/>
          <w:sz w:val="24"/>
          <w:szCs w:val="24"/>
        </w:rPr>
        <w:t>，应提供法定代表人授权书及</w:t>
      </w:r>
      <w:r>
        <w:rPr>
          <w:rFonts w:hint="eastAsia"/>
          <w:sz w:val="24"/>
          <w:szCs w:val="24"/>
          <w:lang w:val="en-US" w:eastAsia="zh-CN"/>
        </w:rPr>
        <w:t>被</w:t>
      </w:r>
      <w:r>
        <w:rPr>
          <w:rFonts w:hint="eastAsia"/>
          <w:sz w:val="24"/>
          <w:szCs w:val="24"/>
          <w:lang w:eastAsia="zh-CN"/>
        </w:rPr>
        <w:t>授权代表</w:t>
      </w:r>
      <w:r>
        <w:rPr>
          <w:rFonts w:hint="eastAsia"/>
          <w:sz w:val="24"/>
          <w:szCs w:val="24"/>
        </w:rPr>
        <w:t>居民身份证原件；</w:t>
      </w:r>
    </w:p>
    <w:p w14:paraId="1B1084BA">
      <w:pPr>
        <w:widowControl/>
        <w:spacing w:line="440" w:lineRule="exact"/>
        <w:ind w:firstLine="720" w:firstLineChars="300"/>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3.3到</w:t>
      </w:r>
      <w:r>
        <w:rPr>
          <w:rFonts w:hint="eastAsia" w:ascii="宋体" w:hAnsi="宋体" w:cs="宋体"/>
          <w:color w:val="000000" w:themeColor="text1"/>
          <w:kern w:val="0"/>
          <w:sz w:val="24"/>
          <w:highlight w:val="none"/>
          <w:lang w:eastAsia="zh-CN"/>
          <w14:textFill>
            <w14:solidFill>
              <w14:schemeClr w14:val="tx1"/>
            </w14:solidFill>
          </w14:textFill>
        </w:rPr>
        <w:t>投标响应截止</w:t>
      </w:r>
      <w:r>
        <w:rPr>
          <w:rFonts w:hint="eastAsia" w:ascii="宋体" w:hAnsi="宋体" w:cs="宋体"/>
          <w:color w:val="000000" w:themeColor="text1"/>
          <w:kern w:val="0"/>
          <w:sz w:val="24"/>
          <w:highlight w:val="none"/>
          <w14:textFill>
            <w14:solidFill>
              <w14:schemeClr w14:val="tx1"/>
            </w14:solidFill>
          </w14:textFill>
        </w:rPr>
        <w:t>时间止前，提供通过“信用中国”和“中国政府采购网”渠道查询的加盖公章的主体信用记录网页截图</w:t>
      </w:r>
      <w:r>
        <w:rPr>
          <w:rFonts w:hint="eastAsia" w:ascii="宋体" w:hAnsi="宋体" w:cs="宋体"/>
          <w:color w:val="000000" w:themeColor="text1"/>
          <w:kern w:val="0"/>
          <w:sz w:val="24"/>
          <w:highlight w:val="none"/>
          <w:lang w:eastAsia="zh-CN"/>
          <w14:textFill>
            <w14:solidFill>
              <w14:schemeClr w14:val="tx1"/>
            </w14:solidFill>
          </w14:textFill>
        </w:rPr>
        <w:t>；</w:t>
      </w:r>
    </w:p>
    <w:p w14:paraId="770C206F">
      <w:pPr>
        <w:widowControl/>
        <w:spacing w:line="440" w:lineRule="exact"/>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3.4供应商依法注册、具有合法资格，并在法律上、财务上与采购人和采购代理机构不发生关系；</w:t>
      </w:r>
    </w:p>
    <w:p w14:paraId="040E7EE8">
      <w:pPr>
        <w:widowControl/>
        <w:spacing w:line="440" w:lineRule="exact"/>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7AF7501">
      <w:pPr>
        <w:widowControl/>
        <w:spacing w:line="440" w:lineRule="exact"/>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3.6供应商须符合国家有关法律法规的规定；</w:t>
      </w:r>
    </w:p>
    <w:p w14:paraId="55A59AF8">
      <w:pPr>
        <w:pStyle w:val="13"/>
        <w:spacing w:after="0" w:line="440" w:lineRule="exact"/>
        <w:ind w:firstLine="960" w:firstLineChars="4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3.7本项目不接受</w:t>
      </w:r>
      <w:r>
        <w:rPr>
          <w:rFonts w:hint="eastAsia" w:ascii="宋体" w:hAnsi="宋体" w:cs="宋体"/>
          <w:color w:val="000000" w:themeColor="text1"/>
          <w:sz w:val="24"/>
          <w:lang w:eastAsia="zh-CN"/>
          <w14:textFill>
            <w14:solidFill>
              <w14:schemeClr w14:val="tx1"/>
            </w14:solidFill>
          </w14:textFill>
        </w:rPr>
        <w:t>联合体投标</w:t>
      </w:r>
      <w:r>
        <w:rPr>
          <w:rFonts w:hint="eastAsia" w:ascii="宋体" w:hAnsi="宋体" w:cs="宋体"/>
          <w:color w:val="000000" w:themeColor="text1"/>
          <w:sz w:val="24"/>
          <w14:textFill>
            <w14:solidFill>
              <w14:schemeClr w14:val="tx1"/>
            </w14:solidFill>
          </w14:textFill>
        </w:rPr>
        <w:t>。</w:t>
      </w:r>
    </w:p>
    <w:p w14:paraId="35A5D1D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bCs/>
          <w:color w:val="auto"/>
          <w:kern w:val="0"/>
          <w:sz w:val="24"/>
          <w:szCs w:val="24"/>
          <w:lang w:eastAsia="zh-CN"/>
        </w:rPr>
      </w:pPr>
      <w:r>
        <w:rPr>
          <w:rFonts w:hint="eastAsia" w:ascii="微软雅黑" w:hAnsi="微软雅黑" w:eastAsia="微软雅黑" w:cs="微软雅黑"/>
          <w:b/>
          <w:bCs/>
          <w:color w:val="auto"/>
          <w:kern w:val="0"/>
          <w:sz w:val="24"/>
          <w:szCs w:val="24"/>
          <w:lang w:val="en-US" w:eastAsia="zh-CN"/>
        </w:rPr>
        <w:t>★</w:t>
      </w:r>
      <w:r>
        <w:rPr>
          <w:rFonts w:hint="eastAsia" w:asciiTheme="minorEastAsia" w:hAnsiTheme="minorEastAsia" w:eastAsiaTheme="minorEastAsia" w:cstheme="minorEastAsia"/>
          <w:b/>
          <w:bCs/>
          <w:color w:val="auto"/>
          <w:kern w:val="0"/>
          <w:sz w:val="24"/>
          <w:szCs w:val="24"/>
          <w:lang w:val="en-US" w:eastAsia="zh-CN"/>
        </w:rPr>
        <w:t>4.</w:t>
      </w:r>
      <w:r>
        <w:rPr>
          <w:rFonts w:hint="eastAsia" w:asciiTheme="minorEastAsia" w:hAnsiTheme="minorEastAsia" w:eastAsiaTheme="minorEastAsia" w:cstheme="minorEastAsia"/>
          <w:b/>
          <w:bCs/>
          <w:color w:val="auto"/>
          <w:kern w:val="0"/>
          <w:sz w:val="24"/>
          <w:szCs w:val="24"/>
          <w:lang w:eastAsia="zh-CN"/>
        </w:rPr>
        <w:t>本项目的</w:t>
      </w:r>
      <w:r>
        <w:rPr>
          <w:rFonts w:hint="eastAsia" w:asciiTheme="minorEastAsia" w:hAnsiTheme="minorEastAsia" w:eastAsiaTheme="minorEastAsia" w:cstheme="minorEastAsia"/>
          <w:b/>
          <w:bCs/>
          <w:color w:val="auto"/>
          <w:kern w:val="0"/>
          <w:sz w:val="24"/>
          <w:szCs w:val="24"/>
          <w:lang w:val="en-US" w:eastAsia="zh-CN"/>
        </w:rPr>
        <w:t>特定</w:t>
      </w:r>
      <w:r>
        <w:rPr>
          <w:rFonts w:hint="eastAsia" w:asciiTheme="minorEastAsia" w:hAnsiTheme="minorEastAsia" w:eastAsiaTheme="minorEastAsia" w:cstheme="minorEastAsia"/>
          <w:b/>
          <w:bCs/>
          <w:color w:val="auto"/>
          <w:kern w:val="0"/>
          <w:sz w:val="24"/>
          <w:szCs w:val="24"/>
          <w:lang w:eastAsia="zh-CN"/>
        </w:rPr>
        <w:t>资格要求：</w:t>
      </w:r>
    </w:p>
    <w:p w14:paraId="01AD0EB2">
      <w:pPr>
        <w:pStyle w:val="30"/>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Courier New" w:eastAsia="宋体" w:cs="Times New Roman"/>
          <w:kern w:val="2"/>
          <w:sz w:val="24"/>
          <w:szCs w:val="24"/>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highlight w:val="none"/>
          <w:lang w:val="en-US" w:eastAsia="zh-CN"/>
        </w:rPr>
        <w:t>4.1具备</w:t>
      </w:r>
      <w:r>
        <w:rPr>
          <w:rFonts w:hint="eastAsia" w:asciiTheme="minorEastAsia" w:hAnsiTheme="minorEastAsia" w:eastAsiaTheme="minorEastAsia" w:cstheme="minorEastAsia"/>
          <w:b/>
          <w:bCs/>
          <w:color w:val="auto"/>
          <w:kern w:val="0"/>
          <w:sz w:val="24"/>
          <w:szCs w:val="24"/>
          <w:highlight w:val="none"/>
          <w:lang w:val="en-US" w:eastAsia="zh-CN"/>
        </w:rPr>
        <w:t>有效的地质勘探类《安全生产许可证》</w:t>
      </w:r>
      <w:r>
        <w:rPr>
          <w:rFonts w:hint="eastAsia" w:asciiTheme="minorEastAsia" w:hAnsiTheme="minorEastAsia" w:eastAsiaTheme="minorEastAsia" w:cstheme="minorEastAsia"/>
          <w:b w:val="0"/>
          <w:bCs w:val="0"/>
          <w:color w:val="auto"/>
          <w:kern w:val="0"/>
          <w:sz w:val="24"/>
          <w:szCs w:val="24"/>
          <w:highlight w:val="none"/>
          <w:lang w:val="en-US" w:eastAsia="zh-CN"/>
        </w:rPr>
        <w:t>。</w:t>
      </w:r>
    </w:p>
    <w:p w14:paraId="1FC98513">
      <w:pPr>
        <w:pStyle w:val="13"/>
        <w:spacing w:after="0" w:line="440" w:lineRule="exact"/>
        <w:rPr>
          <w:rFonts w:hint="eastAsia" w:ascii="宋体" w:hAnsi="宋体" w:cs="宋体"/>
          <w:color w:val="000000" w:themeColor="text1"/>
          <w:sz w:val="24"/>
          <w14:textFill>
            <w14:solidFill>
              <w14:schemeClr w14:val="tx1"/>
            </w14:solidFill>
          </w14:textFill>
        </w:rPr>
      </w:pPr>
    </w:p>
    <w:p w14:paraId="63F0FB35">
      <w:pPr>
        <w:pStyle w:val="4"/>
        <w:keepNext/>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bookmarkStart w:id="22" w:name="_Toc35393792"/>
      <w:bookmarkStart w:id="23" w:name="_Toc16091"/>
      <w:bookmarkStart w:id="24" w:name="_Toc35393623"/>
      <w:r>
        <w:rPr>
          <w:rFonts w:hint="eastAsia"/>
          <w:lang w:val="en-US" w:eastAsia="zh-CN"/>
        </w:rPr>
        <w:t>三、获取招标文件</w:t>
      </w:r>
      <w:bookmarkEnd w:id="22"/>
      <w:bookmarkEnd w:id="23"/>
      <w:bookmarkEnd w:id="24"/>
    </w:p>
    <w:p w14:paraId="5C8A266B">
      <w:pPr>
        <w:widowControl/>
        <w:spacing w:line="440" w:lineRule="exact"/>
        <w:ind w:firstLine="480" w:firstLineChars="200"/>
        <w:jc w:val="left"/>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时间：</w:t>
      </w:r>
      <w:r>
        <w:rPr>
          <w:rFonts w:hint="eastAsia" w:asciiTheme="minorEastAsia" w:hAnsiTheme="minorEastAsia" w:eastAsiaTheme="minorEastAsia" w:cstheme="minorEastAsia"/>
          <w:b w:val="0"/>
          <w:bCs w:val="0"/>
          <w:color w:val="FF0000"/>
          <w:kern w:val="0"/>
          <w:sz w:val="24"/>
          <w:szCs w:val="24"/>
          <w:highlight w:val="none"/>
          <w:lang w:eastAsia="zh-CN"/>
        </w:rPr>
        <w:t xml:space="preserve"> </w:t>
      </w:r>
      <w:r>
        <w:rPr>
          <w:rFonts w:hint="eastAsia" w:asciiTheme="minorEastAsia" w:hAnsiTheme="minorEastAsia" w:eastAsiaTheme="minorEastAsia" w:cstheme="minorEastAsia"/>
          <w:b w:val="0"/>
          <w:bCs w:val="0"/>
          <w:color w:val="0000FF"/>
          <w:kern w:val="0"/>
          <w:sz w:val="24"/>
          <w:szCs w:val="24"/>
          <w:highlight w:val="none"/>
          <w:u w:val="single"/>
          <w:lang w:val="en-US" w:eastAsia="zh-CN"/>
        </w:rPr>
        <w:t>2026年04月30日至2026年05月11日</w:t>
      </w:r>
      <w:r>
        <w:rPr>
          <w:rFonts w:hint="eastAsia" w:asciiTheme="minorEastAsia" w:hAnsiTheme="minorEastAsia" w:eastAsiaTheme="minorEastAsia" w:cstheme="minorEastAsia"/>
          <w:b w:val="0"/>
          <w:bCs w:val="0"/>
          <w:color w:val="auto"/>
          <w:kern w:val="0"/>
          <w:sz w:val="24"/>
          <w:szCs w:val="24"/>
          <w:highlight w:val="none"/>
          <w:lang w:eastAsia="zh-CN"/>
        </w:rPr>
        <w:t>，</w:t>
      </w: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每天上午</w:t>
      </w:r>
      <w:r>
        <w:rPr>
          <w:rFonts w:hint="eastAsia" w:asciiTheme="minorEastAsia" w:hAnsiTheme="minorEastAsia" w:eastAsiaTheme="minorEastAsia" w:cstheme="minorEastAsia"/>
          <w:b w:val="0"/>
          <w:bCs w:val="0"/>
          <w:color w:val="000000" w:themeColor="text1"/>
          <w:kern w:val="0"/>
          <w:sz w:val="24"/>
          <w:szCs w:val="24"/>
          <w:highlight w:val="none"/>
          <w:lang w:val="en-US" w:eastAsia="zh-CN"/>
          <w14:textFill>
            <w14:solidFill>
              <w14:schemeClr w14:val="tx1"/>
            </w14:solidFill>
          </w14:textFill>
        </w:rPr>
        <w:t>09：30</w:t>
      </w: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至</w:t>
      </w:r>
      <w:r>
        <w:rPr>
          <w:rFonts w:hint="eastAsia" w:asciiTheme="minorEastAsia" w:hAnsiTheme="minorEastAsia" w:eastAsiaTheme="minorEastAsia" w:cstheme="minorEastAsia"/>
          <w:b w:val="0"/>
          <w:bCs w:val="0"/>
          <w:color w:val="000000" w:themeColor="text1"/>
          <w:kern w:val="0"/>
          <w:sz w:val="24"/>
          <w:szCs w:val="24"/>
          <w:highlight w:val="none"/>
          <w:lang w:val="en-US" w:eastAsia="zh-CN"/>
          <w14:textFill>
            <w14:solidFill>
              <w14:schemeClr w14:val="tx1"/>
            </w14:solidFill>
          </w14:textFill>
        </w:rPr>
        <w:t>13：30</w:t>
      </w: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，下午</w:t>
      </w:r>
      <w:r>
        <w:rPr>
          <w:rFonts w:hint="eastAsia" w:asciiTheme="minorEastAsia" w:hAnsiTheme="minorEastAsia" w:eastAsiaTheme="minorEastAsia" w:cstheme="minorEastAsia"/>
          <w:b w:val="0"/>
          <w:bCs w:val="0"/>
          <w:color w:val="000000" w:themeColor="text1"/>
          <w:kern w:val="0"/>
          <w:sz w:val="24"/>
          <w:szCs w:val="24"/>
          <w:highlight w:val="none"/>
          <w:lang w:val="en-US" w:eastAsia="zh-CN"/>
          <w14:textFill>
            <w14:solidFill>
              <w14:schemeClr w14:val="tx1"/>
            </w14:solidFill>
          </w14:textFill>
        </w:rPr>
        <w:t>16：00</w:t>
      </w: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至</w:t>
      </w:r>
      <w:r>
        <w:rPr>
          <w:rFonts w:hint="eastAsia" w:asciiTheme="minorEastAsia" w:hAnsiTheme="minorEastAsia" w:eastAsiaTheme="minorEastAsia" w:cstheme="minorEastAsia"/>
          <w:b w:val="0"/>
          <w:bCs w:val="0"/>
          <w:color w:val="000000" w:themeColor="text1"/>
          <w:kern w:val="0"/>
          <w:sz w:val="24"/>
          <w:szCs w:val="24"/>
          <w:highlight w:val="none"/>
          <w:lang w:val="en-US" w:eastAsia="zh-CN"/>
          <w14:textFill>
            <w14:solidFill>
              <w14:schemeClr w14:val="tx1"/>
            </w14:solidFill>
          </w14:textFill>
        </w:rPr>
        <w:t>20：00</w:t>
      </w: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（北京时间，法定节假日除外）</w:t>
      </w:r>
    </w:p>
    <w:p w14:paraId="0A4827B6">
      <w:pPr>
        <w:widowControl/>
        <w:spacing w:line="440" w:lineRule="exact"/>
        <w:ind w:firstLine="480" w:firstLineChars="200"/>
        <w:jc w:val="left"/>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地点：政采云平台（www.zcygov.cn）</w:t>
      </w:r>
    </w:p>
    <w:p w14:paraId="312892E0">
      <w:pPr>
        <w:widowControl/>
        <w:spacing w:line="440" w:lineRule="exact"/>
        <w:ind w:firstLine="480" w:firstLineChars="200"/>
        <w:jc w:val="left"/>
        <w:rPr>
          <w:rFonts w:hint="eastAsia" w:asciiTheme="minorEastAsia" w:hAnsiTheme="minorEastAsia" w:eastAsiaTheme="minorEastAsia" w:cstheme="minorEastAsia"/>
          <w:b w:val="0"/>
          <w:bCs w:val="0"/>
          <w:color w:val="C00000"/>
          <w:kern w:val="0"/>
          <w:sz w:val="24"/>
          <w:szCs w:val="24"/>
          <w:lang w:eastAsia="zh-CN"/>
        </w:rPr>
      </w:pP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方式：供应商登陆政采云平台在线申请获取采购文件（进入“项目采购”一栏，在获取采购文件菜单中选择项目，申请获取采购文件）。如有操作性问题，可与政采云在线客服进行咨询，咨询电话</w:t>
      </w:r>
      <w:r>
        <w:rPr>
          <w:rFonts w:hint="eastAsia" w:asciiTheme="minorEastAsia" w:hAnsiTheme="minorEastAsia" w:eastAsiaTheme="minorEastAsia" w:cstheme="minorEastAsia"/>
          <w:b w:val="0"/>
          <w:bCs w:val="0"/>
          <w:color w:val="auto"/>
          <w:kern w:val="0"/>
          <w:sz w:val="24"/>
          <w:szCs w:val="24"/>
          <w:lang w:eastAsia="zh-CN"/>
        </w:rPr>
        <w:t>400-881-7190。</w:t>
      </w:r>
    </w:p>
    <w:p w14:paraId="40B33EDF">
      <w:pPr>
        <w:keepNext w:val="0"/>
        <w:keepLines w:val="0"/>
        <w:pageBreakBefore w:val="0"/>
        <w:widowControl/>
        <w:kinsoku/>
        <w:wordWrap/>
        <w:overflowPunct/>
        <w:topLinePunct w:val="0"/>
        <w:autoSpaceDE/>
        <w:autoSpaceDN/>
        <w:bidi w:val="0"/>
        <w:adjustRightInd/>
        <w:snapToGrid/>
        <w:spacing w:after="157" w:afterLines="50" w:line="440" w:lineRule="exact"/>
        <w:ind w:firstLine="480" w:firstLineChars="200"/>
        <w:jc w:val="left"/>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招标</w:t>
      </w: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文件售价：</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0元。</w:t>
      </w:r>
    </w:p>
    <w:p w14:paraId="30CEB865">
      <w:pPr>
        <w:pStyle w:val="4"/>
        <w:keepNext/>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bookmarkStart w:id="25" w:name="_Toc28359082"/>
      <w:bookmarkStart w:id="26" w:name="_Toc28359005"/>
      <w:bookmarkStart w:id="27" w:name="_Toc35393624"/>
      <w:bookmarkStart w:id="28" w:name="_Toc32142"/>
      <w:bookmarkStart w:id="29" w:name="_Toc35393793"/>
      <w:r>
        <w:rPr>
          <w:rFonts w:hint="eastAsia"/>
          <w:lang w:val="en-US" w:eastAsia="zh-CN"/>
        </w:rPr>
        <w:t>四、提交</w:t>
      </w:r>
      <w:bookmarkEnd w:id="25"/>
      <w:bookmarkEnd w:id="26"/>
      <w:r>
        <w:rPr>
          <w:rFonts w:hint="eastAsia"/>
          <w:lang w:val="en-US" w:eastAsia="zh-CN"/>
        </w:rPr>
        <w:t>投标文件截止时间、开标开始时间和地点</w:t>
      </w:r>
      <w:bookmarkEnd w:id="27"/>
      <w:bookmarkEnd w:id="28"/>
      <w:bookmarkEnd w:id="29"/>
    </w:p>
    <w:p w14:paraId="1244B88F">
      <w:pPr>
        <w:widowControl/>
        <w:spacing w:line="440" w:lineRule="exact"/>
        <w:ind w:firstLine="480" w:firstLineChars="200"/>
        <w:jc w:val="left"/>
        <w:rPr>
          <w:rFonts w:hint="eastAsia" w:asciiTheme="minorEastAsia" w:hAnsiTheme="minorEastAsia" w:eastAsiaTheme="minorEastAsia" w:cstheme="minorEastAsia"/>
          <w:b w:val="0"/>
          <w:bCs w:val="0"/>
          <w:color w:val="000000" w:themeColor="text1"/>
          <w:kern w:val="0"/>
          <w:sz w:val="24"/>
          <w:szCs w:val="24"/>
          <w:u w:val="singl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截止时间</w:t>
      </w:r>
      <w:r>
        <w:rPr>
          <w:rFonts w:hint="eastAsia" w:asciiTheme="minorEastAsia" w:hAnsiTheme="minorEastAsia" w:eastAsiaTheme="minorEastAsia" w:cstheme="minorEastAsia"/>
          <w:b w:val="0"/>
          <w:bCs w:val="0"/>
          <w:color w:val="000000" w:themeColor="text1"/>
          <w:kern w:val="0"/>
          <w:sz w:val="24"/>
          <w:szCs w:val="24"/>
          <w:u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FF"/>
          <w:kern w:val="0"/>
          <w:sz w:val="24"/>
          <w:szCs w:val="24"/>
          <w:highlight w:val="none"/>
          <w:u w:val="single"/>
          <w:lang w:val="en-US" w:eastAsia="zh-CN"/>
        </w:rPr>
        <w:t>2026年05月20日10点30分</w:t>
      </w:r>
      <w:r>
        <w:rPr>
          <w:rFonts w:hint="eastAsia" w:asciiTheme="minorEastAsia" w:hAnsiTheme="minorEastAsia" w:eastAsiaTheme="minorEastAsia" w:cstheme="minorEastAsia"/>
          <w:b w:val="0"/>
          <w:bCs w:val="0"/>
          <w:color w:val="000000" w:themeColor="text1"/>
          <w:kern w:val="0"/>
          <w:sz w:val="24"/>
          <w:szCs w:val="24"/>
          <w:highlight w:val="none"/>
          <w:u w:val="single"/>
          <w:lang w:val="en-US" w:eastAsia="zh-CN"/>
          <w14:textFill>
            <w14:solidFill>
              <w14:schemeClr w14:val="tx1"/>
            </w14:solidFill>
          </w14:textFill>
        </w:rPr>
        <w:t>（北京时间）</w:t>
      </w:r>
    </w:p>
    <w:p w14:paraId="68302981">
      <w:pPr>
        <w:widowControl/>
        <w:spacing w:line="440" w:lineRule="exact"/>
        <w:ind w:firstLine="480" w:firstLineChars="200"/>
        <w:jc w:val="left"/>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地点：政采云线上</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开</w:t>
      </w: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标（www.zcygov.com）</w:t>
      </w:r>
    </w:p>
    <w:p w14:paraId="1FAA74AF">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评审地址：新疆巴音郭楞蒙古自治州库尔勒市兰干路幸福商业街2-19号</w:t>
      </w:r>
    </w:p>
    <w:p w14:paraId="60D09922">
      <w:pPr>
        <w:pStyle w:val="4"/>
        <w:bidi w:val="0"/>
        <w:rPr>
          <w:rFonts w:hint="eastAsia"/>
          <w:lang w:val="en-US" w:eastAsia="zh-CN"/>
        </w:rPr>
      </w:pPr>
      <w:bookmarkStart w:id="30" w:name="_Toc35393625"/>
      <w:bookmarkStart w:id="31" w:name="_Toc28359084"/>
      <w:bookmarkStart w:id="32" w:name="_Toc35393794"/>
      <w:bookmarkStart w:id="33" w:name="_Toc23235"/>
      <w:bookmarkStart w:id="34" w:name="_Toc28359007"/>
      <w:r>
        <w:rPr>
          <w:rFonts w:hint="eastAsia"/>
          <w:lang w:val="en-US" w:eastAsia="zh-CN"/>
        </w:rPr>
        <w:t>五、公告期限</w:t>
      </w:r>
      <w:bookmarkEnd w:id="30"/>
      <w:bookmarkEnd w:id="31"/>
      <w:bookmarkEnd w:id="32"/>
      <w:bookmarkEnd w:id="33"/>
      <w:bookmarkEnd w:id="34"/>
    </w:p>
    <w:p w14:paraId="5A03C954">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lang w:eastAsia="zh-CN"/>
        </w:rPr>
        <w:t>自本公告发布之日起</w:t>
      </w:r>
      <w:r>
        <w:rPr>
          <w:rFonts w:hint="eastAsia" w:asciiTheme="minorEastAsia" w:hAnsiTheme="minorEastAsia" w:eastAsiaTheme="minorEastAsia" w:cstheme="minorEastAsia"/>
          <w:b w:val="0"/>
          <w:bCs w:val="0"/>
          <w:color w:val="auto"/>
          <w:kern w:val="0"/>
          <w:sz w:val="24"/>
          <w:szCs w:val="24"/>
          <w:lang w:val="en-US" w:eastAsia="zh-CN"/>
        </w:rPr>
        <w:t>5</w:t>
      </w:r>
      <w:r>
        <w:rPr>
          <w:rFonts w:hint="eastAsia" w:asciiTheme="minorEastAsia" w:hAnsiTheme="minorEastAsia" w:eastAsiaTheme="minorEastAsia" w:cstheme="minorEastAsia"/>
          <w:b w:val="0"/>
          <w:bCs w:val="0"/>
          <w:color w:val="auto"/>
          <w:kern w:val="0"/>
          <w:sz w:val="24"/>
          <w:szCs w:val="24"/>
          <w:lang w:eastAsia="zh-CN"/>
        </w:rPr>
        <w:t>个工作日。</w:t>
      </w:r>
      <w:bookmarkStart w:id="35" w:name="_Toc35393626"/>
      <w:bookmarkStart w:id="36" w:name="_Toc35393795"/>
    </w:p>
    <w:p w14:paraId="527E64D3">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1"/>
        <w:rPr>
          <w:rFonts w:hint="eastAsia"/>
          <w:b/>
          <w:bCs/>
          <w:sz w:val="24"/>
          <w:szCs w:val="24"/>
          <w:lang w:val="en-US" w:eastAsia="zh-CN"/>
        </w:rPr>
      </w:pPr>
      <w:bookmarkStart w:id="37" w:name="_Toc22122"/>
      <w:r>
        <w:rPr>
          <w:rFonts w:hint="eastAsia"/>
          <w:b/>
          <w:bCs/>
          <w:sz w:val="24"/>
          <w:szCs w:val="24"/>
          <w:lang w:val="en-US" w:eastAsia="zh-CN"/>
        </w:rPr>
        <w:t>六、其他补充事宜</w:t>
      </w:r>
      <w:bookmarkEnd w:id="35"/>
      <w:bookmarkEnd w:id="36"/>
      <w:bookmarkEnd w:id="37"/>
    </w:p>
    <w:p w14:paraId="667B3B33">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lang w:val="en-US" w:eastAsia="zh-CN"/>
        </w:rPr>
        <w:t>6.</w:t>
      </w:r>
      <w:r>
        <w:rPr>
          <w:rFonts w:hint="eastAsia" w:asciiTheme="minorEastAsia" w:hAnsiTheme="minorEastAsia" w:eastAsiaTheme="minorEastAsia" w:cstheme="minorEastAsia"/>
          <w:b w:val="0"/>
          <w:bCs w:val="0"/>
          <w:color w:val="auto"/>
          <w:kern w:val="0"/>
          <w:sz w:val="24"/>
          <w:szCs w:val="24"/>
          <w:lang w:eastAsia="zh-CN"/>
        </w:rPr>
        <w:t>1、本项目实行网上</w:t>
      </w:r>
      <w:r>
        <w:rPr>
          <w:rFonts w:hint="eastAsia" w:asciiTheme="minorEastAsia" w:hAnsiTheme="minorEastAsia" w:eastAsiaTheme="minorEastAsia" w:cstheme="minorEastAsia"/>
          <w:b w:val="0"/>
          <w:bCs w:val="0"/>
          <w:color w:val="auto"/>
          <w:kern w:val="0"/>
          <w:sz w:val="24"/>
          <w:szCs w:val="24"/>
          <w:lang w:val="en-US" w:eastAsia="zh-CN"/>
        </w:rPr>
        <w:t>开标</w:t>
      </w:r>
      <w:r>
        <w:rPr>
          <w:rFonts w:hint="eastAsia" w:asciiTheme="minorEastAsia" w:hAnsiTheme="minorEastAsia" w:eastAsiaTheme="minorEastAsia" w:cstheme="minorEastAsia"/>
          <w:b w:val="0"/>
          <w:bCs w:val="0"/>
          <w:color w:val="auto"/>
          <w:kern w:val="0"/>
          <w:sz w:val="24"/>
          <w:szCs w:val="24"/>
          <w:lang w:eastAsia="zh-CN"/>
        </w:rPr>
        <w:t>，供应商须采用电子投标文件参与开标。若供应商参与开标，须自行承担</w:t>
      </w:r>
      <w:r>
        <w:rPr>
          <w:rFonts w:hint="eastAsia" w:asciiTheme="minorEastAsia" w:hAnsiTheme="minorEastAsia" w:eastAsiaTheme="minorEastAsia" w:cstheme="minorEastAsia"/>
          <w:b w:val="0"/>
          <w:bCs w:val="0"/>
          <w:color w:val="auto"/>
          <w:kern w:val="0"/>
          <w:sz w:val="24"/>
          <w:szCs w:val="24"/>
          <w:lang w:val="en-US" w:eastAsia="zh-CN"/>
        </w:rPr>
        <w:t>投标及</w:t>
      </w:r>
      <w:r>
        <w:rPr>
          <w:rFonts w:hint="eastAsia" w:asciiTheme="minorEastAsia" w:hAnsiTheme="minorEastAsia" w:eastAsiaTheme="minorEastAsia" w:cstheme="minorEastAsia"/>
          <w:b w:val="0"/>
          <w:bCs w:val="0"/>
          <w:color w:val="auto"/>
          <w:kern w:val="0"/>
          <w:sz w:val="24"/>
          <w:szCs w:val="24"/>
          <w:lang w:eastAsia="zh-CN"/>
        </w:rPr>
        <w:t>一切</w:t>
      </w:r>
      <w:r>
        <w:rPr>
          <w:rFonts w:hint="eastAsia" w:asciiTheme="minorEastAsia" w:hAnsiTheme="minorEastAsia" w:eastAsiaTheme="minorEastAsia" w:cstheme="minorEastAsia"/>
          <w:b w:val="0"/>
          <w:bCs w:val="0"/>
          <w:color w:val="auto"/>
          <w:kern w:val="0"/>
          <w:sz w:val="24"/>
          <w:szCs w:val="24"/>
          <w:lang w:val="en-US" w:eastAsia="zh-CN"/>
        </w:rPr>
        <w:t>相关</w:t>
      </w:r>
      <w:r>
        <w:rPr>
          <w:rFonts w:hint="eastAsia" w:asciiTheme="minorEastAsia" w:hAnsiTheme="minorEastAsia" w:eastAsiaTheme="minorEastAsia" w:cstheme="minorEastAsia"/>
          <w:b w:val="0"/>
          <w:bCs w:val="0"/>
          <w:color w:val="auto"/>
          <w:kern w:val="0"/>
          <w:sz w:val="24"/>
          <w:szCs w:val="24"/>
          <w:lang w:eastAsia="zh-CN"/>
        </w:rPr>
        <w:t>费用。</w:t>
      </w:r>
    </w:p>
    <w:p w14:paraId="1785342E">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lang w:val="en-US" w:eastAsia="zh-CN"/>
        </w:rPr>
        <w:t>6.2、</w:t>
      </w:r>
      <w:r>
        <w:rPr>
          <w:rFonts w:hint="eastAsia" w:asciiTheme="minorEastAsia" w:hAnsiTheme="minorEastAsia" w:eastAsiaTheme="minorEastAsia" w:cstheme="minorEastAsia"/>
          <w:b w:val="0"/>
          <w:bCs w:val="0"/>
          <w:color w:val="auto"/>
          <w:kern w:val="0"/>
          <w:sz w:val="24"/>
          <w:szCs w:val="24"/>
          <w:lang w:eastAsia="zh-CN"/>
        </w:rPr>
        <w:t>各供应商应在</w:t>
      </w:r>
      <w:r>
        <w:rPr>
          <w:rFonts w:hint="eastAsia" w:asciiTheme="minorEastAsia" w:hAnsiTheme="minorEastAsia" w:eastAsiaTheme="minorEastAsia" w:cstheme="minorEastAsia"/>
          <w:b w:val="0"/>
          <w:bCs w:val="0"/>
          <w:color w:val="auto"/>
          <w:kern w:val="0"/>
          <w:sz w:val="24"/>
          <w:szCs w:val="24"/>
          <w:lang w:val="en-US" w:eastAsia="zh-CN"/>
        </w:rPr>
        <w:t>开</w:t>
      </w:r>
      <w:r>
        <w:rPr>
          <w:rFonts w:hint="eastAsia" w:asciiTheme="minorEastAsia" w:hAnsiTheme="minorEastAsia" w:eastAsiaTheme="minorEastAsia" w:cstheme="minorEastAsia"/>
          <w:b w:val="0"/>
          <w:bCs w:val="0"/>
          <w:color w:val="auto"/>
          <w:kern w:val="0"/>
          <w:sz w:val="24"/>
          <w:szCs w:val="24"/>
          <w:lang w:eastAsia="zh-CN"/>
        </w:rPr>
        <w:t>标前应确保成为新疆维吾尔自治区政府采购网正式注册入库供应商，并完成CA数字证书申领。因未注册入库、未办理CA数字证书等原因造成无法参与开标或招标失败等后果由供应商自行承担。</w:t>
      </w:r>
    </w:p>
    <w:p w14:paraId="6F501350">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lang w:val="en-US" w:eastAsia="zh-CN"/>
        </w:rPr>
        <w:t>6.</w:t>
      </w:r>
      <w:r>
        <w:rPr>
          <w:rFonts w:hint="eastAsia" w:asciiTheme="minorEastAsia" w:hAnsiTheme="minorEastAsia" w:eastAsiaTheme="minorEastAsia" w:cstheme="minorEastAsia"/>
          <w:b w:val="0"/>
          <w:bCs w:val="0"/>
          <w:color w:val="auto"/>
          <w:kern w:val="0"/>
          <w:sz w:val="24"/>
          <w:szCs w:val="24"/>
          <w:lang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Theme="minorEastAsia" w:hAnsiTheme="minorEastAsia" w:eastAsiaTheme="minorEastAsia" w:cstheme="minorEastAsia"/>
          <w:b w:val="0"/>
          <w:bCs w:val="0"/>
          <w:color w:val="auto"/>
          <w:kern w:val="0"/>
          <w:sz w:val="24"/>
          <w:szCs w:val="24"/>
          <w:lang w:eastAsia="zh-CN"/>
        </w:rPr>
        <w:fldChar w:fldCharType="begin"/>
      </w:r>
      <w:r>
        <w:rPr>
          <w:rFonts w:hint="eastAsia" w:asciiTheme="minorEastAsia" w:hAnsiTheme="minorEastAsia" w:eastAsiaTheme="minorEastAsia" w:cstheme="minorEastAsia"/>
          <w:b w:val="0"/>
          <w:bCs w:val="0"/>
          <w:color w:val="auto"/>
          <w:kern w:val="0"/>
          <w:sz w:val="24"/>
          <w:szCs w:val="24"/>
          <w:lang w:eastAsia="zh-CN"/>
        </w:rPr>
        <w:instrText xml:space="preserve"> HYPERLINK "http://www.ccgp-xinjiang.gov.cn/" </w:instrText>
      </w:r>
      <w:r>
        <w:rPr>
          <w:rFonts w:hint="eastAsia" w:asciiTheme="minorEastAsia" w:hAnsiTheme="minorEastAsia" w:eastAsiaTheme="minorEastAsia" w:cstheme="minorEastAsia"/>
          <w:b w:val="0"/>
          <w:bCs w:val="0"/>
          <w:color w:val="auto"/>
          <w:kern w:val="0"/>
          <w:sz w:val="24"/>
          <w:szCs w:val="24"/>
          <w:lang w:eastAsia="zh-CN"/>
        </w:rPr>
        <w:fldChar w:fldCharType="separate"/>
      </w:r>
      <w:r>
        <w:rPr>
          <w:rFonts w:hint="eastAsia" w:asciiTheme="minorEastAsia" w:hAnsiTheme="minorEastAsia" w:eastAsiaTheme="minorEastAsia" w:cstheme="minorEastAsia"/>
          <w:b w:val="0"/>
          <w:bCs w:val="0"/>
          <w:color w:val="auto"/>
          <w:kern w:val="0"/>
          <w:sz w:val="24"/>
          <w:szCs w:val="24"/>
          <w:lang w:eastAsia="zh-CN"/>
        </w:rPr>
        <w:t>http://www.ccgp-xinjiang.gov.cn/</w:t>
      </w:r>
      <w:r>
        <w:rPr>
          <w:rFonts w:hint="eastAsia" w:asciiTheme="minorEastAsia" w:hAnsiTheme="minorEastAsia" w:eastAsiaTheme="minorEastAsia" w:cstheme="minorEastAsia"/>
          <w:b w:val="0"/>
          <w:bCs w:val="0"/>
          <w:color w:val="auto"/>
          <w:kern w:val="0"/>
          <w:sz w:val="24"/>
          <w:szCs w:val="24"/>
          <w:lang w:eastAsia="zh-CN"/>
        </w:rPr>
        <w:fldChar w:fldCharType="end"/>
      </w:r>
      <w:r>
        <w:rPr>
          <w:rFonts w:hint="eastAsia" w:asciiTheme="minorEastAsia" w:hAnsiTheme="minorEastAsia" w:eastAsiaTheme="minorEastAsia" w:cstheme="minorEastAsia"/>
          <w:b w:val="0"/>
          <w:bCs w:val="0"/>
          <w:color w:val="auto"/>
          <w:kern w:val="0"/>
          <w:sz w:val="24"/>
          <w:szCs w:val="24"/>
          <w:lang w:eastAsia="zh-CN"/>
        </w:rPr>
        <w:t>）下载专区查看，如有问题可拨打政采云客户服务热线400-881-7190进行咨询。</w:t>
      </w:r>
    </w:p>
    <w:p w14:paraId="0173A227">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lang w:val="en-US" w:eastAsia="zh-CN"/>
        </w:rPr>
        <w:t>6.</w:t>
      </w:r>
      <w:r>
        <w:rPr>
          <w:rFonts w:hint="eastAsia" w:asciiTheme="minorEastAsia" w:hAnsiTheme="minorEastAsia" w:eastAsiaTheme="minorEastAsia" w:cstheme="minorEastAsia"/>
          <w:b w:val="0"/>
          <w:bCs w:val="0"/>
          <w:color w:val="auto"/>
          <w:kern w:val="0"/>
          <w:sz w:val="24"/>
          <w:szCs w:val="24"/>
          <w:lang w:eastAsia="zh-CN"/>
        </w:rPr>
        <w:t>4、本项目通过“政府采购云平台（www.zcygov.cn）”实行在线</w:t>
      </w:r>
      <w:r>
        <w:rPr>
          <w:rFonts w:hint="eastAsia" w:asciiTheme="minorEastAsia" w:hAnsiTheme="minorEastAsia" w:eastAsiaTheme="minorEastAsia" w:cstheme="minorEastAsia"/>
          <w:b w:val="0"/>
          <w:bCs w:val="0"/>
          <w:color w:val="auto"/>
          <w:kern w:val="0"/>
          <w:sz w:val="24"/>
          <w:szCs w:val="24"/>
          <w:lang w:val="en-US" w:eastAsia="zh-CN"/>
        </w:rPr>
        <w:t>投标</w:t>
      </w:r>
      <w:r>
        <w:rPr>
          <w:rFonts w:hint="eastAsia" w:asciiTheme="minorEastAsia" w:hAnsiTheme="minorEastAsia" w:eastAsiaTheme="minorEastAsia" w:cstheme="minorEastAsia"/>
          <w:b w:val="0"/>
          <w:bCs w:val="0"/>
          <w:color w:val="auto"/>
          <w:kern w:val="0"/>
          <w:sz w:val="24"/>
          <w:szCs w:val="24"/>
          <w:lang w:eastAsia="zh-CN"/>
        </w:rPr>
        <w:t>响应（电子</w:t>
      </w:r>
      <w:r>
        <w:rPr>
          <w:rFonts w:hint="eastAsia" w:asciiTheme="minorEastAsia" w:hAnsiTheme="minorEastAsia" w:eastAsiaTheme="minorEastAsia" w:cstheme="minorEastAsia"/>
          <w:b w:val="0"/>
          <w:bCs w:val="0"/>
          <w:color w:val="auto"/>
          <w:kern w:val="0"/>
          <w:sz w:val="24"/>
          <w:szCs w:val="24"/>
          <w:lang w:val="en-US" w:eastAsia="zh-CN"/>
        </w:rPr>
        <w:t>投标</w:t>
      </w:r>
      <w:r>
        <w:rPr>
          <w:rFonts w:hint="eastAsia" w:asciiTheme="minorEastAsia" w:hAnsiTheme="minorEastAsia" w:eastAsiaTheme="minorEastAsia" w:cstheme="minorEastAsia"/>
          <w:b w:val="0"/>
          <w:bCs w:val="0"/>
          <w:color w:val="auto"/>
          <w:kern w:val="0"/>
          <w:sz w:val="24"/>
          <w:szCs w:val="24"/>
          <w:lang w:eastAsia="zh-CN"/>
        </w:rPr>
        <w:t>），供应商应先安装“政采云电子交易客户端”，并按照本招标文件和“政府采购云平台”的要求，通过“政采云电子交易客户端”编制并加密投标文件。供应商未按规定加密的投标文件，“政府采购云平台”将予以拒收。电子响应具体操作流程详见本公告附件《供应商项目采购-电子招投标操作指南》；通过“政府采购云平台”参与在线</w:t>
      </w:r>
      <w:r>
        <w:rPr>
          <w:rFonts w:hint="eastAsia" w:asciiTheme="minorEastAsia" w:hAnsiTheme="minorEastAsia" w:eastAsiaTheme="minorEastAsia" w:cstheme="minorEastAsia"/>
          <w:b w:val="0"/>
          <w:bCs w:val="0"/>
          <w:color w:val="auto"/>
          <w:kern w:val="0"/>
          <w:sz w:val="24"/>
          <w:szCs w:val="24"/>
          <w:lang w:val="en-US" w:eastAsia="zh-CN"/>
        </w:rPr>
        <w:t>投标</w:t>
      </w:r>
      <w:r>
        <w:rPr>
          <w:rFonts w:hint="eastAsia" w:asciiTheme="minorEastAsia" w:hAnsiTheme="minorEastAsia" w:eastAsiaTheme="minorEastAsia" w:cstheme="minorEastAsia"/>
          <w:b w:val="0"/>
          <w:bCs w:val="0"/>
          <w:color w:val="auto"/>
          <w:kern w:val="0"/>
          <w:sz w:val="24"/>
          <w:szCs w:val="24"/>
          <w:lang w:eastAsia="zh-CN"/>
        </w:rPr>
        <w:t>时如遇平台技术问题详询400-881-7190。</w:t>
      </w:r>
    </w:p>
    <w:p w14:paraId="260CAFA3">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lang w:val="en-US" w:eastAsia="zh-CN"/>
        </w:rPr>
        <w:t>6.</w:t>
      </w:r>
      <w:r>
        <w:rPr>
          <w:rFonts w:hint="eastAsia" w:asciiTheme="minorEastAsia" w:hAnsiTheme="minorEastAsia" w:eastAsiaTheme="minorEastAsia" w:cstheme="minorEastAsia"/>
          <w:b w:val="0"/>
          <w:bCs w:val="0"/>
          <w:color w:val="auto"/>
          <w:kern w:val="0"/>
          <w:sz w:val="24"/>
          <w:szCs w:val="24"/>
          <w:lang w:eastAsia="zh-CN"/>
        </w:rPr>
        <w:t>5、为确保网上操作合法、有效和安全，投标供应商应当在投标截止时间前完成在“政府采购云平台”的身份认证，确保在电子</w:t>
      </w:r>
      <w:r>
        <w:rPr>
          <w:rFonts w:hint="eastAsia" w:asciiTheme="minorEastAsia" w:hAnsiTheme="minorEastAsia" w:eastAsiaTheme="minorEastAsia" w:cstheme="minorEastAsia"/>
          <w:b w:val="0"/>
          <w:bCs w:val="0"/>
          <w:color w:val="auto"/>
          <w:kern w:val="0"/>
          <w:sz w:val="24"/>
          <w:szCs w:val="24"/>
          <w:lang w:val="en-US" w:eastAsia="zh-CN"/>
        </w:rPr>
        <w:t>投标</w:t>
      </w:r>
      <w:r>
        <w:rPr>
          <w:rFonts w:hint="eastAsia" w:asciiTheme="minorEastAsia" w:hAnsiTheme="minorEastAsia" w:eastAsiaTheme="minorEastAsia" w:cstheme="minorEastAsia"/>
          <w:b w:val="0"/>
          <w:bCs w:val="0"/>
          <w:color w:val="auto"/>
          <w:kern w:val="0"/>
          <w:sz w:val="24"/>
          <w:szCs w:val="24"/>
          <w:lang w:eastAsia="zh-CN"/>
        </w:rPr>
        <w:t>过程中能够对相关数据电文进行加密和使用电子签章。使用“政采云电子交易客户端”需要提前申领CA数字证书；</w:t>
      </w:r>
    </w:p>
    <w:p w14:paraId="26716156">
      <w:pPr>
        <w:widowControl/>
        <w:spacing w:line="440" w:lineRule="exact"/>
        <w:ind w:firstLine="480" w:firstLineChars="200"/>
        <w:jc w:val="left"/>
        <w:rPr>
          <w:rFonts w:hint="eastAsia"/>
          <w:lang w:val="en-US" w:eastAsia="zh-CN"/>
        </w:rPr>
      </w:pPr>
      <w:r>
        <w:rPr>
          <w:rFonts w:hint="eastAsia" w:asciiTheme="minorEastAsia" w:hAnsiTheme="minorEastAsia" w:eastAsiaTheme="minorEastAsia" w:cstheme="minorEastAsia"/>
          <w:b w:val="0"/>
          <w:bCs w:val="0"/>
          <w:color w:val="auto"/>
          <w:kern w:val="0"/>
          <w:sz w:val="24"/>
          <w:szCs w:val="24"/>
          <w:lang w:val="en-US" w:eastAsia="zh-CN"/>
        </w:rPr>
        <w:t>6.</w:t>
      </w:r>
      <w:r>
        <w:rPr>
          <w:rFonts w:hint="eastAsia" w:asciiTheme="minorEastAsia" w:hAnsiTheme="minorEastAsia" w:eastAsiaTheme="minorEastAsia" w:cstheme="minorEastAsia"/>
          <w:b w:val="0"/>
          <w:bCs w:val="0"/>
          <w:color w:val="auto"/>
          <w:kern w:val="0"/>
          <w:sz w:val="24"/>
          <w:szCs w:val="24"/>
          <w:lang w:eastAsia="zh-CN"/>
        </w:rPr>
        <w:t>6、投标供应商应当在投标截止时间前，将生成的“电子加密投标文件”上传递交至“政府采购云平台”。投标截止时间以后上传递交的投标文件将被“政府采购云平台”拒收。</w:t>
      </w:r>
      <w:bookmarkStart w:id="38" w:name="_Toc35393627"/>
      <w:bookmarkStart w:id="39" w:name="_Toc35393796"/>
      <w:bookmarkStart w:id="40" w:name="_Toc28359008"/>
      <w:bookmarkStart w:id="41" w:name="_Toc28359085"/>
    </w:p>
    <w:p w14:paraId="5445FE2A">
      <w:pPr>
        <w:pStyle w:val="4"/>
        <w:keepNext/>
        <w:keepLines w:val="0"/>
        <w:pageBreakBefore w:val="0"/>
        <w:widowControl w:val="0"/>
        <w:numPr>
          <w:ilvl w:val="0"/>
          <w:numId w:val="0"/>
        </w:numPr>
        <w:kinsoku/>
        <w:wordWrap/>
        <w:overflowPunct/>
        <w:topLinePunct w:val="0"/>
        <w:autoSpaceDE/>
        <w:autoSpaceDN/>
        <w:bidi w:val="0"/>
        <w:adjustRightInd/>
        <w:snapToGrid/>
        <w:spacing w:before="157" w:beforeLines="50" w:line="360" w:lineRule="exact"/>
        <w:ind w:leftChars="0"/>
        <w:jc w:val="left"/>
        <w:textAlignment w:val="auto"/>
        <w:rPr>
          <w:rFonts w:hint="eastAsia" w:asciiTheme="minorEastAsia" w:hAnsiTheme="minorEastAsia" w:eastAsiaTheme="minorEastAsia" w:cstheme="minorEastAsia"/>
          <w:b/>
          <w:bCs w:val="0"/>
          <w:sz w:val="24"/>
          <w:szCs w:val="24"/>
          <w:lang w:val="en-US" w:eastAsia="zh-CN"/>
        </w:rPr>
      </w:pPr>
      <w:bookmarkStart w:id="42" w:name="_Toc19476"/>
      <w:r>
        <w:rPr>
          <w:rFonts w:hint="eastAsia" w:asciiTheme="minorEastAsia" w:hAnsiTheme="minorEastAsia" w:eastAsiaTheme="minorEastAsia" w:cstheme="minorEastAsia"/>
          <w:b/>
          <w:bCs w:val="0"/>
          <w:sz w:val="24"/>
          <w:szCs w:val="24"/>
          <w:lang w:val="en-US" w:eastAsia="zh-CN"/>
        </w:rPr>
        <w:t>七、对本次采购提出询问，请按以下方式联系。</w:t>
      </w:r>
      <w:bookmarkEnd w:id="38"/>
      <w:bookmarkEnd w:id="39"/>
      <w:bookmarkEnd w:id="40"/>
      <w:bookmarkEnd w:id="41"/>
      <w:bookmarkEnd w:id="42"/>
    </w:p>
    <w:p w14:paraId="0568AB7B">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lang w:eastAsia="zh-CN"/>
        </w:rPr>
        <w:t>1.采购人信息</w:t>
      </w:r>
    </w:p>
    <w:p w14:paraId="7EECB239">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eastAsia="zh-CN"/>
        </w:rPr>
        <w:t>名</w:t>
      </w:r>
      <w:r>
        <w:rPr>
          <w:rFonts w:hint="eastAsia" w:asciiTheme="minorEastAsia" w:hAnsiTheme="minorEastAsia" w:eastAsiaTheme="minorEastAsia" w:cstheme="minorEastAsia"/>
          <w:b w:val="0"/>
          <w:bCs w:val="0"/>
          <w:color w:val="auto"/>
          <w:kern w:val="0"/>
          <w:sz w:val="24"/>
          <w:szCs w:val="24"/>
          <w:lang w:val="en-US" w:eastAsia="zh-CN"/>
        </w:rPr>
        <w:t xml:space="preserve"> </w:t>
      </w:r>
      <w:r>
        <w:rPr>
          <w:rFonts w:hint="eastAsia" w:asciiTheme="minorEastAsia" w:hAnsiTheme="minorEastAsia" w:eastAsiaTheme="minorEastAsia" w:cstheme="minorEastAsia"/>
          <w:b w:val="0"/>
          <w:bCs w:val="0"/>
          <w:color w:val="auto"/>
          <w:kern w:val="0"/>
          <w:sz w:val="24"/>
          <w:szCs w:val="24"/>
          <w:lang w:eastAsia="zh-CN"/>
        </w:rPr>
        <w:t xml:space="preserve"> </w:t>
      </w:r>
      <w:r>
        <w:rPr>
          <w:rFonts w:hint="eastAsia" w:asciiTheme="minorEastAsia" w:hAnsiTheme="minorEastAsia" w:eastAsiaTheme="minorEastAsia" w:cstheme="minorEastAsia"/>
          <w:b w:val="0"/>
          <w:bCs w:val="0"/>
          <w:color w:val="auto"/>
          <w:kern w:val="0"/>
          <w:sz w:val="24"/>
          <w:szCs w:val="24"/>
          <w:lang w:val="en-US" w:eastAsia="zh-CN"/>
        </w:rPr>
        <w:t xml:space="preserve"> </w:t>
      </w:r>
      <w:r>
        <w:rPr>
          <w:rFonts w:hint="eastAsia" w:asciiTheme="minorEastAsia" w:hAnsiTheme="minorEastAsia" w:eastAsiaTheme="minorEastAsia" w:cstheme="minorEastAsia"/>
          <w:b w:val="0"/>
          <w:bCs w:val="0"/>
          <w:color w:val="auto"/>
          <w:kern w:val="0"/>
          <w:sz w:val="24"/>
          <w:szCs w:val="24"/>
          <w:lang w:eastAsia="zh-CN"/>
        </w:rPr>
        <w:t>称</w:t>
      </w:r>
      <w:r>
        <w:rPr>
          <w:rFonts w:hint="eastAsia" w:asciiTheme="minorEastAsia" w:hAnsiTheme="minorEastAsia" w:eastAsiaTheme="minorEastAsia" w:cstheme="minorEastAsia"/>
          <w:b w:val="0"/>
          <w:bCs w:val="0"/>
          <w:color w:val="auto"/>
          <w:kern w:val="0"/>
          <w:sz w:val="24"/>
          <w:szCs w:val="24"/>
          <w:lang w:val="en-US" w:eastAsia="zh-CN"/>
        </w:rPr>
        <w:t xml:space="preserve"> </w:t>
      </w:r>
      <w:r>
        <w:rPr>
          <w:rFonts w:hint="eastAsia" w:asciiTheme="minorEastAsia" w:hAnsiTheme="minorEastAsia" w:eastAsiaTheme="minorEastAsia" w:cstheme="minorEastAsia"/>
          <w:b w:val="0"/>
          <w:bCs w:val="0"/>
          <w:color w:val="auto"/>
          <w:kern w:val="0"/>
          <w:sz w:val="24"/>
          <w:szCs w:val="24"/>
          <w:lang w:eastAsia="zh-CN"/>
        </w:rPr>
        <w:t xml:space="preserve">：新疆维吾尔自治区地质局巴音郭楞地质大队  </w:t>
      </w:r>
      <w:r>
        <w:rPr>
          <w:rFonts w:hint="eastAsia" w:asciiTheme="minorEastAsia" w:hAnsiTheme="minorEastAsia" w:eastAsiaTheme="minorEastAsia" w:cstheme="minorEastAsia"/>
          <w:b w:val="0"/>
          <w:bCs w:val="0"/>
          <w:color w:val="auto"/>
          <w:kern w:val="0"/>
          <w:sz w:val="24"/>
          <w:szCs w:val="24"/>
          <w:lang w:val="en-US" w:eastAsia="zh-CN"/>
        </w:rPr>
        <w:t xml:space="preserve"> </w:t>
      </w:r>
    </w:p>
    <w:p w14:paraId="61F8AA86">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eastAsia="zh-CN"/>
        </w:rPr>
        <w:t>地</w:t>
      </w:r>
      <w:r>
        <w:rPr>
          <w:rFonts w:hint="eastAsia" w:asciiTheme="minorEastAsia" w:hAnsiTheme="minorEastAsia" w:eastAsiaTheme="minorEastAsia" w:cstheme="minorEastAsia"/>
          <w:b w:val="0"/>
          <w:bCs w:val="0"/>
          <w:color w:val="auto"/>
          <w:kern w:val="0"/>
          <w:sz w:val="24"/>
          <w:szCs w:val="24"/>
          <w:lang w:val="en-US" w:eastAsia="zh-CN"/>
        </w:rPr>
        <w:t xml:space="preserve">   </w:t>
      </w:r>
      <w:r>
        <w:rPr>
          <w:rFonts w:hint="eastAsia" w:asciiTheme="minorEastAsia" w:hAnsiTheme="minorEastAsia" w:eastAsiaTheme="minorEastAsia" w:cstheme="minorEastAsia"/>
          <w:b w:val="0"/>
          <w:bCs w:val="0"/>
          <w:color w:val="auto"/>
          <w:kern w:val="0"/>
          <w:sz w:val="24"/>
          <w:szCs w:val="24"/>
          <w:lang w:eastAsia="zh-CN"/>
        </w:rPr>
        <w:t>址</w:t>
      </w:r>
      <w:r>
        <w:rPr>
          <w:rFonts w:hint="eastAsia" w:asciiTheme="minorEastAsia" w:hAnsiTheme="minorEastAsia" w:eastAsiaTheme="minorEastAsia" w:cstheme="minorEastAsia"/>
          <w:b w:val="0"/>
          <w:bCs w:val="0"/>
          <w:color w:val="auto"/>
          <w:kern w:val="0"/>
          <w:sz w:val="24"/>
          <w:szCs w:val="24"/>
          <w:lang w:val="en-US" w:eastAsia="zh-CN"/>
        </w:rPr>
        <w:t xml:space="preserve"> </w:t>
      </w:r>
      <w:r>
        <w:rPr>
          <w:rFonts w:hint="eastAsia" w:asciiTheme="minorEastAsia" w:hAnsiTheme="minorEastAsia" w:eastAsiaTheme="minorEastAsia" w:cstheme="minorEastAsia"/>
          <w:b w:val="0"/>
          <w:bCs w:val="0"/>
          <w:color w:val="auto"/>
          <w:kern w:val="0"/>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rPr>
        <w:t>新疆巴音郭楞蒙古自治州</w:t>
      </w:r>
      <w:r>
        <w:rPr>
          <w:rFonts w:hint="eastAsia" w:asciiTheme="minorEastAsia" w:hAnsiTheme="minorEastAsia" w:eastAsiaTheme="minorEastAsia" w:cstheme="minorEastAsia"/>
          <w:b w:val="0"/>
          <w:bCs w:val="0"/>
          <w:color w:val="auto"/>
          <w:kern w:val="0"/>
          <w:sz w:val="24"/>
          <w:szCs w:val="24"/>
          <w:lang w:val="en-US" w:eastAsia="zh-CN"/>
        </w:rPr>
        <w:t>库尔勒市巴音东路35号</w:t>
      </w:r>
    </w:p>
    <w:p w14:paraId="1CC5BC4C">
      <w:pPr>
        <w:widowControl/>
        <w:spacing w:line="440" w:lineRule="exact"/>
        <w:ind w:firstLine="240" w:firstLineChars="100"/>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 xml:space="preserve">  联 系 人：华先生 </w:t>
      </w:r>
    </w:p>
    <w:p w14:paraId="3DA8F908">
      <w:pPr>
        <w:widowControl/>
        <w:spacing w:line="440" w:lineRule="exact"/>
        <w:ind w:firstLine="480" w:firstLineChars="200"/>
        <w:jc w:val="left"/>
        <w:rPr>
          <w:rFonts w:hint="default"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eastAsia="zh-CN"/>
        </w:rPr>
        <w:t>联系方式：</w:t>
      </w:r>
      <w:bookmarkStart w:id="43" w:name="_Toc28359009"/>
      <w:bookmarkStart w:id="44" w:name="_Toc28359086"/>
      <w:r>
        <w:rPr>
          <w:rFonts w:hint="eastAsia" w:asciiTheme="minorEastAsia" w:hAnsiTheme="minorEastAsia" w:eastAsiaTheme="minorEastAsia" w:cstheme="minorEastAsia"/>
          <w:b w:val="0"/>
          <w:bCs w:val="0"/>
          <w:color w:val="auto"/>
          <w:kern w:val="0"/>
          <w:sz w:val="24"/>
          <w:szCs w:val="24"/>
          <w:highlight w:val="none"/>
          <w:lang w:val="en-US" w:eastAsia="zh-CN"/>
        </w:rPr>
        <w:t>15886863135</w:t>
      </w:r>
    </w:p>
    <w:p w14:paraId="5529580F">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highlight w:val="none"/>
          <w:lang w:eastAsia="zh-CN"/>
        </w:rPr>
      </w:pPr>
      <w:r>
        <w:rPr>
          <w:rFonts w:hint="eastAsia" w:asciiTheme="minorEastAsia" w:hAnsiTheme="minorEastAsia" w:eastAsiaTheme="minorEastAsia" w:cstheme="minorEastAsia"/>
          <w:b w:val="0"/>
          <w:bCs w:val="0"/>
          <w:color w:val="auto"/>
          <w:kern w:val="0"/>
          <w:sz w:val="24"/>
          <w:szCs w:val="24"/>
          <w:highlight w:val="none"/>
          <w:lang w:eastAsia="zh-CN"/>
        </w:rPr>
        <w:t>2.采购代理机构信息</w:t>
      </w:r>
      <w:bookmarkEnd w:id="43"/>
      <w:bookmarkEnd w:id="44"/>
    </w:p>
    <w:p w14:paraId="08212DDE">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highlight w:val="none"/>
          <w:lang w:eastAsia="zh-CN"/>
        </w:rPr>
      </w:pPr>
      <w:r>
        <w:rPr>
          <w:rFonts w:hint="eastAsia" w:asciiTheme="minorEastAsia" w:hAnsiTheme="minorEastAsia" w:eastAsiaTheme="minorEastAsia" w:cstheme="minorEastAsia"/>
          <w:b w:val="0"/>
          <w:bCs w:val="0"/>
          <w:color w:val="auto"/>
          <w:kern w:val="0"/>
          <w:sz w:val="24"/>
          <w:szCs w:val="24"/>
          <w:highlight w:val="none"/>
          <w:lang w:eastAsia="zh-CN"/>
        </w:rPr>
        <w:t xml:space="preserve">名 </w:t>
      </w:r>
      <w:r>
        <w:rPr>
          <w:rFonts w:hint="eastAsia" w:asciiTheme="minorEastAsia" w:hAnsiTheme="minorEastAsia" w:eastAsiaTheme="minorEastAsia" w:cstheme="minorEastAsia"/>
          <w:b w:val="0"/>
          <w:bCs w:val="0"/>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highlight w:val="none"/>
          <w:lang w:eastAsia="zh-CN"/>
        </w:rPr>
        <w:t>称</w:t>
      </w:r>
      <w:r>
        <w:rPr>
          <w:rFonts w:hint="eastAsia" w:asciiTheme="minorEastAsia" w:hAnsiTheme="minorEastAsia" w:eastAsiaTheme="minorEastAsia" w:cstheme="minorEastAsia"/>
          <w:b w:val="0"/>
          <w:bCs w:val="0"/>
          <w:color w:val="auto"/>
          <w:kern w:val="0"/>
          <w:sz w:val="24"/>
          <w:szCs w:val="24"/>
          <w:highlight w:val="none"/>
          <w:lang w:val="en-US" w:eastAsia="zh-CN"/>
        </w:rPr>
        <w:t xml:space="preserve"> ：新疆朗屹工程管理咨询有限公司</w:t>
      </w:r>
      <w:r>
        <w:rPr>
          <w:rFonts w:hint="eastAsia" w:asciiTheme="minorEastAsia" w:hAnsiTheme="minorEastAsia" w:eastAsiaTheme="minorEastAsia" w:cstheme="minorEastAsia"/>
          <w:b w:val="0"/>
          <w:bCs w:val="0"/>
          <w:color w:val="auto"/>
          <w:kern w:val="0"/>
          <w:sz w:val="24"/>
          <w:szCs w:val="24"/>
          <w:highlight w:val="none"/>
          <w:lang w:eastAsia="zh-CN"/>
        </w:rPr>
        <w:t>　</w:t>
      </w:r>
    </w:p>
    <w:p w14:paraId="11F2A97D">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eastAsia="zh-CN"/>
        </w:rPr>
        <w:t>地　</w:t>
      </w:r>
      <w:r>
        <w:rPr>
          <w:rFonts w:hint="eastAsia" w:asciiTheme="minorEastAsia" w:hAnsiTheme="minorEastAsia" w:eastAsiaTheme="minorEastAsia" w:cstheme="minorEastAsia"/>
          <w:b w:val="0"/>
          <w:bCs w:val="0"/>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highlight w:val="none"/>
          <w:lang w:eastAsia="zh-CN"/>
        </w:rPr>
        <w:t>址</w:t>
      </w:r>
      <w:r>
        <w:rPr>
          <w:rFonts w:hint="eastAsia" w:asciiTheme="minorEastAsia" w:hAnsiTheme="minorEastAsia" w:eastAsiaTheme="minorEastAsia" w:cstheme="minorEastAsia"/>
          <w:b w:val="0"/>
          <w:bCs w:val="0"/>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highlight w:val="none"/>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rPr>
        <w:t>新疆巴音郭楞蒙古自治州库尔勒市兰干路幸福商业街2-19号　</w:t>
      </w:r>
    </w:p>
    <w:p w14:paraId="4ABF376B">
      <w:pPr>
        <w:widowControl/>
        <w:spacing w:line="440" w:lineRule="exact"/>
        <w:ind w:firstLine="480" w:firstLineChars="200"/>
        <w:jc w:val="left"/>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eastAsia="zh-CN"/>
        </w:rPr>
        <w:t>联</w:t>
      </w:r>
      <w:r>
        <w:rPr>
          <w:rFonts w:hint="eastAsia" w:asciiTheme="minorEastAsia" w:hAnsiTheme="minorEastAsia" w:eastAsiaTheme="minorEastAsia" w:cstheme="minorEastAsia"/>
          <w:b w:val="0"/>
          <w:bCs w:val="0"/>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highlight w:val="none"/>
          <w:lang w:eastAsia="zh-CN"/>
        </w:rPr>
        <w:t>系</w:t>
      </w:r>
      <w:r>
        <w:rPr>
          <w:rFonts w:hint="eastAsia" w:asciiTheme="minorEastAsia" w:hAnsiTheme="minorEastAsia" w:eastAsiaTheme="minorEastAsia" w:cstheme="minorEastAsia"/>
          <w:b w:val="0"/>
          <w:bCs w:val="0"/>
          <w:color w:val="auto"/>
          <w:kern w:val="0"/>
          <w:sz w:val="24"/>
          <w:szCs w:val="24"/>
          <w:highlight w:val="none"/>
          <w:lang w:val="en-US" w:eastAsia="zh-CN"/>
        </w:rPr>
        <w:t xml:space="preserve"> </w:t>
      </w:r>
      <w:r>
        <w:rPr>
          <w:rFonts w:hint="eastAsia" w:asciiTheme="minorEastAsia" w:hAnsiTheme="minorEastAsia" w:eastAsiaTheme="minorEastAsia" w:cstheme="minorEastAsia"/>
          <w:b w:val="0"/>
          <w:bCs w:val="0"/>
          <w:color w:val="auto"/>
          <w:kern w:val="0"/>
          <w:sz w:val="24"/>
          <w:szCs w:val="24"/>
          <w:highlight w:val="none"/>
          <w:lang w:eastAsia="zh-CN"/>
        </w:rPr>
        <w:t>人：</w:t>
      </w:r>
      <w:r>
        <w:rPr>
          <w:rFonts w:hint="eastAsia" w:asciiTheme="minorEastAsia" w:hAnsiTheme="minorEastAsia" w:eastAsiaTheme="minorEastAsia" w:cstheme="minorEastAsia"/>
          <w:b w:val="0"/>
          <w:bCs w:val="0"/>
          <w:color w:val="auto"/>
          <w:kern w:val="0"/>
          <w:sz w:val="24"/>
          <w:szCs w:val="24"/>
          <w:highlight w:val="none"/>
          <w:lang w:val="en-US" w:eastAsia="zh-CN"/>
        </w:rPr>
        <w:t xml:space="preserve">范先生   </w:t>
      </w:r>
    </w:p>
    <w:p w14:paraId="55A1D303">
      <w:pPr>
        <w:widowControl/>
        <w:spacing w:line="440" w:lineRule="exact"/>
        <w:ind w:firstLine="480" w:firstLineChars="200"/>
        <w:jc w:val="left"/>
        <w:rPr>
          <w:rFonts w:ascii="RLOPFL+ËÎÌå" w:hAnsi="RLOPFL+ËÎÌå" w:cs="RLOPFL+ËÎÌå"/>
          <w:b/>
          <w:bCs/>
          <w:color w:val="auto"/>
          <w:sz w:val="30"/>
          <w:highlight w:val="none"/>
        </w:rPr>
      </w:pPr>
      <w:r>
        <w:rPr>
          <w:rFonts w:hint="eastAsia" w:asciiTheme="minorEastAsia" w:hAnsiTheme="minorEastAsia" w:eastAsiaTheme="minorEastAsia" w:cstheme="minorEastAsia"/>
          <w:b w:val="0"/>
          <w:bCs w:val="0"/>
          <w:color w:val="auto"/>
          <w:kern w:val="0"/>
          <w:sz w:val="24"/>
          <w:szCs w:val="24"/>
          <w:highlight w:val="none"/>
          <w:lang w:eastAsia="zh-CN"/>
        </w:rPr>
        <w:t>联系方式：</w:t>
      </w:r>
      <w:bookmarkStart w:id="45" w:name="_Toc6877"/>
      <w:r>
        <w:rPr>
          <w:rFonts w:hint="eastAsia" w:asciiTheme="minorEastAsia" w:hAnsiTheme="minorEastAsia" w:eastAsiaTheme="minorEastAsia" w:cstheme="minorEastAsia"/>
          <w:b w:val="0"/>
          <w:bCs w:val="0"/>
          <w:color w:val="auto"/>
          <w:kern w:val="0"/>
          <w:sz w:val="24"/>
          <w:szCs w:val="24"/>
          <w:highlight w:val="none"/>
          <w:lang w:val="en-US" w:eastAsia="zh-CN"/>
        </w:rPr>
        <w:t>0996-2180233</w:t>
      </w:r>
    </w:p>
    <w:p w14:paraId="67CD0CFA">
      <w:pPr>
        <w:pStyle w:val="2"/>
        <w:keepNext w:val="0"/>
        <w:keepLines w:val="0"/>
        <w:pageBreakBefore w:val="0"/>
        <w:widowControl/>
        <w:kinsoku/>
        <w:wordWrap/>
        <w:overflowPunct/>
        <w:topLinePunct w:val="0"/>
        <w:autoSpaceDE/>
        <w:autoSpaceDN/>
        <w:bidi w:val="0"/>
        <w:adjustRightInd/>
        <w:snapToGrid/>
        <w:spacing w:before="4681" w:beforeLines="1500" w:beforeAutospacing="0"/>
        <w:jc w:val="center"/>
        <w:textAlignment w:val="auto"/>
        <w:rPr>
          <w:sz w:val="30"/>
          <w:szCs w:val="30"/>
        </w:rPr>
        <w:sectPr>
          <w:footerReference r:id="rId7" w:type="default"/>
          <w:pgSz w:w="11906" w:h="16838"/>
          <w:pgMar w:top="1440" w:right="1080" w:bottom="1440" w:left="1080" w:header="851" w:footer="851" w:gutter="0"/>
          <w:pgBorders>
            <w:top w:val="none" w:sz="0" w:space="0"/>
            <w:left w:val="none" w:sz="0" w:space="0"/>
            <w:bottom w:val="none" w:sz="0" w:space="0"/>
            <w:right w:val="none" w:sz="0" w:space="0"/>
          </w:pgBorders>
          <w:lnNumType w:countBy="0" w:distance="360"/>
          <w:pgNumType w:fmt="decimal" w:start="1"/>
          <w:cols w:space="720" w:num="1"/>
          <w:docGrid w:type="lines" w:linePitch="312" w:charSpace="0"/>
        </w:sectPr>
      </w:pPr>
    </w:p>
    <w:p w14:paraId="6DA536CB">
      <w:pPr>
        <w:pStyle w:val="2"/>
        <w:keepNext w:val="0"/>
        <w:keepLines w:val="0"/>
        <w:pageBreakBefore w:val="0"/>
        <w:widowControl/>
        <w:kinsoku/>
        <w:wordWrap/>
        <w:overflowPunct/>
        <w:topLinePunct w:val="0"/>
        <w:autoSpaceDE/>
        <w:autoSpaceDN/>
        <w:bidi w:val="0"/>
        <w:adjustRightInd/>
        <w:snapToGrid/>
        <w:spacing w:before="0" w:beforeLines="0" w:beforeAutospacing="0"/>
        <w:jc w:val="center"/>
        <w:textAlignment w:val="auto"/>
        <w:rPr>
          <w:sz w:val="30"/>
          <w:szCs w:val="30"/>
        </w:rPr>
      </w:pPr>
      <w:bookmarkStart w:id="46" w:name="_Toc2539"/>
      <w:r>
        <w:rPr>
          <w:sz w:val="30"/>
          <w:szCs w:val="30"/>
        </w:rPr>
        <w:t>第二章</w:t>
      </w:r>
      <w:r>
        <w:rPr>
          <w:rFonts w:hint="eastAsia"/>
          <w:sz w:val="30"/>
          <w:szCs w:val="30"/>
        </w:rPr>
        <w:t>、</w:t>
      </w:r>
      <w:bookmarkEnd w:id="45"/>
      <w:r>
        <w:rPr>
          <w:rFonts w:hint="eastAsia"/>
          <w:sz w:val="30"/>
          <w:szCs w:val="30"/>
          <w:lang w:eastAsia="zh-CN"/>
        </w:rPr>
        <w:t>投标供应商须知</w:t>
      </w:r>
      <w:bookmarkEnd w:id="46"/>
    </w:p>
    <w:p w14:paraId="4ED9D64E">
      <w:pPr>
        <w:pStyle w:val="16"/>
        <w:jc w:val="center"/>
        <w:rPr>
          <w:rFonts w:ascii="RLOPFL+ËÎÌå" w:hAnsi="RLOPFL+ËÎÌå" w:cs="RLOPFL+ËÎÌå"/>
          <w:color w:val="auto"/>
          <w:sz w:val="30"/>
        </w:rPr>
      </w:pPr>
      <w:r>
        <w:rPr>
          <w:rFonts w:hint="eastAsia" w:ascii="RLOPFL+ËÎÌå" w:hAnsi="RLOPFL+ËÎÌå" w:cs="RLOPFL+ËÎÌå"/>
          <w:color w:val="auto"/>
          <w:sz w:val="30"/>
          <w:lang w:eastAsia="zh-CN"/>
        </w:rPr>
        <w:t>投标供应商须知</w:t>
      </w:r>
      <w:r>
        <w:rPr>
          <w:rFonts w:ascii="RLOPFL+ËÎÌå" w:hAnsi="RLOPFL+ËÎÌå" w:cs="RLOPFL+ËÎÌå"/>
          <w:color w:val="auto"/>
          <w:sz w:val="30"/>
        </w:rPr>
        <w:t>前附表</w:t>
      </w:r>
    </w:p>
    <w:tbl>
      <w:tblPr>
        <w:tblStyle w:val="31"/>
        <w:tblW w:w="1045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927"/>
        <w:gridCol w:w="7948"/>
      </w:tblGrid>
      <w:tr w14:paraId="39AA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9" w:type="dxa"/>
            <w:vAlign w:val="center"/>
          </w:tcPr>
          <w:p w14:paraId="7193555B">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1927" w:type="dxa"/>
            <w:vAlign w:val="center"/>
          </w:tcPr>
          <w:p w14:paraId="5822B0F9">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w:t>
            </w:r>
          </w:p>
        </w:tc>
        <w:tc>
          <w:tcPr>
            <w:tcW w:w="7948" w:type="dxa"/>
            <w:vAlign w:val="center"/>
          </w:tcPr>
          <w:p w14:paraId="4941D49D">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具体内容</w:t>
            </w:r>
          </w:p>
        </w:tc>
      </w:tr>
      <w:tr w14:paraId="42A8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579" w:type="dxa"/>
            <w:vAlign w:val="center"/>
          </w:tcPr>
          <w:p w14:paraId="4052CD57">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927" w:type="dxa"/>
            <w:vAlign w:val="center"/>
          </w:tcPr>
          <w:p w14:paraId="13515ED0">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项目名称及</w:t>
            </w:r>
          </w:p>
          <w:p w14:paraId="78F474A5">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lang w:val="en-US" w:eastAsia="zh-CN"/>
              </w:rPr>
              <w:t>项目</w:t>
            </w:r>
            <w:r>
              <w:rPr>
                <w:rFonts w:hint="eastAsia" w:asciiTheme="minorEastAsia" w:hAnsiTheme="minorEastAsia" w:eastAsiaTheme="minorEastAsia" w:cstheme="minorEastAsia"/>
                <w:color w:val="auto"/>
                <w:spacing w:val="-1"/>
                <w:sz w:val="28"/>
                <w:szCs w:val="28"/>
              </w:rPr>
              <w:t>编号</w:t>
            </w:r>
          </w:p>
        </w:tc>
        <w:tc>
          <w:tcPr>
            <w:tcW w:w="7948" w:type="dxa"/>
            <w:vAlign w:val="center"/>
          </w:tcPr>
          <w:p w14:paraId="272396D2">
            <w:pPr>
              <w:pStyle w:val="16"/>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color w:val="auto"/>
                <w:spacing w:val="-1"/>
                <w:sz w:val="28"/>
                <w:szCs w:val="28"/>
                <w:lang w:eastAsia="zh-CN"/>
              </w:rPr>
            </w:pPr>
            <w:r>
              <w:rPr>
                <w:rFonts w:hint="eastAsia" w:asciiTheme="minorEastAsia" w:hAnsiTheme="minorEastAsia" w:eastAsiaTheme="minorEastAsia" w:cstheme="minorEastAsia"/>
                <w:color w:val="auto"/>
                <w:spacing w:val="-1"/>
                <w:sz w:val="28"/>
                <w:szCs w:val="28"/>
              </w:rPr>
              <w:t>项目名称：</w:t>
            </w:r>
            <w:r>
              <w:rPr>
                <w:rFonts w:hint="eastAsia" w:asciiTheme="minorEastAsia" w:hAnsiTheme="minorEastAsia" w:eastAsiaTheme="minorEastAsia" w:cstheme="minorEastAsia"/>
                <w:color w:val="auto"/>
                <w:spacing w:val="-1"/>
                <w:sz w:val="24"/>
                <w:szCs w:val="24"/>
                <w:lang w:eastAsia="zh-CN"/>
              </w:rPr>
              <w:t>新疆若羌县于沟钼多金属矿普查项目（物探委托业务）</w:t>
            </w:r>
          </w:p>
          <w:p w14:paraId="1111B6EF">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1"/>
                <w:sz w:val="28"/>
                <w:szCs w:val="28"/>
                <w:lang w:val="en-US" w:eastAsia="zh-CN"/>
              </w:rPr>
            </w:pPr>
            <w:r>
              <w:rPr>
                <w:rFonts w:hint="eastAsia" w:asciiTheme="minorEastAsia" w:hAnsiTheme="minorEastAsia" w:eastAsiaTheme="minorEastAsia" w:cstheme="minorEastAsia"/>
                <w:color w:val="auto"/>
                <w:spacing w:val="-1"/>
                <w:sz w:val="28"/>
                <w:szCs w:val="28"/>
                <w:lang w:val="en-US" w:eastAsia="zh-CN"/>
              </w:rPr>
              <w:t>项目</w:t>
            </w:r>
            <w:r>
              <w:rPr>
                <w:rFonts w:hint="eastAsia" w:asciiTheme="minorEastAsia" w:hAnsiTheme="minorEastAsia" w:eastAsiaTheme="minorEastAsia" w:cstheme="minorEastAsia"/>
                <w:color w:val="auto"/>
                <w:spacing w:val="-1"/>
                <w:sz w:val="28"/>
                <w:szCs w:val="28"/>
              </w:rPr>
              <w:t>编号：</w:t>
            </w:r>
            <w:r>
              <w:rPr>
                <w:rFonts w:hint="eastAsia" w:asciiTheme="minorEastAsia" w:hAnsiTheme="minorEastAsia" w:eastAsiaTheme="minorEastAsia" w:cstheme="minorEastAsia"/>
                <w:color w:val="auto"/>
                <w:spacing w:val="-1"/>
                <w:sz w:val="28"/>
                <w:szCs w:val="28"/>
                <w:lang w:eastAsia="zh-CN"/>
              </w:rPr>
              <w:t>XJLYZFCG2026-15号</w:t>
            </w:r>
          </w:p>
        </w:tc>
      </w:tr>
      <w:tr w14:paraId="66F6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vAlign w:val="center"/>
          </w:tcPr>
          <w:p w14:paraId="6CBD3547">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p>
        </w:tc>
        <w:tc>
          <w:tcPr>
            <w:tcW w:w="1927" w:type="dxa"/>
            <w:vAlign w:val="center"/>
          </w:tcPr>
          <w:p w14:paraId="3A365E28">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采购人</w:t>
            </w:r>
          </w:p>
        </w:tc>
        <w:tc>
          <w:tcPr>
            <w:tcW w:w="7948" w:type="dxa"/>
            <w:vAlign w:val="center"/>
          </w:tcPr>
          <w:p w14:paraId="0D0D9003">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1"/>
                <w:sz w:val="28"/>
                <w:szCs w:val="28"/>
                <w:lang w:eastAsia="zh-CN"/>
              </w:rPr>
            </w:pPr>
            <w:r>
              <w:rPr>
                <w:rFonts w:hint="eastAsia" w:asciiTheme="minorEastAsia" w:hAnsiTheme="minorEastAsia" w:eastAsiaTheme="minorEastAsia" w:cstheme="minorEastAsia"/>
                <w:color w:val="auto"/>
                <w:spacing w:val="-1"/>
                <w:sz w:val="28"/>
                <w:szCs w:val="28"/>
                <w:lang w:eastAsia="zh-CN"/>
              </w:rPr>
              <w:t xml:space="preserve">采 购 人：新疆维吾尔自治区地质局巴音郭楞地质大队   </w:t>
            </w:r>
          </w:p>
          <w:p w14:paraId="7BCCE8FE">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1"/>
                <w:sz w:val="28"/>
                <w:szCs w:val="28"/>
                <w:lang w:eastAsia="zh-CN"/>
              </w:rPr>
            </w:pPr>
            <w:r>
              <w:rPr>
                <w:rFonts w:hint="eastAsia" w:asciiTheme="minorEastAsia" w:hAnsiTheme="minorEastAsia" w:eastAsiaTheme="minorEastAsia" w:cstheme="minorEastAsia"/>
                <w:color w:val="auto"/>
                <w:spacing w:val="-1"/>
                <w:sz w:val="28"/>
                <w:szCs w:val="28"/>
                <w:lang w:eastAsia="zh-CN"/>
              </w:rPr>
              <w:t>联系地址：</w:t>
            </w:r>
            <w:r>
              <w:rPr>
                <w:rFonts w:hint="eastAsia" w:asciiTheme="minorEastAsia" w:hAnsiTheme="minorEastAsia" w:eastAsiaTheme="minorEastAsia" w:cstheme="minorEastAsia"/>
                <w:color w:val="auto"/>
                <w:spacing w:val="-1"/>
                <w:sz w:val="28"/>
                <w:szCs w:val="28"/>
                <w:lang w:val="en-US" w:eastAsia="zh-CN"/>
              </w:rPr>
              <w:t>新疆巴音郭楞蒙古自治州库尔勒市巴音东路35号</w:t>
            </w:r>
          </w:p>
          <w:p w14:paraId="54411F87">
            <w:pPr>
              <w:pStyle w:val="16"/>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pacing w:val="-1"/>
                <w:sz w:val="28"/>
                <w:szCs w:val="28"/>
                <w:highlight w:val="none"/>
                <w:lang w:val="en-US" w:eastAsia="zh-CN"/>
              </w:rPr>
            </w:pPr>
            <w:r>
              <w:rPr>
                <w:rFonts w:hint="eastAsia" w:asciiTheme="minorEastAsia" w:hAnsiTheme="minorEastAsia" w:eastAsiaTheme="minorEastAsia" w:cstheme="minorEastAsia"/>
                <w:color w:val="auto"/>
                <w:spacing w:val="-1"/>
                <w:sz w:val="28"/>
                <w:szCs w:val="28"/>
                <w:lang w:val="en-US" w:eastAsia="zh-CN"/>
              </w:rPr>
              <w:t>联</w:t>
            </w:r>
            <w:r>
              <w:rPr>
                <w:rFonts w:hint="eastAsia" w:asciiTheme="minorEastAsia" w:hAnsiTheme="minorEastAsia" w:eastAsiaTheme="minorEastAsia" w:cstheme="minorEastAsia"/>
                <w:color w:val="auto"/>
                <w:spacing w:val="-1"/>
                <w:sz w:val="28"/>
                <w:szCs w:val="28"/>
                <w:highlight w:val="none"/>
                <w:lang w:val="en-US" w:eastAsia="zh-CN"/>
              </w:rPr>
              <w:t xml:space="preserve"> 系 人：</w:t>
            </w:r>
            <w:r>
              <w:rPr>
                <w:rFonts w:hint="eastAsia" w:asciiTheme="minorEastAsia" w:hAnsiTheme="minorEastAsia" w:eastAsiaTheme="minorEastAsia" w:cstheme="minorEastAsia"/>
                <w:b w:val="0"/>
                <w:bCs w:val="0"/>
                <w:color w:val="auto"/>
                <w:kern w:val="0"/>
                <w:sz w:val="28"/>
                <w:szCs w:val="28"/>
                <w:highlight w:val="none"/>
                <w:lang w:val="en-US" w:eastAsia="zh-CN"/>
              </w:rPr>
              <w:t>华先生</w:t>
            </w:r>
          </w:p>
          <w:p w14:paraId="6FACE5EA">
            <w:pPr>
              <w:keepNext w:val="0"/>
              <w:keepLines w:val="0"/>
              <w:widowControl/>
              <w:suppressLineNumbers w:val="0"/>
              <w:spacing w:before="0" w:beforeAutospacing="0" w:after="0" w:afterAutospacing="0" w:line="440" w:lineRule="exact"/>
              <w:ind w:left="0" w:right="0"/>
              <w:jc w:val="left"/>
              <w:rPr>
                <w:rFonts w:hint="default" w:asciiTheme="minorEastAsia" w:hAnsiTheme="minorEastAsia" w:eastAsiaTheme="minorEastAsia" w:cstheme="minorEastAsia"/>
                <w:color w:val="auto"/>
                <w:spacing w:val="-1"/>
                <w:sz w:val="28"/>
                <w:szCs w:val="28"/>
                <w:lang w:val="en-US" w:eastAsia="zh-CN"/>
              </w:rPr>
            </w:pPr>
            <w:r>
              <w:rPr>
                <w:rFonts w:hint="eastAsia" w:asciiTheme="minorEastAsia" w:hAnsiTheme="minorEastAsia" w:eastAsiaTheme="minorEastAsia" w:cstheme="minorEastAsia"/>
                <w:color w:val="auto"/>
                <w:spacing w:val="-1"/>
                <w:sz w:val="28"/>
                <w:szCs w:val="28"/>
                <w:highlight w:val="none"/>
                <w:lang w:val="en-US" w:eastAsia="zh-CN"/>
              </w:rPr>
              <w:t>联系电话：</w:t>
            </w:r>
            <w:r>
              <w:rPr>
                <w:rFonts w:hint="eastAsia" w:asciiTheme="minorEastAsia" w:hAnsiTheme="minorEastAsia" w:eastAsiaTheme="minorEastAsia" w:cstheme="minorEastAsia"/>
                <w:b w:val="0"/>
                <w:bCs w:val="0"/>
                <w:color w:val="auto"/>
                <w:kern w:val="0"/>
                <w:sz w:val="28"/>
                <w:szCs w:val="28"/>
                <w:highlight w:val="none"/>
                <w:lang w:val="en-US" w:eastAsia="zh-CN"/>
              </w:rPr>
              <w:t>15886863135</w:t>
            </w:r>
          </w:p>
        </w:tc>
      </w:tr>
      <w:tr w14:paraId="48E5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79" w:type="dxa"/>
            <w:vAlign w:val="center"/>
          </w:tcPr>
          <w:p w14:paraId="3EE15B84">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p>
        </w:tc>
        <w:tc>
          <w:tcPr>
            <w:tcW w:w="1927" w:type="dxa"/>
            <w:vAlign w:val="center"/>
          </w:tcPr>
          <w:p w14:paraId="006EB7D7">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代理机构</w:t>
            </w:r>
          </w:p>
        </w:tc>
        <w:tc>
          <w:tcPr>
            <w:tcW w:w="7948" w:type="dxa"/>
            <w:vAlign w:val="center"/>
          </w:tcPr>
          <w:p w14:paraId="6C7239EE">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t>名</w:t>
            </w:r>
            <w:r>
              <w:rPr>
                <w:rFonts w:hint="eastAsia" w:asciiTheme="minorEastAsia" w:hAnsiTheme="minorEastAsia" w:eastAsiaTheme="minorEastAsia" w:cstheme="minorEastAsia"/>
                <w:color w:val="000000" w:themeColor="text1"/>
                <w:spacing w:val="-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t>称：新疆朗屹工程管理咨询有限公司</w:t>
            </w:r>
          </w:p>
          <w:p w14:paraId="797B8BA8">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pacing w:val="-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t>联系地址：新疆库尔勒市兰干路幸福商业街2-19号</w:t>
            </w:r>
          </w:p>
          <w:p w14:paraId="2985382F">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pacing w:val="-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t>联 系 人：</w:t>
            </w:r>
            <w:r>
              <w:rPr>
                <w:rFonts w:hint="eastAsia" w:asciiTheme="minorEastAsia" w:hAnsiTheme="minorEastAsia" w:eastAsiaTheme="minorEastAsia" w:cstheme="minorEastAsia"/>
                <w:color w:val="000000" w:themeColor="text1"/>
                <w:spacing w:val="-1"/>
                <w:sz w:val="28"/>
                <w:szCs w:val="28"/>
                <w:lang w:val="en-US" w:eastAsia="zh-CN"/>
                <w14:textFill>
                  <w14:solidFill>
                    <w14:schemeClr w14:val="tx1"/>
                  </w14:solidFill>
                </w14:textFill>
              </w:rPr>
              <w:t>范先生</w:t>
            </w:r>
          </w:p>
          <w:p w14:paraId="64130953">
            <w:pPr>
              <w:pStyle w:val="16"/>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000000" w:themeColor="text1"/>
                <w:spacing w:val="-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pacing w:val="-1"/>
                <w:sz w:val="28"/>
                <w:szCs w:val="28"/>
                <w:lang w:val="en-US" w:eastAsia="zh-CN"/>
                <w14:textFill>
                  <w14:solidFill>
                    <w14:schemeClr w14:val="tx1"/>
                  </w14:solidFill>
                </w14:textFill>
              </w:rPr>
              <w:t>0996-2180233</w:t>
            </w:r>
          </w:p>
        </w:tc>
      </w:tr>
      <w:tr w14:paraId="56A2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579" w:type="dxa"/>
            <w:vAlign w:val="center"/>
          </w:tcPr>
          <w:p w14:paraId="7918041C">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p>
        </w:tc>
        <w:tc>
          <w:tcPr>
            <w:tcW w:w="1927" w:type="dxa"/>
            <w:vAlign w:val="center"/>
          </w:tcPr>
          <w:p w14:paraId="162F255B">
            <w:pPr>
              <w:pStyle w:val="65"/>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资金来源</w:t>
            </w:r>
          </w:p>
        </w:tc>
        <w:tc>
          <w:tcPr>
            <w:tcW w:w="7948" w:type="dxa"/>
            <w:vAlign w:val="center"/>
          </w:tcPr>
          <w:p w14:paraId="44FE9F9D">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highlight w:val="none"/>
                <w:lang w:val="en-US" w:eastAsia="zh-CN"/>
              </w:rPr>
              <w:t>财政预算</w:t>
            </w:r>
          </w:p>
        </w:tc>
      </w:tr>
      <w:tr w14:paraId="4386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579" w:type="dxa"/>
            <w:vAlign w:val="center"/>
          </w:tcPr>
          <w:p w14:paraId="4500FC02">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w:t>
            </w:r>
          </w:p>
        </w:tc>
        <w:tc>
          <w:tcPr>
            <w:tcW w:w="1927" w:type="dxa"/>
            <w:vAlign w:val="center"/>
          </w:tcPr>
          <w:p w14:paraId="52B11D8A">
            <w:pPr>
              <w:pStyle w:val="65"/>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采购范围</w:t>
            </w:r>
          </w:p>
        </w:tc>
        <w:tc>
          <w:tcPr>
            <w:tcW w:w="7948" w:type="dxa"/>
            <w:vAlign w:val="center"/>
          </w:tcPr>
          <w:p w14:paraId="5F169F5A">
            <w:pPr>
              <w:pStyle w:val="65"/>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right="0" w:rightChars="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pacing w:val="-1"/>
                <w:sz w:val="24"/>
                <w:szCs w:val="24"/>
                <w:lang w:val="en-US" w:eastAsia="zh-CN" w:bidi="ar-SA"/>
              </w:rPr>
              <w:t>1:1万磁法剖面20千米，1:1万激电中梯剖面20千米，1:1万重力剖面20千米，激电测深30点，激电测井1500米，井中磁测1500米。</w:t>
            </w:r>
          </w:p>
        </w:tc>
      </w:tr>
      <w:tr w14:paraId="2E29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79" w:type="dxa"/>
            <w:vAlign w:val="center"/>
          </w:tcPr>
          <w:p w14:paraId="35334B9B">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w:t>
            </w:r>
          </w:p>
        </w:tc>
        <w:tc>
          <w:tcPr>
            <w:tcW w:w="1927" w:type="dxa"/>
            <w:vAlign w:val="center"/>
          </w:tcPr>
          <w:p w14:paraId="2F2C8F6C">
            <w:pPr>
              <w:pStyle w:val="65"/>
              <w:keepNext w:val="0"/>
              <w:keepLines w:val="0"/>
              <w:widowControl/>
              <w:suppressLineNumbers w:val="0"/>
              <w:autoSpaceDE w:val="0"/>
              <w:autoSpaceDN w:val="0"/>
              <w:spacing w:before="0" w:beforeAutospacing="0" w:after="0" w:afterAutospacing="0"/>
              <w:ind w:left="0" w:right="0"/>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服务地点</w:t>
            </w:r>
          </w:p>
        </w:tc>
        <w:tc>
          <w:tcPr>
            <w:tcW w:w="7948" w:type="dxa"/>
            <w:vAlign w:val="center"/>
          </w:tcPr>
          <w:p w14:paraId="3CE2A963">
            <w:pPr>
              <w:pStyle w:val="65"/>
              <w:keepNext w:val="0"/>
              <w:keepLines w:val="0"/>
              <w:widowControl/>
              <w:suppressLineNumbers w:val="0"/>
              <w:autoSpaceDE w:val="0"/>
              <w:autoSpaceDN w:val="0"/>
              <w:spacing w:before="0" w:beforeAutospacing="0" w:after="0" w:afterAutospacing="0"/>
              <w:ind w:left="0" w:right="0"/>
              <w:jc w:val="both"/>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工作区行政区划隶属新疆维吾尔自治区巴音郭楞蒙古自治州</w:t>
            </w:r>
          </w:p>
          <w:p w14:paraId="5E3C8599">
            <w:pPr>
              <w:pStyle w:val="65"/>
              <w:keepNext w:val="0"/>
              <w:keepLines w:val="0"/>
              <w:widowControl/>
              <w:suppressLineNumbers w:val="0"/>
              <w:autoSpaceDE w:val="0"/>
              <w:autoSpaceDN w:val="0"/>
              <w:spacing w:before="0" w:beforeAutospacing="0" w:after="0" w:afterAutospacing="0"/>
              <w:ind w:left="0" w:right="0"/>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若羌县管辖。</w:t>
            </w:r>
          </w:p>
        </w:tc>
      </w:tr>
      <w:tr w14:paraId="4E31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79" w:type="dxa"/>
            <w:vAlign w:val="center"/>
          </w:tcPr>
          <w:p w14:paraId="7BA71239">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7</w:t>
            </w:r>
          </w:p>
        </w:tc>
        <w:tc>
          <w:tcPr>
            <w:tcW w:w="1927" w:type="dxa"/>
            <w:vAlign w:val="center"/>
          </w:tcPr>
          <w:p w14:paraId="7F91C983">
            <w:pPr>
              <w:pStyle w:val="65"/>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投标报价</w:t>
            </w:r>
          </w:p>
        </w:tc>
        <w:tc>
          <w:tcPr>
            <w:tcW w:w="7948" w:type="dxa"/>
            <w:vAlign w:val="center"/>
          </w:tcPr>
          <w:p w14:paraId="78F68757">
            <w:pPr>
              <w:pStyle w:val="65"/>
              <w:keepNext w:val="0"/>
              <w:keepLines w:val="0"/>
              <w:widowControl/>
              <w:suppressLineNumbers w:val="0"/>
              <w:autoSpaceDE w:val="0"/>
              <w:autoSpaceDN w:val="0"/>
              <w:spacing w:before="0" w:beforeAutospacing="0" w:after="0" w:afterAutospacing="0"/>
              <w:ind w:left="0" w:right="0"/>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报价必须包含该项目所有相关工作内容的费用（包含但不限于地质矿产调查及其附属服务等费用、工作人员差旅费、税金及其他所有成本费用的总和）</w:t>
            </w:r>
          </w:p>
        </w:tc>
      </w:tr>
      <w:tr w14:paraId="3779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79" w:type="dxa"/>
            <w:vAlign w:val="center"/>
          </w:tcPr>
          <w:p w14:paraId="0D40B394">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8</w:t>
            </w:r>
          </w:p>
        </w:tc>
        <w:tc>
          <w:tcPr>
            <w:tcW w:w="1927" w:type="dxa"/>
            <w:vAlign w:val="center"/>
          </w:tcPr>
          <w:p w14:paraId="22D3F747">
            <w:pPr>
              <w:pStyle w:val="65"/>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公开招标文件领取</w:t>
            </w:r>
          </w:p>
        </w:tc>
        <w:tc>
          <w:tcPr>
            <w:tcW w:w="7948" w:type="dxa"/>
            <w:vAlign w:val="center"/>
          </w:tcPr>
          <w:p w14:paraId="0F33915B">
            <w:pPr>
              <w:pStyle w:val="65"/>
              <w:keepNext w:val="0"/>
              <w:keepLines w:val="0"/>
              <w:widowControl/>
              <w:suppressLineNumbers w:val="0"/>
              <w:autoSpaceDE w:val="0"/>
              <w:autoSpaceDN w:val="0"/>
              <w:spacing w:before="0" w:beforeAutospacing="0" w:after="0" w:afterAutospacing="0"/>
              <w:ind w:left="0" w:right="0"/>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供应商须登陆政采云平台http://www.zcygov.cn/在线申请获取（登录政府采购云平台→项目采购→获取公开招标文件→申请，审核通过后可下载公开招标文件，如有操作性问题，可与政采云在线客服进行咨询，电话：400-881-7190）。（不提供纸质版公开招标文件）</w:t>
            </w:r>
          </w:p>
        </w:tc>
      </w:tr>
      <w:tr w14:paraId="2995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579" w:type="dxa"/>
            <w:vAlign w:val="center"/>
          </w:tcPr>
          <w:p w14:paraId="5214E06B">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9</w:t>
            </w:r>
          </w:p>
        </w:tc>
        <w:tc>
          <w:tcPr>
            <w:tcW w:w="1927" w:type="dxa"/>
            <w:vAlign w:val="center"/>
          </w:tcPr>
          <w:p w14:paraId="2FE33D40">
            <w:pPr>
              <w:pStyle w:val="16"/>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 w:val="0"/>
                <w:bCs w:val="0"/>
                <w:color w:val="000000" w:themeColor="text1"/>
                <w:spacing w:val="-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
                <w:sz w:val="28"/>
                <w:szCs w:val="28"/>
                <w14:textFill>
                  <w14:solidFill>
                    <w14:schemeClr w14:val="tx1"/>
                  </w14:solidFill>
                </w14:textFill>
              </w:rPr>
              <w:t>采购预算</w:t>
            </w:r>
            <w:r>
              <w:rPr>
                <w:rFonts w:hint="eastAsia" w:asciiTheme="minorEastAsia" w:hAnsiTheme="minorEastAsia" w:eastAsiaTheme="minorEastAsia" w:cstheme="minorEastAsia"/>
                <w:b w:val="0"/>
                <w:bCs w:val="0"/>
                <w:color w:val="000000" w:themeColor="text1"/>
                <w:spacing w:val="-1"/>
                <w:sz w:val="28"/>
                <w:szCs w:val="28"/>
                <w:lang w:eastAsia="zh-CN"/>
                <w14:textFill>
                  <w14:solidFill>
                    <w14:schemeClr w14:val="tx1"/>
                  </w14:solidFill>
                </w14:textFill>
              </w:rPr>
              <w:t>金</w:t>
            </w:r>
            <w:r>
              <w:rPr>
                <w:rFonts w:hint="eastAsia" w:asciiTheme="minorEastAsia" w:hAnsiTheme="minorEastAsia" w:eastAsiaTheme="minorEastAsia" w:cstheme="minorEastAsia"/>
                <w:b w:val="0"/>
                <w:bCs w:val="0"/>
                <w:color w:val="000000" w:themeColor="text1"/>
                <w:spacing w:val="-1"/>
                <w:sz w:val="28"/>
                <w:szCs w:val="28"/>
                <w14:textFill>
                  <w14:solidFill>
                    <w14:schemeClr w14:val="tx1"/>
                  </w14:solidFill>
                </w14:textFill>
              </w:rPr>
              <w:t>额</w:t>
            </w:r>
          </w:p>
          <w:p w14:paraId="38C9A299">
            <w:pPr>
              <w:pStyle w:val="16"/>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 w:val="0"/>
                <w:bCs w:val="0"/>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
                <w:sz w:val="28"/>
                <w:szCs w:val="28"/>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1"/>
                <w:sz w:val="28"/>
                <w:szCs w:val="28"/>
                <w:lang w:val="en-US" w:eastAsia="zh-CN"/>
                <w14:textFill>
                  <w14:solidFill>
                    <w14:schemeClr w14:val="tx1"/>
                  </w14:solidFill>
                </w14:textFill>
              </w:rPr>
              <w:t>最高限价</w:t>
            </w:r>
            <w:r>
              <w:rPr>
                <w:rFonts w:hint="eastAsia" w:asciiTheme="minorEastAsia" w:hAnsiTheme="minorEastAsia" w:eastAsiaTheme="minorEastAsia" w:cstheme="minorEastAsia"/>
                <w:b w:val="0"/>
                <w:bCs w:val="0"/>
                <w:color w:val="000000" w:themeColor="text1"/>
                <w:spacing w:val="-1"/>
                <w:sz w:val="28"/>
                <w:szCs w:val="28"/>
                <w:lang w:eastAsia="zh-CN"/>
                <w14:textFill>
                  <w14:solidFill>
                    <w14:schemeClr w14:val="tx1"/>
                  </w14:solidFill>
                </w14:textFill>
              </w:rPr>
              <w:t>）</w:t>
            </w:r>
          </w:p>
        </w:tc>
        <w:tc>
          <w:tcPr>
            <w:tcW w:w="7948" w:type="dxa"/>
            <w:vAlign w:val="center"/>
          </w:tcPr>
          <w:p w14:paraId="5E3A20A2">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FF"/>
                <w:kern w:val="0"/>
                <w:sz w:val="28"/>
                <w:szCs w:val="28"/>
                <w:lang w:val="en-US" w:eastAsia="zh-CN"/>
              </w:rPr>
            </w:pPr>
            <w:r>
              <w:rPr>
                <w:rFonts w:hint="eastAsia" w:asciiTheme="minorEastAsia" w:hAnsiTheme="minorEastAsia" w:eastAsiaTheme="minorEastAsia" w:cstheme="minorEastAsia"/>
                <w:b/>
                <w:bCs/>
                <w:color w:val="0000FF"/>
                <w:kern w:val="0"/>
                <w:sz w:val="28"/>
                <w:szCs w:val="28"/>
                <w:lang w:val="en-US" w:eastAsia="zh-CN"/>
              </w:rPr>
              <w:t>904400.00元</w:t>
            </w:r>
          </w:p>
          <w:p w14:paraId="1EEEAEFC">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8"/>
                <w:szCs w:val="28"/>
                <w:lang w:eastAsia="zh-CN"/>
                <w14:textFill>
                  <w14:solidFill>
                    <w14:schemeClr w14:val="tx1"/>
                  </w14:solidFill>
                </w14:textFill>
              </w:rPr>
              <w:t>投标报价</w:t>
            </w:r>
            <w:r>
              <w:rPr>
                <w:rFonts w:hint="eastAsia" w:asciiTheme="minorEastAsia" w:hAnsiTheme="minorEastAsia" w:eastAsiaTheme="minorEastAsia" w:cstheme="minorEastAsia"/>
                <w:b/>
                <w:bCs/>
                <w:color w:val="000000" w:themeColor="text1"/>
                <w:kern w:val="0"/>
                <w:sz w:val="28"/>
                <w:szCs w:val="28"/>
                <w14:textFill>
                  <w14:solidFill>
                    <w14:schemeClr w14:val="tx1"/>
                  </w14:solidFill>
                </w14:textFill>
              </w:rPr>
              <w:t>不得高于采购预算</w:t>
            </w:r>
            <w:r>
              <w:rPr>
                <w:rFonts w:hint="eastAsia" w:asciiTheme="minorEastAsia" w:hAnsiTheme="minorEastAsia" w:eastAsiaTheme="minorEastAsia" w:cstheme="minorEastAsia"/>
                <w:b/>
                <w:bCs/>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8"/>
                <w:szCs w:val="28"/>
                <w:lang w:val="en-US" w:eastAsia="zh-CN"/>
                <w14:textFill>
                  <w14:solidFill>
                    <w14:schemeClr w14:val="tx1"/>
                  </w14:solidFill>
                </w14:textFill>
              </w:rPr>
              <w:t>最高限价</w:t>
            </w:r>
            <w:r>
              <w:rPr>
                <w:rFonts w:hint="eastAsia" w:asciiTheme="minorEastAsia" w:hAnsiTheme="minorEastAsia" w:eastAsiaTheme="minorEastAsia" w:cstheme="minorEastAsia"/>
                <w:b/>
                <w:bCs/>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8"/>
                <w:szCs w:val="28"/>
                <w14:textFill>
                  <w14:solidFill>
                    <w14:schemeClr w14:val="tx1"/>
                  </w14:solidFill>
                </w14:textFill>
              </w:rPr>
              <w:t>，</w:t>
            </w:r>
          </w:p>
          <w:p w14:paraId="55ADD19E">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spacing w:val="-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kern w:val="0"/>
                <w:sz w:val="28"/>
                <w:szCs w:val="28"/>
                <w14:textFill>
                  <w14:solidFill>
                    <w14:schemeClr w14:val="tx1"/>
                  </w14:solidFill>
                </w14:textFill>
              </w:rPr>
              <w:t>否则</w:t>
            </w:r>
            <w:r>
              <w:rPr>
                <w:rFonts w:hint="eastAsia" w:asciiTheme="minorEastAsia" w:hAnsiTheme="minorEastAsia" w:eastAsiaTheme="minorEastAsia" w:cstheme="minorEastAsia"/>
                <w:b/>
                <w:bCs/>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b/>
                <w:bCs/>
                <w:color w:val="000000" w:themeColor="text1"/>
                <w:kern w:val="0"/>
                <w:sz w:val="28"/>
                <w:szCs w:val="28"/>
                <w14:textFill>
                  <w14:solidFill>
                    <w14:schemeClr w14:val="tx1"/>
                  </w14:solidFill>
                </w14:textFill>
              </w:rPr>
              <w:t>将被拒绝</w:t>
            </w:r>
          </w:p>
        </w:tc>
      </w:tr>
      <w:tr w14:paraId="2CDB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79" w:type="dxa"/>
            <w:vAlign w:val="center"/>
          </w:tcPr>
          <w:p w14:paraId="13918348">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10</w:t>
            </w:r>
          </w:p>
        </w:tc>
        <w:tc>
          <w:tcPr>
            <w:tcW w:w="1927" w:type="dxa"/>
            <w:vAlign w:val="center"/>
          </w:tcPr>
          <w:p w14:paraId="52FE5F39">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t>服务质量要求</w:t>
            </w:r>
          </w:p>
        </w:tc>
        <w:tc>
          <w:tcPr>
            <w:tcW w:w="7948" w:type="dxa"/>
            <w:vAlign w:val="center"/>
          </w:tcPr>
          <w:p w14:paraId="22FA5568">
            <w:pPr>
              <w:pStyle w:val="16"/>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color w:val="000000" w:themeColor="text1"/>
                <w:spacing w:val="-1"/>
                <w:sz w:val="28"/>
                <w:szCs w:val="28"/>
                <w:lang w:val="en-US" w:eastAsia="zh-CN"/>
                <w14:textFill>
                  <w14:solidFill>
                    <w14:schemeClr w14:val="tx1"/>
                  </w14:solidFill>
                </w14:textFill>
              </w:rPr>
            </w:pPr>
            <w:r>
              <w:rPr>
                <w:rFonts w:hint="eastAsia" w:asciiTheme="minorEastAsia" w:hAnsiTheme="minorEastAsia" w:eastAsiaTheme="minorEastAsia" w:cstheme="minorEastAsia"/>
                <w:color w:val="auto"/>
                <w:spacing w:val="-1"/>
                <w:sz w:val="28"/>
                <w:szCs w:val="28"/>
                <w:lang w:val="en-US" w:eastAsia="zh-CN"/>
              </w:rPr>
              <w:t>在规定的服务期限内良好完成该项目包含的全部工作内容并配合采购人完成与此项目相关的全部工作。</w:t>
            </w:r>
          </w:p>
        </w:tc>
      </w:tr>
      <w:tr w14:paraId="1A50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79" w:type="dxa"/>
            <w:vAlign w:val="center"/>
          </w:tcPr>
          <w:p w14:paraId="27EAC1C9">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11</w:t>
            </w:r>
          </w:p>
        </w:tc>
        <w:tc>
          <w:tcPr>
            <w:tcW w:w="1927" w:type="dxa"/>
            <w:vAlign w:val="center"/>
          </w:tcPr>
          <w:p w14:paraId="2F7109F5">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供应商</w:t>
            </w:r>
          </w:p>
          <w:p w14:paraId="08D0B64B">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8"/>
                <w:szCs w:val="28"/>
                <w14:textFill>
                  <w14:solidFill>
                    <w14:schemeClr w14:val="tx1"/>
                  </w14:solidFill>
                </w14:textFill>
              </w:rPr>
              <w:t>资格</w:t>
            </w:r>
            <w:r>
              <w:rPr>
                <w:rFonts w:hint="eastAsia" w:asciiTheme="minorEastAsia" w:hAnsiTheme="minorEastAsia" w:eastAsiaTheme="minorEastAsia" w:cstheme="minorEastAsia"/>
                <w:color w:val="000000" w:themeColor="text1"/>
                <w:spacing w:val="-1"/>
                <w:sz w:val="28"/>
                <w:szCs w:val="28"/>
                <w:lang w:val="en-US" w:eastAsia="zh-CN"/>
                <w14:textFill>
                  <w14:solidFill>
                    <w14:schemeClr w14:val="tx1"/>
                  </w14:solidFill>
                </w14:textFill>
              </w:rPr>
              <w:t>要求</w:t>
            </w:r>
          </w:p>
        </w:tc>
        <w:tc>
          <w:tcPr>
            <w:tcW w:w="7948" w:type="dxa"/>
            <w:vAlign w:val="center"/>
          </w:tcPr>
          <w:p w14:paraId="3E2220D4">
            <w:pPr>
              <w:pStyle w:val="16"/>
              <w:keepNext w:val="0"/>
              <w:keepLines w:val="0"/>
              <w:suppressLineNumbers w:val="0"/>
              <w:spacing w:before="0" w:beforeAutospacing="0" w:after="0" w:afterAutospacing="0" w:line="240" w:lineRule="auto"/>
              <w:ind w:left="0" w:right="0"/>
              <w:rPr>
                <w:rFonts w:hint="default" w:asciiTheme="minorEastAsia" w:hAnsiTheme="minorEastAsia" w:eastAsiaTheme="minorEastAsia" w:cstheme="minorEastAsia"/>
                <w:b/>
                <w:bCs/>
                <w:color w:val="auto"/>
                <w:spacing w:val="-1"/>
                <w:sz w:val="28"/>
                <w:szCs w:val="28"/>
                <w:highlight w:val="none"/>
                <w:lang w:val="en-US" w:eastAsia="zh-CN"/>
              </w:rPr>
            </w:pPr>
            <w:r>
              <w:rPr>
                <w:rFonts w:hint="eastAsia" w:asciiTheme="minorEastAsia" w:hAnsiTheme="minorEastAsia" w:eastAsiaTheme="minorEastAsia" w:cstheme="minorEastAsia"/>
                <w:b/>
                <w:bCs/>
                <w:color w:val="auto"/>
                <w:spacing w:val="-1"/>
                <w:sz w:val="28"/>
                <w:szCs w:val="28"/>
                <w:highlight w:val="none"/>
                <w:lang w:val="en-US" w:eastAsia="zh-CN"/>
              </w:rPr>
              <w:t>投标供应商须于投标截止时间前</w:t>
            </w:r>
            <w:r>
              <w:rPr>
                <w:rFonts w:hint="eastAsia" w:asciiTheme="minorEastAsia" w:hAnsiTheme="minorEastAsia" w:eastAsiaTheme="minorEastAsia" w:cstheme="minorEastAsia"/>
                <w:b/>
                <w:bCs/>
                <w:color w:val="0000FF"/>
                <w:spacing w:val="-1"/>
                <w:sz w:val="28"/>
                <w:szCs w:val="28"/>
                <w:highlight w:val="none"/>
                <w:lang w:val="en-US" w:eastAsia="zh-CN"/>
              </w:rPr>
              <w:t>按以下资格要求编制平台规定格式的资格文件</w:t>
            </w:r>
            <w:r>
              <w:rPr>
                <w:rFonts w:hint="eastAsia" w:asciiTheme="minorEastAsia" w:hAnsiTheme="minorEastAsia" w:eastAsiaTheme="minorEastAsia" w:cstheme="minorEastAsia"/>
                <w:b/>
                <w:bCs/>
                <w:color w:val="auto"/>
                <w:spacing w:val="-1"/>
                <w:sz w:val="28"/>
                <w:szCs w:val="28"/>
                <w:highlight w:val="none"/>
                <w:lang w:val="en-US" w:eastAsia="zh-CN"/>
              </w:rPr>
              <w:t>与报价、商务技术文件一同上传至政采云投标客户端（请供应商按照招标文件“第六章 投标文件编制格式”的投标文件格式编制投标响应文件）：</w:t>
            </w:r>
          </w:p>
          <w:p w14:paraId="7FFF8BD2">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i w:val="0"/>
                <w:iCs w:val="0"/>
                <w:color w:val="0000FF"/>
                <w:spacing w:val="-1"/>
                <w:sz w:val="28"/>
                <w:szCs w:val="28"/>
                <w:highlight w:val="none"/>
                <w:u w:val="none"/>
                <w:lang w:val="en-US" w:eastAsia="zh-CN"/>
              </w:rPr>
            </w:pPr>
            <w:r>
              <w:rPr>
                <w:rFonts w:hint="eastAsia" w:asciiTheme="minorEastAsia" w:hAnsiTheme="minorEastAsia" w:eastAsiaTheme="minorEastAsia" w:cstheme="minorEastAsia"/>
                <w:b/>
                <w:bCs/>
                <w:i w:val="0"/>
                <w:iCs w:val="0"/>
                <w:color w:val="0000FF"/>
                <w:spacing w:val="-1"/>
                <w:sz w:val="28"/>
                <w:szCs w:val="28"/>
                <w:highlight w:val="none"/>
                <w:u w:val="none"/>
                <w:lang w:val="en-US" w:eastAsia="zh-CN"/>
              </w:rPr>
              <w:t>（1）基本资格要求：</w:t>
            </w:r>
          </w:p>
          <w:p w14:paraId="511745F1">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①具有独立承担民事责任的能力；</w:t>
            </w:r>
          </w:p>
          <w:p w14:paraId="4ECA61F8">
            <w:pPr>
              <w:pStyle w:val="16"/>
              <w:keepNext w:val="0"/>
              <w:keepLines w:val="0"/>
              <w:numPr>
                <w:ilvl w:val="0"/>
                <w:numId w:val="1"/>
              </w:numPr>
              <w:suppressLineNumbers w:val="0"/>
              <w:spacing w:before="0" w:beforeAutospacing="0" w:after="0" w:afterAutospacing="0" w:line="240" w:lineRule="auto"/>
              <w:ind w:left="0" w:right="0" w:rightChars="0"/>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企业须提供有效的“三证合一”营业执照扫描件（或旧版营业执照+旧版组织机构代码证）；</w:t>
            </w:r>
          </w:p>
          <w:p w14:paraId="0DFDEDC3">
            <w:pPr>
              <w:pStyle w:val="16"/>
              <w:keepNext w:val="0"/>
              <w:keepLines w:val="0"/>
              <w:numPr>
                <w:ilvl w:val="0"/>
                <w:numId w:val="1"/>
              </w:numPr>
              <w:suppressLineNumbers w:val="0"/>
              <w:spacing w:before="0" w:beforeAutospacing="0" w:after="0" w:afterAutospacing="0" w:line="240" w:lineRule="auto"/>
              <w:ind w:left="0" w:right="0" w:rightChars="0"/>
              <w:rPr>
                <w:rFonts w:hint="default"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事业单位提供事业单位法人证书扫描件；</w:t>
            </w:r>
          </w:p>
          <w:p w14:paraId="5B048998">
            <w:pPr>
              <w:pStyle w:val="16"/>
              <w:keepNext w:val="0"/>
              <w:keepLines w:val="0"/>
              <w:numPr>
                <w:ilvl w:val="0"/>
                <w:numId w:val="1"/>
              </w:numPr>
              <w:suppressLineNumbers w:val="0"/>
              <w:spacing w:before="0" w:beforeAutospacing="0" w:after="0" w:afterAutospacing="0" w:line="240" w:lineRule="auto"/>
              <w:ind w:left="0" w:right="0" w:rightChars="0"/>
              <w:rPr>
                <w:rFonts w:hint="default"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其他组织类型提供相应主体证明证书扫描件。</w:t>
            </w:r>
          </w:p>
          <w:p w14:paraId="41571846">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②法定代表人或授权人证明；</w:t>
            </w:r>
          </w:p>
          <w:p w14:paraId="4B986B52">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法定代表人参与开标的：提供有效的《法定代表人资格证明书》；投标被授权代表参与开标的：提供有效的《法定代表人授权委托书》</w:t>
            </w:r>
            <w:r>
              <w:rPr>
                <w:rFonts w:hint="eastAsia" w:asciiTheme="minorEastAsia" w:hAnsiTheme="minorEastAsia" w:eastAsiaTheme="minorEastAsia" w:cstheme="minorEastAsia"/>
                <w:color w:val="auto"/>
                <w:kern w:val="0"/>
                <w:sz w:val="28"/>
                <w:szCs w:val="28"/>
                <w:lang w:val="en-US" w:eastAsia="zh-CN" w:bidi="ar-SA"/>
              </w:rPr>
              <w:t>。</w:t>
            </w:r>
          </w:p>
          <w:p w14:paraId="00ED911F">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③投标保证金；</w:t>
            </w:r>
          </w:p>
          <w:p w14:paraId="59D217D0">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投标保证金（包括网银缴纳和保函等非现金形式）递交缴纳凭证。</w:t>
            </w:r>
          </w:p>
          <w:p w14:paraId="7047F83F">
            <w:pPr>
              <w:pStyle w:val="100"/>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④缴纳税收；</w:t>
            </w:r>
          </w:p>
          <w:p w14:paraId="7054A284">
            <w:pPr>
              <w:pStyle w:val="100"/>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val="0"/>
                <w:bCs w:val="0"/>
                <w:color w:val="auto"/>
                <w:kern w:val="0"/>
                <w:sz w:val="28"/>
                <w:szCs w:val="28"/>
                <w:lang w:val="en-US" w:eastAsia="zh-CN" w:bidi="ar-SA"/>
              </w:rPr>
            </w:pPr>
            <w:r>
              <w:rPr>
                <w:rFonts w:hint="eastAsia" w:asciiTheme="minorEastAsia" w:hAnsiTheme="minorEastAsia" w:eastAsiaTheme="minorEastAsia" w:cstheme="minorEastAsia"/>
                <w:b w:val="0"/>
                <w:bCs w:val="0"/>
                <w:color w:val="0000FF"/>
                <w:kern w:val="0"/>
                <w:sz w:val="28"/>
                <w:szCs w:val="28"/>
                <w:lang w:val="en-US" w:eastAsia="zh-CN" w:bidi="ar-SA"/>
              </w:rPr>
              <w:t>供应商须提供投标响应截止日前1年内</w:t>
            </w:r>
            <w:r>
              <w:rPr>
                <w:rFonts w:hint="eastAsia" w:asciiTheme="minorEastAsia" w:hAnsiTheme="minorEastAsia" w:eastAsiaTheme="minorEastAsia" w:cstheme="minorEastAsia"/>
                <w:b w:val="0"/>
                <w:bCs w:val="0"/>
                <w:color w:val="0000FF"/>
                <w:kern w:val="0"/>
                <w:sz w:val="28"/>
                <w:szCs w:val="28"/>
                <w:highlight w:val="none"/>
                <w:lang w:val="en-US" w:eastAsia="zh-CN" w:bidi="ar-SA"/>
              </w:rPr>
              <w:t>任意3个月的税收部门出具的完成税收缴纳证明的相关材料。</w:t>
            </w:r>
            <w:r>
              <w:rPr>
                <w:rFonts w:hint="eastAsia" w:asciiTheme="minorEastAsia" w:hAnsiTheme="minorEastAsia" w:eastAsiaTheme="minorEastAsia" w:cstheme="minorEastAsia"/>
                <w:color w:val="auto"/>
                <w:kern w:val="0"/>
                <w:sz w:val="28"/>
                <w:szCs w:val="28"/>
                <w:highlight w:val="none"/>
                <w:lang w:val="en-US" w:eastAsia="zh-CN" w:bidi="ar-SA"/>
              </w:rPr>
              <w:t>（注意：</w:t>
            </w:r>
            <w:r>
              <w:rPr>
                <w:rFonts w:hint="eastAsia" w:asciiTheme="minorEastAsia" w:hAnsiTheme="minorEastAsia" w:eastAsiaTheme="minorEastAsia" w:cstheme="minorEastAsia"/>
                <w:color w:val="auto"/>
                <w:kern w:val="0"/>
                <w:sz w:val="28"/>
                <w:szCs w:val="28"/>
                <w:lang w:val="en-US" w:eastAsia="zh-CN" w:bidi="ar-SA"/>
              </w:rPr>
              <w:t>如依法免税或无需纳税的，应提供税收部门开具的相关证明材料证明其依法免税）</w:t>
            </w:r>
          </w:p>
          <w:p w14:paraId="299FDD2A">
            <w:pPr>
              <w:pStyle w:val="100"/>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⑤缴纳社会保障资金；</w:t>
            </w:r>
          </w:p>
          <w:p w14:paraId="5E1472CD">
            <w:pPr>
              <w:pStyle w:val="100"/>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240" w:lineRule="auto"/>
              <w:ind w:left="0" w:right="0"/>
              <w:textAlignment w:val="auto"/>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val="0"/>
                <w:bCs w:val="0"/>
                <w:color w:val="0000FF"/>
                <w:kern w:val="0"/>
                <w:sz w:val="28"/>
                <w:szCs w:val="28"/>
                <w:lang w:val="en-US" w:eastAsia="zh-CN" w:bidi="ar-SA"/>
              </w:rPr>
              <w:t>供应商须提供投标响应截止日前1年内任意3个月税收部门或社保机构出具的为本项目投标被授权代表完成社保缴纳证明的相关材料。</w:t>
            </w:r>
            <w:r>
              <w:rPr>
                <w:rFonts w:hint="eastAsia" w:asciiTheme="minorEastAsia" w:hAnsiTheme="minorEastAsia" w:eastAsiaTheme="minorEastAsia" w:cstheme="minorEastAsia"/>
                <w:color w:val="auto"/>
                <w:kern w:val="0"/>
                <w:sz w:val="28"/>
                <w:szCs w:val="28"/>
                <w:lang w:val="en-US" w:eastAsia="zh-CN" w:bidi="ar-SA"/>
              </w:rPr>
              <w:t>（注意：如依法不需要缴纳社会保险费或拟缴纳暂未缴纳的，应提供相应文件予以证明）</w:t>
            </w:r>
          </w:p>
          <w:p w14:paraId="35CCD035">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0000FF"/>
                <w:spacing w:val="-1"/>
                <w:sz w:val="28"/>
                <w:szCs w:val="28"/>
                <w:highlight w:val="none"/>
                <w:lang w:val="en-US" w:eastAsia="zh-CN"/>
              </w:rPr>
            </w:pPr>
            <w:r>
              <w:rPr>
                <w:rFonts w:hint="eastAsia" w:asciiTheme="minorEastAsia" w:hAnsiTheme="minorEastAsia" w:eastAsiaTheme="minorEastAsia" w:cstheme="minorEastAsia"/>
                <w:b/>
                <w:bCs/>
                <w:color w:val="0000FF"/>
                <w:spacing w:val="-1"/>
                <w:sz w:val="28"/>
                <w:szCs w:val="28"/>
                <w:highlight w:val="none"/>
                <w:lang w:val="en-US" w:eastAsia="zh-CN"/>
              </w:rPr>
              <w:t>（2）信用记录网站截图要求：</w:t>
            </w:r>
          </w:p>
          <w:p w14:paraId="2EE50C55">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0000FF"/>
                <w:spacing w:val="-1"/>
                <w:kern w:val="2"/>
                <w:sz w:val="28"/>
                <w:szCs w:val="28"/>
                <w:lang w:val="en-US" w:eastAsia="zh-CN" w:bidi="ar-SA"/>
              </w:rPr>
            </w:pPr>
            <w:r>
              <w:rPr>
                <w:rFonts w:hint="eastAsia" w:asciiTheme="minorEastAsia" w:hAnsiTheme="minorEastAsia" w:eastAsiaTheme="minorEastAsia" w:cstheme="minorEastAsia"/>
                <w:color w:val="0000FF"/>
                <w:spacing w:val="-1"/>
                <w:kern w:val="2"/>
                <w:sz w:val="28"/>
                <w:szCs w:val="28"/>
                <w:lang w:val="en-US" w:eastAsia="zh-CN" w:bidi="ar-SA"/>
              </w:rPr>
              <w:t>供应商须提供（投标响应截止日前）通过“信用中国”和“中国政府采购网”渠道查询的主体信用记录网页截图。</w:t>
            </w:r>
          </w:p>
          <w:p w14:paraId="33D62362">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0000FF"/>
                <w:spacing w:val="-1"/>
                <w:kern w:val="2"/>
                <w:sz w:val="28"/>
                <w:szCs w:val="28"/>
                <w:lang w:val="en-US" w:eastAsia="zh-CN" w:bidi="ar-SA"/>
              </w:rPr>
            </w:pPr>
            <w:r>
              <w:rPr>
                <w:rFonts w:hint="eastAsia" w:asciiTheme="minorEastAsia" w:hAnsiTheme="minorEastAsia" w:eastAsiaTheme="minorEastAsia" w:cstheme="minorEastAsia"/>
                <w:b/>
                <w:bCs/>
                <w:i w:val="0"/>
                <w:iCs w:val="0"/>
                <w:color w:val="0000FF"/>
                <w:spacing w:val="-1"/>
                <w:sz w:val="28"/>
                <w:szCs w:val="28"/>
                <w:highlight w:val="none"/>
                <w:u w:val="none"/>
                <w:lang w:val="en-US" w:eastAsia="zh-CN"/>
              </w:rPr>
              <w:t>（3）特定资格要求：</w:t>
            </w:r>
            <w:r>
              <w:rPr>
                <w:rFonts w:hint="eastAsia" w:asciiTheme="minorEastAsia" w:hAnsiTheme="minorEastAsia" w:eastAsiaTheme="minorEastAsia" w:cstheme="minorEastAsia"/>
                <w:color w:val="0000FF"/>
                <w:spacing w:val="-1"/>
                <w:kern w:val="2"/>
                <w:sz w:val="28"/>
                <w:szCs w:val="28"/>
                <w:lang w:val="en-US" w:eastAsia="zh-CN" w:bidi="ar-SA"/>
              </w:rPr>
              <w:t>提供有效的地质勘探类《安全生产许可证》。</w:t>
            </w:r>
          </w:p>
          <w:p w14:paraId="5888859E">
            <w:pPr>
              <w:pStyle w:val="16"/>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313" w:afterLines="100" w:afterAutospacing="0" w:line="240" w:lineRule="auto"/>
              <w:ind w:left="0" w:right="0"/>
              <w:textAlignment w:val="auto"/>
              <w:rPr>
                <w:rFonts w:hint="eastAsia" w:asciiTheme="minorEastAsia" w:hAnsiTheme="minorEastAsia" w:eastAsiaTheme="minorEastAsia" w:cstheme="minorEastAsia"/>
                <w:b/>
                <w:bCs/>
                <w:color w:val="auto"/>
                <w:spacing w:val="-1"/>
                <w:sz w:val="28"/>
                <w:szCs w:val="28"/>
                <w:lang w:val="en-US" w:eastAsia="zh-CN"/>
              </w:rPr>
            </w:pPr>
            <w:r>
              <w:rPr>
                <w:rFonts w:hint="eastAsia" w:asciiTheme="minorEastAsia" w:hAnsiTheme="minorEastAsia" w:eastAsiaTheme="minorEastAsia" w:cstheme="minorEastAsia"/>
                <w:b/>
                <w:bCs/>
                <w:color w:val="auto"/>
                <w:spacing w:val="-1"/>
                <w:sz w:val="28"/>
                <w:szCs w:val="28"/>
                <w:lang w:val="en-US" w:eastAsia="zh-CN"/>
              </w:rPr>
              <w:t>注：资质审查文件作为投标有效性的必要条件，投标供应商必须于开标开始时间（响应截止时间）前将资格文件电子扫描件上传到“政采云”平台；扫描件内容须清晰，资格文件需签字处不可直接编辑文字，手签字或盖章方为有效。如果不能提供或有缺项则视为对招标文件资格审查内容的不响应，其响应将被拒绝。</w:t>
            </w:r>
          </w:p>
        </w:tc>
      </w:tr>
      <w:tr w14:paraId="4E45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579" w:type="dxa"/>
            <w:vAlign w:val="center"/>
          </w:tcPr>
          <w:p w14:paraId="21ABDEFC">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12</w:t>
            </w:r>
          </w:p>
        </w:tc>
        <w:tc>
          <w:tcPr>
            <w:tcW w:w="1927" w:type="dxa"/>
            <w:vAlign w:val="center"/>
          </w:tcPr>
          <w:p w14:paraId="6528F1DE">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是否允许</w:t>
            </w:r>
          </w:p>
          <w:p w14:paraId="3E0DE32F">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pacing w:val="-1"/>
                <w:sz w:val="28"/>
                <w:szCs w:val="28"/>
              </w:rPr>
              <w:t>联合体</w:t>
            </w:r>
            <w:r>
              <w:rPr>
                <w:rFonts w:hint="eastAsia" w:asciiTheme="minorEastAsia" w:hAnsiTheme="minorEastAsia" w:eastAsiaTheme="minorEastAsia" w:cstheme="minorEastAsia"/>
                <w:color w:val="auto"/>
                <w:spacing w:val="-1"/>
                <w:sz w:val="28"/>
                <w:szCs w:val="28"/>
                <w:lang w:val="en-US" w:eastAsia="zh-CN"/>
              </w:rPr>
              <w:t>投标</w:t>
            </w:r>
          </w:p>
        </w:tc>
        <w:tc>
          <w:tcPr>
            <w:tcW w:w="7948" w:type="dxa"/>
            <w:vAlign w:val="center"/>
          </w:tcPr>
          <w:p w14:paraId="454B00F6">
            <w:pPr>
              <w:pStyle w:val="65"/>
              <w:keepNext w:val="0"/>
              <w:keepLines w:val="0"/>
              <w:widowControl/>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否</w:t>
            </w:r>
          </w:p>
        </w:tc>
      </w:tr>
      <w:tr w14:paraId="196E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79" w:type="dxa"/>
            <w:vAlign w:val="center"/>
          </w:tcPr>
          <w:p w14:paraId="1D5055D4">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13</w:t>
            </w:r>
          </w:p>
        </w:tc>
        <w:tc>
          <w:tcPr>
            <w:tcW w:w="1927" w:type="dxa"/>
            <w:vAlign w:val="center"/>
          </w:tcPr>
          <w:p w14:paraId="1BA082C1">
            <w:pPr>
              <w:pStyle w:val="65"/>
              <w:keepNext w:val="0"/>
              <w:keepLines w:val="0"/>
              <w:widowControl/>
              <w:suppressLineNumbers w:val="0"/>
              <w:autoSpaceDE w:val="0"/>
              <w:autoSpaceDN w:val="0"/>
              <w:spacing w:before="0" w:beforeAutospacing="0" w:after="0" w:afterAutospacing="0"/>
              <w:ind w:left="0" w:leftChars="0" w:right="0" w:rightChars="0"/>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服务期限</w:t>
            </w:r>
          </w:p>
        </w:tc>
        <w:tc>
          <w:tcPr>
            <w:tcW w:w="7948" w:type="dxa"/>
            <w:vAlign w:val="center"/>
          </w:tcPr>
          <w:p w14:paraId="6E830ACC">
            <w:pPr>
              <w:pStyle w:val="65"/>
              <w:keepNext w:val="0"/>
              <w:keepLines w:val="0"/>
              <w:widowControl/>
              <w:suppressLineNumbers w:val="0"/>
              <w:autoSpaceDE w:val="0"/>
              <w:autoSpaceDN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sz w:val="28"/>
                <w:szCs w:val="28"/>
                <w:highlight w:val="none"/>
                <w:lang w:val="en-US" w:eastAsia="zh-CN"/>
              </w:rPr>
              <w:t>30天（以合同约定期限为准）</w:t>
            </w:r>
          </w:p>
        </w:tc>
      </w:tr>
      <w:tr w14:paraId="24DE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79" w:type="dxa"/>
            <w:vAlign w:val="center"/>
          </w:tcPr>
          <w:p w14:paraId="464457C7">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pacing w:val="-1"/>
                <w:sz w:val="28"/>
                <w:szCs w:val="28"/>
                <w:lang w:val="en-US" w:eastAsia="zh-CN"/>
              </w:rPr>
            </w:pPr>
            <w:r>
              <w:rPr>
                <w:rFonts w:hint="eastAsia" w:asciiTheme="minorEastAsia" w:hAnsiTheme="minorEastAsia" w:eastAsiaTheme="minorEastAsia" w:cstheme="minorEastAsia"/>
                <w:color w:val="auto"/>
                <w:spacing w:val="-1"/>
                <w:sz w:val="28"/>
                <w:szCs w:val="28"/>
                <w:lang w:val="en-US" w:eastAsia="zh-CN"/>
              </w:rPr>
              <w:t>14</w:t>
            </w:r>
          </w:p>
        </w:tc>
        <w:tc>
          <w:tcPr>
            <w:tcW w:w="1927" w:type="dxa"/>
            <w:vAlign w:val="center"/>
          </w:tcPr>
          <w:p w14:paraId="29D25B08">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付款方式</w:t>
            </w:r>
          </w:p>
        </w:tc>
        <w:tc>
          <w:tcPr>
            <w:tcW w:w="7948" w:type="dxa"/>
            <w:vAlign w:val="center"/>
          </w:tcPr>
          <w:p w14:paraId="59F4C0BE">
            <w:pPr>
              <w:pStyle w:val="16"/>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ind w:left="0" w:right="0"/>
              <w:jc w:val="center"/>
              <w:textAlignment w:val="auto"/>
              <w:rPr>
                <w:rFonts w:hint="eastAsia" w:asciiTheme="minorEastAsia" w:hAnsiTheme="minorEastAsia" w:eastAsiaTheme="minorEastAsia" w:cstheme="minorEastAsia"/>
                <w:color w:val="auto"/>
                <w:spacing w:val="-1"/>
                <w:sz w:val="28"/>
                <w:szCs w:val="28"/>
                <w:highlight w:val="none"/>
                <w:lang w:val="en-US" w:eastAsia="zh-CN"/>
              </w:rPr>
            </w:pPr>
            <w:r>
              <w:rPr>
                <w:rFonts w:hint="eastAsia" w:asciiTheme="minorEastAsia" w:hAnsiTheme="minorEastAsia" w:eastAsiaTheme="minorEastAsia" w:cstheme="minorEastAsia"/>
                <w:color w:val="auto"/>
                <w:spacing w:val="-1"/>
                <w:sz w:val="28"/>
                <w:szCs w:val="28"/>
                <w:highlight w:val="none"/>
                <w:lang w:eastAsia="zh-CN"/>
              </w:rPr>
              <w:t>签订合同时约定</w:t>
            </w:r>
          </w:p>
        </w:tc>
      </w:tr>
      <w:tr w14:paraId="75D7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vAlign w:val="center"/>
          </w:tcPr>
          <w:p w14:paraId="6BF1DB10">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15</w:t>
            </w:r>
          </w:p>
        </w:tc>
        <w:tc>
          <w:tcPr>
            <w:tcW w:w="1927" w:type="dxa"/>
            <w:vAlign w:val="center"/>
          </w:tcPr>
          <w:p w14:paraId="7D0FC1AB">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投</w:t>
            </w:r>
            <w:r>
              <w:rPr>
                <w:rFonts w:hint="eastAsia" w:asciiTheme="minorEastAsia" w:hAnsiTheme="minorEastAsia" w:eastAsiaTheme="minorEastAsia" w:cstheme="minorEastAsia"/>
                <w:color w:val="auto"/>
                <w:sz w:val="28"/>
                <w:szCs w:val="28"/>
                <w:lang w:eastAsia="zh-CN"/>
              </w:rPr>
              <w:t>标</w:t>
            </w:r>
            <w:r>
              <w:rPr>
                <w:rFonts w:hint="eastAsia" w:asciiTheme="minorEastAsia" w:hAnsiTheme="minorEastAsia" w:eastAsiaTheme="minorEastAsia" w:cstheme="minorEastAsia"/>
                <w:color w:val="auto"/>
                <w:sz w:val="28"/>
                <w:szCs w:val="28"/>
              </w:rPr>
              <w:t>保证金</w:t>
            </w:r>
          </w:p>
        </w:tc>
        <w:tc>
          <w:tcPr>
            <w:tcW w:w="7948" w:type="dxa"/>
            <w:vAlign w:val="center"/>
          </w:tcPr>
          <w:p w14:paraId="27D9C16B">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供应商选择以提交</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保证金形式参与</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，请按以下信息</w:t>
            </w:r>
          </w:p>
          <w:p w14:paraId="20D19868">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提交</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保证金：</w:t>
            </w:r>
          </w:p>
          <w:p w14:paraId="0B9FF093">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本项目的</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保证金为人民币：</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10000</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.00元（</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壹</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万元整）</w:t>
            </w:r>
          </w:p>
          <w:p w14:paraId="35D62C02">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FF"/>
                <w:spacing w:val="-1"/>
                <w:sz w:val="28"/>
                <w:szCs w:val="28"/>
                <w:lang w:eastAsia="zh-CN"/>
              </w:rPr>
            </w:pP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保证金到账截止时间：</w:t>
            </w:r>
            <w:r>
              <w:rPr>
                <w:rFonts w:hint="eastAsia" w:asciiTheme="minorEastAsia" w:hAnsiTheme="minorEastAsia" w:eastAsiaTheme="minorEastAsia" w:cstheme="minorEastAsia"/>
                <w:b/>
                <w:bCs/>
                <w:color w:val="0000FF"/>
                <w:spacing w:val="-1"/>
                <w:sz w:val="28"/>
                <w:szCs w:val="28"/>
                <w:lang w:eastAsia="zh-CN"/>
              </w:rPr>
              <w:t>2026年</w:t>
            </w:r>
            <w:r>
              <w:rPr>
                <w:rFonts w:hint="eastAsia" w:asciiTheme="minorEastAsia" w:hAnsiTheme="minorEastAsia" w:eastAsiaTheme="minorEastAsia" w:cstheme="minorEastAsia"/>
                <w:b/>
                <w:bCs/>
                <w:color w:val="0000FF"/>
                <w:spacing w:val="-1"/>
                <w:sz w:val="28"/>
                <w:szCs w:val="28"/>
                <w:highlight w:val="none"/>
                <w:lang w:val="en-US" w:eastAsia="zh-CN"/>
              </w:rPr>
              <w:t>05</w:t>
            </w:r>
            <w:r>
              <w:rPr>
                <w:rFonts w:hint="eastAsia" w:asciiTheme="minorEastAsia" w:hAnsiTheme="minorEastAsia" w:eastAsiaTheme="minorEastAsia" w:cstheme="minorEastAsia"/>
                <w:b/>
                <w:bCs/>
                <w:color w:val="0000FF"/>
                <w:spacing w:val="-1"/>
                <w:sz w:val="28"/>
                <w:szCs w:val="28"/>
                <w:highlight w:val="none"/>
                <w:lang w:eastAsia="zh-CN"/>
              </w:rPr>
              <w:t>月</w:t>
            </w:r>
            <w:r>
              <w:rPr>
                <w:rFonts w:hint="eastAsia" w:asciiTheme="minorEastAsia" w:hAnsiTheme="minorEastAsia" w:eastAsiaTheme="minorEastAsia" w:cstheme="minorEastAsia"/>
                <w:b/>
                <w:bCs/>
                <w:color w:val="0000FF"/>
                <w:spacing w:val="-1"/>
                <w:sz w:val="28"/>
                <w:szCs w:val="28"/>
                <w:highlight w:val="none"/>
                <w:lang w:val="en-US" w:eastAsia="zh-CN"/>
              </w:rPr>
              <w:t>20</w:t>
            </w:r>
            <w:r>
              <w:rPr>
                <w:rFonts w:hint="eastAsia" w:asciiTheme="minorEastAsia" w:hAnsiTheme="minorEastAsia" w:eastAsiaTheme="minorEastAsia" w:cstheme="minorEastAsia"/>
                <w:b/>
                <w:bCs/>
                <w:color w:val="0000FF"/>
                <w:spacing w:val="-1"/>
                <w:sz w:val="28"/>
                <w:szCs w:val="28"/>
                <w:highlight w:val="none"/>
                <w:lang w:eastAsia="zh-CN"/>
              </w:rPr>
              <w:t>日</w:t>
            </w:r>
            <w:r>
              <w:rPr>
                <w:rFonts w:hint="eastAsia" w:asciiTheme="minorEastAsia" w:hAnsiTheme="minorEastAsia" w:eastAsiaTheme="minorEastAsia" w:cstheme="minorEastAsia"/>
                <w:b/>
                <w:bCs/>
                <w:color w:val="0000FF"/>
                <w:spacing w:val="-1"/>
                <w:sz w:val="28"/>
                <w:szCs w:val="28"/>
                <w:highlight w:val="none"/>
                <w:lang w:val="en-US" w:eastAsia="zh-CN"/>
              </w:rPr>
              <w:t>10</w:t>
            </w:r>
            <w:r>
              <w:rPr>
                <w:rFonts w:hint="eastAsia" w:asciiTheme="minorEastAsia" w:hAnsiTheme="minorEastAsia" w:eastAsiaTheme="minorEastAsia" w:cstheme="minorEastAsia"/>
                <w:b/>
                <w:bCs/>
                <w:color w:val="0000FF"/>
                <w:spacing w:val="-1"/>
                <w:sz w:val="28"/>
                <w:szCs w:val="28"/>
                <w:highlight w:val="none"/>
                <w:lang w:eastAsia="zh-CN"/>
              </w:rPr>
              <w:t>点</w:t>
            </w:r>
            <w:r>
              <w:rPr>
                <w:rFonts w:hint="eastAsia" w:asciiTheme="minorEastAsia" w:hAnsiTheme="minorEastAsia" w:eastAsiaTheme="minorEastAsia" w:cstheme="minorEastAsia"/>
                <w:b/>
                <w:bCs/>
                <w:color w:val="0000FF"/>
                <w:spacing w:val="-1"/>
                <w:sz w:val="28"/>
                <w:szCs w:val="28"/>
                <w:highlight w:val="none"/>
                <w:lang w:val="en-US" w:eastAsia="zh-CN"/>
              </w:rPr>
              <w:t>30</w:t>
            </w:r>
            <w:r>
              <w:rPr>
                <w:rFonts w:hint="eastAsia" w:asciiTheme="minorEastAsia" w:hAnsiTheme="minorEastAsia" w:eastAsiaTheme="minorEastAsia" w:cstheme="minorEastAsia"/>
                <w:b/>
                <w:bCs/>
                <w:color w:val="0000FF"/>
                <w:spacing w:val="-1"/>
                <w:sz w:val="28"/>
                <w:szCs w:val="28"/>
                <w:highlight w:val="none"/>
                <w:lang w:eastAsia="zh-CN"/>
              </w:rPr>
              <w:t>分</w:t>
            </w:r>
            <w:r>
              <w:rPr>
                <w:rFonts w:hint="eastAsia" w:asciiTheme="minorEastAsia" w:hAnsiTheme="minorEastAsia" w:eastAsiaTheme="minorEastAsia" w:cstheme="minorEastAsia"/>
                <w:b/>
                <w:bCs/>
                <w:color w:val="0000FF"/>
                <w:spacing w:val="-1"/>
                <w:sz w:val="28"/>
                <w:szCs w:val="28"/>
                <w:lang w:eastAsia="zh-CN"/>
              </w:rPr>
              <w:t>前</w:t>
            </w:r>
          </w:p>
          <w:p w14:paraId="61C075FD">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汇款需注明</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项目的项目编号</w:t>
            </w:r>
          </w:p>
          <w:p w14:paraId="2DD5E066">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供应商从基本账户自主选择以银行转账或者电子保函、纸质保函</w:t>
            </w:r>
          </w:p>
          <w:p w14:paraId="75222ECB">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等保证金缴纳方式：本项目保证金供应商自主选择以银行转账</w:t>
            </w:r>
          </w:p>
          <w:p w14:paraId="3F1E9EAD">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（仅支持平台电子保证金）、支票、汇票、本票、保函等非现金</w:t>
            </w:r>
          </w:p>
          <w:p w14:paraId="5A0F6CA2">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形式缴纳。以上方式投标人仅需选择其中一种即可。具体缴纳方</w:t>
            </w:r>
          </w:p>
          <w:p w14:paraId="06E17C65">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式如下：</w:t>
            </w:r>
          </w:p>
          <w:p w14:paraId="7EC9FD69">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一、电子保证金：</w:t>
            </w:r>
          </w:p>
          <w:p w14:paraId="6C7337E8">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按政采云平台系统自动生成的收款账号信息进行缴纳。具体操作</w:t>
            </w:r>
          </w:p>
          <w:p w14:paraId="6B7439AF">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在【保证金管理】页面，选择【电子保证金(在线获取账号)】，</w:t>
            </w:r>
          </w:p>
          <w:p w14:paraId="2DFA20A0">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点击【新疆保证金平台】，自动从银行获取保证金的收款户名、</w:t>
            </w:r>
          </w:p>
          <w:p w14:paraId="6265510C">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收款账号、收款银行信息。供应商需将保证金转入获取到的收款</w:t>
            </w:r>
          </w:p>
          <w:p w14:paraId="4027F8C8">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账号。</w:t>
            </w:r>
          </w:p>
          <w:p w14:paraId="45CBAC38">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二、保函（电子保函、纸质保函）</w:t>
            </w:r>
          </w:p>
          <w:p w14:paraId="1886F5EA">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保函推荐使用政采云电子保函，投标人通过政采云平台金融服务</w:t>
            </w:r>
          </w:p>
          <w:p w14:paraId="0FE55658">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页面点击电子保函→立即申请，具体操作详见以下网址：</w:t>
            </w:r>
          </w:p>
          <w:p w14:paraId="36A67907">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https://jinrong.zcygov.cn/luban/finance/letter/xinjian</w:t>
            </w:r>
          </w:p>
          <w:p w14:paraId="4D1FE003">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g?pageModelFlag=650000&amp;utm=luban.luban-PC-42055.959-pc-websitegroup-navBar-front.6.7e243ab01fd611eeaa409fcd7</w:t>
            </w:r>
          </w:p>
          <w:p w14:paraId="208207B2">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2e2594c</w:t>
            </w:r>
          </w:p>
          <w:p w14:paraId="10FBD967">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三、</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保证金以到账信息为准，供应商应充分考虑在途时间，</w:t>
            </w:r>
          </w:p>
          <w:p w14:paraId="37968253">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供应商未按照</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招标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文件要求提交</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保证金的，</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无效。</w:t>
            </w:r>
          </w:p>
          <w:p w14:paraId="5CBDD057">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如供应商选择以银行保函、金融担保机构出具的保函形式参与</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，请将相关保函原件扫描文件放入</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文件（资格审查文件）</w:t>
            </w:r>
          </w:p>
          <w:p w14:paraId="5510057C">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中，便于</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资格审查工作；如供应商选择以政采云平台推出的</w:t>
            </w:r>
          </w:p>
          <w:p w14:paraId="3B447AA6">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电子保函形式参与</w:t>
            </w:r>
            <w:r>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t>投标</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，请按照政采云平台相关操作流程完成电</w:t>
            </w:r>
          </w:p>
          <w:p w14:paraId="601E25F2">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子保函解密等相关操作，确保电子保函功能的正常启用。相关操</w:t>
            </w:r>
          </w:p>
          <w:p w14:paraId="4FE1E3E3">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作教程请参考“政府采购云平台（www.zcygov.cn）”学习和咨</w:t>
            </w:r>
          </w:p>
          <w:p w14:paraId="0766DE3E">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pacing w:val="-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询。政采云客服热线：400-881-7190</w:t>
            </w:r>
          </w:p>
        </w:tc>
      </w:tr>
      <w:tr w14:paraId="5F08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vAlign w:val="center"/>
          </w:tcPr>
          <w:p w14:paraId="6C7A9FCA">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16</w:t>
            </w:r>
          </w:p>
        </w:tc>
        <w:tc>
          <w:tcPr>
            <w:tcW w:w="1927" w:type="dxa"/>
            <w:vAlign w:val="center"/>
          </w:tcPr>
          <w:p w14:paraId="6C5AF5B1">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pacing w:val="-1"/>
                <w:sz w:val="28"/>
                <w:szCs w:val="28"/>
              </w:rPr>
              <w:t>首次递交</w:t>
            </w:r>
            <w:r>
              <w:rPr>
                <w:rFonts w:hint="eastAsia" w:asciiTheme="minorEastAsia" w:hAnsiTheme="minorEastAsia" w:eastAsiaTheme="minorEastAsia" w:cstheme="minorEastAsia"/>
                <w:b/>
                <w:bCs/>
                <w:color w:val="auto"/>
                <w:spacing w:val="-1"/>
                <w:sz w:val="28"/>
                <w:szCs w:val="28"/>
                <w:lang w:eastAsia="zh-CN"/>
              </w:rPr>
              <w:t>投标文件</w:t>
            </w:r>
            <w:r>
              <w:rPr>
                <w:rFonts w:hint="eastAsia" w:asciiTheme="minorEastAsia" w:hAnsiTheme="minorEastAsia" w:eastAsiaTheme="minorEastAsia" w:cstheme="minorEastAsia"/>
                <w:b/>
                <w:bCs/>
                <w:color w:val="auto"/>
                <w:spacing w:val="-1"/>
                <w:sz w:val="28"/>
                <w:szCs w:val="28"/>
              </w:rPr>
              <w:t>截止时间及</w:t>
            </w:r>
            <w:r>
              <w:rPr>
                <w:rFonts w:hint="eastAsia" w:asciiTheme="minorEastAsia" w:hAnsiTheme="minorEastAsia" w:eastAsiaTheme="minorEastAsia" w:cstheme="minorEastAsia"/>
                <w:b/>
                <w:bCs/>
                <w:color w:val="auto"/>
                <w:spacing w:val="-1"/>
                <w:sz w:val="28"/>
                <w:szCs w:val="28"/>
                <w:lang w:val="en-US" w:eastAsia="zh-CN"/>
              </w:rPr>
              <w:t>开标</w:t>
            </w:r>
            <w:r>
              <w:rPr>
                <w:rFonts w:hint="eastAsia" w:asciiTheme="minorEastAsia" w:hAnsiTheme="minorEastAsia" w:eastAsiaTheme="minorEastAsia" w:cstheme="minorEastAsia"/>
                <w:b/>
                <w:bCs/>
                <w:color w:val="auto"/>
                <w:spacing w:val="-1"/>
                <w:sz w:val="28"/>
                <w:szCs w:val="28"/>
              </w:rPr>
              <w:t>地点</w:t>
            </w:r>
          </w:p>
        </w:tc>
        <w:tc>
          <w:tcPr>
            <w:tcW w:w="7948" w:type="dxa"/>
            <w:vAlign w:val="center"/>
          </w:tcPr>
          <w:p w14:paraId="613DB90E">
            <w:pPr>
              <w:pStyle w:val="16"/>
              <w:keepNext w:val="0"/>
              <w:keepLines w:val="0"/>
              <w:numPr>
                <w:ilvl w:val="0"/>
                <w:numId w:val="0"/>
              </w:numPr>
              <w:suppressLineNumbers w:val="0"/>
              <w:spacing w:before="0" w:beforeAutospacing="0" w:after="0" w:afterAutospacing="0"/>
              <w:ind w:left="0" w:leftChars="0" w:right="0" w:rightChars="0"/>
              <w:rPr>
                <w:rFonts w:hint="eastAsia" w:asciiTheme="minorEastAsia" w:hAnsiTheme="minorEastAsia" w:eastAsiaTheme="minorEastAsia" w:cstheme="minorEastAsia"/>
                <w:color w:val="000000" w:themeColor="text1"/>
                <w:spacing w:val="-1"/>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1"/>
                <w:kern w:val="2"/>
                <w:sz w:val="28"/>
                <w:szCs w:val="28"/>
                <w:lang w:val="en-US" w:eastAsia="zh-CN" w:bidi="ar-SA"/>
                <w14:textFill>
                  <w14:solidFill>
                    <w14:schemeClr w14:val="tx1"/>
                  </w14:solidFill>
                </w14:textFill>
              </w:rPr>
              <w:t>（1）</w:t>
            </w:r>
            <w:r>
              <w:rPr>
                <w:rFonts w:hint="eastAsia" w:asciiTheme="minorEastAsia" w:hAnsiTheme="minorEastAsia" w:eastAsiaTheme="minorEastAsia" w:cstheme="minorEastAsia"/>
                <w:b/>
                <w:bCs/>
                <w:color w:val="000000" w:themeColor="text1"/>
                <w:spacing w:val="-1"/>
                <w:sz w:val="28"/>
                <w:szCs w:val="28"/>
                <w14:textFill>
                  <w14:solidFill>
                    <w14:schemeClr w14:val="tx1"/>
                  </w14:solidFill>
                </w14:textFill>
              </w:rPr>
              <w:t>递交</w:t>
            </w:r>
            <w:r>
              <w:rPr>
                <w:rFonts w:hint="eastAsia" w:asciiTheme="minorEastAsia" w:hAnsiTheme="minorEastAsia" w:eastAsiaTheme="minorEastAsia" w:cstheme="minorEastAsia"/>
                <w:b/>
                <w:bCs/>
                <w:color w:val="000000" w:themeColor="text1"/>
                <w:spacing w:val="-1"/>
                <w:sz w:val="28"/>
                <w:szCs w:val="28"/>
                <w:lang w:eastAsia="zh-CN"/>
                <w14:textFill>
                  <w14:solidFill>
                    <w14:schemeClr w14:val="tx1"/>
                  </w14:solidFill>
                </w14:textFill>
              </w:rPr>
              <w:t>投标文件</w:t>
            </w:r>
            <w:r>
              <w:rPr>
                <w:rFonts w:hint="eastAsia" w:asciiTheme="minorEastAsia" w:hAnsiTheme="minorEastAsia" w:eastAsiaTheme="minorEastAsia" w:cstheme="minorEastAsia"/>
                <w:b/>
                <w:bCs/>
                <w:color w:val="000000" w:themeColor="text1"/>
                <w:spacing w:val="-1"/>
                <w:sz w:val="28"/>
                <w:szCs w:val="28"/>
                <w14:textFill>
                  <w14:solidFill>
                    <w14:schemeClr w14:val="tx1"/>
                  </w14:solidFill>
                </w14:textFill>
              </w:rPr>
              <w:t>截止时间</w:t>
            </w:r>
            <w:r>
              <w:rPr>
                <w:rFonts w:hint="eastAsia" w:asciiTheme="minorEastAsia" w:hAnsiTheme="minorEastAsia" w:eastAsiaTheme="minorEastAsia" w:cstheme="minorEastAsia"/>
                <w:b w:val="0"/>
                <w:bCs w:val="0"/>
                <w:color w:val="000000" w:themeColor="text1"/>
                <w:spacing w:val="-1"/>
                <w:sz w:val="28"/>
                <w:szCs w:val="28"/>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1"/>
                <w:sz w:val="28"/>
                <w:szCs w:val="28"/>
                <w:lang w:val="en-US" w:eastAsia="zh-CN"/>
                <w14:textFill>
                  <w14:solidFill>
                    <w14:schemeClr w14:val="tx1"/>
                  </w14:solidFill>
                </w14:textFill>
              </w:rPr>
              <w:t>开标时间</w:t>
            </w:r>
            <w:r>
              <w:rPr>
                <w:rFonts w:hint="eastAsia" w:asciiTheme="minorEastAsia" w:hAnsiTheme="minorEastAsia" w:eastAsiaTheme="minorEastAsia" w:cstheme="minorEastAsia"/>
                <w:b w:val="0"/>
                <w:bCs w:val="0"/>
                <w:color w:val="000000" w:themeColor="text1"/>
                <w:spacing w:val="-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8"/>
                <w:szCs w:val="28"/>
                <w:highlight w:val="none"/>
                <w14:textFill>
                  <w14:solidFill>
                    <w14:schemeClr w14:val="tx1"/>
                  </w14:solidFill>
                </w14:textFill>
              </w:rPr>
              <w:t>:</w:t>
            </w:r>
          </w:p>
          <w:p w14:paraId="22E606A0">
            <w:pPr>
              <w:pStyle w:val="16"/>
              <w:keepNext w:val="0"/>
              <w:keepLines w:val="0"/>
              <w:numPr>
                <w:ilvl w:val="0"/>
                <w:numId w:val="0"/>
              </w:numPr>
              <w:suppressLineNumbers w:val="0"/>
              <w:spacing w:before="0" w:beforeAutospacing="0" w:after="0" w:afterAutospacing="0"/>
              <w:ind w:left="0" w:right="0" w:rightChars="0"/>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pPr>
            <w:r>
              <w:rPr>
                <w:rFonts w:hint="eastAsia" w:asciiTheme="minorEastAsia" w:hAnsiTheme="minorEastAsia" w:eastAsiaTheme="minorEastAsia" w:cstheme="minorEastAsia"/>
                <w:b/>
                <w:bCs/>
                <w:color w:val="0000FF"/>
                <w:spacing w:val="-1"/>
                <w:sz w:val="28"/>
                <w:szCs w:val="28"/>
                <w:lang w:eastAsia="zh-CN"/>
              </w:rPr>
              <w:t>202</w:t>
            </w:r>
            <w:r>
              <w:rPr>
                <w:rFonts w:hint="eastAsia" w:asciiTheme="minorEastAsia" w:hAnsiTheme="minorEastAsia" w:eastAsiaTheme="minorEastAsia" w:cstheme="minorEastAsia"/>
                <w:b/>
                <w:bCs/>
                <w:color w:val="0000FF"/>
                <w:spacing w:val="-1"/>
                <w:sz w:val="28"/>
                <w:szCs w:val="28"/>
                <w:lang w:val="en-US" w:eastAsia="zh-CN"/>
              </w:rPr>
              <w:t>6</w:t>
            </w:r>
            <w:r>
              <w:rPr>
                <w:rFonts w:hint="eastAsia" w:asciiTheme="minorEastAsia" w:hAnsiTheme="minorEastAsia" w:eastAsiaTheme="minorEastAsia" w:cstheme="minorEastAsia"/>
                <w:b/>
                <w:bCs/>
                <w:color w:val="0000FF"/>
                <w:spacing w:val="-1"/>
                <w:sz w:val="28"/>
                <w:szCs w:val="28"/>
                <w:lang w:eastAsia="zh-CN"/>
              </w:rPr>
              <w:t>年</w:t>
            </w:r>
            <w:r>
              <w:rPr>
                <w:rFonts w:hint="eastAsia" w:asciiTheme="minorEastAsia" w:hAnsiTheme="minorEastAsia" w:eastAsiaTheme="minorEastAsia" w:cstheme="minorEastAsia"/>
                <w:b/>
                <w:bCs/>
                <w:color w:val="0000FF"/>
                <w:spacing w:val="-1"/>
                <w:sz w:val="28"/>
                <w:szCs w:val="28"/>
                <w:highlight w:val="none"/>
                <w:lang w:eastAsia="zh-CN"/>
              </w:rPr>
              <w:t>05月</w:t>
            </w:r>
            <w:r>
              <w:rPr>
                <w:rFonts w:hint="eastAsia" w:asciiTheme="minorEastAsia" w:hAnsiTheme="minorEastAsia" w:eastAsiaTheme="minorEastAsia" w:cstheme="minorEastAsia"/>
                <w:b/>
                <w:bCs/>
                <w:color w:val="0000FF"/>
                <w:spacing w:val="-1"/>
                <w:sz w:val="28"/>
                <w:szCs w:val="28"/>
                <w:highlight w:val="none"/>
                <w:lang w:val="en-US" w:eastAsia="zh-CN"/>
              </w:rPr>
              <w:t>20</w:t>
            </w:r>
            <w:r>
              <w:rPr>
                <w:rFonts w:hint="eastAsia" w:asciiTheme="minorEastAsia" w:hAnsiTheme="minorEastAsia" w:eastAsiaTheme="minorEastAsia" w:cstheme="minorEastAsia"/>
                <w:b/>
                <w:bCs/>
                <w:color w:val="0000FF"/>
                <w:spacing w:val="-1"/>
                <w:sz w:val="28"/>
                <w:szCs w:val="28"/>
                <w:highlight w:val="none"/>
                <w:lang w:eastAsia="zh-CN"/>
              </w:rPr>
              <w:t>日</w:t>
            </w:r>
            <w:r>
              <w:rPr>
                <w:rFonts w:hint="eastAsia" w:asciiTheme="minorEastAsia" w:hAnsiTheme="minorEastAsia" w:eastAsiaTheme="minorEastAsia" w:cstheme="minorEastAsia"/>
                <w:b/>
                <w:bCs/>
                <w:color w:val="0000FF"/>
                <w:spacing w:val="-1"/>
                <w:sz w:val="28"/>
                <w:szCs w:val="28"/>
                <w:highlight w:val="none"/>
                <w:lang w:val="en-US" w:eastAsia="zh-CN"/>
              </w:rPr>
              <w:t>10点30分</w:t>
            </w:r>
            <w:r>
              <w:rPr>
                <w:rFonts w:hint="eastAsia" w:asciiTheme="minorEastAsia" w:hAnsiTheme="minorEastAsia" w:eastAsiaTheme="minorEastAsia" w:cstheme="minorEastAsia"/>
                <w:b/>
                <w:bCs/>
                <w:color w:val="0000FF"/>
                <w:spacing w:val="-1"/>
                <w:sz w:val="28"/>
                <w:szCs w:val="28"/>
                <w:highlight w:val="none"/>
                <w:lang w:eastAsia="zh-CN"/>
              </w:rPr>
              <w:t>（北</w:t>
            </w:r>
            <w:r>
              <w:rPr>
                <w:rFonts w:hint="eastAsia" w:asciiTheme="minorEastAsia" w:hAnsiTheme="minorEastAsia" w:eastAsiaTheme="minorEastAsia" w:cstheme="minorEastAsia"/>
                <w:b/>
                <w:bCs/>
                <w:color w:val="0000FF"/>
                <w:spacing w:val="-1"/>
                <w:sz w:val="28"/>
                <w:szCs w:val="28"/>
                <w:lang w:eastAsia="zh-CN"/>
              </w:rPr>
              <w:t>京时间）</w:t>
            </w:r>
            <w:r>
              <w:rPr>
                <w:rFonts w:hint="eastAsia" w:asciiTheme="minorEastAsia" w:hAnsiTheme="minorEastAsia" w:eastAsiaTheme="minorEastAsia" w:cstheme="minorEastAsia"/>
                <w:color w:val="000000" w:themeColor="text1"/>
                <w:spacing w:val="-1"/>
                <w:sz w:val="28"/>
                <w:szCs w:val="28"/>
                <w14:textFill>
                  <w14:solidFill>
                    <w14:schemeClr w14:val="tx1"/>
                  </w14:solidFill>
                </w14:textFill>
              </w:rPr>
              <w:t>，</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逾期</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递交</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 xml:space="preserve">恕不接受。  </w:t>
            </w:r>
          </w:p>
          <w:p w14:paraId="0D70395E">
            <w:pPr>
              <w:pStyle w:val="16"/>
              <w:keepNext w:val="0"/>
              <w:keepLines w:val="0"/>
              <w:numPr>
                <w:ilvl w:val="0"/>
                <w:numId w:val="0"/>
              </w:numPr>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color w:val="000000" w:themeColor="text1"/>
                <w:spacing w:val="-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kern w:val="2"/>
                <w:sz w:val="28"/>
                <w:szCs w:val="28"/>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spacing w:val="-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8"/>
                <w:szCs w:val="28"/>
                <w14:textFill>
                  <w14:solidFill>
                    <w14:schemeClr w14:val="tx1"/>
                  </w14:solidFill>
                </w14:textFill>
              </w:rPr>
              <w:t>提交</w:t>
            </w:r>
            <w:r>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pacing w:val="-1"/>
                <w:sz w:val="28"/>
                <w:szCs w:val="28"/>
                <w14:textFill>
                  <w14:solidFill>
                    <w14:schemeClr w14:val="tx1"/>
                  </w14:solidFill>
                </w14:textFill>
              </w:rPr>
              <w:t>地点: 政采云线上</w:t>
            </w:r>
            <w:r>
              <w:rPr>
                <w:rFonts w:hint="eastAsia" w:asciiTheme="minorEastAsia" w:hAnsiTheme="minorEastAsia" w:eastAsiaTheme="minorEastAsia" w:cstheme="minorEastAsia"/>
                <w:color w:val="000000" w:themeColor="text1"/>
                <w:spacing w:val="-1"/>
                <w:sz w:val="28"/>
                <w:szCs w:val="28"/>
                <w:lang w:val="en-US" w:eastAsia="zh-CN"/>
                <w14:textFill>
                  <w14:solidFill>
                    <w14:schemeClr w14:val="tx1"/>
                  </w14:solidFill>
                </w14:textFill>
              </w:rPr>
              <w:t>开</w:t>
            </w:r>
            <w:r>
              <w:rPr>
                <w:rFonts w:hint="eastAsia" w:asciiTheme="minorEastAsia" w:hAnsiTheme="minorEastAsia" w:eastAsiaTheme="minorEastAsia" w:cstheme="minorEastAsia"/>
                <w:color w:val="000000" w:themeColor="text1"/>
                <w:spacing w:val="-1"/>
                <w:sz w:val="28"/>
                <w:szCs w:val="28"/>
                <w:lang w:eastAsia="zh-CN"/>
                <w14:textFill>
                  <w14:solidFill>
                    <w14:schemeClr w14:val="tx1"/>
                  </w14:solidFill>
                </w14:textFill>
              </w:rPr>
              <w:t>标</w:t>
            </w:r>
            <w:r>
              <w:rPr>
                <w:rFonts w:hint="eastAsia" w:asciiTheme="minorEastAsia" w:hAnsiTheme="minorEastAsia" w:eastAsiaTheme="minorEastAsia" w:cstheme="minorEastAsia"/>
                <w:color w:val="000000" w:themeColor="text1"/>
                <w:spacing w:val="-1"/>
                <w:sz w:val="28"/>
                <w:szCs w:val="28"/>
                <w14:textFill>
                  <w14:solidFill>
                    <w14:schemeClr w14:val="tx1"/>
                  </w14:solidFill>
                </w14:textFill>
              </w:rPr>
              <w:t>（www.zcygov.com）</w:t>
            </w:r>
          </w:p>
        </w:tc>
      </w:tr>
      <w:tr w14:paraId="76F4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79" w:type="dxa"/>
            <w:vAlign w:val="center"/>
          </w:tcPr>
          <w:p w14:paraId="2B6FF67E">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17</w:t>
            </w:r>
          </w:p>
        </w:tc>
        <w:tc>
          <w:tcPr>
            <w:tcW w:w="1927" w:type="dxa"/>
            <w:vAlign w:val="center"/>
          </w:tcPr>
          <w:p w14:paraId="0E530917">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是否组织</w:t>
            </w:r>
          </w:p>
          <w:p w14:paraId="3F4D2E85">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现场勘察</w:t>
            </w:r>
          </w:p>
        </w:tc>
        <w:tc>
          <w:tcPr>
            <w:tcW w:w="7948" w:type="dxa"/>
            <w:vAlign w:val="center"/>
          </w:tcPr>
          <w:p w14:paraId="5DF8891C">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不组织,可自行前往踏勘（费用自理）</w:t>
            </w:r>
          </w:p>
        </w:tc>
      </w:tr>
      <w:tr w14:paraId="3DE7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79" w:type="dxa"/>
            <w:vAlign w:val="center"/>
          </w:tcPr>
          <w:p w14:paraId="5284CF62">
            <w:pPr>
              <w:pStyle w:val="16"/>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18</w:t>
            </w:r>
          </w:p>
        </w:tc>
        <w:tc>
          <w:tcPr>
            <w:tcW w:w="1927" w:type="dxa"/>
            <w:vAlign w:val="center"/>
          </w:tcPr>
          <w:p w14:paraId="56526D11">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是否组织</w:t>
            </w:r>
          </w:p>
          <w:p w14:paraId="3F19E90D">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标前会议</w:t>
            </w:r>
          </w:p>
        </w:tc>
        <w:tc>
          <w:tcPr>
            <w:tcW w:w="7948" w:type="dxa"/>
            <w:vAlign w:val="center"/>
          </w:tcPr>
          <w:p w14:paraId="6646EA90">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不组织</w:t>
            </w:r>
          </w:p>
        </w:tc>
      </w:tr>
      <w:tr w14:paraId="0442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9" w:type="dxa"/>
            <w:vAlign w:val="center"/>
          </w:tcPr>
          <w:p w14:paraId="5393848D">
            <w:pPr>
              <w:pStyle w:val="16"/>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19</w:t>
            </w:r>
          </w:p>
        </w:tc>
        <w:tc>
          <w:tcPr>
            <w:tcW w:w="1927" w:type="dxa"/>
            <w:vAlign w:val="center"/>
          </w:tcPr>
          <w:p w14:paraId="7F114E7C">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pacing w:val="-1"/>
                <w:sz w:val="28"/>
                <w:szCs w:val="28"/>
                <w:lang w:eastAsia="zh-CN"/>
              </w:rPr>
              <w:t>投标</w:t>
            </w:r>
            <w:r>
              <w:rPr>
                <w:rFonts w:hint="eastAsia" w:asciiTheme="minorEastAsia" w:hAnsiTheme="minorEastAsia" w:eastAsiaTheme="minorEastAsia" w:cstheme="minorEastAsia"/>
                <w:b/>
                <w:bCs/>
                <w:color w:val="auto"/>
                <w:spacing w:val="-1"/>
                <w:sz w:val="28"/>
                <w:szCs w:val="28"/>
              </w:rPr>
              <w:t>有效期</w:t>
            </w:r>
          </w:p>
        </w:tc>
        <w:tc>
          <w:tcPr>
            <w:tcW w:w="7948" w:type="dxa"/>
            <w:vAlign w:val="center"/>
          </w:tcPr>
          <w:p w14:paraId="294AF3C6">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0"/>
                <w:sz w:val="28"/>
                <w:szCs w:val="28"/>
              </w:rPr>
              <w:t>自</w:t>
            </w:r>
            <w:r>
              <w:rPr>
                <w:rFonts w:hint="eastAsia" w:asciiTheme="minorEastAsia" w:hAnsiTheme="minorEastAsia" w:eastAsiaTheme="minorEastAsia" w:cstheme="minorEastAsia"/>
                <w:b/>
                <w:bCs/>
                <w:color w:val="auto"/>
                <w:kern w:val="0"/>
                <w:sz w:val="28"/>
                <w:szCs w:val="28"/>
                <w:lang w:eastAsia="zh-CN"/>
              </w:rPr>
              <w:t>投标文件</w:t>
            </w:r>
            <w:r>
              <w:rPr>
                <w:rFonts w:hint="eastAsia" w:asciiTheme="minorEastAsia" w:hAnsiTheme="minorEastAsia" w:eastAsiaTheme="minorEastAsia" w:cstheme="minorEastAsia"/>
                <w:b/>
                <w:bCs/>
                <w:color w:val="auto"/>
                <w:kern w:val="0"/>
                <w:sz w:val="28"/>
                <w:szCs w:val="28"/>
              </w:rPr>
              <w:t>截止时间起</w:t>
            </w:r>
            <w:r>
              <w:rPr>
                <w:rFonts w:hint="eastAsia" w:asciiTheme="minorEastAsia" w:hAnsiTheme="minorEastAsia" w:eastAsiaTheme="minorEastAsia" w:cstheme="minorEastAsia"/>
                <w:b/>
                <w:bCs/>
                <w:color w:val="0000FF"/>
                <w:kern w:val="0"/>
                <w:sz w:val="28"/>
                <w:szCs w:val="28"/>
              </w:rPr>
              <w:t>90</w:t>
            </w:r>
            <w:r>
              <w:rPr>
                <w:rFonts w:hint="eastAsia" w:asciiTheme="minorEastAsia" w:hAnsiTheme="minorEastAsia" w:eastAsiaTheme="minorEastAsia" w:cstheme="minorEastAsia"/>
                <w:b/>
                <w:bCs/>
                <w:color w:val="auto"/>
                <w:kern w:val="0"/>
                <w:sz w:val="28"/>
                <w:szCs w:val="28"/>
              </w:rPr>
              <w:t>日(日历日)</w:t>
            </w:r>
          </w:p>
        </w:tc>
      </w:tr>
      <w:tr w14:paraId="14EA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9" w:type="dxa"/>
            <w:vAlign w:val="center"/>
          </w:tcPr>
          <w:p w14:paraId="407DED4B">
            <w:pPr>
              <w:pStyle w:val="16"/>
              <w:keepNext w:val="0"/>
              <w:keepLines w:val="0"/>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20</w:t>
            </w:r>
          </w:p>
        </w:tc>
        <w:tc>
          <w:tcPr>
            <w:tcW w:w="1927" w:type="dxa"/>
            <w:vAlign w:val="center"/>
          </w:tcPr>
          <w:p w14:paraId="48BAD384">
            <w:pPr>
              <w:pStyle w:val="16"/>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lang w:eastAsia="zh-CN"/>
              </w:rPr>
              <w:t>投标文件</w:t>
            </w:r>
            <w:r>
              <w:rPr>
                <w:rFonts w:hint="eastAsia" w:asciiTheme="minorEastAsia" w:hAnsiTheme="minorEastAsia" w:eastAsiaTheme="minorEastAsia" w:cstheme="minorEastAsia"/>
                <w:color w:val="auto"/>
                <w:spacing w:val="-1"/>
                <w:sz w:val="28"/>
                <w:szCs w:val="28"/>
              </w:rPr>
              <w:t>的签字和盖章要求</w:t>
            </w:r>
          </w:p>
        </w:tc>
        <w:tc>
          <w:tcPr>
            <w:tcW w:w="7948" w:type="dxa"/>
            <w:vAlign w:val="center"/>
          </w:tcPr>
          <w:p w14:paraId="2E4E529B">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(1)所有要求</w:t>
            </w:r>
            <w:r>
              <w:rPr>
                <w:rFonts w:hint="eastAsia" w:asciiTheme="minorEastAsia" w:hAnsiTheme="minorEastAsia" w:eastAsiaTheme="minorEastAsia" w:cstheme="minorEastAsia"/>
                <w:color w:val="auto"/>
                <w:spacing w:val="-1"/>
                <w:sz w:val="28"/>
                <w:szCs w:val="28"/>
                <w:lang w:eastAsia="zh-CN"/>
              </w:rPr>
              <w:t>投标供应商</w:t>
            </w:r>
            <w:r>
              <w:rPr>
                <w:rFonts w:hint="eastAsia" w:asciiTheme="minorEastAsia" w:hAnsiTheme="minorEastAsia" w:eastAsiaTheme="minorEastAsia" w:cstheme="minorEastAsia"/>
                <w:color w:val="auto"/>
                <w:spacing w:val="-1"/>
                <w:sz w:val="28"/>
                <w:szCs w:val="28"/>
              </w:rPr>
              <w:t>盖章的地方，盖</w:t>
            </w:r>
            <w:r>
              <w:rPr>
                <w:rFonts w:hint="eastAsia" w:asciiTheme="minorEastAsia" w:hAnsiTheme="minorEastAsia" w:eastAsiaTheme="minorEastAsia" w:cstheme="minorEastAsia"/>
                <w:color w:val="auto"/>
                <w:spacing w:val="-1"/>
                <w:sz w:val="28"/>
                <w:szCs w:val="28"/>
                <w:lang w:eastAsia="zh-CN"/>
              </w:rPr>
              <w:t>投标供应商</w:t>
            </w:r>
            <w:r>
              <w:rPr>
                <w:rFonts w:hint="eastAsia" w:asciiTheme="minorEastAsia" w:hAnsiTheme="minorEastAsia" w:eastAsiaTheme="minorEastAsia" w:cstheme="minorEastAsia"/>
                <w:color w:val="auto"/>
                <w:spacing w:val="-1"/>
                <w:sz w:val="28"/>
                <w:szCs w:val="28"/>
              </w:rPr>
              <w:t>(法定名称)公章；</w:t>
            </w:r>
          </w:p>
          <w:p w14:paraId="63052693">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pacing w:val="-1"/>
                <w:sz w:val="28"/>
                <w:szCs w:val="28"/>
              </w:rPr>
            </w:pPr>
            <w:r>
              <w:rPr>
                <w:rFonts w:hint="eastAsia" w:asciiTheme="minorEastAsia" w:hAnsiTheme="minorEastAsia" w:eastAsiaTheme="minorEastAsia" w:cstheme="minorEastAsia"/>
                <w:color w:val="auto"/>
                <w:spacing w:val="-1"/>
                <w:sz w:val="28"/>
                <w:szCs w:val="28"/>
              </w:rPr>
              <w:t>(2)所有要求法定代表人签字或盖章的地方，由法定代表人签字或盖法定代表人私人印章；</w:t>
            </w:r>
          </w:p>
        </w:tc>
      </w:tr>
      <w:tr w14:paraId="59C7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9" w:type="dxa"/>
            <w:vAlign w:val="center"/>
          </w:tcPr>
          <w:p w14:paraId="72EE0715">
            <w:pPr>
              <w:pStyle w:val="16"/>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21</w:t>
            </w:r>
          </w:p>
        </w:tc>
        <w:tc>
          <w:tcPr>
            <w:tcW w:w="1927" w:type="dxa"/>
            <w:vAlign w:val="center"/>
          </w:tcPr>
          <w:p w14:paraId="34F70A34">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pacing w:val="-1"/>
                <w:sz w:val="28"/>
                <w:szCs w:val="28"/>
                <w:lang w:val="en-US" w:eastAsia="zh-CN"/>
              </w:rPr>
            </w:pPr>
            <w:r>
              <w:rPr>
                <w:rFonts w:hint="eastAsia" w:asciiTheme="minorEastAsia" w:hAnsiTheme="minorEastAsia" w:eastAsiaTheme="minorEastAsia" w:cstheme="minorEastAsia"/>
                <w:b/>
                <w:bCs/>
                <w:color w:val="auto"/>
                <w:spacing w:val="-1"/>
                <w:sz w:val="28"/>
                <w:szCs w:val="28"/>
                <w:lang w:val="en-US" w:eastAsia="zh-CN"/>
              </w:rPr>
              <w:t>投标文件另行递交要求</w:t>
            </w:r>
          </w:p>
        </w:tc>
        <w:tc>
          <w:tcPr>
            <w:tcW w:w="7948" w:type="dxa"/>
            <w:vAlign w:val="center"/>
          </w:tcPr>
          <w:p w14:paraId="32738278">
            <w:pPr>
              <w:pStyle w:val="16"/>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textAlignment w:val="auto"/>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b/>
                <w:bCs/>
                <w:color w:val="auto"/>
                <w:spacing w:val="-1"/>
                <w:sz w:val="28"/>
                <w:szCs w:val="28"/>
              </w:rPr>
              <w:t>1、无论供应商是否中标，</w:t>
            </w:r>
            <w:r>
              <w:rPr>
                <w:rFonts w:hint="eastAsia" w:asciiTheme="minorEastAsia" w:hAnsiTheme="minorEastAsia" w:eastAsiaTheme="minorEastAsia" w:cstheme="minorEastAsia"/>
                <w:b/>
                <w:bCs/>
                <w:color w:val="auto"/>
                <w:spacing w:val="-1"/>
                <w:sz w:val="28"/>
                <w:szCs w:val="28"/>
                <w:lang w:val="en-US" w:eastAsia="zh-CN"/>
              </w:rPr>
              <w:t>开</w:t>
            </w:r>
            <w:r>
              <w:rPr>
                <w:rFonts w:hint="eastAsia" w:asciiTheme="minorEastAsia" w:hAnsiTheme="minorEastAsia" w:eastAsiaTheme="minorEastAsia" w:cstheme="minorEastAsia"/>
                <w:b/>
                <w:bCs/>
                <w:color w:val="auto"/>
                <w:spacing w:val="-1"/>
                <w:sz w:val="28"/>
                <w:szCs w:val="28"/>
                <w:lang w:eastAsia="zh-CN"/>
              </w:rPr>
              <w:t>标结束</w:t>
            </w:r>
            <w:r>
              <w:rPr>
                <w:rFonts w:hint="eastAsia" w:asciiTheme="minorEastAsia" w:hAnsiTheme="minorEastAsia" w:eastAsiaTheme="minorEastAsia" w:cstheme="minorEastAsia"/>
                <w:b/>
                <w:bCs/>
                <w:color w:val="auto"/>
                <w:spacing w:val="-1"/>
                <w:sz w:val="28"/>
                <w:szCs w:val="28"/>
              </w:rPr>
              <w:t>后，都将另行提交纸质版</w:t>
            </w:r>
            <w:r>
              <w:rPr>
                <w:rFonts w:hint="eastAsia" w:asciiTheme="minorEastAsia" w:hAnsiTheme="minorEastAsia" w:eastAsiaTheme="minorEastAsia" w:cstheme="minorEastAsia"/>
                <w:b/>
                <w:bCs/>
                <w:color w:val="auto"/>
                <w:spacing w:val="-1"/>
                <w:sz w:val="28"/>
                <w:szCs w:val="28"/>
                <w:lang w:eastAsia="zh-CN"/>
              </w:rPr>
              <w:t>投标文件</w:t>
            </w:r>
            <w:r>
              <w:rPr>
                <w:rFonts w:hint="eastAsia" w:asciiTheme="minorEastAsia" w:hAnsiTheme="minorEastAsia" w:eastAsiaTheme="minorEastAsia" w:cstheme="minorEastAsia"/>
                <w:b/>
                <w:bCs/>
                <w:color w:val="auto"/>
                <w:spacing w:val="-1"/>
                <w:sz w:val="28"/>
                <w:szCs w:val="28"/>
              </w:rPr>
              <w:t>（</w:t>
            </w:r>
            <w:r>
              <w:rPr>
                <w:rFonts w:hint="eastAsia" w:asciiTheme="minorEastAsia" w:hAnsiTheme="minorEastAsia" w:eastAsiaTheme="minorEastAsia" w:cstheme="minorEastAsia"/>
                <w:b/>
                <w:bCs/>
                <w:color w:val="FF0000"/>
                <w:spacing w:val="-1"/>
                <w:sz w:val="28"/>
                <w:szCs w:val="28"/>
                <w:highlight w:val="none"/>
              </w:rPr>
              <w:t>正本</w:t>
            </w:r>
            <w:r>
              <w:rPr>
                <w:rFonts w:hint="eastAsia" w:asciiTheme="minorEastAsia" w:hAnsiTheme="minorEastAsia" w:eastAsiaTheme="minorEastAsia" w:cstheme="minorEastAsia"/>
                <w:b/>
                <w:bCs/>
                <w:color w:val="FF0000"/>
                <w:spacing w:val="-1"/>
                <w:sz w:val="28"/>
                <w:szCs w:val="28"/>
                <w:highlight w:val="none"/>
                <w:lang w:val="en-US" w:eastAsia="zh-CN"/>
              </w:rPr>
              <w:t>壹</w:t>
            </w:r>
            <w:r>
              <w:rPr>
                <w:rFonts w:hint="eastAsia" w:asciiTheme="minorEastAsia" w:hAnsiTheme="minorEastAsia" w:eastAsiaTheme="minorEastAsia" w:cstheme="minorEastAsia"/>
                <w:b/>
                <w:bCs/>
                <w:color w:val="FF0000"/>
                <w:spacing w:val="-1"/>
                <w:sz w:val="28"/>
                <w:szCs w:val="28"/>
                <w:highlight w:val="none"/>
              </w:rPr>
              <w:t>份、副本</w:t>
            </w:r>
            <w:r>
              <w:rPr>
                <w:rFonts w:hint="eastAsia" w:asciiTheme="minorEastAsia" w:hAnsiTheme="minorEastAsia" w:eastAsiaTheme="minorEastAsia" w:cstheme="minorEastAsia"/>
                <w:b/>
                <w:bCs/>
                <w:color w:val="FF0000"/>
                <w:spacing w:val="-1"/>
                <w:sz w:val="28"/>
                <w:szCs w:val="28"/>
                <w:highlight w:val="none"/>
                <w:lang w:val="en-US" w:eastAsia="zh-CN"/>
              </w:rPr>
              <w:t>贰</w:t>
            </w:r>
            <w:r>
              <w:rPr>
                <w:rFonts w:hint="eastAsia" w:asciiTheme="minorEastAsia" w:hAnsiTheme="minorEastAsia" w:eastAsiaTheme="minorEastAsia" w:cstheme="minorEastAsia"/>
                <w:b/>
                <w:bCs/>
                <w:color w:val="FF0000"/>
                <w:spacing w:val="-1"/>
                <w:sz w:val="28"/>
                <w:szCs w:val="28"/>
                <w:highlight w:val="none"/>
              </w:rPr>
              <w:t>份</w:t>
            </w:r>
            <w:r>
              <w:rPr>
                <w:rFonts w:hint="eastAsia" w:asciiTheme="minorEastAsia" w:hAnsiTheme="minorEastAsia" w:eastAsiaTheme="minorEastAsia" w:cstheme="minorEastAsia"/>
                <w:b/>
                <w:bCs/>
                <w:color w:val="auto"/>
                <w:spacing w:val="-1"/>
                <w:sz w:val="28"/>
                <w:szCs w:val="28"/>
                <w:lang w:eastAsia="zh-CN"/>
              </w:rPr>
              <w:t>，须</w:t>
            </w:r>
            <w:r>
              <w:rPr>
                <w:rFonts w:hint="eastAsia" w:asciiTheme="minorEastAsia" w:hAnsiTheme="minorEastAsia" w:eastAsiaTheme="minorEastAsia" w:cstheme="minorEastAsia"/>
                <w:b/>
                <w:bCs/>
                <w:color w:val="auto"/>
                <w:spacing w:val="-1"/>
                <w:sz w:val="28"/>
                <w:szCs w:val="28"/>
              </w:rPr>
              <w:t>与电子版</w:t>
            </w:r>
            <w:r>
              <w:rPr>
                <w:rFonts w:hint="eastAsia" w:asciiTheme="minorEastAsia" w:hAnsiTheme="minorEastAsia" w:eastAsiaTheme="minorEastAsia" w:cstheme="minorEastAsia"/>
                <w:b/>
                <w:bCs/>
                <w:color w:val="auto"/>
                <w:spacing w:val="-1"/>
                <w:sz w:val="28"/>
                <w:szCs w:val="28"/>
                <w:lang w:eastAsia="zh-CN"/>
              </w:rPr>
              <w:t>投标文件</w:t>
            </w:r>
            <w:r>
              <w:rPr>
                <w:rFonts w:hint="eastAsia" w:asciiTheme="minorEastAsia" w:hAnsiTheme="minorEastAsia" w:eastAsiaTheme="minorEastAsia" w:cstheme="minorEastAsia"/>
                <w:b/>
                <w:bCs/>
                <w:color w:val="auto"/>
                <w:spacing w:val="-1"/>
                <w:sz w:val="28"/>
                <w:szCs w:val="28"/>
              </w:rPr>
              <w:t>内容一致</w:t>
            </w:r>
            <w:r>
              <w:rPr>
                <w:rFonts w:hint="eastAsia" w:asciiTheme="minorEastAsia" w:hAnsiTheme="minorEastAsia" w:eastAsiaTheme="minorEastAsia" w:cstheme="minorEastAsia"/>
                <w:b/>
                <w:bCs/>
                <w:color w:val="auto"/>
                <w:spacing w:val="-1"/>
                <w:sz w:val="28"/>
                <w:szCs w:val="28"/>
                <w:lang w:eastAsia="zh-CN"/>
              </w:rPr>
              <w:t>）</w:t>
            </w:r>
            <w:r>
              <w:rPr>
                <w:rFonts w:hint="eastAsia" w:asciiTheme="minorEastAsia" w:hAnsiTheme="minorEastAsia" w:eastAsiaTheme="minorEastAsia" w:cstheme="minorEastAsia"/>
                <w:b/>
                <w:bCs/>
                <w:color w:val="auto"/>
                <w:spacing w:val="-1"/>
                <w:sz w:val="28"/>
                <w:szCs w:val="28"/>
              </w:rPr>
              <w:t>及</w:t>
            </w:r>
            <w:r>
              <w:rPr>
                <w:rFonts w:hint="eastAsia" w:asciiTheme="minorEastAsia" w:hAnsiTheme="minorEastAsia" w:eastAsiaTheme="minorEastAsia" w:cstheme="minorEastAsia"/>
                <w:b/>
                <w:bCs/>
                <w:color w:val="FF0000"/>
                <w:spacing w:val="-1"/>
                <w:sz w:val="28"/>
                <w:szCs w:val="28"/>
                <w:highlight w:val="none"/>
              </w:rPr>
              <w:t>电子版</w:t>
            </w:r>
            <w:r>
              <w:rPr>
                <w:rFonts w:hint="eastAsia" w:asciiTheme="minorEastAsia" w:hAnsiTheme="minorEastAsia" w:eastAsiaTheme="minorEastAsia" w:cstheme="minorEastAsia"/>
                <w:b/>
                <w:bCs/>
                <w:color w:val="FF0000"/>
                <w:spacing w:val="-1"/>
                <w:sz w:val="28"/>
                <w:szCs w:val="28"/>
                <w:highlight w:val="none"/>
                <w:lang w:eastAsia="zh-CN"/>
              </w:rPr>
              <w:t>投标文件</w:t>
            </w:r>
            <w:r>
              <w:rPr>
                <w:rFonts w:hint="eastAsia" w:asciiTheme="minorEastAsia" w:hAnsiTheme="minorEastAsia" w:eastAsiaTheme="minorEastAsia" w:cstheme="minorEastAsia"/>
                <w:b/>
                <w:bCs/>
                <w:color w:val="FF0000"/>
                <w:spacing w:val="-1"/>
                <w:sz w:val="28"/>
                <w:szCs w:val="28"/>
                <w:highlight w:val="none"/>
              </w:rPr>
              <w:t>（刻录光盘</w:t>
            </w:r>
            <w:r>
              <w:rPr>
                <w:rFonts w:hint="eastAsia" w:asciiTheme="minorEastAsia" w:hAnsiTheme="minorEastAsia" w:eastAsiaTheme="minorEastAsia" w:cstheme="minorEastAsia"/>
                <w:b/>
                <w:bCs/>
                <w:color w:val="FF0000"/>
                <w:spacing w:val="-1"/>
                <w:sz w:val="28"/>
                <w:szCs w:val="28"/>
                <w:highlight w:val="none"/>
                <w:lang w:val="en-US" w:eastAsia="zh-CN"/>
              </w:rPr>
              <w:t>贰套</w:t>
            </w:r>
            <w:r>
              <w:rPr>
                <w:rFonts w:hint="eastAsia" w:asciiTheme="minorEastAsia" w:hAnsiTheme="minorEastAsia" w:eastAsiaTheme="minorEastAsia" w:cstheme="minorEastAsia"/>
                <w:b/>
                <w:bCs/>
                <w:color w:val="auto"/>
                <w:spacing w:val="-1"/>
                <w:sz w:val="28"/>
                <w:szCs w:val="28"/>
              </w:rPr>
              <w:t>）至新疆朗屹工程管理咨询有限公司处。纸质</w:t>
            </w:r>
            <w:r>
              <w:rPr>
                <w:rFonts w:hint="eastAsia" w:asciiTheme="minorEastAsia" w:hAnsiTheme="minorEastAsia" w:eastAsiaTheme="minorEastAsia" w:cstheme="minorEastAsia"/>
                <w:b/>
                <w:bCs/>
                <w:color w:val="auto"/>
                <w:spacing w:val="-1"/>
                <w:sz w:val="28"/>
                <w:szCs w:val="28"/>
                <w:lang w:eastAsia="zh-CN"/>
              </w:rPr>
              <w:t>及电子投标文件</w:t>
            </w:r>
            <w:r>
              <w:rPr>
                <w:rFonts w:hint="eastAsia" w:asciiTheme="minorEastAsia" w:hAnsiTheme="minorEastAsia" w:eastAsiaTheme="minorEastAsia" w:cstheme="minorEastAsia"/>
                <w:b/>
                <w:bCs/>
                <w:color w:val="auto"/>
                <w:spacing w:val="-1"/>
                <w:sz w:val="28"/>
                <w:szCs w:val="28"/>
              </w:rPr>
              <w:t>需留存备案</w:t>
            </w:r>
            <w:r>
              <w:rPr>
                <w:rFonts w:hint="eastAsia" w:asciiTheme="minorEastAsia" w:hAnsiTheme="minorEastAsia" w:eastAsiaTheme="minorEastAsia" w:cstheme="minorEastAsia"/>
                <w:b/>
                <w:bCs/>
                <w:color w:val="auto"/>
                <w:spacing w:val="-1"/>
                <w:sz w:val="28"/>
                <w:szCs w:val="28"/>
                <w:lang w:eastAsia="zh-CN"/>
              </w:rPr>
              <w:t>，</w:t>
            </w:r>
            <w:r>
              <w:rPr>
                <w:rFonts w:hint="eastAsia" w:asciiTheme="minorEastAsia" w:hAnsiTheme="minorEastAsia" w:eastAsiaTheme="minorEastAsia" w:cstheme="minorEastAsia"/>
                <w:b/>
                <w:bCs/>
                <w:color w:val="auto"/>
                <w:spacing w:val="-1"/>
                <w:sz w:val="28"/>
                <w:szCs w:val="28"/>
              </w:rPr>
              <w:t>将一律不予退还。</w:t>
            </w:r>
          </w:p>
          <w:p w14:paraId="6889F84D">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Theme="minorEastAsia" w:hAnsiTheme="minorEastAsia" w:eastAsiaTheme="minorEastAsia" w:cstheme="minorEastAsia"/>
                <w:b/>
                <w:bCs/>
                <w:color w:val="0000FF"/>
                <w:spacing w:val="-1"/>
                <w:sz w:val="28"/>
                <w:szCs w:val="28"/>
                <w:lang w:eastAsia="zh-CN"/>
              </w:rPr>
            </w:pPr>
            <w:r>
              <w:rPr>
                <w:rFonts w:hint="eastAsia" w:asciiTheme="minorEastAsia" w:hAnsiTheme="minorEastAsia" w:eastAsiaTheme="minorEastAsia" w:cstheme="minorEastAsia"/>
                <w:b/>
                <w:bCs/>
                <w:color w:val="0000FF"/>
                <w:spacing w:val="-1"/>
                <w:sz w:val="28"/>
                <w:szCs w:val="28"/>
              </w:rPr>
              <w:t>2、纸质</w:t>
            </w:r>
            <w:r>
              <w:rPr>
                <w:rFonts w:hint="eastAsia" w:asciiTheme="minorEastAsia" w:hAnsiTheme="minorEastAsia" w:eastAsiaTheme="minorEastAsia" w:cstheme="minorEastAsia"/>
                <w:b/>
                <w:bCs/>
                <w:color w:val="0000FF"/>
                <w:spacing w:val="-1"/>
                <w:sz w:val="28"/>
                <w:szCs w:val="28"/>
                <w:lang w:eastAsia="zh-CN"/>
              </w:rPr>
              <w:t>及电子</w:t>
            </w:r>
            <w:r>
              <w:rPr>
                <w:rFonts w:hint="eastAsia" w:asciiTheme="minorEastAsia" w:hAnsiTheme="minorEastAsia" w:eastAsiaTheme="minorEastAsia" w:cstheme="minorEastAsia"/>
                <w:b/>
                <w:bCs/>
                <w:color w:val="0000FF"/>
                <w:spacing w:val="-1"/>
                <w:sz w:val="28"/>
                <w:szCs w:val="28"/>
              </w:rPr>
              <w:t>标书邮寄地址</w:t>
            </w:r>
            <w:r>
              <w:rPr>
                <w:rFonts w:hint="eastAsia" w:asciiTheme="minorEastAsia" w:hAnsiTheme="minorEastAsia" w:eastAsiaTheme="minorEastAsia" w:cstheme="minorEastAsia"/>
                <w:b/>
                <w:bCs/>
                <w:color w:val="0000FF"/>
                <w:spacing w:val="-1"/>
                <w:sz w:val="28"/>
                <w:szCs w:val="28"/>
                <w:lang w:eastAsia="zh-CN"/>
              </w:rPr>
              <w:t>：</w:t>
            </w:r>
          </w:p>
          <w:p w14:paraId="6D2B62AA">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Theme="minorEastAsia" w:hAnsiTheme="minorEastAsia" w:eastAsiaTheme="minorEastAsia" w:cstheme="minorEastAsia"/>
                <w:b/>
                <w:bCs/>
                <w:color w:val="0000FF"/>
                <w:spacing w:val="-1"/>
                <w:sz w:val="28"/>
                <w:szCs w:val="28"/>
                <w:lang w:val="en-US" w:eastAsia="zh-CN"/>
              </w:rPr>
            </w:pPr>
            <w:r>
              <w:rPr>
                <w:rFonts w:hint="eastAsia" w:asciiTheme="minorEastAsia" w:hAnsiTheme="minorEastAsia" w:eastAsiaTheme="minorEastAsia" w:cstheme="minorEastAsia"/>
                <w:b/>
                <w:bCs/>
                <w:color w:val="0000FF"/>
                <w:spacing w:val="-1"/>
                <w:sz w:val="28"/>
                <w:szCs w:val="28"/>
                <w:lang w:val="en-US" w:eastAsia="zh-CN"/>
              </w:rPr>
              <w:t>1）</w:t>
            </w:r>
            <w:r>
              <w:rPr>
                <w:rFonts w:hint="eastAsia" w:asciiTheme="minorEastAsia" w:hAnsiTheme="minorEastAsia" w:eastAsiaTheme="minorEastAsia" w:cstheme="minorEastAsia"/>
                <w:b/>
                <w:bCs/>
                <w:color w:val="0000FF"/>
                <w:spacing w:val="-1"/>
                <w:sz w:val="28"/>
                <w:szCs w:val="28"/>
              </w:rPr>
              <w:t>收件人：</w:t>
            </w:r>
            <w:r>
              <w:rPr>
                <w:rFonts w:hint="eastAsia" w:asciiTheme="minorEastAsia" w:hAnsiTheme="minorEastAsia" w:eastAsiaTheme="minorEastAsia" w:cstheme="minorEastAsia"/>
                <w:b/>
                <w:bCs/>
                <w:color w:val="0000FF"/>
                <w:spacing w:val="-1"/>
                <w:sz w:val="28"/>
                <w:szCs w:val="28"/>
                <w:lang w:val="en-US" w:eastAsia="zh-CN"/>
              </w:rPr>
              <w:t xml:space="preserve">范先生  </w:t>
            </w:r>
          </w:p>
          <w:p w14:paraId="38081BF6">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Theme="minorEastAsia" w:hAnsiTheme="minorEastAsia" w:eastAsiaTheme="minorEastAsia" w:cstheme="minorEastAsia"/>
                <w:b/>
                <w:bCs/>
                <w:color w:val="0000FF"/>
                <w:spacing w:val="-1"/>
                <w:sz w:val="28"/>
                <w:szCs w:val="28"/>
                <w:lang w:val="en-US" w:eastAsia="zh-CN"/>
              </w:rPr>
            </w:pPr>
            <w:r>
              <w:rPr>
                <w:rFonts w:hint="eastAsia" w:asciiTheme="minorEastAsia" w:hAnsiTheme="minorEastAsia" w:eastAsiaTheme="minorEastAsia" w:cstheme="minorEastAsia"/>
                <w:b/>
                <w:bCs/>
                <w:color w:val="0000FF"/>
                <w:spacing w:val="-1"/>
                <w:sz w:val="28"/>
                <w:szCs w:val="28"/>
                <w:lang w:val="en-US" w:eastAsia="zh-CN"/>
              </w:rPr>
              <w:t>2）</w:t>
            </w:r>
            <w:r>
              <w:rPr>
                <w:rFonts w:hint="eastAsia" w:asciiTheme="minorEastAsia" w:hAnsiTheme="minorEastAsia" w:eastAsiaTheme="minorEastAsia" w:cstheme="minorEastAsia"/>
                <w:b/>
                <w:bCs/>
                <w:color w:val="0000FF"/>
                <w:spacing w:val="-1"/>
                <w:sz w:val="28"/>
                <w:szCs w:val="28"/>
              </w:rPr>
              <w:t>收件</w:t>
            </w:r>
            <w:r>
              <w:rPr>
                <w:rFonts w:hint="eastAsia" w:asciiTheme="minorEastAsia" w:hAnsiTheme="minorEastAsia" w:eastAsiaTheme="minorEastAsia" w:cstheme="minorEastAsia"/>
                <w:b/>
                <w:bCs/>
                <w:color w:val="0000FF"/>
                <w:spacing w:val="-1"/>
                <w:sz w:val="28"/>
                <w:szCs w:val="28"/>
                <w:lang w:eastAsia="zh-CN"/>
              </w:rPr>
              <w:t>地址</w:t>
            </w:r>
            <w:r>
              <w:rPr>
                <w:rFonts w:hint="eastAsia" w:asciiTheme="minorEastAsia" w:hAnsiTheme="minorEastAsia" w:eastAsiaTheme="minorEastAsia" w:cstheme="minorEastAsia"/>
                <w:b/>
                <w:bCs/>
                <w:color w:val="0000FF"/>
                <w:spacing w:val="-1"/>
                <w:sz w:val="28"/>
                <w:szCs w:val="28"/>
                <w:lang w:val="en-US" w:eastAsia="zh-CN"/>
              </w:rPr>
              <w:t>：新疆库尔勒市兰干路幸福商业街2-19号</w:t>
            </w:r>
          </w:p>
          <w:p w14:paraId="460318F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heme="minorEastAsia" w:hAnsiTheme="minorEastAsia" w:eastAsiaTheme="minorEastAsia" w:cstheme="minorEastAsia"/>
                <w:b/>
                <w:bCs/>
                <w:color w:val="0000FF"/>
                <w:spacing w:val="-1"/>
                <w:sz w:val="28"/>
                <w:szCs w:val="28"/>
                <w:lang w:val="en-US" w:eastAsia="zh-CN"/>
              </w:rPr>
            </w:pPr>
            <w:r>
              <w:rPr>
                <w:rFonts w:hint="eastAsia" w:asciiTheme="minorEastAsia" w:hAnsiTheme="minorEastAsia" w:eastAsiaTheme="minorEastAsia" w:cstheme="minorEastAsia"/>
                <w:b/>
                <w:bCs/>
                <w:color w:val="0000FF"/>
                <w:spacing w:val="-1"/>
                <w:sz w:val="28"/>
                <w:szCs w:val="28"/>
                <w:lang w:val="en-US" w:eastAsia="zh-CN"/>
              </w:rPr>
              <w:t>3）收件电话：0996-2180233</w:t>
            </w:r>
          </w:p>
          <w:p w14:paraId="002A2232">
            <w:pPr>
              <w:pStyle w:val="16"/>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textAlignment w:val="auto"/>
              <w:rPr>
                <w:rFonts w:hint="eastAsia" w:asciiTheme="minorEastAsia" w:hAnsiTheme="minorEastAsia" w:eastAsiaTheme="minorEastAsia" w:cstheme="minorEastAsia"/>
                <w:b/>
                <w:bCs/>
                <w:color w:val="0000FF"/>
                <w:kern w:val="2"/>
                <w:sz w:val="28"/>
                <w:szCs w:val="28"/>
                <w:lang w:val="en-US" w:eastAsia="zh-CN" w:bidi="ar-SA"/>
              </w:rPr>
            </w:pPr>
            <w:r>
              <w:rPr>
                <w:rFonts w:hint="eastAsia" w:asciiTheme="minorEastAsia" w:hAnsiTheme="minorEastAsia" w:eastAsiaTheme="minorEastAsia" w:cstheme="minorEastAsia"/>
                <w:b/>
                <w:bCs/>
                <w:color w:val="0000FF"/>
                <w:kern w:val="2"/>
                <w:sz w:val="28"/>
                <w:szCs w:val="28"/>
                <w:lang w:val="en-US" w:eastAsia="zh-CN" w:bidi="ar-SA"/>
              </w:rPr>
              <w:t>备注：本项目以电子投标文件为准，纸质版投标文件只用于档案存档使用，如遇特殊情况必要时可能需要查阅纸质版投标文件。</w:t>
            </w:r>
          </w:p>
        </w:tc>
      </w:tr>
      <w:tr w14:paraId="4C96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579" w:type="dxa"/>
            <w:vAlign w:val="center"/>
          </w:tcPr>
          <w:p w14:paraId="084A75E1">
            <w:pPr>
              <w:pStyle w:val="16"/>
              <w:keepNext w:val="0"/>
              <w:keepLines w:val="0"/>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22</w:t>
            </w:r>
          </w:p>
        </w:tc>
        <w:tc>
          <w:tcPr>
            <w:tcW w:w="1927" w:type="dxa"/>
            <w:vAlign w:val="center"/>
          </w:tcPr>
          <w:p w14:paraId="1E23CA3E">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kern w:val="0"/>
                <w:sz w:val="28"/>
                <w:szCs w:val="28"/>
                <w:lang w:val="en-US" w:eastAsia="zh-CN"/>
              </w:rPr>
              <w:t>评标方法</w:t>
            </w:r>
          </w:p>
        </w:tc>
        <w:tc>
          <w:tcPr>
            <w:tcW w:w="7948" w:type="dxa"/>
            <w:vAlign w:val="center"/>
          </w:tcPr>
          <w:p w14:paraId="4746FFBB">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FF0000"/>
                <w:kern w:val="0"/>
                <w:sz w:val="28"/>
                <w:szCs w:val="28"/>
              </w:rPr>
            </w:pPr>
            <w:r>
              <w:rPr>
                <w:rFonts w:hint="eastAsia" w:asciiTheme="minorEastAsia" w:hAnsiTheme="minorEastAsia" w:eastAsiaTheme="minorEastAsia" w:cstheme="minorEastAsia"/>
                <w:b/>
                <w:bCs/>
                <w:color w:val="FF0000"/>
                <w:kern w:val="0"/>
                <w:sz w:val="28"/>
                <w:szCs w:val="28"/>
              </w:rPr>
              <w:t>综合评分法</w:t>
            </w:r>
          </w:p>
          <w:p w14:paraId="2C6CC4E7">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auto"/>
                <w:spacing w:val="-1"/>
                <w:sz w:val="28"/>
                <w:szCs w:val="28"/>
              </w:rPr>
            </w:pPr>
            <w:r>
              <w:rPr>
                <w:rFonts w:hint="eastAsia" w:asciiTheme="minorEastAsia" w:hAnsiTheme="minorEastAsia" w:eastAsiaTheme="minorEastAsia" w:cstheme="minorEastAsia"/>
                <w:b/>
                <w:bCs/>
                <w:color w:val="FF0000"/>
                <w:kern w:val="0"/>
                <w:sz w:val="28"/>
                <w:szCs w:val="28"/>
              </w:rPr>
              <w:t>★</w:t>
            </w:r>
            <w:r>
              <w:rPr>
                <w:rFonts w:hint="eastAsia" w:asciiTheme="minorEastAsia" w:hAnsiTheme="minorEastAsia" w:eastAsiaTheme="minorEastAsia" w:cstheme="minorEastAsia"/>
                <w:b/>
                <w:bCs/>
                <w:color w:val="FF0000"/>
                <w:kern w:val="0"/>
                <w:sz w:val="28"/>
                <w:szCs w:val="28"/>
                <w:lang w:val="en-US" w:eastAsia="zh-CN"/>
              </w:rPr>
              <w:t>本项目采用一轮唯一报价，以报价一览表中的报价为评审报价</w:t>
            </w:r>
          </w:p>
        </w:tc>
      </w:tr>
      <w:tr w14:paraId="4B43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79" w:type="dxa"/>
            <w:vAlign w:val="center"/>
          </w:tcPr>
          <w:p w14:paraId="0D69B9FF">
            <w:pPr>
              <w:pStyle w:val="16"/>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eastAsia="zh-CN"/>
              </w:rPr>
              <w:t>23</w:t>
            </w:r>
          </w:p>
        </w:tc>
        <w:tc>
          <w:tcPr>
            <w:tcW w:w="1927" w:type="dxa"/>
            <w:vAlign w:val="center"/>
          </w:tcPr>
          <w:p w14:paraId="01947036">
            <w:pPr>
              <w:pStyle w:val="16"/>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履约保证金</w:t>
            </w:r>
          </w:p>
        </w:tc>
        <w:tc>
          <w:tcPr>
            <w:tcW w:w="7948" w:type="dxa"/>
            <w:vAlign w:val="center"/>
          </w:tcPr>
          <w:p w14:paraId="719E15D7">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rPr>
              <w:t>要求提供：</w:t>
            </w:r>
          </w:p>
          <w:p w14:paraId="5C43CBC6">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rPr>
              <w:t>中标人与采购人签订合同前，向采购人缴纳合同价款的</w:t>
            </w:r>
            <w:r>
              <w:rPr>
                <w:rFonts w:hint="eastAsia" w:asciiTheme="minorEastAsia" w:hAnsiTheme="minorEastAsia" w:eastAsiaTheme="minorEastAsia" w:cstheme="minorEastAsia"/>
                <w:b/>
                <w:bCs/>
                <w:color w:val="auto"/>
                <w:kern w:val="0"/>
                <w:sz w:val="28"/>
                <w:szCs w:val="28"/>
                <w:lang w:val="en-US" w:eastAsia="zh-CN"/>
              </w:rPr>
              <w:t>10</w:t>
            </w:r>
            <w:r>
              <w:rPr>
                <w:rFonts w:hint="eastAsia" w:asciiTheme="minorEastAsia" w:hAnsiTheme="minorEastAsia" w:eastAsiaTheme="minorEastAsia" w:cstheme="minorEastAsia"/>
                <w:b/>
                <w:bCs/>
                <w:color w:val="auto"/>
                <w:kern w:val="0"/>
                <w:sz w:val="28"/>
                <w:szCs w:val="28"/>
              </w:rPr>
              <w:t>%的履约保证金。如</w:t>
            </w:r>
            <w:r>
              <w:rPr>
                <w:rFonts w:hint="eastAsia" w:asciiTheme="minorEastAsia" w:hAnsiTheme="minorEastAsia" w:eastAsiaTheme="minorEastAsia" w:cstheme="minorEastAsia"/>
                <w:b/>
                <w:bCs/>
                <w:color w:val="auto"/>
                <w:kern w:val="0"/>
                <w:sz w:val="28"/>
                <w:szCs w:val="28"/>
                <w:lang w:eastAsia="zh-CN"/>
              </w:rPr>
              <w:t>投标供应商</w:t>
            </w:r>
            <w:r>
              <w:rPr>
                <w:rFonts w:hint="eastAsia" w:asciiTheme="minorEastAsia" w:hAnsiTheme="minorEastAsia" w:eastAsiaTheme="minorEastAsia" w:cstheme="minorEastAsia"/>
                <w:b/>
                <w:bCs/>
                <w:color w:val="auto"/>
                <w:kern w:val="0"/>
                <w:sz w:val="28"/>
                <w:szCs w:val="28"/>
              </w:rPr>
              <w:t>拒绝提交履约保证金，视为放弃中标资格，应承担违约责任，</w:t>
            </w:r>
            <w:r>
              <w:rPr>
                <w:rFonts w:hint="eastAsia" w:asciiTheme="minorEastAsia" w:hAnsiTheme="minorEastAsia" w:eastAsiaTheme="minorEastAsia" w:cstheme="minorEastAsia"/>
                <w:b/>
                <w:bCs/>
                <w:color w:val="auto"/>
                <w:kern w:val="0"/>
                <w:sz w:val="28"/>
                <w:szCs w:val="28"/>
                <w:lang w:eastAsia="zh-CN"/>
              </w:rPr>
              <w:t>投标保证金</w:t>
            </w:r>
            <w:r>
              <w:rPr>
                <w:rFonts w:hint="eastAsia" w:asciiTheme="minorEastAsia" w:hAnsiTheme="minorEastAsia" w:eastAsiaTheme="minorEastAsia" w:cstheme="minorEastAsia"/>
                <w:b/>
                <w:bCs/>
                <w:color w:val="auto"/>
                <w:kern w:val="0"/>
                <w:sz w:val="28"/>
                <w:szCs w:val="28"/>
              </w:rPr>
              <w:t>将全部没收。</w:t>
            </w:r>
          </w:p>
          <w:p w14:paraId="421C9042">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不要求提供</w:t>
            </w:r>
          </w:p>
        </w:tc>
      </w:tr>
      <w:tr w14:paraId="7D55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79" w:type="dxa"/>
            <w:vAlign w:val="center"/>
          </w:tcPr>
          <w:p w14:paraId="35E7FB06">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eastAsia="zh-CN"/>
              </w:rPr>
              <w:t>24</w:t>
            </w:r>
          </w:p>
        </w:tc>
        <w:tc>
          <w:tcPr>
            <w:tcW w:w="1927" w:type="dxa"/>
            <w:vAlign w:val="center"/>
          </w:tcPr>
          <w:p w14:paraId="7FFE6F2D">
            <w:pPr>
              <w:pStyle w:val="16"/>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标前准备及解密时间</w:t>
            </w:r>
          </w:p>
        </w:tc>
        <w:tc>
          <w:tcPr>
            <w:tcW w:w="7948" w:type="dxa"/>
            <w:vAlign w:val="center"/>
          </w:tcPr>
          <w:p w14:paraId="12F0F38D">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标前准备：</w:t>
            </w:r>
          </w:p>
          <w:p w14:paraId="4641652E">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1、本项目实行网上</w:t>
            </w: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开</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标</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，采用电子</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。若供应商</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参与开标</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须</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自行承担</w:t>
            </w: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投标及</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一切</w:t>
            </w: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费用。</w:t>
            </w:r>
          </w:p>
          <w:p w14:paraId="291BC563">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2、各供应商应在</w:t>
            </w: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投</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标</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前应确保成为新疆维吾尔自治区政府采购网正式注册入库供应商，并完成CA数字证书申领。因未注册入库、未办理CA数字证书等原因造成无法</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或</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失败等后果由供应商自行承担。</w:t>
            </w:r>
          </w:p>
          <w:p w14:paraId="48880DA5">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3、供应商将政采云电子交易客户端下载、安装完成后，可通过账号密码或CA登录客户端进行</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制作。在使用政采云投标客户端时，建议使用WIN7及以上操作系统。客户端请至新疆政府采购网（</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 HYPERLINK "http://www.ccgp-xinjiang.gov.cn/" </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http://www.ccgp-xinjiang.gov.cn/</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）下载专区查看，如有问题可拨打政采云客户服务热线400-881-7190进行咨询。</w:t>
            </w:r>
          </w:p>
          <w:p w14:paraId="5D33F5CA">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4、本项目通过“政府采购云平台（www.zcygov.cn）”实行在线响应（电子</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），供应商应先安装“政采云电子交易客户端”，并按照本</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招标</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文件和“政府采购云平台”的要求，通过“政采云电子交易客户端”编制并加密</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。供应商未按规定加密的</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，“政府采购云平台”将予以拒收。电子</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具体操作流程详见本公告附件《供应商项目采购-电子招投标操作指南》；通过“政府采购云平台”参与在线</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时如遇平台技术问题详询400-881-7190。</w:t>
            </w:r>
          </w:p>
          <w:p w14:paraId="3FC8BEE9">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5、为确保网上操作合法、有效和安全，</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投标供应商</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应当在</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截止时间前完成在“政府采购云平台”的身份认证，确保在电子</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过程中能够对相关数据电文进行加密和使用电子签章。使用“政采云电子交易客户端”需要提前申领CA数字证书；</w:t>
            </w:r>
          </w:p>
          <w:p w14:paraId="4031F90E">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6、</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投标供应商</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应当在</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截止时间前，将生成的“电子加密</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”上传递交至“政府采购云平台”。</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截止时间以后上传递交的</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将被“政府采购云平台”拒收。</w:t>
            </w:r>
          </w:p>
          <w:p w14:paraId="568415A0">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7、通过“政府采购云平台”上传递交的“电子加密</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”无法按时解密，</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投标供应商</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递交了备份</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的，以备份</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为依据，否则视为</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撤回。通过“政府采购云平台”上传递交的“电子加密</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”已按时解密的，“备份</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”自动失效。</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投标供应商</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仅递交备份</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的，</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无效。</w:t>
            </w:r>
          </w:p>
          <w:p w14:paraId="2C01F82B">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
                <w:color w:val="000000" w:themeColor="text1"/>
                <w:kern w:val="0"/>
                <w:sz w:val="28"/>
                <w:szCs w:val="28"/>
                <w:lang w:val="en-US"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kern w:val="0"/>
                <w:sz w:val="28"/>
                <w:szCs w:val="28"/>
                <w14:textFill>
                  <w14:solidFill>
                    <w14:schemeClr w14:val="tx1"/>
                  </w14:solidFill>
                </w14:textFill>
              </w:rPr>
              <w:t>解密时间：</w:t>
            </w:r>
          </w:p>
          <w:p w14:paraId="33E67749">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投标文件截止</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时间后30分钟内</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bCs/>
                <w:color w:val="0000FF"/>
                <w:sz w:val="28"/>
                <w:szCs w:val="28"/>
                <w:highlight w:val="none"/>
                <w:lang w:eastAsia="zh-CN"/>
              </w:rPr>
              <w:t>202</w:t>
            </w:r>
            <w:r>
              <w:rPr>
                <w:rFonts w:hint="eastAsia" w:asciiTheme="minorEastAsia" w:hAnsiTheme="minorEastAsia" w:eastAsiaTheme="minorEastAsia" w:cstheme="minorEastAsia"/>
                <w:b/>
                <w:bCs/>
                <w:color w:val="0000FF"/>
                <w:sz w:val="28"/>
                <w:szCs w:val="28"/>
                <w:highlight w:val="none"/>
                <w:lang w:val="en-US" w:eastAsia="zh-CN"/>
              </w:rPr>
              <w:t>6</w:t>
            </w:r>
            <w:r>
              <w:rPr>
                <w:rFonts w:hint="eastAsia" w:asciiTheme="minorEastAsia" w:hAnsiTheme="minorEastAsia" w:eastAsiaTheme="minorEastAsia" w:cstheme="minorEastAsia"/>
                <w:b/>
                <w:bCs/>
                <w:color w:val="0000FF"/>
                <w:sz w:val="28"/>
                <w:szCs w:val="28"/>
                <w:highlight w:val="none"/>
                <w:lang w:eastAsia="zh-CN"/>
              </w:rPr>
              <w:t>年05月</w:t>
            </w:r>
            <w:r>
              <w:rPr>
                <w:rFonts w:hint="eastAsia" w:asciiTheme="minorEastAsia" w:hAnsiTheme="minorEastAsia" w:eastAsiaTheme="minorEastAsia" w:cstheme="minorEastAsia"/>
                <w:b/>
                <w:bCs/>
                <w:color w:val="0000FF"/>
                <w:sz w:val="28"/>
                <w:szCs w:val="28"/>
                <w:highlight w:val="none"/>
                <w:lang w:val="en-US" w:eastAsia="zh-CN"/>
              </w:rPr>
              <w:t>20</w:t>
            </w:r>
            <w:r>
              <w:rPr>
                <w:rFonts w:hint="eastAsia" w:asciiTheme="minorEastAsia" w:hAnsiTheme="minorEastAsia" w:eastAsiaTheme="minorEastAsia" w:cstheme="minorEastAsia"/>
                <w:b/>
                <w:bCs/>
                <w:color w:val="0000FF"/>
                <w:sz w:val="28"/>
                <w:szCs w:val="28"/>
                <w:highlight w:val="none"/>
                <w:lang w:eastAsia="zh-CN"/>
              </w:rPr>
              <w:t>日</w:t>
            </w:r>
            <w:r>
              <w:rPr>
                <w:rFonts w:hint="eastAsia" w:asciiTheme="minorEastAsia" w:hAnsiTheme="minorEastAsia" w:eastAsiaTheme="minorEastAsia" w:cstheme="minorEastAsia"/>
                <w:b/>
                <w:bCs/>
                <w:color w:val="0000FF"/>
                <w:sz w:val="28"/>
                <w:szCs w:val="28"/>
                <w:highlight w:val="none"/>
                <w:lang w:val="en-US" w:eastAsia="zh-CN"/>
              </w:rPr>
              <w:t>10</w:t>
            </w:r>
            <w:r>
              <w:rPr>
                <w:rFonts w:hint="eastAsia" w:asciiTheme="minorEastAsia" w:hAnsiTheme="minorEastAsia" w:eastAsiaTheme="minorEastAsia" w:cstheme="minorEastAsia"/>
                <w:b/>
                <w:bCs/>
                <w:color w:val="0000FF"/>
                <w:sz w:val="28"/>
                <w:szCs w:val="28"/>
                <w:highlight w:val="none"/>
                <w:lang w:eastAsia="zh-CN"/>
              </w:rPr>
              <w:t>:</w:t>
            </w:r>
            <w:r>
              <w:rPr>
                <w:rFonts w:hint="eastAsia" w:asciiTheme="minorEastAsia" w:hAnsiTheme="minorEastAsia" w:eastAsiaTheme="minorEastAsia" w:cstheme="minorEastAsia"/>
                <w:b/>
                <w:bCs/>
                <w:color w:val="0000FF"/>
                <w:sz w:val="28"/>
                <w:szCs w:val="28"/>
                <w:highlight w:val="none"/>
                <w:lang w:val="en-US" w:eastAsia="zh-CN"/>
              </w:rPr>
              <w:t>30</w:t>
            </w:r>
            <w:r>
              <w:rPr>
                <w:rFonts w:hint="eastAsia" w:asciiTheme="minorEastAsia" w:hAnsiTheme="minorEastAsia" w:eastAsiaTheme="minorEastAsia" w:cstheme="minorEastAsia"/>
                <w:b/>
                <w:bCs/>
                <w:color w:val="0000FF"/>
                <w:sz w:val="28"/>
                <w:szCs w:val="28"/>
                <w:highlight w:val="none"/>
                <w:lang w:eastAsia="zh-CN"/>
              </w:rPr>
              <w:t>至</w:t>
            </w:r>
            <w:r>
              <w:rPr>
                <w:rFonts w:hint="eastAsia" w:asciiTheme="minorEastAsia" w:hAnsiTheme="minorEastAsia" w:eastAsiaTheme="minorEastAsia" w:cstheme="minorEastAsia"/>
                <w:b/>
                <w:bCs/>
                <w:color w:val="0000FF"/>
                <w:sz w:val="28"/>
                <w:szCs w:val="28"/>
                <w:highlight w:val="none"/>
                <w:lang w:val="en-US" w:eastAsia="zh-CN"/>
              </w:rPr>
              <w:t>11</w:t>
            </w:r>
            <w:r>
              <w:rPr>
                <w:rFonts w:hint="eastAsia" w:asciiTheme="minorEastAsia" w:hAnsiTheme="minorEastAsia" w:eastAsiaTheme="minorEastAsia" w:cstheme="minorEastAsia"/>
                <w:b/>
                <w:bCs/>
                <w:color w:val="0000FF"/>
                <w:sz w:val="28"/>
                <w:szCs w:val="28"/>
                <w:highlight w:val="none"/>
                <w:lang w:eastAsia="zh-CN"/>
              </w:rPr>
              <w:t>:</w:t>
            </w:r>
            <w:r>
              <w:rPr>
                <w:rFonts w:hint="eastAsia" w:asciiTheme="minorEastAsia" w:hAnsiTheme="minorEastAsia" w:eastAsiaTheme="minorEastAsia" w:cstheme="minorEastAsia"/>
                <w:b/>
                <w:bCs/>
                <w:color w:val="0000FF"/>
                <w:sz w:val="28"/>
                <w:szCs w:val="28"/>
                <w:highlight w:val="none"/>
                <w:lang w:val="en-US" w:eastAsia="zh-CN"/>
              </w:rPr>
              <w:t>00</w:t>
            </w:r>
            <w:r>
              <w:rPr>
                <w:rFonts w:hint="eastAsia" w:asciiTheme="minorEastAsia" w:hAnsiTheme="minorEastAsia" w:eastAsiaTheme="minorEastAsia" w:cstheme="minorEastAsia"/>
                <w:b/>
                <w:bCs/>
                <w:color w:val="0000FF"/>
                <w:sz w:val="28"/>
                <w:szCs w:val="28"/>
                <w:highlight w:val="none"/>
                <w:lang w:eastAsia="zh-CN"/>
              </w:rPr>
              <w:t>前</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供应商可以登录“政采云”平台，用“项目采购-开标评标”功能进行解密</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。若供应商在规定时间内</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b/>
                <w:bCs/>
                <w:color w:val="0000FF"/>
                <w:sz w:val="28"/>
                <w:szCs w:val="28"/>
                <w:highlight w:val="none"/>
                <w:lang w:eastAsia="zh-CN"/>
              </w:rPr>
              <w:t>202</w:t>
            </w:r>
            <w:r>
              <w:rPr>
                <w:rFonts w:hint="eastAsia" w:asciiTheme="minorEastAsia" w:hAnsiTheme="minorEastAsia" w:eastAsiaTheme="minorEastAsia" w:cstheme="minorEastAsia"/>
                <w:b/>
                <w:bCs/>
                <w:color w:val="0000FF"/>
                <w:sz w:val="28"/>
                <w:szCs w:val="28"/>
                <w:highlight w:val="none"/>
                <w:lang w:val="en-US" w:eastAsia="zh-CN"/>
              </w:rPr>
              <w:t>6</w:t>
            </w:r>
            <w:r>
              <w:rPr>
                <w:rFonts w:hint="eastAsia" w:asciiTheme="minorEastAsia" w:hAnsiTheme="minorEastAsia" w:eastAsiaTheme="minorEastAsia" w:cstheme="minorEastAsia"/>
                <w:b/>
                <w:bCs/>
                <w:color w:val="0000FF"/>
                <w:sz w:val="28"/>
                <w:szCs w:val="28"/>
                <w:highlight w:val="none"/>
                <w:lang w:eastAsia="zh-CN"/>
              </w:rPr>
              <w:t>年05月</w:t>
            </w:r>
            <w:r>
              <w:rPr>
                <w:rFonts w:hint="eastAsia" w:asciiTheme="minorEastAsia" w:hAnsiTheme="minorEastAsia" w:eastAsiaTheme="minorEastAsia" w:cstheme="minorEastAsia"/>
                <w:b/>
                <w:bCs/>
                <w:color w:val="0000FF"/>
                <w:sz w:val="28"/>
                <w:szCs w:val="28"/>
                <w:highlight w:val="none"/>
                <w:lang w:val="en-US" w:eastAsia="zh-CN"/>
              </w:rPr>
              <w:t>20</w:t>
            </w:r>
            <w:r>
              <w:rPr>
                <w:rFonts w:hint="eastAsia" w:asciiTheme="minorEastAsia" w:hAnsiTheme="minorEastAsia" w:eastAsiaTheme="minorEastAsia" w:cstheme="minorEastAsia"/>
                <w:b/>
                <w:bCs/>
                <w:color w:val="0000FF"/>
                <w:sz w:val="28"/>
                <w:szCs w:val="28"/>
                <w:highlight w:val="none"/>
                <w:lang w:eastAsia="zh-CN"/>
              </w:rPr>
              <w:t>日</w:t>
            </w:r>
            <w:r>
              <w:rPr>
                <w:rFonts w:hint="eastAsia" w:asciiTheme="minorEastAsia" w:hAnsiTheme="minorEastAsia" w:eastAsiaTheme="minorEastAsia" w:cstheme="minorEastAsia"/>
                <w:b/>
                <w:bCs/>
                <w:color w:val="0000FF"/>
                <w:sz w:val="28"/>
                <w:szCs w:val="28"/>
                <w:highlight w:val="none"/>
                <w:lang w:val="en-US" w:eastAsia="zh-CN"/>
              </w:rPr>
              <w:t>10：30</w:t>
            </w:r>
            <w:r>
              <w:rPr>
                <w:rFonts w:hint="eastAsia" w:asciiTheme="minorEastAsia" w:hAnsiTheme="minorEastAsia" w:eastAsiaTheme="minorEastAsia" w:cstheme="minorEastAsia"/>
                <w:b/>
                <w:bCs/>
                <w:color w:val="0000FF"/>
                <w:sz w:val="28"/>
                <w:szCs w:val="28"/>
                <w:highlight w:val="none"/>
                <w:lang w:eastAsia="zh-CN"/>
              </w:rPr>
              <w:t>至</w:t>
            </w:r>
            <w:r>
              <w:rPr>
                <w:rFonts w:hint="eastAsia" w:asciiTheme="minorEastAsia" w:hAnsiTheme="minorEastAsia" w:eastAsiaTheme="minorEastAsia" w:cstheme="minorEastAsia"/>
                <w:b/>
                <w:bCs/>
                <w:color w:val="0000FF"/>
                <w:sz w:val="28"/>
                <w:szCs w:val="28"/>
                <w:highlight w:val="none"/>
                <w:lang w:val="en-US" w:eastAsia="zh-CN"/>
              </w:rPr>
              <w:t>11</w:t>
            </w:r>
            <w:r>
              <w:rPr>
                <w:rFonts w:hint="eastAsia" w:asciiTheme="minorEastAsia" w:hAnsiTheme="minorEastAsia" w:eastAsiaTheme="minorEastAsia" w:cstheme="minorEastAsia"/>
                <w:b/>
                <w:bCs/>
                <w:color w:val="0000FF"/>
                <w:sz w:val="28"/>
                <w:szCs w:val="28"/>
                <w:highlight w:val="none"/>
                <w:lang w:eastAsia="zh-CN"/>
              </w:rPr>
              <w:t>:</w:t>
            </w:r>
            <w:r>
              <w:rPr>
                <w:rFonts w:hint="eastAsia" w:asciiTheme="minorEastAsia" w:hAnsiTheme="minorEastAsia" w:eastAsiaTheme="minorEastAsia" w:cstheme="minorEastAsia"/>
                <w:b/>
                <w:bCs/>
                <w:color w:val="0000FF"/>
                <w:sz w:val="28"/>
                <w:szCs w:val="28"/>
                <w:highlight w:val="none"/>
                <w:lang w:val="en-US" w:eastAsia="zh-CN"/>
              </w:rPr>
              <w:t>00</w:t>
            </w:r>
            <w:r>
              <w:rPr>
                <w:rFonts w:hint="eastAsia" w:asciiTheme="minorEastAsia" w:hAnsiTheme="minorEastAsia" w:eastAsiaTheme="minorEastAsia" w:cstheme="minorEastAsia"/>
                <w:b/>
                <w:bCs/>
                <w:color w:val="0000FF"/>
                <w:sz w:val="28"/>
                <w:szCs w:val="28"/>
                <w:highlight w:val="none"/>
                <w:lang w:eastAsia="zh-CN"/>
              </w:rPr>
              <w:t>前</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未</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按时解密的，视为</w:t>
            </w:r>
            <w:r>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撤回。</w:t>
            </w:r>
          </w:p>
        </w:tc>
      </w:tr>
      <w:tr w14:paraId="7123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79" w:type="dxa"/>
            <w:vAlign w:val="center"/>
          </w:tcPr>
          <w:p w14:paraId="4F03F42B">
            <w:pPr>
              <w:pStyle w:val="16"/>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25</w:t>
            </w:r>
          </w:p>
        </w:tc>
        <w:tc>
          <w:tcPr>
            <w:tcW w:w="1927" w:type="dxa"/>
            <w:vAlign w:val="center"/>
          </w:tcPr>
          <w:p w14:paraId="02CB2F9F">
            <w:pPr>
              <w:pStyle w:val="16"/>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低于成本价不正当竞争预防措施</w:t>
            </w:r>
          </w:p>
          <w:p w14:paraId="28BF2AB1">
            <w:pPr>
              <w:pStyle w:val="16"/>
              <w:keepNext w:val="0"/>
              <w:keepLines w:val="0"/>
              <w:suppressLineNumbers w:val="0"/>
              <w:spacing w:before="0" w:beforeAutospacing="0" w:after="0" w:afterAutospacing="0" w:line="440" w:lineRule="exact"/>
              <w:ind w:left="0" w:right="0"/>
              <w:jc w:val="left"/>
              <w:rPr>
                <w:rFonts w:hint="eastAsia" w:asciiTheme="minorEastAsia" w:hAnsiTheme="minorEastAsia" w:eastAsiaTheme="minorEastAsia" w:cstheme="minorEastAsia"/>
                <w:color w:val="auto"/>
                <w:sz w:val="28"/>
                <w:szCs w:val="28"/>
              </w:rPr>
            </w:pPr>
          </w:p>
        </w:tc>
        <w:tc>
          <w:tcPr>
            <w:tcW w:w="7948" w:type="dxa"/>
            <w:vAlign w:val="center"/>
          </w:tcPr>
          <w:p w14:paraId="1D247C77">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1、在评标过程中，投标供应商报价低于其他有效投标供应商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5F285C54">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2、异常低价审核程序启用情形：</w:t>
            </w:r>
          </w:p>
          <w:p w14:paraId="181327AF">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政府采购评审中出现下列情形之一的，评审委员会应当启动异常</w:t>
            </w:r>
          </w:p>
          <w:p w14:paraId="190D3B0F">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低价投标（响应) 审查程序：</w:t>
            </w:r>
          </w:p>
          <w:p w14:paraId="515BB12F">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可以结合具体项目实际情况，提高以下第 1 项至第 3 项中启动</w:t>
            </w:r>
          </w:p>
          <w:p w14:paraId="743EE844">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异常低价投标(响应）审查的数值标准，但是最高不得超过 65%。</w:t>
            </w:r>
          </w:p>
          <w:p w14:paraId="67CDEC33">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情形 1：投标(响应)报价低于全部通过符合性审查供应商投标</w:t>
            </w:r>
          </w:p>
          <w:p w14:paraId="05059999">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(响应)报价[平均值」50%</w:t>
            </w:r>
          </w:p>
          <w:p w14:paraId="54CB386B">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投标(响应)报价〈全部通过符合性审查供应商投标(响应)报价平</w:t>
            </w:r>
          </w:p>
          <w:p w14:paraId="3EF0244E">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均值*50</w:t>
            </w:r>
          </w:p>
          <w:p w14:paraId="349C2C86">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情形 2：投标(响应)报价低于通过符合性审查的[次低报价」供</w:t>
            </w:r>
          </w:p>
          <w:p w14:paraId="53C613A4">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应商投标(响应)报价]50%</w:t>
            </w:r>
          </w:p>
          <w:p w14:paraId="0600839F">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投标(响应)报价〈通过符合性审查供应商投标(响应)报价*50</w:t>
            </w:r>
          </w:p>
          <w:p w14:paraId="5F8953C3">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情形 3：投标(响应)报价低于采购项目「最高限价」45%</w:t>
            </w:r>
          </w:p>
          <w:p w14:paraId="62E005DF">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投标(响应)报价〈采购项目最高限价*45</w:t>
            </w:r>
          </w:p>
          <w:p w14:paraId="1236C054">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情形 4：评审委员会基于专业判断，认为供应商报价过低，有可</w:t>
            </w:r>
          </w:p>
          <w:p w14:paraId="7C2E13B0">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能影响产品质量或者不能诚信履约的其他情形。</w:t>
            </w:r>
          </w:p>
        </w:tc>
      </w:tr>
      <w:tr w14:paraId="1F91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7" w:hRule="atLeast"/>
        </w:trPr>
        <w:tc>
          <w:tcPr>
            <w:tcW w:w="579" w:type="dxa"/>
            <w:vAlign w:val="center"/>
          </w:tcPr>
          <w:p w14:paraId="3EBC357F">
            <w:pPr>
              <w:pStyle w:val="16"/>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26</w:t>
            </w:r>
          </w:p>
        </w:tc>
        <w:tc>
          <w:tcPr>
            <w:tcW w:w="1927" w:type="dxa"/>
            <w:vAlign w:val="center"/>
          </w:tcPr>
          <w:p w14:paraId="5FF10A62">
            <w:pPr>
              <w:pStyle w:val="16"/>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废标和无效</w:t>
            </w:r>
            <w:r>
              <w:rPr>
                <w:rFonts w:hint="eastAsia" w:asciiTheme="minorEastAsia" w:hAnsiTheme="minorEastAsia" w:eastAsiaTheme="minorEastAsia" w:cstheme="minorEastAsia"/>
                <w:color w:val="auto"/>
                <w:sz w:val="28"/>
                <w:szCs w:val="28"/>
                <w:lang w:eastAsia="zh-CN"/>
              </w:rPr>
              <w:t>响应</w:t>
            </w:r>
            <w:r>
              <w:rPr>
                <w:rFonts w:hint="eastAsia" w:asciiTheme="minorEastAsia" w:hAnsiTheme="minorEastAsia" w:eastAsiaTheme="minorEastAsia" w:cstheme="minorEastAsia"/>
                <w:color w:val="auto"/>
                <w:sz w:val="28"/>
                <w:szCs w:val="28"/>
              </w:rPr>
              <w:t>情形</w:t>
            </w:r>
          </w:p>
        </w:tc>
        <w:tc>
          <w:tcPr>
            <w:tcW w:w="7948" w:type="dxa"/>
            <w:vAlign w:val="center"/>
          </w:tcPr>
          <w:p w14:paraId="6E05673F">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w:t>
            </w:r>
            <w:r>
              <w:rPr>
                <w:rFonts w:hint="eastAsia" w:asciiTheme="minorEastAsia" w:hAnsiTheme="minorEastAsia" w:eastAsiaTheme="minorEastAsia" w:cstheme="minorEastAsia"/>
                <w:color w:val="auto"/>
                <w:kern w:val="0"/>
                <w:sz w:val="28"/>
                <w:szCs w:val="28"/>
                <w:lang w:val="en-US" w:eastAsia="zh-CN"/>
              </w:rPr>
              <w:t>开</w:t>
            </w:r>
            <w:r>
              <w:rPr>
                <w:rFonts w:hint="eastAsia" w:asciiTheme="minorEastAsia" w:hAnsiTheme="minorEastAsia" w:eastAsiaTheme="minorEastAsia" w:cstheme="minorEastAsia"/>
                <w:color w:val="auto"/>
                <w:kern w:val="0"/>
                <w:sz w:val="28"/>
                <w:szCs w:val="28"/>
                <w:lang w:eastAsia="zh-CN"/>
              </w:rPr>
              <w:t>标</w:t>
            </w:r>
            <w:r>
              <w:rPr>
                <w:rFonts w:hint="eastAsia" w:asciiTheme="minorEastAsia" w:hAnsiTheme="minorEastAsia" w:eastAsiaTheme="minorEastAsia" w:cstheme="minorEastAsia"/>
                <w:color w:val="auto"/>
                <w:kern w:val="0"/>
                <w:sz w:val="28"/>
                <w:szCs w:val="28"/>
              </w:rPr>
              <w:t xml:space="preserve">过程中的废标情形  </w:t>
            </w:r>
          </w:p>
          <w:p w14:paraId="7117D9E9">
            <w:pPr>
              <w:pStyle w:val="16"/>
              <w:keepNext w:val="0"/>
              <w:keepLines w:val="0"/>
              <w:suppressLineNumbers w:val="0"/>
              <w:spacing w:before="0" w:beforeAutospacing="0" w:after="0" w:afterAutospacing="0"/>
              <w:ind w:left="0" w:right="0" w:firstLine="280" w:firstLineChars="1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a.响应时间截止前，上传</w:t>
            </w:r>
            <w:r>
              <w:rPr>
                <w:rFonts w:hint="eastAsia" w:asciiTheme="minorEastAsia" w:hAnsiTheme="minorEastAsia" w:eastAsiaTheme="minorEastAsia" w:cstheme="minorEastAsia"/>
                <w:color w:val="auto"/>
                <w:kern w:val="0"/>
                <w:sz w:val="28"/>
                <w:szCs w:val="28"/>
                <w:lang w:eastAsia="zh-CN"/>
              </w:rPr>
              <w:t>投标文件</w:t>
            </w:r>
            <w:r>
              <w:rPr>
                <w:rFonts w:hint="eastAsia" w:asciiTheme="minorEastAsia" w:hAnsiTheme="minorEastAsia" w:eastAsiaTheme="minorEastAsia" w:cstheme="minorEastAsia"/>
                <w:color w:val="auto"/>
                <w:kern w:val="0"/>
                <w:sz w:val="28"/>
                <w:szCs w:val="28"/>
              </w:rPr>
              <w:t>的</w:t>
            </w:r>
            <w:r>
              <w:rPr>
                <w:rFonts w:hint="eastAsia" w:asciiTheme="minorEastAsia" w:hAnsiTheme="minorEastAsia" w:eastAsiaTheme="minorEastAsia" w:cstheme="minorEastAsia"/>
                <w:color w:val="auto"/>
                <w:kern w:val="0"/>
                <w:sz w:val="28"/>
                <w:szCs w:val="28"/>
                <w:lang w:eastAsia="zh-CN"/>
              </w:rPr>
              <w:t>投标供应商</w:t>
            </w:r>
            <w:r>
              <w:rPr>
                <w:rFonts w:hint="eastAsia" w:asciiTheme="minorEastAsia" w:hAnsiTheme="minorEastAsia" w:eastAsiaTheme="minorEastAsia" w:cstheme="minorEastAsia"/>
                <w:color w:val="auto"/>
                <w:kern w:val="0"/>
                <w:sz w:val="28"/>
                <w:szCs w:val="28"/>
              </w:rPr>
              <w:t>不足三家的；</w:t>
            </w:r>
          </w:p>
          <w:p w14:paraId="27784E37">
            <w:pPr>
              <w:pStyle w:val="16"/>
              <w:keepNext w:val="0"/>
              <w:keepLines w:val="0"/>
              <w:suppressLineNumbers w:val="0"/>
              <w:spacing w:before="0" w:beforeAutospacing="0" w:after="0" w:afterAutospacing="0"/>
              <w:ind w:left="0" w:right="0" w:firstLine="280" w:firstLineChars="1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b.出现影响采购公正的违法、违规行为的；</w:t>
            </w:r>
          </w:p>
          <w:p w14:paraId="02DC0DF0">
            <w:pPr>
              <w:pStyle w:val="16"/>
              <w:keepNext w:val="0"/>
              <w:keepLines w:val="0"/>
              <w:suppressLineNumbers w:val="0"/>
              <w:spacing w:before="0" w:beforeAutospacing="0" w:after="0" w:afterAutospacing="0"/>
              <w:ind w:left="0" w:right="0" w:firstLine="280" w:firstLineChars="1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c.因重大变故，采购任务取消的。</w:t>
            </w:r>
          </w:p>
          <w:p w14:paraId="106AF3AB">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w:t>
            </w:r>
            <w:r>
              <w:rPr>
                <w:rFonts w:hint="eastAsia" w:asciiTheme="minorEastAsia" w:hAnsiTheme="minorEastAsia" w:eastAsiaTheme="minorEastAsia" w:cstheme="minorEastAsia"/>
                <w:color w:val="auto"/>
                <w:kern w:val="0"/>
                <w:sz w:val="28"/>
                <w:szCs w:val="28"/>
                <w:lang w:val="en-US" w:eastAsia="zh-CN"/>
              </w:rPr>
              <w:t>开</w:t>
            </w:r>
            <w:r>
              <w:rPr>
                <w:rFonts w:hint="eastAsia" w:asciiTheme="minorEastAsia" w:hAnsiTheme="minorEastAsia" w:eastAsiaTheme="minorEastAsia" w:cstheme="minorEastAsia"/>
                <w:color w:val="auto"/>
                <w:kern w:val="0"/>
                <w:sz w:val="28"/>
                <w:szCs w:val="28"/>
                <w:lang w:eastAsia="zh-CN"/>
              </w:rPr>
              <w:t>标</w:t>
            </w:r>
            <w:r>
              <w:rPr>
                <w:rFonts w:hint="eastAsia" w:asciiTheme="minorEastAsia" w:hAnsiTheme="minorEastAsia" w:eastAsiaTheme="minorEastAsia" w:cstheme="minorEastAsia"/>
                <w:color w:val="auto"/>
                <w:kern w:val="0"/>
                <w:sz w:val="28"/>
                <w:szCs w:val="28"/>
              </w:rPr>
              <w:t xml:space="preserve">过程中的无效响应情形 </w:t>
            </w:r>
          </w:p>
          <w:p w14:paraId="5730E57B">
            <w:pPr>
              <w:pStyle w:val="16"/>
              <w:keepNext w:val="0"/>
              <w:keepLines w:val="0"/>
              <w:suppressLineNumbers w:val="0"/>
              <w:spacing w:before="0" w:beforeAutospacing="0" w:after="0" w:afterAutospacing="0"/>
              <w:ind w:left="0" w:right="0" w:firstLine="280" w:firstLineChars="1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a.未按照</w:t>
            </w:r>
            <w:r>
              <w:rPr>
                <w:rFonts w:hint="eastAsia" w:asciiTheme="minorEastAsia" w:hAnsiTheme="minorEastAsia" w:eastAsiaTheme="minorEastAsia" w:cstheme="minorEastAsia"/>
                <w:color w:val="auto"/>
                <w:kern w:val="0"/>
                <w:sz w:val="28"/>
                <w:szCs w:val="28"/>
                <w:lang w:eastAsia="zh-CN"/>
              </w:rPr>
              <w:t>招标</w:t>
            </w:r>
            <w:r>
              <w:rPr>
                <w:rFonts w:hint="eastAsia" w:asciiTheme="minorEastAsia" w:hAnsiTheme="minorEastAsia" w:eastAsiaTheme="minorEastAsia" w:cstheme="minorEastAsia"/>
                <w:color w:val="auto"/>
                <w:kern w:val="0"/>
                <w:sz w:val="28"/>
                <w:szCs w:val="28"/>
              </w:rPr>
              <w:t>文件的规定缴纳</w:t>
            </w:r>
            <w:r>
              <w:rPr>
                <w:rFonts w:hint="eastAsia" w:asciiTheme="minorEastAsia" w:hAnsiTheme="minorEastAsia" w:eastAsiaTheme="minorEastAsia" w:cstheme="minorEastAsia"/>
                <w:color w:val="auto"/>
                <w:kern w:val="0"/>
                <w:sz w:val="28"/>
                <w:szCs w:val="28"/>
                <w:lang w:eastAsia="zh-CN"/>
              </w:rPr>
              <w:t>投标保证金</w:t>
            </w:r>
            <w:r>
              <w:rPr>
                <w:rFonts w:hint="eastAsia" w:asciiTheme="minorEastAsia" w:hAnsiTheme="minorEastAsia" w:eastAsiaTheme="minorEastAsia" w:cstheme="minorEastAsia"/>
                <w:color w:val="auto"/>
                <w:kern w:val="0"/>
                <w:sz w:val="28"/>
                <w:szCs w:val="28"/>
              </w:rPr>
              <w:t>或未提交</w:t>
            </w:r>
            <w:r>
              <w:rPr>
                <w:rFonts w:hint="eastAsia" w:asciiTheme="minorEastAsia" w:hAnsiTheme="minorEastAsia" w:eastAsiaTheme="minorEastAsia" w:cstheme="minorEastAsia"/>
                <w:color w:val="auto"/>
                <w:kern w:val="0"/>
                <w:sz w:val="28"/>
                <w:szCs w:val="28"/>
                <w:lang w:val="en-US" w:eastAsia="zh-CN"/>
              </w:rPr>
              <w:t>投标</w:t>
            </w:r>
            <w:r>
              <w:rPr>
                <w:rFonts w:hint="eastAsia" w:asciiTheme="minorEastAsia" w:hAnsiTheme="minorEastAsia" w:eastAsiaTheme="minorEastAsia" w:cstheme="minorEastAsia"/>
                <w:color w:val="auto"/>
                <w:kern w:val="0"/>
                <w:sz w:val="28"/>
                <w:szCs w:val="28"/>
              </w:rPr>
              <w:t>保函</w:t>
            </w:r>
            <w:r>
              <w:rPr>
                <w:rFonts w:hint="eastAsia" w:asciiTheme="minorEastAsia" w:hAnsiTheme="minorEastAsia" w:eastAsiaTheme="minorEastAsia" w:cstheme="minorEastAsia"/>
                <w:color w:val="auto"/>
                <w:kern w:val="0"/>
                <w:sz w:val="28"/>
                <w:szCs w:val="28"/>
                <w:lang w:eastAsia="zh-CN"/>
              </w:rPr>
              <w:t>扫描件</w:t>
            </w:r>
            <w:r>
              <w:rPr>
                <w:rFonts w:hint="eastAsia" w:asciiTheme="minorEastAsia" w:hAnsiTheme="minorEastAsia" w:eastAsiaTheme="minorEastAsia" w:cstheme="minorEastAsia"/>
                <w:color w:val="auto"/>
                <w:kern w:val="0"/>
                <w:sz w:val="28"/>
                <w:szCs w:val="28"/>
              </w:rPr>
              <w:t>的；</w:t>
            </w:r>
          </w:p>
          <w:p w14:paraId="29111D70">
            <w:pPr>
              <w:pStyle w:val="16"/>
              <w:keepNext w:val="0"/>
              <w:keepLines w:val="0"/>
              <w:suppressLineNumbers w:val="0"/>
              <w:spacing w:before="0" w:beforeAutospacing="0" w:after="0" w:afterAutospacing="0"/>
              <w:ind w:left="0" w:right="0" w:firstLine="280" w:firstLineChars="1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b.</w:t>
            </w:r>
            <w:r>
              <w:rPr>
                <w:rFonts w:hint="eastAsia" w:asciiTheme="minorEastAsia" w:hAnsiTheme="minorEastAsia" w:eastAsiaTheme="minorEastAsia" w:cstheme="minorEastAsia"/>
                <w:color w:val="auto"/>
                <w:kern w:val="0"/>
                <w:sz w:val="28"/>
                <w:szCs w:val="28"/>
                <w:lang w:eastAsia="zh-CN"/>
              </w:rPr>
              <w:t>投标文件</w:t>
            </w:r>
            <w:r>
              <w:rPr>
                <w:rFonts w:hint="eastAsia" w:asciiTheme="minorEastAsia" w:hAnsiTheme="minorEastAsia" w:eastAsiaTheme="minorEastAsia" w:cstheme="minorEastAsia"/>
                <w:color w:val="auto"/>
                <w:kern w:val="0"/>
                <w:sz w:val="28"/>
                <w:szCs w:val="28"/>
              </w:rPr>
              <w:t>超过规定的时间解密的；</w:t>
            </w:r>
          </w:p>
          <w:p w14:paraId="3662B14B">
            <w:pPr>
              <w:pStyle w:val="16"/>
              <w:keepNext w:val="0"/>
              <w:keepLines w:val="0"/>
              <w:suppressLineNumbers w:val="0"/>
              <w:spacing w:before="0" w:beforeAutospacing="0" w:after="0" w:afterAutospacing="0"/>
              <w:ind w:left="0" w:right="0" w:firstLine="280" w:firstLineChars="1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c.</w:t>
            </w:r>
            <w:r>
              <w:rPr>
                <w:rFonts w:hint="eastAsia" w:asciiTheme="minorEastAsia" w:hAnsiTheme="minorEastAsia" w:eastAsiaTheme="minorEastAsia" w:cstheme="minorEastAsia"/>
                <w:color w:val="auto"/>
                <w:kern w:val="0"/>
                <w:sz w:val="28"/>
                <w:szCs w:val="28"/>
                <w:lang w:eastAsia="zh-CN"/>
              </w:rPr>
              <w:t>投标文件</w:t>
            </w:r>
            <w:r>
              <w:rPr>
                <w:rFonts w:hint="eastAsia" w:asciiTheme="minorEastAsia" w:hAnsiTheme="minorEastAsia" w:eastAsiaTheme="minorEastAsia" w:cstheme="minorEastAsia"/>
                <w:color w:val="auto"/>
                <w:kern w:val="0"/>
                <w:sz w:val="28"/>
                <w:szCs w:val="28"/>
              </w:rPr>
              <w:t>未按</w:t>
            </w:r>
            <w:r>
              <w:rPr>
                <w:rFonts w:hint="eastAsia" w:asciiTheme="minorEastAsia" w:hAnsiTheme="minorEastAsia" w:eastAsiaTheme="minorEastAsia" w:cstheme="minorEastAsia"/>
                <w:color w:val="auto"/>
                <w:kern w:val="0"/>
                <w:sz w:val="28"/>
                <w:szCs w:val="28"/>
                <w:lang w:eastAsia="zh-CN"/>
              </w:rPr>
              <w:t>招标</w:t>
            </w:r>
            <w:r>
              <w:rPr>
                <w:rFonts w:hint="eastAsia" w:asciiTheme="minorEastAsia" w:hAnsiTheme="minorEastAsia" w:eastAsiaTheme="minorEastAsia" w:cstheme="minorEastAsia"/>
                <w:color w:val="auto"/>
                <w:kern w:val="0"/>
                <w:sz w:val="28"/>
                <w:szCs w:val="28"/>
              </w:rPr>
              <w:t>文件要求签署、盖章的；</w:t>
            </w:r>
          </w:p>
          <w:p w14:paraId="49CC3E1C">
            <w:pPr>
              <w:pStyle w:val="16"/>
              <w:keepNext w:val="0"/>
              <w:keepLines w:val="0"/>
              <w:suppressLineNumbers w:val="0"/>
              <w:spacing w:before="0" w:beforeAutospacing="0" w:after="0" w:afterAutospacing="0"/>
              <w:ind w:left="0" w:right="0" w:firstLine="280" w:firstLineChars="1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d.不具备</w:t>
            </w:r>
            <w:r>
              <w:rPr>
                <w:rFonts w:hint="eastAsia" w:asciiTheme="minorEastAsia" w:hAnsiTheme="minorEastAsia" w:eastAsiaTheme="minorEastAsia" w:cstheme="minorEastAsia"/>
                <w:color w:val="auto"/>
                <w:kern w:val="0"/>
                <w:sz w:val="28"/>
                <w:szCs w:val="28"/>
                <w:lang w:eastAsia="zh-CN"/>
              </w:rPr>
              <w:t>招标</w:t>
            </w:r>
            <w:r>
              <w:rPr>
                <w:rFonts w:hint="eastAsia" w:asciiTheme="minorEastAsia" w:hAnsiTheme="minorEastAsia" w:eastAsiaTheme="minorEastAsia" w:cstheme="minorEastAsia"/>
                <w:color w:val="auto"/>
                <w:kern w:val="0"/>
                <w:sz w:val="28"/>
                <w:szCs w:val="28"/>
              </w:rPr>
              <w:t>文件中规定的资格要求的；</w:t>
            </w:r>
          </w:p>
          <w:p w14:paraId="6D5F638D">
            <w:pPr>
              <w:pStyle w:val="16"/>
              <w:keepNext w:val="0"/>
              <w:keepLines w:val="0"/>
              <w:suppressLineNumbers w:val="0"/>
              <w:spacing w:before="0" w:beforeAutospacing="0" w:after="0" w:afterAutospacing="0"/>
              <w:ind w:left="0" w:right="0" w:firstLine="280" w:firstLineChars="1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e.报价超过</w:t>
            </w:r>
            <w:r>
              <w:rPr>
                <w:rFonts w:hint="eastAsia" w:asciiTheme="minorEastAsia" w:hAnsiTheme="minorEastAsia" w:eastAsiaTheme="minorEastAsia" w:cstheme="minorEastAsia"/>
                <w:color w:val="auto"/>
                <w:kern w:val="0"/>
                <w:sz w:val="28"/>
                <w:szCs w:val="28"/>
                <w:lang w:eastAsia="zh-CN"/>
              </w:rPr>
              <w:t>招标</w:t>
            </w:r>
            <w:r>
              <w:rPr>
                <w:rFonts w:hint="eastAsia" w:asciiTheme="minorEastAsia" w:hAnsiTheme="minorEastAsia" w:eastAsiaTheme="minorEastAsia" w:cstheme="minorEastAsia"/>
                <w:color w:val="auto"/>
                <w:kern w:val="0"/>
                <w:sz w:val="28"/>
                <w:szCs w:val="28"/>
              </w:rPr>
              <w:t>文件中规定的预算金额或者最高限价的；</w:t>
            </w:r>
          </w:p>
          <w:p w14:paraId="2E305189">
            <w:pPr>
              <w:pStyle w:val="16"/>
              <w:keepNext w:val="0"/>
              <w:keepLines w:val="0"/>
              <w:suppressLineNumbers w:val="0"/>
              <w:spacing w:before="0" w:beforeAutospacing="0" w:after="0" w:afterAutospacing="0"/>
              <w:ind w:left="0" w:right="0" w:firstLine="280" w:firstLineChars="1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f.</w:t>
            </w:r>
            <w:r>
              <w:rPr>
                <w:rFonts w:hint="eastAsia" w:asciiTheme="minorEastAsia" w:hAnsiTheme="minorEastAsia" w:eastAsiaTheme="minorEastAsia" w:cstheme="minorEastAsia"/>
                <w:color w:val="auto"/>
                <w:kern w:val="0"/>
                <w:sz w:val="28"/>
                <w:szCs w:val="28"/>
                <w:lang w:val="en-US" w:eastAsia="zh-CN"/>
              </w:rPr>
              <w:t>投标</w:t>
            </w:r>
            <w:r>
              <w:rPr>
                <w:rFonts w:hint="eastAsia" w:asciiTheme="minorEastAsia" w:hAnsiTheme="minorEastAsia" w:eastAsiaTheme="minorEastAsia" w:cstheme="minorEastAsia"/>
                <w:color w:val="auto"/>
                <w:kern w:val="0"/>
                <w:sz w:val="28"/>
                <w:szCs w:val="28"/>
              </w:rPr>
              <w:t>文件含有采购人不能接受的附加条件的；</w:t>
            </w:r>
          </w:p>
          <w:p w14:paraId="39BBE49A">
            <w:pPr>
              <w:pStyle w:val="16"/>
              <w:keepNext w:val="0"/>
              <w:keepLines w:val="0"/>
              <w:suppressLineNumbers w:val="0"/>
              <w:spacing w:before="0" w:beforeAutospacing="0" w:after="0" w:afterAutospacing="0"/>
              <w:ind w:left="0" w:right="0" w:firstLine="280" w:firstLineChars="1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g.法律、法规和</w:t>
            </w:r>
            <w:r>
              <w:rPr>
                <w:rFonts w:hint="eastAsia" w:asciiTheme="minorEastAsia" w:hAnsiTheme="minorEastAsia" w:eastAsiaTheme="minorEastAsia" w:cstheme="minorEastAsia"/>
                <w:color w:val="auto"/>
                <w:kern w:val="0"/>
                <w:sz w:val="28"/>
                <w:szCs w:val="28"/>
                <w:lang w:eastAsia="zh-CN"/>
              </w:rPr>
              <w:t>招标</w:t>
            </w:r>
            <w:r>
              <w:rPr>
                <w:rFonts w:hint="eastAsia" w:asciiTheme="minorEastAsia" w:hAnsiTheme="minorEastAsia" w:eastAsiaTheme="minorEastAsia" w:cstheme="minorEastAsia"/>
                <w:color w:val="auto"/>
                <w:kern w:val="0"/>
                <w:sz w:val="28"/>
                <w:szCs w:val="28"/>
              </w:rPr>
              <w:t>文件规定的其他无效情形。</w:t>
            </w:r>
          </w:p>
          <w:p w14:paraId="5715B425">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rPr>
              <w:t>(3)</w:t>
            </w:r>
            <w:r>
              <w:rPr>
                <w:rFonts w:hint="eastAsia" w:asciiTheme="minorEastAsia" w:hAnsiTheme="minorEastAsia" w:eastAsiaTheme="minorEastAsia" w:cstheme="minorEastAsia"/>
                <w:color w:val="auto"/>
                <w:kern w:val="0"/>
                <w:sz w:val="28"/>
                <w:szCs w:val="28"/>
                <w:lang w:val="en-US" w:eastAsia="zh-CN"/>
              </w:rPr>
              <w:t>评标</w:t>
            </w:r>
            <w:r>
              <w:rPr>
                <w:rFonts w:hint="eastAsia" w:asciiTheme="minorEastAsia" w:hAnsiTheme="minorEastAsia" w:eastAsiaTheme="minorEastAsia" w:cstheme="minorEastAsia"/>
                <w:color w:val="auto"/>
                <w:kern w:val="0"/>
                <w:sz w:val="28"/>
                <w:szCs w:val="28"/>
              </w:rPr>
              <w:t>过程中的废标和无效响应的情形，由</w:t>
            </w:r>
            <w:r>
              <w:rPr>
                <w:rFonts w:hint="eastAsia" w:asciiTheme="minorEastAsia" w:hAnsiTheme="minorEastAsia" w:eastAsiaTheme="minorEastAsia" w:cstheme="minorEastAsia"/>
                <w:color w:val="auto"/>
                <w:kern w:val="0"/>
                <w:sz w:val="28"/>
                <w:szCs w:val="28"/>
                <w:lang w:eastAsia="zh-CN"/>
              </w:rPr>
              <w:t>评标委员会</w:t>
            </w:r>
            <w:r>
              <w:rPr>
                <w:rFonts w:hint="eastAsia" w:asciiTheme="minorEastAsia" w:hAnsiTheme="minorEastAsia" w:eastAsiaTheme="minorEastAsia" w:cstheme="minorEastAsia"/>
                <w:color w:val="auto"/>
                <w:kern w:val="0"/>
                <w:sz w:val="28"/>
                <w:szCs w:val="28"/>
              </w:rPr>
              <w:t>判定。</w:t>
            </w:r>
          </w:p>
        </w:tc>
      </w:tr>
      <w:tr w14:paraId="0B9B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79" w:type="dxa"/>
            <w:vAlign w:val="center"/>
          </w:tcPr>
          <w:p w14:paraId="4545E74B">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27</w:t>
            </w:r>
          </w:p>
        </w:tc>
        <w:tc>
          <w:tcPr>
            <w:tcW w:w="1927" w:type="dxa"/>
            <w:vAlign w:val="center"/>
          </w:tcPr>
          <w:p w14:paraId="23110B2F">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质疑须知</w:t>
            </w:r>
          </w:p>
        </w:tc>
        <w:tc>
          <w:tcPr>
            <w:tcW w:w="7948" w:type="dxa"/>
            <w:vAlign w:val="center"/>
          </w:tcPr>
          <w:p w14:paraId="7BAAF34C">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1、对招标文件提出质疑的，应当在投标截止时间前10日前提出。</w:t>
            </w:r>
          </w:p>
          <w:p w14:paraId="2C782B49">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2、提出质疑的供应商（以下简称质疑供应商）应当是参与所质疑项目采购活动的供应商。</w:t>
            </w:r>
          </w:p>
          <w:p w14:paraId="585CEF15">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3、质疑函应当包括下列内容：</w:t>
            </w:r>
          </w:p>
          <w:p w14:paraId="65DAC669">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（一）供应商的姓名或者名称、地址、邮编、联系人及联系电话；</w:t>
            </w:r>
          </w:p>
          <w:p w14:paraId="42CB8708">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（二）质疑项目的名称、编号；</w:t>
            </w:r>
          </w:p>
          <w:p w14:paraId="23EAA3DF">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（三）具体、明确的质疑事项和与质疑事项相关的请求；</w:t>
            </w:r>
          </w:p>
          <w:p w14:paraId="1D5FD686">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（四）事实依据；</w:t>
            </w:r>
          </w:p>
          <w:p w14:paraId="7B4629FD">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（五）必要的法律依据；</w:t>
            </w:r>
          </w:p>
          <w:p w14:paraId="3692B49B">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（六）提出质疑的日期。</w:t>
            </w:r>
          </w:p>
          <w:p w14:paraId="7FA63B21">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供应商为自然人的，应当由本人签字；供应商为法人或者其他组织的，应当由法定代表人、主要负责人，或者被授权代表签字或者盖章，并加盖公章。</w:t>
            </w:r>
          </w:p>
          <w:p w14:paraId="09A01D5E">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4、接收质疑函的方式：现场递交纸质版及Word格式电子版质疑文件至接受单位</w:t>
            </w:r>
          </w:p>
          <w:p w14:paraId="4273A4A5">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接受质疑的单位：新疆朗屹工程管理咨询有限公司</w:t>
            </w:r>
          </w:p>
          <w:p w14:paraId="599B57CC">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联系电话</w:t>
            </w:r>
            <w:r>
              <w:rPr>
                <w:rFonts w:hint="eastAsia" w:asciiTheme="minorEastAsia" w:hAnsiTheme="minorEastAsia" w:eastAsiaTheme="minorEastAsia" w:cstheme="minorEastAsia"/>
                <w:color w:val="auto"/>
                <w:kern w:val="0"/>
                <w:sz w:val="28"/>
                <w:szCs w:val="28"/>
                <w:highlight w:val="none"/>
                <w:lang w:val="en-US" w:eastAsia="zh-CN"/>
              </w:rPr>
              <w:t>：0996-2180233</w:t>
            </w:r>
          </w:p>
          <w:p w14:paraId="2D8D965B">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rPr>
            </w:pPr>
            <w:r>
              <w:rPr>
                <w:rFonts w:hint="eastAsia" w:asciiTheme="minorEastAsia" w:hAnsiTheme="minorEastAsia" w:eastAsiaTheme="minorEastAsia" w:cstheme="minorEastAsia"/>
                <w:color w:val="auto"/>
                <w:kern w:val="0"/>
                <w:sz w:val="28"/>
                <w:szCs w:val="28"/>
                <w:lang w:val="en-US" w:eastAsia="zh-CN"/>
              </w:rPr>
              <w:t xml:space="preserve">地址：新疆库尔勒市兰干路幸福商业街2-19号  </w:t>
            </w:r>
          </w:p>
        </w:tc>
      </w:tr>
      <w:tr w14:paraId="0017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0" w:hRule="atLeast"/>
        </w:trPr>
        <w:tc>
          <w:tcPr>
            <w:tcW w:w="579" w:type="dxa"/>
            <w:vAlign w:val="center"/>
          </w:tcPr>
          <w:p w14:paraId="76801D4A">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28</w:t>
            </w:r>
          </w:p>
        </w:tc>
        <w:tc>
          <w:tcPr>
            <w:tcW w:w="1927" w:type="dxa"/>
            <w:vAlign w:val="center"/>
          </w:tcPr>
          <w:p w14:paraId="4B2D9CC6">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eastAsia="zh-CN"/>
              </w:rPr>
              <w:t>投标保证金</w:t>
            </w:r>
            <w:r>
              <w:rPr>
                <w:rFonts w:hint="eastAsia" w:asciiTheme="minorEastAsia" w:hAnsiTheme="minorEastAsia" w:eastAsiaTheme="minorEastAsia" w:cstheme="minorEastAsia"/>
                <w:color w:val="auto"/>
                <w:kern w:val="0"/>
                <w:sz w:val="28"/>
                <w:szCs w:val="28"/>
              </w:rPr>
              <w:t>的退还</w:t>
            </w:r>
          </w:p>
        </w:tc>
        <w:tc>
          <w:tcPr>
            <w:tcW w:w="7948" w:type="dxa"/>
            <w:vAlign w:val="center"/>
          </w:tcPr>
          <w:p w14:paraId="44296599">
            <w:pPr>
              <w:pStyle w:val="16"/>
              <w:keepNext w:val="0"/>
              <w:keepLines w:val="0"/>
              <w:numPr>
                <w:ilvl w:val="0"/>
                <w:numId w:val="0"/>
              </w:numPr>
              <w:suppressLineNumbers w:val="0"/>
              <w:spacing w:before="0" w:beforeAutospacing="0" w:after="0" w:afterAutospacing="0"/>
              <w:ind w:left="0" w:right="0" w:rightChars="0"/>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1</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rPr>
              <w:t>未中标</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成交）</w:t>
            </w:r>
            <w:r>
              <w:rPr>
                <w:rFonts w:hint="eastAsia" w:asciiTheme="minorEastAsia" w:hAnsiTheme="minorEastAsia" w:eastAsiaTheme="minorEastAsia" w:cstheme="minorEastAsia"/>
                <w:b/>
                <w:bCs/>
                <w:color w:val="auto"/>
                <w:kern w:val="0"/>
                <w:sz w:val="28"/>
                <w:szCs w:val="28"/>
              </w:rPr>
              <w:t>供应商，自中标</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成交）</w:t>
            </w:r>
            <w:r>
              <w:rPr>
                <w:rFonts w:hint="eastAsia" w:asciiTheme="minorEastAsia" w:hAnsiTheme="minorEastAsia" w:eastAsiaTheme="minorEastAsia" w:cstheme="minorEastAsia"/>
                <w:b/>
                <w:bCs/>
                <w:color w:val="auto"/>
                <w:kern w:val="0"/>
                <w:sz w:val="28"/>
                <w:szCs w:val="28"/>
              </w:rPr>
              <w:t>通知书发出之日起5个工作日内按以下要求原账户退还；</w:t>
            </w:r>
          </w:p>
          <w:p w14:paraId="0B2380E1">
            <w:pPr>
              <w:pStyle w:val="16"/>
              <w:keepNext w:val="0"/>
              <w:keepLines w:val="0"/>
              <w:numPr>
                <w:ilvl w:val="0"/>
                <w:numId w:val="0"/>
              </w:numPr>
              <w:suppressLineNumbers w:val="0"/>
              <w:spacing w:before="0" w:beforeAutospacing="0" w:after="0" w:afterAutospacing="0"/>
              <w:ind w:left="0" w:right="0" w:rightChars="0"/>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rPr>
              <w:t>中标</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成交）</w:t>
            </w:r>
            <w:r>
              <w:rPr>
                <w:rFonts w:hint="eastAsia" w:asciiTheme="minorEastAsia" w:hAnsiTheme="minorEastAsia" w:eastAsiaTheme="minorEastAsia" w:cstheme="minorEastAsia"/>
                <w:b/>
                <w:bCs/>
                <w:color w:val="auto"/>
                <w:kern w:val="0"/>
                <w:sz w:val="28"/>
                <w:szCs w:val="28"/>
              </w:rPr>
              <w:t>供应商在合同签订生效后并按规定交纳了履约保证金的</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完成合同事项后按合同约定时间</w:t>
            </w:r>
            <w:r>
              <w:rPr>
                <w:rFonts w:hint="eastAsia" w:asciiTheme="minorEastAsia" w:hAnsiTheme="minorEastAsia" w:eastAsiaTheme="minorEastAsia" w:cstheme="minorEastAsia"/>
                <w:b/>
                <w:bCs/>
                <w:color w:val="auto"/>
                <w:kern w:val="0"/>
                <w:sz w:val="28"/>
                <w:szCs w:val="28"/>
              </w:rPr>
              <w:t>予以退还。中标供应商在合同签订生效后其</w:t>
            </w:r>
            <w:r>
              <w:rPr>
                <w:rFonts w:hint="eastAsia" w:asciiTheme="minorEastAsia" w:hAnsiTheme="minorEastAsia" w:eastAsiaTheme="minorEastAsia" w:cstheme="minorEastAsia"/>
                <w:b/>
                <w:bCs/>
                <w:color w:val="auto"/>
                <w:kern w:val="0"/>
                <w:sz w:val="28"/>
                <w:szCs w:val="28"/>
                <w:lang w:eastAsia="zh-CN"/>
              </w:rPr>
              <w:t>投标保证金</w:t>
            </w:r>
            <w:r>
              <w:rPr>
                <w:rFonts w:hint="eastAsia" w:asciiTheme="minorEastAsia" w:hAnsiTheme="minorEastAsia" w:eastAsiaTheme="minorEastAsia" w:cstheme="minorEastAsia"/>
                <w:b/>
                <w:bCs/>
                <w:color w:val="auto"/>
                <w:kern w:val="0"/>
                <w:sz w:val="28"/>
                <w:szCs w:val="28"/>
              </w:rPr>
              <w:t>按照</w:t>
            </w:r>
            <w:r>
              <w:rPr>
                <w:rFonts w:hint="eastAsia" w:asciiTheme="minorEastAsia" w:hAnsiTheme="minorEastAsia" w:eastAsiaTheme="minorEastAsia" w:cstheme="minorEastAsia"/>
                <w:b/>
                <w:bCs/>
                <w:color w:val="auto"/>
                <w:kern w:val="0"/>
                <w:sz w:val="28"/>
                <w:szCs w:val="28"/>
                <w:lang w:eastAsia="zh-CN"/>
              </w:rPr>
              <w:t>招标</w:t>
            </w:r>
            <w:r>
              <w:rPr>
                <w:rFonts w:hint="eastAsia" w:asciiTheme="minorEastAsia" w:hAnsiTheme="minorEastAsia" w:eastAsiaTheme="minorEastAsia" w:cstheme="minorEastAsia"/>
                <w:b/>
                <w:bCs/>
                <w:color w:val="auto"/>
                <w:kern w:val="0"/>
                <w:sz w:val="28"/>
                <w:szCs w:val="28"/>
              </w:rPr>
              <w:t>文件要求自动转为履约保证金的，</w:t>
            </w:r>
            <w:r>
              <w:rPr>
                <w:rFonts w:hint="eastAsia" w:asciiTheme="minorEastAsia" w:hAnsiTheme="minorEastAsia" w:eastAsiaTheme="minorEastAsia" w:cstheme="minorEastAsia"/>
                <w:b/>
                <w:bCs/>
                <w:color w:val="auto"/>
                <w:kern w:val="0"/>
                <w:sz w:val="28"/>
                <w:szCs w:val="28"/>
                <w:lang w:val="en-US" w:eastAsia="zh-CN"/>
              </w:rPr>
              <w:t>完成合同事项后按合同约定时间</w:t>
            </w:r>
            <w:r>
              <w:rPr>
                <w:rFonts w:hint="eastAsia" w:asciiTheme="minorEastAsia" w:hAnsiTheme="minorEastAsia" w:eastAsiaTheme="minorEastAsia" w:cstheme="minorEastAsia"/>
                <w:b/>
                <w:bCs/>
                <w:color w:val="auto"/>
                <w:kern w:val="0"/>
                <w:sz w:val="28"/>
                <w:szCs w:val="28"/>
              </w:rPr>
              <w:t>予以退还。</w:t>
            </w:r>
          </w:p>
          <w:p w14:paraId="426FF511">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rPr>
              <w:t>(4)</w:t>
            </w:r>
            <w:r>
              <w:rPr>
                <w:rFonts w:hint="eastAsia" w:asciiTheme="minorEastAsia" w:hAnsiTheme="minorEastAsia" w:eastAsiaTheme="minorEastAsia" w:cstheme="minorEastAsia"/>
                <w:b/>
                <w:bCs/>
                <w:color w:val="auto"/>
                <w:kern w:val="0"/>
                <w:sz w:val="28"/>
                <w:szCs w:val="28"/>
                <w:lang w:eastAsia="zh-CN"/>
              </w:rPr>
              <w:t>投标保证金</w:t>
            </w:r>
            <w:r>
              <w:rPr>
                <w:rFonts w:hint="eastAsia" w:asciiTheme="minorEastAsia" w:hAnsiTheme="minorEastAsia" w:eastAsiaTheme="minorEastAsia" w:cstheme="minorEastAsia"/>
                <w:b/>
                <w:bCs/>
                <w:color w:val="auto"/>
                <w:kern w:val="0"/>
                <w:sz w:val="28"/>
                <w:szCs w:val="28"/>
              </w:rPr>
              <w:t>退还不计付利息；</w:t>
            </w:r>
          </w:p>
          <w:p w14:paraId="1262AD8C">
            <w:pPr>
              <w:pStyle w:val="16"/>
              <w:keepNext w:val="0"/>
              <w:keepLines w:val="0"/>
              <w:numPr>
                <w:ilvl w:val="0"/>
                <w:numId w:val="0"/>
              </w:numPr>
              <w:suppressLineNumbers w:val="0"/>
              <w:spacing w:before="0" w:beforeAutospacing="0" w:after="0" w:afterAutospacing="0"/>
              <w:ind w:left="0" w:right="0" w:rightChars="0"/>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rPr>
              <w:t>(5)保证金退付的收款人必须与</w:t>
            </w:r>
            <w:r>
              <w:rPr>
                <w:rFonts w:hint="eastAsia" w:asciiTheme="minorEastAsia" w:hAnsiTheme="minorEastAsia" w:eastAsiaTheme="minorEastAsia" w:cstheme="minorEastAsia"/>
                <w:b/>
                <w:bCs/>
                <w:color w:val="auto"/>
                <w:kern w:val="0"/>
                <w:sz w:val="28"/>
                <w:szCs w:val="28"/>
                <w:lang w:val="en-US" w:eastAsia="zh-CN"/>
              </w:rPr>
              <w:t>缴纳</w:t>
            </w:r>
            <w:r>
              <w:rPr>
                <w:rFonts w:hint="eastAsia" w:asciiTheme="minorEastAsia" w:hAnsiTheme="minorEastAsia" w:eastAsiaTheme="minorEastAsia" w:cstheme="minorEastAsia"/>
                <w:b/>
                <w:bCs/>
                <w:color w:val="auto"/>
                <w:kern w:val="0"/>
                <w:sz w:val="28"/>
                <w:szCs w:val="28"/>
              </w:rPr>
              <w:t>的</w:t>
            </w:r>
            <w:r>
              <w:rPr>
                <w:rFonts w:hint="eastAsia" w:asciiTheme="minorEastAsia" w:hAnsiTheme="minorEastAsia" w:eastAsiaTheme="minorEastAsia" w:cstheme="minorEastAsia"/>
                <w:b/>
                <w:bCs/>
                <w:color w:val="auto"/>
                <w:kern w:val="0"/>
                <w:sz w:val="28"/>
                <w:szCs w:val="28"/>
                <w:lang w:val="en-US" w:eastAsia="zh-CN"/>
              </w:rPr>
              <w:t>单位</w:t>
            </w:r>
            <w:r>
              <w:rPr>
                <w:rFonts w:hint="eastAsia" w:asciiTheme="minorEastAsia" w:hAnsiTheme="minorEastAsia" w:eastAsiaTheme="minorEastAsia" w:cstheme="minorEastAsia"/>
                <w:b/>
                <w:bCs/>
                <w:color w:val="auto"/>
                <w:kern w:val="0"/>
                <w:sz w:val="28"/>
                <w:szCs w:val="28"/>
              </w:rPr>
              <w:t>名称一致；</w:t>
            </w:r>
          </w:p>
          <w:p w14:paraId="2A6801F7">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b/>
                <w:bCs/>
                <w:color w:val="auto"/>
                <w:kern w:val="0"/>
                <w:sz w:val="28"/>
                <w:szCs w:val="28"/>
              </w:rPr>
              <w:t>(6)因</w:t>
            </w:r>
            <w:r>
              <w:rPr>
                <w:rFonts w:hint="eastAsia" w:asciiTheme="minorEastAsia" w:hAnsiTheme="minorEastAsia" w:eastAsiaTheme="minorEastAsia" w:cstheme="minorEastAsia"/>
                <w:b/>
                <w:bCs/>
                <w:color w:val="auto"/>
                <w:kern w:val="0"/>
                <w:sz w:val="28"/>
                <w:szCs w:val="28"/>
                <w:lang w:val="en-US" w:eastAsia="zh-CN"/>
              </w:rPr>
              <w:t>投标供应商</w:t>
            </w:r>
            <w:r>
              <w:rPr>
                <w:rFonts w:hint="eastAsia" w:asciiTheme="minorEastAsia" w:hAnsiTheme="minorEastAsia" w:eastAsiaTheme="minorEastAsia" w:cstheme="minorEastAsia"/>
                <w:b/>
                <w:bCs/>
                <w:color w:val="auto"/>
                <w:kern w:val="0"/>
                <w:sz w:val="28"/>
                <w:szCs w:val="28"/>
              </w:rPr>
              <w:t>账户问题导致无法正常时间内退付的，采购人和采购代理机构不承担相应责任。</w:t>
            </w:r>
          </w:p>
        </w:tc>
      </w:tr>
      <w:tr w14:paraId="3EA9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79" w:type="dxa"/>
            <w:vAlign w:val="center"/>
          </w:tcPr>
          <w:p w14:paraId="1D75B161">
            <w:pPr>
              <w:pStyle w:val="16"/>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color w:val="auto"/>
                <w:sz w:val="28"/>
                <w:szCs w:val="28"/>
              </w:rPr>
            </w:pPr>
          </w:p>
          <w:p w14:paraId="0507528B">
            <w:pPr>
              <w:pStyle w:val="16"/>
              <w:keepNext w:val="0"/>
              <w:keepLines w:val="0"/>
              <w:suppressLineNumbers w:val="0"/>
              <w:spacing w:before="0" w:beforeAutospacing="0" w:after="0" w:afterAutospacing="0" w:line="440" w:lineRule="exact"/>
              <w:ind w:left="0" w:right="0"/>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29</w:t>
            </w:r>
          </w:p>
        </w:tc>
        <w:tc>
          <w:tcPr>
            <w:tcW w:w="1927" w:type="dxa"/>
            <w:vAlign w:val="center"/>
          </w:tcPr>
          <w:p w14:paraId="0F6CC1EE">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rPr>
            </w:pPr>
          </w:p>
          <w:p w14:paraId="2052A69E">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政府采购政策支持</w:t>
            </w:r>
          </w:p>
        </w:tc>
        <w:tc>
          <w:tcPr>
            <w:tcW w:w="7948" w:type="dxa"/>
            <w:vAlign w:val="center"/>
          </w:tcPr>
          <w:p w14:paraId="0599DD29">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i/>
                <w:iCs/>
                <w:color w:val="auto"/>
                <w:kern w:val="0"/>
                <w:sz w:val="28"/>
                <w:szCs w:val="28"/>
                <w:lang w:val="en-US" w:eastAsia="zh-CN"/>
              </w:rPr>
            </w:pPr>
            <w:r>
              <w:rPr>
                <w:rFonts w:hint="eastAsia" w:asciiTheme="minorEastAsia" w:hAnsiTheme="minorEastAsia" w:eastAsiaTheme="minorEastAsia" w:cstheme="minorEastAsia"/>
                <w:b w:val="0"/>
                <w:bCs w:val="0"/>
                <w:i/>
                <w:iCs/>
                <w:color w:val="auto"/>
                <w:kern w:val="0"/>
                <w:sz w:val="28"/>
                <w:szCs w:val="28"/>
                <w:lang w:val="en-US" w:eastAsia="zh-CN"/>
              </w:rPr>
              <w:t>落实政府采购政策需满足的资格要求：</w:t>
            </w:r>
          </w:p>
          <w:p w14:paraId="2CBCF963">
            <w:pPr>
              <w:pStyle w:val="16"/>
              <w:keepNext w:val="0"/>
              <w:keepLines w:val="0"/>
              <w:suppressLineNumbers w:val="0"/>
              <w:spacing w:before="0" w:beforeAutospacing="0" w:after="0" w:afterAutospacing="0"/>
              <w:ind w:left="0" w:right="0" w:firstLine="560" w:firstLineChars="200"/>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鉴于该项目系地质钻探、物探、地质环境勘测等领域，涉及地球物理和地质力学完成该项目需要供应商具备较强的专业能力、以及具备更强的专业化人员和设备配置，存在可能影响采购目标实现和无法确保中小企业充分供应的情形，可不专门面向中小企业预留采购份额”。</w:t>
            </w:r>
            <w:r>
              <w:rPr>
                <w:rFonts w:hint="eastAsia" w:asciiTheme="minorEastAsia" w:hAnsiTheme="minorEastAsia" w:eastAsiaTheme="minorEastAsia" w:cstheme="minorEastAsia"/>
                <w:b w:val="0"/>
                <w:bCs w:val="0"/>
                <w:color w:val="auto"/>
                <w:kern w:val="0"/>
                <w:sz w:val="28"/>
                <w:szCs w:val="28"/>
                <w:lang w:val="en-US" w:eastAsia="zh-CN"/>
              </w:rPr>
              <w:t>故本采购项目非专门面向中小微企业。</w:t>
            </w:r>
          </w:p>
          <w:p w14:paraId="34897CD6">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val="0"/>
                <w:i/>
                <w:iCs/>
                <w:color w:val="auto"/>
                <w:kern w:val="0"/>
                <w:sz w:val="28"/>
                <w:szCs w:val="28"/>
                <w:lang w:val="en-US" w:eastAsia="zh-CN"/>
              </w:rPr>
            </w:pPr>
            <w:r>
              <w:rPr>
                <w:rFonts w:hint="eastAsia" w:asciiTheme="minorEastAsia" w:hAnsiTheme="minorEastAsia" w:eastAsiaTheme="minorEastAsia" w:cstheme="minorEastAsia"/>
                <w:b w:val="0"/>
                <w:bCs w:val="0"/>
                <w:i/>
                <w:iCs/>
                <w:color w:val="auto"/>
                <w:kern w:val="0"/>
                <w:sz w:val="28"/>
                <w:szCs w:val="28"/>
                <w:lang w:val="en-US" w:eastAsia="zh-CN"/>
              </w:rPr>
              <w:t>政府采购相关国家支持政策文件：</w:t>
            </w:r>
          </w:p>
          <w:p w14:paraId="3F3A8142">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1、财政部、国家发展改革委、生态环境部、市场监管总局《关于调整优化节能产品、环境标志产品政府采购执行机制的通知》（财库[2019]9号文）；</w:t>
            </w:r>
          </w:p>
          <w:p w14:paraId="5B78E770">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2、财政部、生态环境部《关于印发环境标志产品政府采购品目清单的通知》（财库[2019]18号文）；</w:t>
            </w:r>
          </w:p>
          <w:p w14:paraId="11C20F88">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3、财政部、发展改革委《关于印发节能产品政府采购品目清单的通知》（财库[2019]19号文）</w:t>
            </w:r>
          </w:p>
          <w:p w14:paraId="08AEC8BC">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4、市场监管总局《市场监管总局关于发布参与实施政府采购节能产品、环境标志产品认证机构名录的公告》（2019年第16号）；</w:t>
            </w:r>
          </w:p>
          <w:p w14:paraId="1564B929">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5、财政部、工业和信息化部《关于印发《政府采购促进中小企业发展暂行办法》的通知》（财库[2011]181号文）；</w:t>
            </w:r>
          </w:p>
          <w:p w14:paraId="26E4C146">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6、按照财政部、民政部、中国残疾人联合会三部门联合发布《关于促进残疾人就业政府采购政策的通知》（财库〔2017〕141号）的规定，落实支持残疾人福利性单位发展政策；</w:t>
            </w:r>
          </w:p>
          <w:p w14:paraId="6919B091">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7、按照《财政部、司法部关于政府采购支持监狱企业发展有关问题的通知》（财库〔2014〕68号）的规定，落实支持监狱企业发展政策；</w:t>
            </w:r>
          </w:p>
          <w:p w14:paraId="5CC4A3CE">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8、财政部 扶贫办《关于运用政府采购政策支持脱贫攻坚的通知》（财库【2019】27号文）。</w:t>
            </w:r>
          </w:p>
          <w:p w14:paraId="50581CB8">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color w:val="auto"/>
                <w:kern w:val="0"/>
                <w:sz w:val="28"/>
                <w:szCs w:val="28"/>
                <w:lang w:val="en-US" w:eastAsia="zh-CN"/>
              </w:rPr>
              <w:t>9、</w:t>
            </w:r>
            <w:r>
              <w:rPr>
                <w:rFonts w:hint="eastAsia" w:asciiTheme="minorEastAsia" w:hAnsiTheme="minorEastAsia" w:eastAsiaTheme="minorEastAsia" w:cstheme="minorEastAsia"/>
                <w:b w:val="0"/>
                <w:bCs w:val="0"/>
                <w:color w:val="auto"/>
                <w:kern w:val="0"/>
                <w:sz w:val="28"/>
                <w:szCs w:val="28"/>
                <w:lang w:val="en-US" w:eastAsia="zh-CN"/>
              </w:rPr>
              <w:t>根据《关于印发中小企业划型标准规定的通知》(工信部联企业[2011]300号) 文件的规定，本项目所属行业：</w:t>
            </w:r>
            <w:r>
              <w:rPr>
                <w:rFonts w:hint="eastAsia" w:asciiTheme="minorEastAsia" w:hAnsiTheme="minorEastAsia" w:eastAsiaTheme="minorEastAsia" w:cstheme="minorEastAsia"/>
                <w:b w:val="0"/>
                <w:bCs w:val="0"/>
                <w:color w:val="auto"/>
                <w:kern w:val="0"/>
                <w:sz w:val="24"/>
                <w:szCs w:val="24"/>
                <w:lang w:val="en-US" w:eastAsia="zh-CN"/>
              </w:rPr>
              <w:t>其他未列明行业。</w:t>
            </w:r>
          </w:p>
        </w:tc>
      </w:tr>
      <w:tr w14:paraId="7E57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579" w:type="dxa"/>
            <w:vAlign w:val="center"/>
          </w:tcPr>
          <w:p w14:paraId="12EF4FEE">
            <w:pPr>
              <w:pStyle w:val="16"/>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30</w:t>
            </w:r>
          </w:p>
        </w:tc>
        <w:tc>
          <w:tcPr>
            <w:tcW w:w="1927" w:type="dxa"/>
            <w:vAlign w:val="center"/>
          </w:tcPr>
          <w:p w14:paraId="0093D7D7">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代理服务费</w:t>
            </w:r>
          </w:p>
        </w:tc>
        <w:tc>
          <w:tcPr>
            <w:tcW w:w="7948" w:type="dxa"/>
            <w:vAlign w:val="center"/>
          </w:tcPr>
          <w:p w14:paraId="666A9386">
            <w:pPr>
              <w:keepNext w:val="0"/>
              <w:keepLines w:val="0"/>
              <w:suppressLineNumbers w:val="0"/>
              <w:spacing w:before="0" w:beforeLines="0" w:beforeAutospacing="0" w:after="0" w:afterLines="0" w:afterAutospacing="0" w:line="360" w:lineRule="auto"/>
              <w:ind w:left="0" w:right="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是否收取代理费用：</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是</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否</w:t>
            </w:r>
          </w:p>
          <w:p w14:paraId="1B3DB611">
            <w:pPr>
              <w:keepNext w:val="0"/>
              <w:keepLines w:val="0"/>
              <w:suppressLineNumbers w:val="0"/>
              <w:spacing w:before="0" w:beforeLines="0" w:beforeAutospacing="0" w:after="0" w:afterLines="0" w:afterAutospacing="0" w:line="360" w:lineRule="auto"/>
              <w:ind w:left="0" w:right="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（如选择“是”）代理费用收费对象：</w:t>
            </w:r>
            <w:r>
              <w:rPr>
                <w:rFonts w:hint="default" w:ascii="Times New Roman" w:hAnsi="Times New Roman" w:cs="Times New Roman" w:eastAsiaTheme="minorEastAsia"/>
                <w:sz w:val="28"/>
                <w:szCs w:val="28"/>
                <w:highlight w:val="none"/>
                <w:lang w:eastAsia="zh-CN"/>
              </w:rPr>
              <w:sym w:font="Wingdings 2" w:char="00A3"/>
            </w:r>
            <w:r>
              <w:rPr>
                <w:rFonts w:hint="default" w:ascii="Times New Roman" w:hAnsi="Times New Roman" w:cs="Times New Roman" w:eastAsiaTheme="minorEastAsia"/>
                <w:sz w:val="28"/>
                <w:szCs w:val="28"/>
                <w:highlight w:val="none"/>
                <w:lang w:eastAsia="zh-CN"/>
              </w:rPr>
              <w:t>采购人</w:t>
            </w:r>
            <w:r>
              <w:rPr>
                <w:rFonts w:hint="default" w:ascii="Times New Roman" w:hAnsi="Times New Roman" w:cs="Times New Roman" w:eastAsiaTheme="minorEastAsia"/>
                <w:sz w:val="28"/>
                <w:szCs w:val="28"/>
                <w:highlight w:val="none"/>
                <w:lang w:val="en-US" w:eastAsia="zh-CN"/>
              </w:rPr>
              <w:t xml:space="preserve"> </w:t>
            </w:r>
            <w:r>
              <w:rPr>
                <w:rFonts w:hint="default" w:ascii="Times New Roman" w:hAnsi="Times New Roman" w:cs="Times New Roman" w:eastAsiaTheme="minorEastAsia"/>
                <w:sz w:val="28"/>
                <w:szCs w:val="28"/>
                <w:highlight w:val="none"/>
                <w:lang w:eastAsia="zh-CN"/>
              </w:rPr>
              <w:sym w:font="Wingdings 2" w:char="0052"/>
            </w:r>
            <w:r>
              <w:rPr>
                <w:rFonts w:hint="default" w:ascii="Times New Roman" w:hAnsi="Times New Roman" w:cs="Times New Roman" w:eastAsiaTheme="minorEastAsia"/>
                <w:sz w:val="28"/>
                <w:szCs w:val="28"/>
                <w:highlight w:val="none"/>
                <w:lang w:eastAsia="zh-CN"/>
              </w:rPr>
              <w:t>中标人</w:t>
            </w:r>
          </w:p>
          <w:p w14:paraId="097CE9EE">
            <w:pPr>
              <w:keepNext w:val="0"/>
              <w:keepLines w:val="0"/>
              <w:suppressLineNumbers w:val="0"/>
              <w:spacing w:before="0" w:beforeLines="0" w:beforeAutospacing="0" w:after="0" w:afterLines="0" w:afterAutospacing="0" w:line="360" w:lineRule="auto"/>
              <w:ind w:left="0" w:right="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收取标准：</w:t>
            </w:r>
          </w:p>
          <w:p w14:paraId="2B3F2702">
            <w:pPr>
              <w:keepNext w:val="0"/>
              <w:keepLines w:val="0"/>
              <w:suppressLineNumbers w:val="0"/>
              <w:spacing w:before="0" w:beforeLines="0" w:beforeAutospacing="0" w:after="0" w:afterLines="0" w:afterAutospacing="0" w:line="360" w:lineRule="auto"/>
              <w:ind w:left="0" w:right="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1、代理报酬的计算方法：参照原国家计委《招标代理服务收费管理暂行办法》（计</w:t>
            </w:r>
            <w:r>
              <w:rPr>
                <w:rFonts w:hint="eastAsia" w:cs="Times New Roman" w:eastAsiaTheme="minorEastAsia"/>
                <w:sz w:val="28"/>
                <w:szCs w:val="28"/>
                <w:highlight w:val="none"/>
                <w:lang w:val="en-US" w:eastAsia="zh-CN"/>
              </w:rPr>
              <w:t>价格</w:t>
            </w:r>
            <w:r>
              <w:rPr>
                <w:rFonts w:hint="default" w:ascii="Times New Roman" w:hAnsi="Times New Roman" w:cs="Times New Roman" w:eastAsiaTheme="minorEastAsia"/>
                <w:sz w:val="28"/>
                <w:szCs w:val="28"/>
                <w:highlight w:val="none"/>
                <w:lang w:eastAsia="zh-CN"/>
              </w:rPr>
              <w:t>[2002]1980号）、国家发展改革委办公厅《关于招标代理服务收费有关问题的通知》（发改办价格[2003]857号）和国家发展改革委《关于降低部分建设项目收费标准规范收费行为等有关问题的通知》（发改价格[2011]534号）规定，以中标金额为基准计算收取。</w:t>
            </w:r>
          </w:p>
          <w:p w14:paraId="4F817187">
            <w:pPr>
              <w:keepNext w:val="0"/>
              <w:keepLines w:val="0"/>
              <w:suppressLineNumbers w:val="0"/>
              <w:spacing w:before="0" w:beforeLines="0" w:beforeAutospacing="0" w:after="0" w:afterLines="0" w:afterAutospacing="0" w:line="360" w:lineRule="auto"/>
              <w:ind w:left="0" w:right="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2、代理</w:t>
            </w:r>
            <w:r>
              <w:rPr>
                <w:rFonts w:hint="eastAsia" w:ascii="Times New Roman" w:hAnsi="Times New Roman" w:cs="Times New Roman" w:eastAsiaTheme="minorEastAsia"/>
                <w:sz w:val="28"/>
                <w:szCs w:val="28"/>
                <w:highlight w:val="none"/>
                <w:lang w:val="en-US" w:eastAsia="zh-CN"/>
              </w:rPr>
              <w:t>服务费</w:t>
            </w:r>
            <w:r>
              <w:rPr>
                <w:rFonts w:hint="default" w:ascii="Times New Roman" w:hAnsi="Times New Roman" w:cs="Times New Roman" w:eastAsiaTheme="minorEastAsia"/>
                <w:sz w:val="28"/>
                <w:szCs w:val="28"/>
                <w:highlight w:val="none"/>
                <w:lang w:eastAsia="zh-CN"/>
              </w:rPr>
              <w:t>支付方式：由中标人支付</w:t>
            </w:r>
          </w:p>
          <w:p w14:paraId="45728069">
            <w:pPr>
              <w:keepNext w:val="0"/>
              <w:keepLines w:val="0"/>
              <w:suppressLineNumbers w:val="0"/>
              <w:spacing w:before="0" w:beforeLines="0" w:beforeAutospacing="0" w:after="0" w:afterLines="0" w:afterAutospacing="0" w:line="360" w:lineRule="auto"/>
              <w:ind w:left="0" w:right="0"/>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3、代理</w:t>
            </w:r>
            <w:r>
              <w:rPr>
                <w:rFonts w:hint="eastAsia" w:ascii="Times New Roman" w:hAnsi="Times New Roman" w:cs="Times New Roman" w:eastAsiaTheme="minorEastAsia"/>
                <w:sz w:val="28"/>
                <w:szCs w:val="28"/>
                <w:highlight w:val="none"/>
                <w:lang w:val="en-US" w:eastAsia="zh-CN"/>
              </w:rPr>
              <w:t>服务费</w:t>
            </w:r>
            <w:r>
              <w:rPr>
                <w:rFonts w:hint="default" w:ascii="Times New Roman" w:hAnsi="Times New Roman" w:cs="Times New Roman" w:eastAsiaTheme="minorEastAsia"/>
                <w:sz w:val="28"/>
                <w:szCs w:val="28"/>
                <w:highlight w:val="none"/>
                <w:lang w:eastAsia="zh-CN"/>
              </w:rPr>
              <w:t>的支付时间：由中标人领取中标通知书时支付</w:t>
            </w:r>
            <w:r>
              <w:rPr>
                <w:rFonts w:hint="eastAsia" w:cs="Times New Roman" w:eastAsiaTheme="minorEastAsia"/>
                <w:sz w:val="28"/>
                <w:szCs w:val="28"/>
                <w:highlight w:val="none"/>
                <w:lang w:eastAsia="zh-CN"/>
              </w:rPr>
              <w:t>。</w:t>
            </w:r>
          </w:p>
          <w:p w14:paraId="3B4232FB">
            <w:pPr>
              <w:keepNext w:val="0"/>
              <w:keepLines w:val="0"/>
              <w:suppressLineNumbers w:val="0"/>
              <w:spacing w:before="0" w:beforeLines="0" w:beforeAutospacing="0" w:after="0" w:afterLines="0" w:afterAutospacing="0" w:line="360" w:lineRule="auto"/>
              <w:ind w:left="0" w:right="0"/>
              <w:rPr>
                <w:rFonts w:hint="eastAsia" w:asciiTheme="minorEastAsia" w:hAnsiTheme="minorEastAsia" w:eastAsiaTheme="minorEastAsia" w:cstheme="minorEastAsia"/>
                <w:color w:val="auto"/>
                <w:kern w:val="0"/>
                <w:sz w:val="28"/>
                <w:szCs w:val="28"/>
                <w:lang w:val="en-US" w:eastAsia="zh-CN"/>
              </w:rPr>
            </w:pPr>
            <w:r>
              <w:rPr>
                <w:rFonts w:hint="default" w:ascii="Times New Roman" w:hAnsi="Times New Roman" w:cs="Times New Roman" w:eastAsiaTheme="minorEastAsia"/>
                <w:sz w:val="28"/>
                <w:szCs w:val="28"/>
                <w:highlight w:val="none"/>
                <w:lang w:eastAsia="zh-CN"/>
              </w:rPr>
              <w:t>4、</w:t>
            </w:r>
            <w:r>
              <w:rPr>
                <w:rFonts w:hint="eastAsia" w:asciiTheme="minorEastAsia" w:hAnsiTheme="minorEastAsia" w:eastAsiaTheme="minorEastAsia" w:cstheme="minorEastAsia"/>
                <w:color w:val="auto"/>
                <w:kern w:val="0"/>
                <w:sz w:val="28"/>
                <w:szCs w:val="28"/>
                <w:lang w:val="en-US" w:eastAsia="zh-CN"/>
              </w:rPr>
              <w:t>代理服务费缴纳账号：</w:t>
            </w:r>
          </w:p>
          <w:p w14:paraId="610F13DF">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公司名称：新疆朗屹工程管理咨询有限公司</w:t>
            </w:r>
          </w:p>
          <w:p w14:paraId="5716024D">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税号：91652801MA7KXPXM64</w:t>
            </w:r>
          </w:p>
          <w:p w14:paraId="3CFD750D">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电话：0996-2180233</w:t>
            </w:r>
          </w:p>
          <w:p w14:paraId="62A9EBC9">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银行账户：3010024709200410226</w:t>
            </w:r>
          </w:p>
          <w:p w14:paraId="0DA77F6E">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开户地址：中国工商银行股份有限公司巴音郭楞蒙古自治州分行</w:t>
            </w:r>
          </w:p>
          <w:p w14:paraId="7E65D400">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rPr>
              <w:t>开户行号：102888000013</w:t>
            </w:r>
          </w:p>
        </w:tc>
      </w:tr>
      <w:tr w14:paraId="7A99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579" w:type="dxa"/>
            <w:vAlign w:val="center"/>
          </w:tcPr>
          <w:p w14:paraId="2D99A7CD">
            <w:pPr>
              <w:pStyle w:val="16"/>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31</w:t>
            </w:r>
          </w:p>
        </w:tc>
        <w:tc>
          <w:tcPr>
            <w:tcW w:w="1927" w:type="dxa"/>
            <w:vAlign w:val="center"/>
          </w:tcPr>
          <w:p w14:paraId="630BA2CC">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评标委员会</w:t>
            </w:r>
          </w:p>
          <w:p w14:paraId="4A120776">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的组建</w:t>
            </w:r>
          </w:p>
        </w:tc>
        <w:tc>
          <w:tcPr>
            <w:tcW w:w="7948" w:type="dxa"/>
            <w:vAlign w:val="center"/>
          </w:tcPr>
          <w:p w14:paraId="5BBA01BA">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Theme="minorEastAsia" w:hAnsiTheme="minorEastAsia" w:eastAsiaTheme="minorEastAsia" w:cstheme="minorEastAsia"/>
                <w:color w:val="000000" w:themeColor="text1"/>
                <w:kern w:val="0"/>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bidi="ar-SA"/>
                <w14:textFill>
                  <w14:solidFill>
                    <w14:schemeClr w14:val="tx1"/>
                  </w14:solidFill>
                </w14:textFill>
              </w:rPr>
              <w:t>1、评标委员会由采购代理机构依法组建；</w:t>
            </w:r>
          </w:p>
          <w:p w14:paraId="046C0A9F">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bidi="ar-SA"/>
                <w14:textFill>
                  <w14:solidFill>
                    <w14:schemeClr w14:val="tx1"/>
                  </w14:solidFill>
                </w14:textFill>
              </w:rPr>
              <w:t>2、评标委员会确定方式：评审专家由采购人或采购代理机构从政府采购云专家库中随机抽取。</w:t>
            </w:r>
          </w:p>
        </w:tc>
      </w:tr>
      <w:tr w14:paraId="4E23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79" w:type="dxa"/>
            <w:vAlign w:val="center"/>
          </w:tcPr>
          <w:p w14:paraId="40D3D9EB">
            <w:pPr>
              <w:pStyle w:val="16"/>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32</w:t>
            </w:r>
          </w:p>
        </w:tc>
        <w:tc>
          <w:tcPr>
            <w:tcW w:w="1927" w:type="dxa"/>
            <w:vAlign w:val="center"/>
          </w:tcPr>
          <w:p w14:paraId="3875A870">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是否允许供应商将项目非主体、非关键性工作交由他人完成</w:t>
            </w:r>
          </w:p>
        </w:tc>
        <w:tc>
          <w:tcPr>
            <w:tcW w:w="7948" w:type="dxa"/>
            <w:vAlign w:val="center"/>
          </w:tcPr>
          <w:p w14:paraId="7815D93B">
            <w:pPr>
              <w:pStyle w:val="30"/>
              <w:keepNext w:val="0"/>
              <w:keepLines w:val="0"/>
              <w:suppressLineNumbers w:val="0"/>
              <w:spacing w:before="0" w:beforeAutospacing="0" w:after="0" w:afterAutospacing="0" w:line="240" w:lineRule="auto"/>
              <w:ind w:left="0" w:right="0" w:firstLine="0" w:firstLineChars="0"/>
              <w:rPr>
                <w:rFonts w:hint="default" w:hAnsi="宋体" w:cs="宋体"/>
                <w:color w:val="000000" w:themeColor="text1"/>
                <w:szCs w:val="28"/>
                <w14:textFill>
                  <w14:solidFill>
                    <w14:schemeClr w14:val="tx1"/>
                  </w14:solidFill>
                </w14:textFill>
              </w:rPr>
            </w:pPr>
            <w:r>
              <w:rPr>
                <w:rFonts w:hAnsi="宋体" w:cs="宋体"/>
                <w:color w:val="000000" w:themeColor="text1"/>
                <w:szCs w:val="28"/>
                <w14:textFill>
                  <w14:solidFill>
                    <w14:schemeClr w14:val="tx1"/>
                  </w14:solidFill>
                </w14:textFill>
              </w:rPr>
              <w:fldChar w:fldCharType="begin"/>
            </w:r>
            <w:r>
              <w:rPr>
                <w:rFonts w:hAnsi="宋体" w:cs="宋体"/>
                <w:color w:val="000000" w:themeColor="text1"/>
                <w:szCs w:val="28"/>
                <w14:textFill>
                  <w14:solidFill>
                    <w14:schemeClr w14:val="tx1"/>
                  </w14:solidFill>
                </w14:textFill>
              </w:rPr>
              <w:instrText xml:space="preserve"> eq \o\ac(□,√)</w:instrText>
            </w:r>
            <w:r>
              <w:rPr>
                <w:rFonts w:hAnsi="宋体" w:cs="宋体"/>
                <w:color w:val="000000" w:themeColor="text1"/>
                <w:szCs w:val="28"/>
                <w14:textFill>
                  <w14:solidFill>
                    <w14:schemeClr w14:val="tx1"/>
                  </w14:solidFill>
                </w14:textFill>
              </w:rPr>
              <w:fldChar w:fldCharType="end"/>
            </w:r>
            <w:r>
              <w:rPr>
                <w:rFonts w:hAnsi="宋体" w:cs="宋体"/>
                <w:color w:val="000000" w:themeColor="text1"/>
                <w:szCs w:val="28"/>
                <w14:textFill>
                  <w14:solidFill>
                    <w14:schemeClr w14:val="tx1"/>
                  </w14:solidFill>
                </w14:textFill>
              </w:rPr>
              <w:t>否。</w:t>
            </w:r>
          </w:p>
          <w:p w14:paraId="1618A01A">
            <w:pPr>
              <w:pStyle w:val="30"/>
              <w:keepNext w:val="0"/>
              <w:keepLines w:val="0"/>
              <w:suppressLineNumbers w:val="0"/>
              <w:spacing w:before="0" w:beforeAutospacing="0" w:after="0" w:afterAutospacing="0" w:line="240" w:lineRule="auto"/>
              <w:ind w:left="0" w:right="0" w:firstLine="0" w:firstLineChars="0"/>
              <w:rPr>
                <w:rFonts w:hint="default" w:hAnsi="宋体" w:cs="宋体"/>
                <w:color w:val="000000" w:themeColor="text1"/>
                <w:szCs w:val="28"/>
                <w14:textFill>
                  <w14:solidFill>
                    <w14:schemeClr w14:val="tx1"/>
                  </w14:solidFill>
                </w14:textFill>
              </w:rPr>
            </w:pPr>
            <w:r>
              <w:rPr>
                <w:rFonts w:hAnsi="宋体" w:cs="宋体"/>
                <w:color w:val="000000" w:themeColor="text1"/>
                <w:szCs w:val="28"/>
                <w14:textFill>
                  <w14:solidFill>
                    <w14:schemeClr w14:val="tx1"/>
                  </w14:solidFill>
                </w14:textFill>
              </w:rPr>
              <w:fldChar w:fldCharType="begin"/>
            </w:r>
            <w:r>
              <w:rPr>
                <w:rFonts w:hAnsi="宋体" w:cs="宋体"/>
                <w:color w:val="000000" w:themeColor="text1"/>
                <w:szCs w:val="28"/>
                <w14:textFill>
                  <w14:solidFill>
                    <w14:schemeClr w14:val="tx1"/>
                  </w14:solidFill>
                </w14:textFill>
              </w:rPr>
              <w:instrText xml:space="preserve"> eq \o\ac(□)</w:instrText>
            </w:r>
            <w:r>
              <w:rPr>
                <w:rFonts w:hAnsi="宋体" w:cs="宋体"/>
                <w:color w:val="000000" w:themeColor="text1"/>
                <w:szCs w:val="28"/>
                <w14:textFill>
                  <w14:solidFill>
                    <w14:schemeClr w14:val="tx1"/>
                  </w14:solidFill>
                </w14:textFill>
              </w:rPr>
              <w:fldChar w:fldCharType="end"/>
            </w:r>
            <w:r>
              <w:rPr>
                <w:rFonts w:hAnsi="宋体" w:cs="宋体"/>
                <w:color w:val="000000" w:themeColor="text1"/>
                <w:szCs w:val="28"/>
                <w14:textFill>
                  <w14:solidFill>
                    <w14:schemeClr w14:val="tx1"/>
                  </w14:solidFill>
                </w14:textFill>
              </w:rPr>
              <w:t>是。</w:t>
            </w:r>
          </w:p>
          <w:p w14:paraId="59ED6B6F">
            <w:pPr>
              <w:pStyle w:val="30"/>
              <w:keepNext w:val="0"/>
              <w:keepLines w:val="0"/>
              <w:suppressLineNumbers w:val="0"/>
              <w:spacing w:before="0" w:beforeAutospacing="0" w:after="0" w:afterAutospacing="0" w:line="240" w:lineRule="auto"/>
              <w:ind w:left="0" w:right="0" w:firstLine="0" w:firstLineChars="0"/>
              <w:rPr>
                <w:rFonts w:hint="default" w:hAnsi="宋体" w:cs="宋体"/>
                <w:color w:val="000000" w:themeColor="text1"/>
                <w:szCs w:val="28"/>
                <w14:textFill>
                  <w14:solidFill>
                    <w14:schemeClr w14:val="tx1"/>
                  </w14:solidFill>
                </w14:textFill>
              </w:rPr>
            </w:pPr>
            <w:r>
              <w:rPr>
                <w:rFonts w:hAnsi="宋体" w:cs="宋体"/>
                <w:color w:val="000000" w:themeColor="text1"/>
                <w:szCs w:val="28"/>
                <w14:textFill>
                  <w14:solidFill>
                    <w14:schemeClr w14:val="tx1"/>
                  </w14:solidFill>
                </w14:textFill>
              </w:rPr>
              <w:t>中标人按照合同约定或者经采购人同意，可以将项目非主体、非关键性工作分包交由他人完成。此时，接受分包的人应当具备相应的资格条件，并不得再次分包。</w:t>
            </w:r>
          </w:p>
          <w:p w14:paraId="1839DE82">
            <w:pPr>
              <w:pStyle w:val="30"/>
              <w:keepNext w:val="0"/>
              <w:keepLines w:val="0"/>
              <w:suppressLineNumbers w:val="0"/>
              <w:spacing w:before="0" w:beforeAutospacing="0" w:after="0" w:afterAutospacing="0" w:line="240" w:lineRule="auto"/>
              <w:ind w:left="0" w:right="0" w:firstLine="0" w:firstLineChars="0"/>
              <w:rPr>
                <w:rFonts w:hint="default" w:hAnsi="宋体" w:cs="宋体"/>
                <w:color w:val="000000" w:themeColor="text1"/>
                <w:szCs w:val="28"/>
                <w14:textFill>
                  <w14:solidFill>
                    <w14:schemeClr w14:val="tx1"/>
                  </w14:solidFill>
                </w14:textFill>
              </w:rPr>
            </w:pPr>
            <w:r>
              <w:rPr>
                <w:rFonts w:hAnsi="宋体" w:cs="宋体"/>
                <w:color w:val="000000" w:themeColor="text1"/>
                <w:szCs w:val="28"/>
                <w14:textFill>
                  <w14:solidFill>
                    <w14:schemeClr w14:val="tx1"/>
                  </w14:solidFill>
                </w14:textFill>
              </w:rPr>
              <w:t>分包内容要求：/</w:t>
            </w:r>
          </w:p>
          <w:p w14:paraId="7E91E1E4">
            <w:pPr>
              <w:pStyle w:val="30"/>
              <w:keepNext w:val="0"/>
              <w:keepLines w:val="0"/>
              <w:suppressLineNumbers w:val="0"/>
              <w:spacing w:before="0" w:beforeAutospacing="0" w:after="0" w:afterAutospacing="0" w:line="240" w:lineRule="auto"/>
              <w:ind w:left="0" w:right="0" w:firstLine="0" w:firstLineChars="0"/>
              <w:rPr>
                <w:rFonts w:hint="default" w:hAnsi="宋体" w:cs="宋体"/>
                <w:color w:val="000000" w:themeColor="text1"/>
                <w:szCs w:val="28"/>
                <w14:textFill>
                  <w14:solidFill>
                    <w14:schemeClr w14:val="tx1"/>
                  </w14:solidFill>
                </w14:textFill>
              </w:rPr>
            </w:pPr>
            <w:r>
              <w:rPr>
                <w:rFonts w:hAnsi="宋体" w:cs="宋体"/>
                <w:color w:val="000000" w:themeColor="text1"/>
                <w:szCs w:val="28"/>
                <w14:textFill>
                  <w14:solidFill>
                    <w14:schemeClr w14:val="tx1"/>
                  </w14:solidFill>
                </w14:textFill>
              </w:rPr>
              <w:t>分包金额要求：/</w:t>
            </w:r>
          </w:p>
          <w:p w14:paraId="13AF2164">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default" w:hAnsi="宋体" w:cs="宋体"/>
                <w:color w:val="000000" w:themeColor="text1"/>
                <w:sz w:val="28"/>
                <w:szCs w:val="40"/>
                <w14:textFill>
                  <w14:solidFill>
                    <w14:schemeClr w14:val="tx1"/>
                  </w14:solidFill>
                </w14:textFill>
              </w:rPr>
              <w:t>接受分包的第三人资质要求：/</w:t>
            </w:r>
          </w:p>
        </w:tc>
      </w:tr>
      <w:tr w14:paraId="3D7A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79" w:type="dxa"/>
            <w:vAlign w:val="center"/>
          </w:tcPr>
          <w:p w14:paraId="1B8DD9E8">
            <w:pPr>
              <w:pStyle w:val="16"/>
              <w:keepNext w:val="0"/>
              <w:keepLines w:val="0"/>
              <w:suppressLineNumbers w:val="0"/>
              <w:spacing w:before="0" w:beforeAutospacing="0" w:after="0" w:afterAutospacing="0" w:line="440" w:lineRule="exact"/>
              <w:ind w:left="0" w:right="0"/>
              <w:jc w:val="center"/>
              <w:rPr>
                <w:rFonts w:hint="eastAsia" w:eastAsia="宋体" w:asciiTheme="minorEastAsia" w:hAnsiTheme="minorEastAsia" w:cstheme="minorEastAsia"/>
                <w:color w:val="auto"/>
                <w:sz w:val="28"/>
                <w:szCs w:val="28"/>
                <w:lang w:val="en-US" w:eastAsia="zh-CN"/>
              </w:rPr>
            </w:pPr>
            <w:r>
              <w:rPr>
                <w:rFonts w:hint="eastAsia" w:hAnsi="宋体" w:cs="宋体"/>
                <w:sz w:val="28"/>
                <w:szCs w:val="28"/>
              </w:rPr>
              <w:t>3</w:t>
            </w:r>
            <w:r>
              <w:rPr>
                <w:rFonts w:hint="eastAsia" w:hAnsi="宋体" w:cs="宋体"/>
                <w:sz w:val="28"/>
                <w:szCs w:val="28"/>
                <w:lang w:val="en-US" w:eastAsia="zh-CN"/>
              </w:rPr>
              <w:t>3</w:t>
            </w:r>
          </w:p>
        </w:tc>
        <w:tc>
          <w:tcPr>
            <w:tcW w:w="1927" w:type="dxa"/>
            <w:vAlign w:val="center"/>
          </w:tcPr>
          <w:p w14:paraId="648ED335">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rPr>
            </w:pPr>
            <w:r>
              <w:rPr>
                <w:rFonts w:hint="eastAsia" w:hAnsi="宋体" w:cs="宋体"/>
                <w:kern w:val="0"/>
                <w:sz w:val="28"/>
                <w:szCs w:val="28"/>
              </w:rPr>
              <w:t>最终解释权</w:t>
            </w:r>
          </w:p>
        </w:tc>
        <w:tc>
          <w:tcPr>
            <w:tcW w:w="7948" w:type="dxa"/>
            <w:vAlign w:val="center"/>
          </w:tcPr>
          <w:p w14:paraId="6B002D06">
            <w:pPr>
              <w:pStyle w:val="16"/>
              <w:keepNext w:val="0"/>
              <w:keepLines w:val="0"/>
              <w:suppressLineNumbers w:val="0"/>
              <w:spacing w:before="0" w:beforeAutospacing="0" w:after="0" w:afterAutospacing="0"/>
              <w:ind w:left="0" w:right="0"/>
              <w:rPr>
                <w:rFonts w:hint="default" w:hAnsi="宋体" w:cs="宋体"/>
                <w:color w:val="000000" w:themeColor="text1"/>
                <w:sz w:val="28"/>
                <w:szCs w:val="40"/>
                <w14:textFill>
                  <w14:solidFill>
                    <w14:schemeClr w14:val="tx1"/>
                  </w14:solidFill>
                </w14:textFill>
              </w:rPr>
            </w:pPr>
            <w:r>
              <w:rPr>
                <w:rFonts w:hint="eastAsia" w:hAnsi="宋体" w:cs="宋体"/>
                <w:color w:val="000000" w:themeColor="text1"/>
                <w:kern w:val="0"/>
                <w:sz w:val="28"/>
                <w:szCs w:val="28"/>
                <w14:textFill>
                  <w14:solidFill>
                    <w14:schemeClr w14:val="tx1"/>
                  </w14:solidFill>
                </w14:textFill>
              </w:rPr>
              <w:t>本项目</w:t>
            </w:r>
            <w:r>
              <w:rPr>
                <w:rFonts w:hint="eastAsia" w:hAnsi="宋体" w:cs="宋体"/>
                <w:color w:val="000000" w:themeColor="text1"/>
                <w:kern w:val="0"/>
                <w:sz w:val="28"/>
                <w:szCs w:val="28"/>
                <w:lang w:eastAsia="zh-CN"/>
                <w14:textFill>
                  <w14:solidFill>
                    <w14:schemeClr w14:val="tx1"/>
                  </w14:solidFill>
                </w14:textFill>
              </w:rPr>
              <w:t>公开招标</w:t>
            </w:r>
            <w:r>
              <w:rPr>
                <w:rFonts w:hint="eastAsia" w:hAnsi="宋体" w:cs="宋体"/>
                <w:color w:val="000000" w:themeColor="text1"/>
                <w:kern w:val="0"/>
                <w:sz w:val="28"/>
                <w:szCs w:val="28"/>
                <w14:textFill>
                  <w14:solidFill>
                    <w14:schemeClr w14:val="tx1"/>
                  </w14:solidFill>
                </w14:textFill>
              </w:rPr>
              <w:t>文件最终解释权归采购代理机构所有。</w:t>
            </w:r>
          </w:p>
        </w:tc>
      </w:tr>
      <w:tr w14:paraId="19BF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79" w:type="dxa"/>
            <w:vAlign w:val="center"/>
          </w:tcPr>
          <w:p w14:paraId="7D8381CB">
            <w:pPr>
              <w:pStyle w:val="16"/>
              <w:keepNext w:val="0"/>
              <w:keepLines w:val="0"/>
              <w:suppressLineNumbers w:val="0"/>
              <w:spacing w:before="0" w:beforeAutospacing="0" w:after="0" w:afterAutospacing="0" w:line="440" w:lineRule="exact"/>
              <w:ind w:left="0" w:right="0"/>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34</w:t>
            </w:r>
          </w:p>
        </w:tc>
        <w:tc>
          <w:tcPr>
            <w:tcW w:w="1927" w:type="dxa"/>
            <w:vAlign w:val="center"/>
          </w:tcPr>
          <w:p w14:paraId="5AFD1362">
            <w:pPr>
              <w:pStyle w:val="16"/>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b/>
                <w:bCs/>
                <w:color w:val="auto"/>
                <w:kern w:val="0"/>
                <w:sz w:val="28"/>
                <w:szCs w:val="28"/>
                <w:lang w:val="en-US" w:eastAsia="zh-CN"/>
              </w:rPr>
              <w:t>其他说明</w:t>
            </w:r>
          </w:p>
        </w:tc>
        <w:tc>
          <w:tcPr>
            <w:tcW w:w="7948" w:type="dxa"/>
            <w:vAlign w:val="center"/>
          </w:tcPr>
          <w:p w14:paraId="51A257CA">
            <w:pPr>
              <w:pStyle w:val="16"/>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sz w:val="28"/>
                <w:szCs w:val="28"/>
                <w:lang w:eastAsia="zh-CN"/>
              </w:rPr>
              <w:t>公开招标</w:t>
            </w:r>
            <w:r>
              <w:rPr>
                <w:rFonts w:hint="eastAsia" w:asciiTheme="minorEastAsia" w:hAnsiTheme="minorEastAsia" w:eastAsiaTheme="minorEastAsia" w:cstheme="minorEastAsia"/>
                <w:sz w:val="28"/>
                <w:szCs w:val="28"/>
              </w:rPr>
              <w:t>文件中如有内容冲突的地方，以供应商须知</w:t>
            </w:r>
            <w:r>
              <w:rPr>
                <w:rFonts w:hint="eastAsia" w:asciiTheme="minorEastAsia" w:hAnsiTheme="minorEastAsia" w:eastAsiaTheme="minorEastAsia" w:cstheme="minorEastAsia"/>
                <w:sz w:val="28"/>
                <w:szCs w:val="28"/>
                <w:lang w:val="en-US" w:eastAsia="zh-CN"/>
              </w:rPr>
              <w:t>前附表</w:t>
            </w:r>
            <w:r>
              <w:rPr>
                <w:rFonts w:hint="eastAsia" w:asciiTheme="minorEastAsia" w:hAnsiTheme="minorEastAsia" w:eastAsiaTheme="minorEastAsia" w:cstheme="minorEastAsia"/>
                <w:sz w:val="28"/>
                <w:szCs w:val="28"/>
              </w:rPr>
              <w:t>要求为准。</w:t>
            </w:r>
          </w:p>
        </w:tc>
      </w:tr>
      <w:tr w14:paraId="4A4E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10454" w:type="dxa"/>
            <w:gridSpan w:val="3"/>
            <w:vAlign w:val="center"/>
          </w:tcPr>
          <w:p w14:paraId="0861AC77">
            <w:pPr>
              <w:keepNext w:val="0"/>
              <w:keepLines w:val="0"/>
              <w:suppressLineNumbers w:val="0"/>
              <w:spacing w:before="0" w:beforeAutospacing="0" w:after="0" w:afterAutospacing="0" w:line="312" w:lineRule="auto"/>
              <w:ind w:left="0" w:right="0"/>
              <w:rPr>
                <w:rFonts w:hint="default" w:ascii="宋体" w:hAnsi="宋体" w:cs="宋体"/>
                <w:b/>
                <w:kern w:val="0"/>
                <w:sz w:val="28"/>
                <w:szCs w:val="28"/>
              </w:rPr>
            </w:pPr>
            <w:r>
              <w:rPr>
                <w:rFonts w:hint="eastAsia" w:ascii="宋体" w:hAnsi="宋体" w:cs="宋体"/>
                <w:b/>
                <w:kern w:val="0"/>
                <w:sz w:val="28"/>
                <w:szCs w:val="28"/>
              </w:rPr>
              <w:t>1、</w:t>
            </w:r>
            <w:r>
              <w:rPr>
                <w:rFonts w:hint="eastAsia" w:ascii="宋体" w:hAnsi="宋体" w:cs="宋体"/>
                <w:b/>
                <w:kern w:val="0"/>
                <w:sz w:val="28"/>
                <w:szCs w:val="28"/>
                <w:lang w:eastAsia="zh-CN"/>
              </w:rPr>
              <w:t>招标</w:t>
            </w:r>
            <w:r>
              <w:rPr>
                <w:rFonts w:hint="eastAsia" w:ascii="宋体" w:hAnsi="宋体" w:cs="宋体"/>
                <w:b/>
                <w:kern w:val="0"/>
                <w:sz w:val="28"/>
                <w:szCs w:val="28"/>
              </w:rPr>
              <w:t>文件中部分加粗、加下划线、废标、无效标、响应被拒绝字样的条款，为</w:t>
            </w:r>
            <w:r>
              <w:rPr>
                <w:rFonts w:hint="eastAsia" w:ascii="宋体" w:hAnsi="宋体" w:cs="宋体"/>
                <w:b/>
                <w:kern w:val="0"/>
                <w:sz w:val="28"/>
                <w:szCs w:val="28"/>
                <w:lang w:eastAsia="zh-CN"/>
              </w:rPr>
              <w:t>招标</w:t>
            </w:r>
            <w:r>
              <w:rPr>
                <w:rFonts w:hint="eastAsia" w:ascii="宋体" w:hAnsi="宋体" w:cs="宋体"/>
                <w:b/>
                <w:kern w:val="0"/>
                <w:sz w:val="28"/>
                <w:szCs w:val="28"/>
              </w:rPr>
              <w:t>的实质性要求和条件，着重提醒各</w:t>
            </w:r>
            <w:r>
              <w:rPr>
                <w:rFonts w:hint="eastAsia" w:ascii="宋体" w:hAnsi="宋体" w:cs="宋体"/>
                <w:b/>
                <w:kern w:val="0"/>
                <w:sz w:val="28"/>
                <w:szCs w:val="28"/>
                <w:lang w:eastAsia="zh-CN"/>
              </w:rPr>
              <w:t>投标供应商</w:t>
            </w:r>
            <w:r>
              <w:rPr>
                <w:rFonts w:hint="eastAsia" w:ascii="宋体" w:hAnsi="宋体" w:cs="宋体"/>
                <w:b/>
                <w:kern w:val="0"/>
                <w:sz w:val="28"/>
                <w:szCs w:val="28"/>
              </w:rPr>
              <w:t>注意，并认真查看</w:t>
            </w:r>
            <w:r>
              <w:rPr>
                <w:rFonts w:hint="eastAsia" w:ascii="宋体" w:hAnsi="宋体" w:cs="宋体"/>
                <w:b/>
                <w:kern w:val="0"/>
                <w:sz w:val="28"/>
                <w:szCs w:val="28"/>
                <w:lang w:eastAsia="zh-CN"/>
              </w:rPr>
              <w:t>招标</w:t>
            </w:r>
            <w:r>
              <w:rPr>
                <w:rFonts w:hint="eastAsia" w:ascii="宋体" w:hAnsi="宋体" w:cs="宋体"/>
                <w:b/>
                <w:kern w:val="0"/>
                <w:sz w:val="28"/>
                <w:szCs w:val="28"/>
              </w:rPr>
              <w:t>文件中的每一个条款及要求，因误读</w:t>
            </w:r>
            <w:r>
              <w:rPr>
                <w:rFonts w:hint="eastAsia" w:ascii="宋体" w:hAnsi="宋体" w:cs="宋体"/>
                <w:b/>
                <w:kern w:val="0"/>
                <w:sz w:val="28"/>
                <w:szCs w:val="28"/>
                <w:lang w:eastAsia="zh-CN"/>
              </w:rPr>
              <w:t>招标</w:t>
            </w:r>
            <w:r>
              <w:rPr>
                <w:rFonts w:hint="eastAsia" w:ascii="宋体" w:hAnsi="宋体" w:cs="宋体"/>
                <w:b/>
                <w:kern w:val="0"/>
                <w:sz w:val="28"/>
                <w:szCs w:val="28"/>
              </w:rPr>
              <w:t>文件而造成的后果，采购人及采购代理机构概不负责。</w:t>
            </w:r>
          </w:p>
          <w:p w14:paraId="3C6245AD">
            <w:pPr>
              <w:keepNext w:val="0"/>
              <w:keepLines w:val="0"/>
              <w:suppressLineNumbers w:val="0"/>
              <w:spacing w:before="0" w:beforeAutospacing="0" w:after="0" w:afterAutospacing="0" w:line="312" w:lineRule="auto"/>
              <w:ind w:left="0" w:right="0"/>
              <w:rPr>
                <w:rFonts w:hint="eastAsia" w:ascii="宋体" w:hAnsi="宋体" w:cs="宋体"/>
                <w:b/>
                <w:kern w:val="0"/>
                <w:sz w:val="28"/>
                <w:szCs w:val="28"/>
              </w:rPr>
            </w:pPr>
            <w:r>
              <w:rPr>
                <w:rFonts w:hint="eastAsia" w:ascii="宋体" w:hAnsi="宋体" w:cs="宋体"/>
                <w:b/>
                <w:kern w:val="0"/>
                <w:sz w:val="28"/>
                <w:szCs w:val="28"/>
              </w:rPr>
              <w:t>2、</w:t>
            </w:r>
            <w:r>
              <w:rPr>
                <w:rFonts w:hint="eastAsia" w:ascii="宋体" w:hAnsi="宋体" w:cs="宋体"/>
                <w:b/>
                <w:kern w:val="0"/>
                <w:sz w:val="28"/>
                <w:szCs w:val="28"/>
                <w:lang w:eastAsia="zh-CN"/>
              </w:rPr>
              <w:t>投标文件</w:t>
            </w:r>
            <w:r>
              <w:rPr>
                <w:rFonts w:hint="eastAsia" w:ascii="宋体" w:hAnsi="宋体" w:cs="宋体"/>
                <w:b/>
                <w:kern w:val="0"/>
                <w:sz w:val="28"/>
                <w:szCs w:val="28"/>
              </w:rPr>
              <w:t>中有弄虚作假的内容，其</w:t>
            </w:r>
            <w:r>
              <w:rPr>
                <w:rFonts w:hint="eastAsia" w:ascii="宋体" w:hAnsi="宋体" w:cs="宋体"/>
                <w:b/>
                <w:kern w:val="0"/>
                <w:sz w:val="28"/>
                <w:szCs w:val="28"/>
                <w:lang w:eastAsia="zh-CN"/>
              </w:rPr>
              <w:t>投标文件</w:t>
            </w:r>
            <w:r>
              <w:rPr>
                <w:rFonts w:hint="eastAsia" w:ascii="宋体" w:hAnsi="宋体" w:cs="宋体"/>
                <w:b/>
                <w:kern w:val="0"/>
                <w:sz w:val="28"/>
                <w:szCs w:val="28"/>
              </w:rPr>
              <w:t>作废。（如假证书、假业绩、隐瞒不良行为记录、夸大荣誉、使用非本单位在职员工的相关证件及不符合</w:t>
            </w:r>
            <w:r>
              <w:rPr>
                <w:rFonts w:hint="eastAsia" w:ascii="宋体" w:hAnsi="宋体" w:cs="宋体"/>
                <w:b/>
                <w:kern w:val="0"/>
                <w:sz w:val="28"/>
                <w:szCs w:val="28"/>
                <w:lang w:eastAsia="zh-CN"/>
              </w:rPr>
              <w:t>招标</w:t>
            </w:r>
            <w:r>
              <w:rPr>
                <w:rFonts w:hint="eastAsia" w:ascii="宋体" w:hAnsi="宋体" w:cs="宋体"/>
                <w:b/>
                <w:kern w:val="0"/>
                <w:sz w:val="28"/>
                <w:szCs w:val="28"/>
              </w:rPr>
              <w:t>文件规定的条款等）；在签订合同之前，采购人如发现</w:t>
            </w:r>
            <w:r>
              <w:rPr>
                <w:rFonts w:hint="eastAsia" w:ascii="宋体" w:hAnsi="宋体" w:cs="宋体"/>
                <w:b/>
                <w:kern w:val="0"/>
                <w:sz w:val="28"/>
                <w:szCs w:val="28"/>
                <w:lang w:eastAsia="zh-CN"/>
              </w:rPr>
              <w:t>投标供应商</w:t>
            </w:r>
            <w:r>
              <w:rPr>
                <w:rFonts w:hint="eastAsia" w:ascii="宋体" w:hAnsi="宋体" w:cs="宋体"/>
                <w:b/>
                <w:kern w:val="0"/>
                <w:sz w:val="28"/>
                <w:szCs w:val="28"/>
              </w:rPr>
              <w:t>的</w:t>
            </w:r>
            <w:r>
              <w:rPr>
                <w:rFonts w:hint="eastAsia" w:ascii="宋体" w:hAnsi="宋体" w:cs="宋体"/>
                <w:b/>
                <w:kern w:val="0"/>
                <w:sz w:val="28"/>
                <w:szCs w:val="28"/>
                <w:lang w:eastAsia="zh-CN"/>
              </w:rPr>
              <w:t>投标文件</w:t>
            </w:r>
            <w:r>
              <w:rPr>
                <w:rFonts w:hint="eastAsia" w:ascii="宋体" w:hAnsi="宋体" w:cs="宋体"/>
                <w:b/>
                <w:kern w:val="0"/>
                <w:sz w:val="28"/>
                <w:szCs w:val="28"/>
              </w:rPr>
              <w:t>有弄虚作假内容，采购人可拒绝与其签订合同。并将其列入政府采购黑名单库。</w:t>
            </w:r>
          </w:p>
          <w:p w14:paraId="3381A129">
            <w:pPr>
              <w:keepNext w:val="0"/>
              <w:keepLines w:val="0"/>
              <w:suppressLineNumbers w:val="0"/>
              <w:spacing w:before="0" w:beforeAutospacing="0" w:after="0" w:afterAutospacing="0" w:line="312" w:lineRule="auto"/>
              <w:ind w:left="0" w:right="0"/>
              <w:rPr>
                <w:rFonts w:hint="eastAsia"/>
                <w:lang w:val="en-US" w:eastAsia="zh-CN"/>
              </w:rPr>
            </w:pPr>
            <w:r>
              <w:rPr>
                <w:rFonts w:hint="eastAsia" w:ascii="宋体" w:hAnsi="宋体" w:cs="宋体"/>
                <w:b/>
                <w:kern w:val="0"/>
                <w:sz w:val="28"/>
                <w:szCs w:val="28"/>
              </w:rPr>
              <w:t>3、</w:t>
            </w:r>
            <w:r>
              <w:rPr>
                <w:rFonts w:hint="eastAsia" w:ascii="宋体" w:hAnsi="宋体" w:cs="宋体"/>
                <w:b/>
                <w:sz w:val="28"/>
                <w:szCs w:val="28"/>
                <w:lang w:eastAsia="zh-CN"/>
              </w:rPr>
              <w:t>投标供应商</w:t>
            </w:r>
            <w:r>
              <w:rPr>
                <w:rFonts w:hint="eastAsia" w:ascii="宋体" w:hAnsi="宋体" w:cs="宋体"/>
                <w:b/>
                <w:sz w:val="28"/>
                <w:szCs w:val="28"/>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宋体"/>
                <w:b/>
                <w:sz w:val="28"/>
                <w:szCs w:val="28"/>
                <w:lang w:eastAsia="zh-CN"/>
              </w:rPr>
              <w:t>投标供应商</w:t>
            </w:r>
            <w:r>
              <w:rPr>
                <w:rFonts w:hint="eastAsia" w:ascii="宋体" w:hAnsi="宋体" w:cs="宋体"/>
                <w:b/>
                <w:sz w:val="28"/>
                <w:szCs w:val="28"/>
              </w:rPr>
              <w:t>承担所有相关责任的同时不得耽误本项目的需求提供。</w:t>
            </w:r>
          </w:p>
        </w:tc>
      </w:tr>
    </w:tbl>
    <w:p w14:paraId="3BAAD9CE">
      <w:pPr>
        <w:pStyle w:val="2"/>
        <w:bidi w:val="0"/>
        <w:jc w:val="center"/>
        <w:rPr>
          <w:rFonts w:hint="eastAsia"/>
          <w:sz w:val="30"/>
          <w:szCs w:val="30"/>
          <w:lang w:val="en-US" w:eastAsia="zh-CN"/>
        </w:rPr>
        <w:sectPr>
          <w:pgSz w:w="11906" w:h="16838"/>
          <w:pgMar w:top="1440" w:right="1080" w:bottom="1440" w:left="1080" w:header="851" w:footer="851" w:gutter="0"/>
          <w:pgBorders>
            <w:top w:val="none" w:sz="0" w:space="0"/>
            <w:left w:val="none" w:sz="0" w:space="0"/>
            <w:bottom w:val="none" w:sz="0" w:space="0"/>
            <w:right w:val="none" w:sz="0" w:space="0"/>
          </w:pgBorders>
          <w:lnNumType w:countBy="0" w:distance="360"/>
          <w:pgNumType w:fmt="decimal"/>
          <w:cols w:space="720" w:num="1"/>
          <w:docGrid w:type="lines" w:linePitch="312" w:charSpace="0"/>
        </w:sectPr>
      </w:pPr>
    </w:p>
    <w:p w14:paraId="009CD2CB">
      <w:pPr>
        <w:pStyle w:val="2"/>
        <w:bidi w:val="0"/>
        <w:jc w:val="center"/>
        <w:rPr>
          <w:rFonts w:hint="eastAsia"/>
          <w:sz w:val="30"/>
          <w:szCs w:val="30"/>
        </w:rPr>
      </w:pPr>
      <w:bookmarkStart w:id="47" w:name="_Toc10711"/>
      <w:r>
        <w:rPr>
          <w:rFonts w:hint="eastAsia"/>
          <w:sz w:val="30"/>
          <w:szCs w:val="30"/>
          <w:lang w:val="en-US" w:eastAsia="zh-CN"/>
        </w:rPr>
        <w:t>第三章、</w:t>
      </w:r>
      <w:r>
        <w:rPr>
          <w:rFonts w:hint="eastAsia"/>
          <w:sz w:val="30"/>
          <w:szCs w:val="30"/>
          <w:lang w:eastAsia="zh-CN"/>
        </w:rPr>
        <w:t>招标</w:t>
      </w:r>
      <w:r>
        <w:rPr>
          <w:rFonts w:hint="eastAsia"/>
          <w:sz w:val="30"/>
          <w:szCs w:val="30"/>
        </w:rPr>
        <w:t>及</w:t>
      </w:r>
      <w:r>
        <w:rPr>
          <w:rFonts w:hint="eastAsia"/>
          <w:sz w:val="30"/>
          <w:szCs w:val="30"/>
          <w:lang w:val="en-US" w:eastAsia="zh-CN"/>
        </w:rPr>
        <w:t>投标</w:t>
      </w:r>
      <w:r>
        <w:rPr>
          <w:rFonts w:hint="eastAsia"/>
          <w:sz w:val="30"/>
          <w:szCs w:val="30"/>
        </w:rPr>
        <w:t>说明</w:t>
      </w:r>
      <w:bookmarkEnd w:id="47"/>
    </w:p>
    <w:p w14:paraId="5D1FEC7A">
      <w:pPr>
        <w:pStyle w:val="4"/>
        <w:bidi w:val="0"/>
        <w:jc w:val="center"/>
        <w:rPr>
          <w:sz w:val="28"/>
          <w:szCs w:val="28"/>
        </w:rPr>
      </w:pPr>
      <w:bookmarkStart w:id="48" w:name="_Toc23533"/>
      <w:r>
        <w:rPr>
          <w:rFonts w:hint="eastAsia"/>
          <w:sz w:val="28"/>
          <w:szCs w:val="28"/>
        </w:rPr>
        <w:t>一、总 则</w:t>
      </w:r>
      <w:bookmarkEnd w:id="48"/>
    </w:p>
    <w:p w14:paraId="5B76CFDA">
      <w:pPr>
        <w:pStyle w:val="68"/>
        <w:widowControl w:val="0"/>
        <w:autoSpaceDE w:val="0"/>
        <w:autoSpaceDN w:val="0"/>
        <w:spacing w:before="0" w:after="0" w:line="480" w:lineRule="auto"/>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1</w:t>
      </w:r>
      <w:r>
        <w:rPr>
          <w:rFonts w:hint="eastAsia" w:asciiTheme="minorEastAsia" w:hAnsiTheme="minorEastAsia" w:eastAsiaTheme="minorEastAsia" w:cstheme="minorEastAsia"/>
          <w:sz w:val="24"/>
          <w:szCs w:val="24"/>
          <w:lang w:eastAsia="zh-CN"/>
        </w:rPr>
        <w:t>．适用范围</w:t>
      </w:r>
    </w:p>
    <w:p w14:paraId="3663E642">
      <w:pPr>
        <w:pStyle w:val="68"/>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pacing w:val="-1"/>
          <w:sz w:val="24"/>
          <w:szCs w:val="24"/>
          <w:lang w:eastAsia="zh-CN"/>
        </w:rPr>
        <w:t>本</w:t>
      </w:r>
      <w:r>
        <w:rPr>
          <w:rFonts w:hint="eastAsia" w:asciiTheme="minorEastAsia" w:hAnsiTheme="minorEastAsia" w:eastAsiaTheme="minorEastAsia" w:cstheme="minorEastAsia"/>
          <w:spacing w:val="-1"/>
          <w:sz w:val="24"/>
          <w:szCs w:val="24"/>
          <w:lang w:val="en-US" w:eastAsia="zh-CN"/>
        </w:rPr>
        <w:t>招标</w:t>
      </w:r>
      <w:r>
        <w:rPr>
          <w:rFonts w:hint="eastAsia" w:asciiTheme="minorEastAsia" w:hAnsiTheme="minorEastAsia" w:eastAsiaTheme="minorEastAsia" w:cstheme="minorEastAsia"/>
          <w:spacing w:val="-1"/>
          <w:sz w:val="24"/>
          <w:szCs w:val="24"/>
          <w:lang w:eastAsia="zh-CN"/>
        </w:rPr>
        <w:t>文件仅适用于</w:t>
      </w:r>
      <w:r>
        <w:rPr>
          <w:rFonts w:hint="eastAsia" w:asciiTheme="minorEastAsia" w:hAnsiTheme="minorEastAsia" w:eastAsiaTheme="minorEastAsia" w:cstheme="minorEastAsia"/>
          <w:spacing w:val="-1"/>
          <w:sz w:val="24"/>
          <w:szCs w:val="24"/>
          <w:lang w:val="en-US" w:eastAsia="zh-CN"/>
        </w:rPr>
        <w:t>招标</w:t>
      </w:r>
      <w:r>
        <w:rPr>
          <w:rFonts w:hint="eastAsia" w:asciiTheme="minorEastAsia" w:hAnsiTheme="minorEastAsia" w:eastAsiaTheme="minorEastAsia" w:cstheme="minorEastAsia"/>
          <w:spacing w:val="-1"/>
          <w:sz w:val="24"/>
          <w:szCs w:val="24"/>
          <w:lang w:eastAsia="zh-CN"/>
        </w:rPr>
        <w:t>文件中所述项目</w:t>
      </w:r>
      <w:r>
        <w:rPr>
          <w:rFonts w:hint="eastAsia" w:asciiTheme="minorEastAsia" w:hAnsiTheme="minorEastAsia" w:eastAsiaTheme="minorEastAsia" w:cstheme="minorEastAsia"/>
          <w:spacing w:val="-1"/>
          <w:sz w:val="24"/>
          <w:szCs w:val="24"/>
          <w:lang w:val="en-US" w:eastAsia="zh-CN"/>
        </w:rPr>
        <w:t>内容</w:t>
      </w:r>
      <w:r>
        <w:rPr>
          <w:rFonts w:hint="eastAsia" w:asciiTheme="minorEastAsia" w:hAnsiTheme="minorEastAsia" w:eastAsiaTheme="minorEastAsia" w:cstheme="minorEastAsia"/>
          <w:spacing w:val="-1"/>
          <w:sz w:val="24"/>
          <w:szCs w:val="24"/>
          <w:lang w:eastAsia="zh-CN"/>
        </w:rPr>
        <w:t>的采购。</w:t>
      </w:r>
    </w:p>
    <w:p w14:paraId="213E479D">
      <w:pPr>
        <w:pStyle w:val="68"/>
        <w:widowControl w:val="0"/>
        <w:autoSpaceDE w:val="0"/>
        <w:autoSpaceDN w:val="0"/>
        <w:spacing w:before="0" w:after="0" w:line="480" w:lineRule="auto"/>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2.</w:t>
      </w:r>
      <w:r>
        <w:rPr>
          <w:rFonts w:hint="eastAsia" w:asciiTheme="minorEastAsia" w:hAnsiTheme="minorEastAsia" w:eastAsiaTheme="minorEastAsia" w:cstheme="minorEastAsia"/>
          <w:b/>
          <w:spacing w:val="51"/>
          <w:sz w:val="24"/>
          <w:szCs w:val="24"/>
          <w:lang w:eastAsia="zh-CN"/>
        </w:rPr>
        <w:t xml:space="preserve"> </w:t>
      </w:r>
      <w:r>
        <w:rPr>
          <w:rFonts w:hint="eastAsia" w:asciiTheme="minorEastAsia" w:hAnsiTheme="minorEastAsia" w:eastAsiaTheme="minorEastAsia" w:cstheme="minorEastAsia"/>
          <w:sz w:val="24"/>
          <w:szCs w:val="24"/>
          <w:lang w:eastAsia="zh-CN"/>
        </w:rPr>
        <w:t>定义</w:t>
      </w:r>
    </w:p>
    <w:p w14:paraId="5579496C">
      <w:pPr>
        <w:pStyle w:val="68"/>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z w:val="24"/>
          <w:szCs w:val="24"/>
          <w:lang w:eastAsia="zh-CN"/>
        </w:rPr>
        <w:t>“采购人”是指依法进行政府采购的国家机关、事业单位、团体组织，本项目</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lang w:eastAsia="zh-CN"/>
        </w:rPr>
        <w:t>文件的采购人</w:t>
      </w:r>
      <w:r>
        <w:rPr>
          <w:rFonts w:hint="eastAsia" w:asciiTheme="minorEastAsia" w:hAnsiTheme="minorEastAsia" w:eastAsiaTheme="minorEastAsia" w:cstheme="minorEastAsia"/>
          <w:spacing w:val="-1"/>
          <w:sz w:val="24"/>
          <w:szCs w:val="24"/>
          <w:lang w:eastAsia="zh-CN"/>
        </w:rPr>
        <w:t>特指</w:t>
      </w:r>
      <w:r>
        <w:rPr>
          <w:rFonts w:hint="eastAsia" w:asciiTheme="minorEastAsia" w:hAnsiTheme="minorEastAsia" w:eastAsiaTheme="minorEastAsia" w:cstheme="minorEastAsia"/>
          <w:b/>
          <w:bCs/>
          <w:sz w:val="24"/>
          <w:szCs w:val="24"/>
          <w:lang w:eastAsia="zh-CN"/>
        </w:rPr>
        <w:t xml:space="preserve">新疆维吾尔自治区地质局巴音郭楞地质大队   </w:t>
      </w:r>
      <w:r>
        <w:rPr>
          <w:rFonts w:hint="eastAsia" w:asciiTheme="minorEastAsia" w:hAnsiTheme="minorEastAsia" w:eastAsiaTheme="minorEastAsia" w:cstheme="minorEastAsia"/>
          <w:spacing w:val="-1"/>
          <w:sz w:val="24"/>
          <w:szCs w:val="24"/>
          <w:lang w:eastAsia="zh-CN"/>
        </w:rPr>
        <w:t>。</w:t>
      </w:r>
    </w:p>
    <w:p w14:paraId="7519771F">
      <w:pPr>
        <w:pStyle w:val="68"/>
        <w:widowControl w:val="0"/>
        <w:autoSpaceDE w:val="0"/>
        <w:autoSpaceDN w:val="0"/>
        <w:spacing w:before="0" w:after="0" w:line="480" w:lineRule="auto"/>
        <w:ind w:firstLine="240" w:firstLineChars="100"/>
        <w:jc w:val="left"/>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z w:val="24"/>
          <w:szCs w:val="24"/>
          <w:lang w:eastAsia="zh-CN"/>
        </w:rPr>
        <w:t>2.2</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pacing w:val="-1"/>
          <w:sz w:val="24"/>
          <w:szCs w:val="24"/>
          <w:lang w:eastAsia="zh-CN"/>
        </w:rPr>
        <w:t>“采购代理机构”是指</w:t>
      </w:r>
      <w:r>
        <w:rPr>
          <w:rFonts w:hint="eastAsia" w:asciiTheme="minorEastAsia" w:hAnsiTheme="minorEastAsia" w:eastAsiaTheme="minorEastAsia" w:cstheme="minorEastAsia"/>
          <w:b/>
          <w:bCs/>
          <w:spacing w:val="-1"/>
          <w:sz w:val="24"/>
          <w:szCs w:val="24"/>
          <w:lang w:eastAsia="zh-CN"/>
        </w:rPr>
        <w:t>新疆朗屹工程管理咨询有限公司。</w:t>
      </w:r>
    </w:p>
    <w:p w14:paraId="52F902FA">
      <w:pPr>
        <w:pStyle w:val="68"/>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pacing w:val="-1"/>
          <w:sz w:val="24"/>
          <w:szCs w:val="24"/>
          <w:lang w:eastAsia="zh-CN"/>
        </w:rPr>
        <w:t>“投标供应商、</w:t>
      </w:r>
      <w:r>
        <w:rPr>
          <w:rFonts w:hint="eastAsia" w:asciiTheme="minorEastAsia" w:hAnsiTheme="minorEastAsia" w:eastAsiaTheme="minorEastAsia" w:cstheme="minorEastAsia"/>
          <w:spacing w:val="-1"/>
          <w:sz w:val="24"/>
          <w:szCs w:val="24"/>
          <w:lang w:val="en-US" w:eastAsia="zh-CN"/>
        </w:rPr>
        <w:t>供应商</w:t>
      </w:r>
      <w:r>
        <w:rPr>
          <w:rFonts w:hint="eastAsia" w:asciiTheme="minorEastAsia" w:hAnsiTheme="minorEastAsia" w:eastAsiaTheme="minorEastAsia" w:cstheme="minorEastAsia"/>
          <w:spacing w:val="-1"/>
          <w:sz w:val="24"/>
          <w:szCs w:val="24"/>
          <w:lang w:eastAsia="zh-CN"/>
        </w:rPr>
        <w:t>”系指通过报名并向采购代理机构提交</w:t>
      </w:r>
      <w:r>
        <w:rPr>
          <w:rFonts w:hint="eastAsia" w:asciiTheme="minorEastAsia" w:hAnsiTheme="minorEastAsia" w:eastAsiaTheme="minorEastAsia" w:cstheme="minorEastAsia"/>
          <w:spacing w:val="-1"/>
          <w:sz w:val="24"/>
          <w:szCs w:val="24"/>
          <w:lang w:val="en-US" w:eastAsia="zh-CN"/>
        </w:rPr>
        <w:t>有效</w:t>
      </w:r>
      <w:r>
        <w:rPr>
          <w:rFonts w:hint="eastAsia" w:asciiTheme="minorEastAsia" w:hAnsiTheme="minorEastAsia" w:eastAsiaTheme="minorEastAsia" w:cstheme="minorEastAsia"/>
          <w:spacing w:val="-1"/>
          <w:sz w:val="24"/>
          <w:szCs w:val="24"/>
          <w:lang w:eastAsia="zh-CN"/>
        </w:rPr>
        <w:t>投标文件的供应商。</w:t>
      </w:r>
    </w:p>
    <w:p w14:paraId="41519A32">
      <w:pPr>
        <w:pStyle w:val="68"/>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2.4</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pacing w:val="-1"/>
          <w:sz w:val="24"/>
          <w:szCs w:val="24"/>
          <w:lang w:eastAsia="zh-CN"/>
        </w:rPr>
        <w:t>“公开招标文件”系指采购代理机构向供应商发出的</w:t>
      </w:r>
      <w:r>
        <w:rPr>
          <w:rFonts w:hint="eastAsia" w:asciiTheme="minorEastAsia" w:hAnsiTheme="minorEastAsia" w:eastAsiaTheme="minorEastAsia" w:cstheme="minorEastAsia"/>
          <w:spacing w:val="-1"/>
          <w:sz w:val="24"/>
          <w:szCs w:val="24"/>
          <w:lang w:val="en-US" w:eastAsia="zh-CN"/>
        </w:rPr>
        <w:t>招标</w:t>
      </w:r>
      <w:r>
        <w:rPr>
          <w:rFonts w:hint="eastAsia" w:asciiTheme="minorEastAsia" w:hAnsiTheme="minorEastAsia" w:eastAsiaTheme="minorEastAsia" w:cstheme="minorEastAsia"/>
          <w:spacing w:val="-1"/>
          <w:sz w:val="24"/>
          <w:szCs w:val="24"/>
          <w:lang w:eastAsia="zh-CN"/>
        </w:rPr>
        <w:t>文件。</w:t>
      </w:r>
    </w:p>
    <w:p w14:paraId="6785D101">
      <w:pPr>
        <w:pStyle w:val="68"/>
        <w:widowControl w:val="0"/>
        <w:autoSpaceDE w:val="0"/>
        <w:autoSpaceDN w:val="0"/>
        <w:spacing w:before="0" w:after="0" w:line="480" w:lineRule="auto"/>
        <w:ind w:firstLine="240" w:firstLineChars="100"/>
        <w:jc w:val="left"/>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2.5</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pacing w:val="-1"/>
          <w:sz w:val="24"/>
          <w:szCs w:val="24"/>
          <w:lang w:eastAsia="zh-CN"/>
        </w:rPr>
        <w:t>“投标文件”系指投标供应商向采购代理机构提交的投标文件。</w:t>
      </w:r>
    </w:p>
    <w:p w14:paraId="4CF68B24">
      <w:pPr>
        <w:pStyle w:val="68"/>
        <w:widowControl w:val="0"/>
        <w:autoSpaceDE w:val="0"/>
        <w:autoSpaceDN w:val="0"/>
        <w:spacing w:before="0" w:after="0" w:line="480" w:lineRule="auto"/>
        <w:ind w:firstLine="238" w:firstLineChars="100"/>
        <w:jc w:val="left"/>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lang w:val="en-US" w:eastAsia="zh-CN"/>
        </w:rPr>
        <w:t>2.6  “投标被授权代表”系指参与本项目投标事宜的线上参会代表人，是法定代表人指定的经授权代表人。</w:t>
      </w:r>
    </w:p>
    <w:p w14:paraId="3E41F210">
      <w:pPr>
        <w:pStyle w:val="68"/>
        <w:widowControl w:val="0"/>
        <w:autoSpaceDE w:val="0"/>
        <w:autoSpaceDN w:val="0"/>
        <w:spacing w:before="0" w:after="0" w:line="480" w:lineRule="auto"/>
        <w:ind w:firstLine="238"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highlight w:val="none"/>
          <w:lang w:val="en-US" w:eastAsia="zh-CN"/>
        </w:rPr>
        <w:t>2.7</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pacing w:val="-1"/>
          <w:sz w:val="24"/>
          <w:szCs w:val="24"/>
          <w:lang w:eastAsia="zh-CN"/>
        </w:rPr>
        <w:t>“服务”系指招标文件规定供应商须承担的的服务责任。</w:t>
      </w:r>
    </w:p>
    <w:p w14:paraId="51B3972F">
      <w:pPr>
        <w:pStyle w:val="51"/>
        <w:widowControl w:val="0"/>
        <w:autoSpaceDE w:val="0"/>
        <w:autoSpaceDN w:val="0"/>
        <w:spacing w:before="0" w:after="0" w:line="480" w:lineRule="auto"/>
        <w:ind w:firstLine="240"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中标（</w:t>
      </w:r>
      <w:r>
        <w:rPr>
          <w:rFonts w:hint="eastAsia" w:asciiTheme="minorEastAsia" w:hAnsiTheme="minorEastAsia" w:eastAsiaTheme="minorEastAsia" w:cstheme="minorEastAsia"/>
          <w:spacing w:val="-1"/>
          <w:sz w:val="24"/>
          <w:szCs w:val="24"/>
          <w:lang w:eastAsia="zh-CN"/>
        </w:rPr>
        <w:t>成交</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人”是指经评标委员会评审</w:t>
      </w:r>
      <w:r>
        <w:rPr>
          <w:rFonts w:hint="eastAsia" w:asciiTheme="minorEastAsia" w:hAnsiTheme="minorEastAsia" w:eastAsiaTheme="minorEastAsia" w:cstheme="minorEastAsia"/>
          <w:spacing w:val="-1"/>
          <w:sz w:val="24"/>
          <w:szCs w:val="24"/>
          <w:lang w:val="en-US" w:eastAsia="zh-CN"/>
        </w:rPr>
        <w:t>被推荐的</w:t>
      </w:r>
      <w:r>
        <w:rPr>
          <w:rFonts w:hint="eastAsia" w:asciiTheme="minorEastAsia" w:hAnsiTheme="minorEastAsia" w:eastAsiaTheme="minorEastAsia" w:cstheme="minorEastAsia"/>
          <w:spacing w:val="-1"/>
          <w:sz w:val="24"/>
          <w:szCs w:val="24"/>
          <w:lang w:eastAsia="zh-CN"/>
        </w:rPr>
        <w:t>第一中标候选人</w:t>
      </w:r>
      <w:r>
        <w:rPr>
          <w:rFonts w:hint="eastAsia" w:asciiTheme="minorEastAsia" w:hAnsiTheme="minorEastAsia" w:eastAsiaTheme="minorEastAsia" w:cstheme="minorEastAsia"/>
          <w:spacing w:val="-1"/>
          <w:sz w:val="24"/>
          <w:szCs w:val="24"/>
          <w:lang w:val="en-US" w:eastAsia="zh-CN"/>
        </w:rPr>
        <w:t>且被采购单位</w:t>
      </w:r>
      <w:r>
        <w:rPr>
          <w:rFonts w:hint="eastAsia" w:asciiTheme="minorEastAsia" w:hAnsiTheme="minorEastAsia" w:eastAsiaTheme="minorEastAsia" w:cstheme="minorEastAsia"/>
          <w:spacing w:val="-1"/>
          <w:sz w:val="24"/>
          <w:szCs w:val="24"/>
          <w:lang w:eastAsia="zh-CN"/>
        </w:rPr>
        <w:t>授予合同的供应商。</w:t>
      </w:r>
    </w:p>
    <w:p w14:paraId="3EBEA4B9">
      <w:pPr>
        <w:pStyle w:val="51"/>
        <w:widowControl w:val="0"/>
        <w:autoSpaceDE w:val="0"/>
        <w:autoSpaceDN w:val="0"/>
        <w:spacing w:before="0" w:after="0" w:line="480" w:lineRule="auto"/>
        <w:ind w:firstLine="240"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lang w:eastAsia="zh-CN"/>
        </w:rPr>
        <w:t>中小（</w:t>
      </w:r>
      <w:r>
        <w:rPr>
          <w:rFonts w:hint="eastAsia" w:asciiTheme="minorEastAsia" w:hAnsiTheme="minorEastAsia" w:eastAsiaTheme="minorEastAsia" w:cstheme="minorEastAsia"/>
          <w:spacing w:val="-1"/>
          <w:sz w:val="24"/>
          <w:szCs w:val="24"/>
          <w:lang w:val="en-US" w:eastAsia="zh-CN"/>
        </w:rPr>
        <w:t>微</w:t>
      </w:r>
      <w:r>
        <w:rPr>
          <w:rFonts w:hint="eastAsia" w:asciiTheme="minorEastAsia" w:hAnsiTheme="minorEastAsia" w:eastAsiaTheme="minorEastAsia" w:cstheme="minorEastAsia"/>
          <w:spacing w:val="-1"/>
          <w:sz w:val="24"/>
          <w:szCs w:val="24"/>
          <w:lang w:eastAsia="zh-CN"/>
        </w:rPr>
        <w:t>）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残疾人福利性单位、监狱企业在政府采购活动中视同为中小微企业。</w:t>
      </w:r>
    </w:p>
    <w:p w14:paraId="3A45378D">
      <w:pPr>
        <w:pStyle w:val="51"/>
        <w:widowControl w:val="0"/>
        <w:autoSpaceDE w:val="0"/>
        <w:autoSpaceDN w:val="0"/>
        <w:spacing w:before="0" w:after="0" w:line="480" w:lineRule="auto"/>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3</w:t>
      </w:r>
      <w:r>
        <w:rPr>
          <w:rFonts w:hint="eastAsia" w:asciiTheme="minorEastAsia" w:hAnsiTheme="minorEastAsia" w:eastAsiaTheme="minorEastAsia" w:cstheme="minorEastAsia"/>
          <w:sz w:val="24"/>
          <w:szCs w:val="24"/>
          <w:lang w:eastAsia="zh-CN"/>
        </w:rPr>
        <w:t>．合格的投标供应商</w:t>
      </w:r>
    </w:p>
    <w:p w14:paraId="12A22A6D">
      <w:pPr>
        <w:pStyle w:val="51"/>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z w:val="24"/>
          <w:szCs w:val="24"/>
          <w:lang w:eastAsia="zh-CN"/>
        </w:rPr>
        <w:t>符合《中华人民共和国政府采购法》第二十二条供应商参加政府采购活动应当具备的条件及其他</w:t>
      </w:r>
      <w:r>
        <w:rPr>
          <w:rFonts w:hint="eastAsia" w:asciiTheme="minorEastAsia" w:hAnsiTheme="minorEastAsia" w:eastAsiaTheme="minorEastAsia" w:cstheme="minorEastAsia"/>
          <w:spacing w:val="-1"/>
          <w:sz w:val="24"/>
          <w:szCs w:val="24"/>
          <w:lang w:eastAsia="zh-CN"/>
        </w:rPr>
        <w:t>有关法律、法规关于供应商的有关规定，有能力提供招标采购</w:t>
      </w:r>
      <w:r>
        <w:rPr>
          <w:rFonts w:hint="eastAsia" w:asciiTheme="minorEastAsia" w:hAnsiTheme="minorEastAsia" w:eastAsiaTheme="minorEastAsia" w:cstheme="minorEastAsia"/>
          <w:spacing w:val="-1"/>
          <w:sz w:val="24"/>
          <w:szCs w:val="24"/>
          <w:lang w:val="en-US" w:eastAsia="zh-CN"/>
        </w:rPr>
        <w:t>内容</w:t>
      </w:r>
      <w:r>
        <w:rPr>
          <w:rFonts w:hint="eastAsia" w:asciiTheme="minorEastAsia" w:hAnsiTheme="minorEastAsia" w:eastAsiaTheme="minorEastAsia" w:cstheme="minorEastAsia"/>
          <w:spacing w:val="-1"/>
          <w:sz w:val="24"/>
          <w:szCs w:val="24"/>
          <w:lang w:eastAsia="zh-CN"/>
        </w:rPr>
        <w:t>的供应商。</w:t>
      </w:r>
    </w:p>
    <w:p w14:paraId="452DDB8C">
      <w:pPr>
        <w:pStyle w:val="51"/>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pacing w:val="-1"/>
          <w:sz w:val="24"/>
          <w:szCs w:val="24"/>
          <w:lang w:eastAsia="zh-CN"/>
        </w:rPr>
        <w:t>符合</w:t>
      </w:r>
      <w:r>
        <w:rPr>
          <w:rFonts w:hint="eastAsia" w:asciiTheme="minorEastAsia" w:hAnsiTheme="minorEastAsia" w:eastAsiaTheme="minorEastAsia" w:cstheme="minorEastAsia"/>
          <w:spacing w:val="-1"/>
          <w:sz w:val="24"/>
          <w:szCs w:val="24"/>
          <w:lang w:val="en-US" w:eastAsia="zh-CN"/>
        </w:rPr>
        <w:t>招标</w:t>
      </w:r>
      <w:r>
        <w:rPr>
          <w:rFonts w:hint="eastAsia" w:asciiTheme="minorEastAsia" w:hAnsiTheme="minorEastAsia" w:eastAsiaTheme="minorEastAsia" w:cstheme="minorEastAsia"/>
          <w:spacing w:val="-1"/>
          <w:sz w:val="24"/>
          <w:szCs w:val="24"/>
          <w:lang w:eastAsia="zh-CN"/>
        </w:rPr>
        <w:t>文件第二章前附表关于投标供应商资格要求的规定。</w:t>
      </w:r>
    </w:p>
    <w:p w14:paraId="47DA429D">
      <w:pPr>
        <w:pStyle w:val="51"/>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3.3</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z w:val="24"/>
          <w:szCs w:val="24"/>
          <w:lang w:eastAsia="zh-CN"/>
        </w:rPr>
        <w:t>投标供应商应遵守《政府采购法》、《合同法》和《反不正当竞争法》等有关法律、法规及本公开招标</w:t>
      </w:r>
      <w:r>
        <w:rPr>
          <w:rFonts w:hint="eastAsia" w:asciiTheme="minorEastAsia" w:hAnsiTheme="minorEastAsia" w:eastAsiaTheme="minorEastAsia" w:cstheme="minorEastAsia"/>
          <w:spacing w:val="-1"/>
          <w:sz w:val="24"/>
          <w:szCs w:val="24"/>
          <w:lang w:eastAsia="zh-CN"/>
        </w:rPr>
        <w:t>文件的规定，如有违反，将视为不合格投标供应商，其投标文件无效。</w:t>
      </w:r>
    </w:p>
    <w:p w14:paraId="3C41724A">
      <w:pPr>
        <w:pStyle w:val="51"/>
        <w:widowControl w:val="0"/>
        <w:autoSpaceDE w:val="0"/>
        <w:autoSpaceDN w:val="0"/>
        <w:spacing w:before="0" w:after="0" w:line="480" w:lineRule="auto"/>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4</w:t>
      </w:r>
      <w:r>
        <w:rPr>
          <w:rFonts w:hint="eastAsia" w:asciiTheme="minorEastAsia" w:hAnsiTheme="minorEastAsia" w:eastAsiaTheme="minorEastAsia" w:cstheme="minorEastAsia"/>
          <w:sz w:val="24"/>
          <w:szCs w:val="24"/>
          <w:lang w:eastAsia="zh-CN"/>
        </w:rPr>
        <w:t>．公开招标费用</w:t>
      </w:r>
    </w:p>
    <w:p w14:paraId="1417B8A5">
      <w:pPr>
        <w:pStyle w:val="51"/>
        <w:widowControl w:val="0"/>
        <w:autoSpaceDE w:val="0"/>
        <w:autoSpaceDN w:val="0"/>
        <w:spacing w:before="0" w:after="0" w:line="480" w:lineRule="auto"/>
        <w:ind w:firstLine="240" w:firstLineChars="1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4.1</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b/>
          <w:bCs/>
          <w:sz w:val="24"/>
          <w:szCs w:val="24"/>
          <w:lang w:eastAsia="zh-CN"/>
        </w:rPr>
        <w:t>无论公开招标过程中的做法和结果如何，投标供应商自行承担所有与参加公开招标有关的全</w:t>
      </w:r>
      <w:r>
        <w:rPr>
          <w:rFonts w:hint="eastAsia" w:asciiTheme="minorEastAsia" w:hAnsiTheme="minorEastAsia" w:eastAsiaTheme="minorEastAsia" w:cstheme="minorEastAsia"/>
          <w:b/>
          <w:bCs/>
          <w:spacing w:val="-1"/>
          <w:sz w:val="24"/>
          <w:szCs w:val="24"/>
          <w:lang w:eastAsia="zh-CN"/>
        </w:rPr>
        <w:t>部费用。</w:t>
      </w:r>
    </w:p>
    <w:p w14:paraId="2C3BA9FF">
      <w:pPr>
        <w:pStyle w:val="51"/>
        <w:widowControl w:val="0"/>
        <w:autoSpaceDE w:val="0"/>
        <w:autoSpaceDN w:val="0"/>
        <w:spacing w:before="0" w:after="0" w:line="480" w:lineRule="auto"/>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5</w:t>
      </w:r>
      <w:r>
        <w:rPr>
          <w:rFonts w:hint="eastAsia" w:asciiTheme="minorEastAsia" w:hAnsiTheme="minorEastAsia" w:eastAsiaTheme="minorEastAsia" w:cstheme="minorEastAsia"/>
          <w:sz w:val="24"/>
          <w:szCs w:val="24"/>
          <w:lang w:eastAsia="zh-CN"/>
        </w:rPr>
        <w:t>．法律适用</w:t>
      </w:r>
    </w:p>
    <w:p w14:paraId="0526B770">
      <w:pPr>
        <w:pStyle w:val="51"/>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5.1</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pacing w:val="-1"/>
          <w:sz w:val="24"/>
          <w:szCs w:val="24"/>
          <w:lang w:eastAsia="zh-CN"/>
        </w:rPr>
        <w:t>本次公开招标活动及由本次公开招标产生的合同受中华人民共和国的法律制约和保护。</w:t>
      </w:r>
    </w:p>
    <w:p w14:paraId="378DDADF">
      <w:pPr>
        <w:pStyle w:val="51"/>
        <w:widowControl w:val="0"/>
        <w:autoSpaceDE w:val="0"/>
        <w:autoSpaceDN w:val="0"/>
        <w:spacing w:before="0" w:after="0" w:line="480" w:lineRule="auto"/>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lang w:eastAsia="zh-CN"/>
        </w:rPr>
        <w:t>文件的约束力</w:t>
      </w:r>
    </w:p>
    <w:p w14:paraId="30C9C909">
      <w:pPr>
        <w:pStyle w:val="51"/>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6.1</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b/>
          <w:bCs/>
          <w:spacing w:val="-3"/>
          <w:sz w:val="24"/>
          <w:szCs w:val="24"/>
          <w:lang w:eastAsia="zh-CN"/>
        </w:rPr>
        <w:t>投标供应商一旦向采购代理机构提交了其投标文件，即被认为接受了本</w:t>
      </w:r>
      <w:r>
        <w:rPr>
          <w:rFonts w:hint="eastAsia" w:asciiTheme="minorEastAsia" w:hAnsiTheme="minorEastAsia" w:eastAsiaTheme="minorEastAsia" w:cstheme="minorEastAsia"/>
          <w:b/>
          <w:bCs/>
          <w:spacing w:val="-3"/>
          <w:sz w:val="24"/>
          <w:szCs w:val="24"/>
          <w:lang w:val="en-US" w:eastAsia="zh-CN"/>
        </w:rPr>
        <w:t>招标</w:t>
      </w:r>
      <w:r>
        <w:rPr>
          <w:rFonts w:hint="eastAsia" w:asciiTheme="minorEastAsia" w:hAnsiTheme="minorEastAsia" w:eastAsiaTheme="minorEastAsia" w:cstheme="minorEastAsia"/>
          <w:b/>
          <w:bCs/>
          <w:spacing w:val="-3"/>
          <w:sz w:val="24"/>
          <w:szCs w:val="24"/>
          <w:lang w:eastAsia="zh-CN"/>
        </w:rPr>
        <w:t>文件中的所有条款和规定，</w:t>
      </w:r>
      <w:r>
        <w:rPr>
          <w:rFonts w:hint="eastAsia" w:asciiTheme="minorEastAsia" w:hAnsiTheme="minorEastAsia" w:eastAsiaTheme="minorEastAsia" w:cstheme="minorEastAsia"/>
          <w:b/>
          <w:bCs/>
          <w:spacing w:val="-1"/>
          <w:sz w:val="24"/>
          <w:szCs w:val="24"/>
          <w:lang w:eastAsia="zh-CN"/>
        </w:rPr>
        <w:t>且对本</w:t>
      </w:r>
      <w:r>
        <w:rPr>
          <w:rFonts w:hint="eastAsia" w:asciiTheme="minorEastAsia" w:hAnsiTheme="minorEastAsia" w:eastAsiaTheme="minorEastAsia" w:cstheme="minorEastAsia"/>
          <w:b/>
          <w:bCs/>
          <w:spacing w:val="-1"/>
          <w:sz w:val="24"/>
          <w:szCs w:val="24"/>
          <w:lang w:val="en-US" w:eastAsia="zh-CN"/>
        </w:rPr>
        <w:t>招标</w:t>
      </w:r>
      <w:r>
        <w:rPr>
          <w:rFonts w:hint="eastAsia" w:asciiTheme="minorEastAsia" w:hAnsiTheme="minorEastAsia" w:eastAsiaTheme="minorEastAsia" w:cstheme="minorEastAsia"/>
          <w:b/>
          <w:bCs/>
          <w:spacing w:val="-1"/>
          <w:sz w:val="24"/>
          <w:szCs w:val="24"/>
          <w:lang w:eastAsia="zh-CN"/>
        </w:rPr>
        <w:t>文件内容无异议。</w:t>
      </w:r>
    </w:p>
    <w:p w14:paraId="39835E32">
      <w:pPr>
        <w:pStyle w:val="51"/>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6.2</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pacing w:val="-1"/>
          <w:sz w:val="24"/>
          <w:szCs w:val="24"/>
          <w:lang w:eastAsia="zh-CN"/>
        </w:rPr>
        <w:t>本次</w:t>
      </w:r>
      <w:r>
        <w:rPr>
          <w:rFonts w:hint="eastAsia" w:asciiTheme="minorEastAsia" w:hAnsiTheme="minorEastAsia" w:eastAsiaTheme="minorEastAsia" w:cstheme="minorEastAsia"/>
          <w:spacing w:val="-1"/>
          <w:sz w:val="24"/>
          <w:szCs w:val="24"/>
          <w:lang w:val="en-US" w:eastAsia="zh-CN"/>
        </w:rPr>
        <w:t>招标</w:t>
      </w:r>
      <w:r>
        <w:rPr>
          <w:rFonts w:hint="eastAsia" w:asciiTheme="minorEastAsia" w:hAnsiTheme="minorEastAsia" w:eastAsiaTheme="minorEastAsia" w:cstheme="minorEastAsia"/>
          <w:spacing w:val="-1"/>
          <w:sz w:val="24"/>
          <w:szCs w:val="24"/>
          <w:lang w:eastAsia="zh-CN"/>
        </w:rPr>
        <w:t>文件的最终解释权归为采购人，当对一个问题有多种解释时以采购人解释为准。</w:t>
      </w:r>
    </w:p>
    <w:p w14:paraId="592A0633">
      <w:pPr>
        <w:pStyle w:val="51"/>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6.3</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z w:val="24"/>
          <w:szCs w:val="24"/>
          <w:lang w:eastAsia="zh-CN"/>
        </w:rPr>
        <w:t>本文件未作须知明示，而又有相关法律、法规规定的，采购</w:t>
      </w:r>
      <w:r>
        <w:rPr>
          <w:rFonts w:hint="eastAsia" w:asciiTheme="minorEastAsia" w:hAnsiTheme="minorEastAsia" w:eastAsiaTheme="minorEastAsia" w:cstheme="minorEastAsia"/>
          <w:sz w:val="24"/>
          <w:szCs w:val="24"/>
          <w:lang w:val="en-US" w:eastAsia="zh-CN"/>
        </w:rPr>
        <w:t>人和采购代理机构</w:t>
      </w:r>
      <w:r>
        <w:rPr>
          <w:rFonts w:hint="eastAsia" w:asciiTheme="minorEastAsia" w:hAnsiTheme="minorEastAsia" w:eastAsiaTheme="minorEastAsia" w:cstheme="minorEastAsia"/>
          <w:sz w:val="24"/>
          <w:szCs w:val="24"/>
          <w:lang w:eastAsia="zh-CN"/>
        </w:rPr>
        <w:t>将依据有关法律、法规的规定对此解释</w:t>
      </w:r>
      <w:r>
        <w:rPr>
          <w:rFonts w:hint="eastAsia" w:asciiTheme="minorEastAsia" w:hAnsiTheme="minorEastAsia" w:eastAsiaTheme="minorEastAsia" w:cstheme="minorEastAsia"/>
          <w:sz w:val="24"/>
          <w:szCs w:val="24"/>
          <w:lang w:val="en-US" w:eastAsia="zh-CN"/>
        </w:rPr>
        <w:t>。</w:t>
      </w:r>
    </w:p>
    <w:p w14:paraId="6456486B">
      <w:pPr>
        <w:pStyle w:val="51"/>
        <w:widowControl w:val="0"/>
        <w:autoSpaceDE w:val="0"/>
        <w:autoSpaceDN w:val="0"/>
        <w:spacing w:before="0" w:after="0" w:line="360" w:lineRule="auto"/>
        <w:rPr>
          <w:rFonts w:asciiTheme="minorEastAsia" w:hAnsiTheme="minorEastAsia" w:eastAsiaTheme="minorEastAsia" w:cstheme="minorEastAsia"/>
          <w:sz w:val="24"/>
          <w:szCs w:val="24"/>
          <w:lang w:eastAsia="zh-CN"/>
        </w:rPr>
      </w:pPr>
    </w:p>
    <w:p w14:paraId="47A2D963">
      <w:pPr>
        <w:pStyle w:val="4"/>
        <w:bidi w:val="0"/>
        <w:jc w:val="center"/>
        <w:rPr>
          <w:sz w:val="28"/>
          <w:szCs w:val="28"/>
          <w:lang w:eastAsia="zh-CN"/>
        </w:rPr>
      </w:pPr>
      <w:bookmarkStart w:id="49" w:name="_Toc30091"/>
      <w:r>
        <w:rPr>
          <w:rFonts w:hint="eastAsia"/>
          <w:sz w:val="28"/>
          <w:szCs w:val="28"/>
          <w:lang w:eastAsia="zh-CN"/>
        </w:rPr>
        <w:t>二、</w:t>
      </w:r>
      <w:r>
        <w:rPr>
          <w:rFonts w:hint="eastAsia"/>
          <w:sz w:val="28"/>
          <w:szCs w:val="28"/>
          <w:lang w:val="en-US" w:eastAsia="zh-CN"/>
        </w:rPr>
        <w:t>招标</w:t>
      </w:r>
      <w:r>
        <w:rPr>
          <w:rFonts w:hint="eastAsia"/>
          <w:sz w:val="28"/>
          <w:szCs w:val="28"/>
          <w:lang w:eastAsia="zh-CN"/>
        </w:rPr>
        <w:t>文件</w:t>
      </w:r>
      <w:bookmarkEnd w:id="49"/>
    </w:p>
    <w:p w14:paraId="17E5698B">
      <w:pPr>
        <w:pStyle w:val="51"/>
        <w:widowControl w:val="0"/>
        <w:autoSpaceDE w:val="0"/>
        <w:autoSpaceDN w:val="0"/>
        <w:spacing w:before="0" w:after="0" w:line="480" w:lineRule="auto"/>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7．</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lang w:eastAsia="zh-CN"/>
        </w:rPr>
        <w:t>文件用以阐明所需服务、公开招标程序和合同条款等。</w:t>
      </w:r>
    </w:p>
    <w:p w14:paraId="1F69F3B6">
      <w:pPr>
        <w:pStyle w:val="51"/>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7.1</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pacing w:val="-1"/>
          <w:sz w:val="24"/>
          <w:szCs w:val="24"/>
          <w:lang w:val="en-US" w:eastAsia="zh-CN"/>
        </w:rPr>
        <w:t>招标</w:t>
      </w:r>
      <w:r>
        <w:rPr>
          <w:rFonts w:hint="eastAsia" w:asciiTheme="minorEastAsia" w:hAnsiTheme="minorEastAsia" w:eastAsiaTheme="minorEastAsia" w:cstheme="minorEastAsia"/>
          <w:spacing w:val="-1"/>
          <w:sz w:val="24"/>
          <w:szCs w:val="24"/>
          <w:lang w:eastAsia="zh-CN"/>
        </w:rPr>
        <w:t>文件组成包括：</w:t>
      </w:r>
    </w:p>
    <w:p w14:paraId="263B2366">
      <w:pPr>
        <w:pStyle w:val="51"/>
        <w:widowControl w:val="0"/>
        <w:autoSpaceDE w:val="0"/>
        <w:autoSpaceDN w:val="0"/>
        <w:spacing w:before="0" w:after="0" w:line="480" w:lineRule="auto"/>
        <w:ind w:firstLine="480" w:firstLineChars="2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第一章</w:t>
      </w:r>
      <w:r>
        <w:rPr>
          <w:rFonts w:hint="eastAsia" w:asciiTheme="minorEastAsia" w:hAnsiTheme="minorEastAsia" w:eastAsiaTheme="minorEastAsia" w:cstheme="minorEastAsia"/>
          <w:spacing w:val="156"/>
          <w:sz w:val="24"/>
          <w:szCs w:val="24"/>
          <w:lang w:eastAsia="zh-CN"/>
        </w:rPr>
        <w:t xml:space="preserve"> </w:t>
      </w:r>
      <w:r>
        <w:rPr>
          <w:rFonts w:hint="eastAsia" w:asciiTheme="minorEastAsia" w:hAnsiTheme="minorEastAsia" w:eastAsiaTheme="minorEastAsia" w:cstheme="minorEastAsia"/>
          <w:spacing w:val="-1"/>
          <w:sz w:val="24"/>
          <w:szCs w:val="24"/>
          <w:lang w:eastAsia="zh-CN"/>
        </w:rPr>
        <w:t>公开招标公告</w:t>
      </w:r>
    </w:p>
    <w:p w14:paraId="49FC4B6C">
      <w:pPr>
        <w:pStyle w:val="51"/>
        <w:widowControl w:val="0"/>
        <w:autoSpaceDE w:val="0"/>
        <w:autoSpaceDN w:val="0"/>
        <w:spacing w:before="0" w:after="0" w:line="480" w:lineRule="auto"/>
        <w:ind w:firstLine="480" w:firstLineChars="2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第二章</w:t>
      </w:r>
      <w:r>
        <w:rPr>
          <w:rFonts w:hint="eastAsia" w:asciiTheme="minorEastAsia" w:hAnsiTheme="minorEastAsia" w:eastAsiaTheme="minorEastAsia" w:cstheme="minorEastAsia"/>
          <w:spacing w:val="156"/>
          <w:sz w:val="24"/>
          <w:szCs w:val="24"/>
          <w:lang w:eastAsia="zh-CN"/>
        </w:rPr>
        <w:t xml:space="preserve"> </w:t>
      </w:r>
      <w:r>
        <w:rPr>
          <w:rFonts w:hint="eastAsia" w:asciiTheme="minorEastAsia" w:hAnsiTheme="minorEastAsia" w:eastAsiaTheme="minorEastAsia" w:cstheme="minorEastAsia"/>
          <w:spacing w:val="-1"/>
          <w:sz w:val="24"/>
          <w:szCs w:val="24"/>
          <w:lang w:eastAsia="zh-CN"/>
        </w:rPr>
        <w:t>投标供应商须知</w:t>
      </w:r>
    </w:p>
    <w:p w14:paraId="1C10E5C9">
      <w:pPr>
        <w:pStyle w:val="51"/>
        <w:widowControl w:val="0"/>
        <w:autoSpaceDE w:val="0"/>
        <w:autoSpaceDN w:val="0"/>
        <w:spacing w:before="0" w:after="0" w:line="480" w:lineRule="auto"/>
        <w:ind w:firstLine="480" w:firstLineChars="2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第三章</w:t>
      </w:r>
      <w:r>
        <w:rPr>
          <w:rFonts w:hint="eastAsia" w:asciiTheme="minorEastAsia" w:hAnsiTheme="minorEastAsia" w:eastAsiaTheme="minorEastAsia" w:cstheme="minorEastAsia"/>
          <w:spacing w:val="156"/>
          <w:sz w:val="24"/>
          <w:szCs w:val="24"/>
          <w:lang w:eastAsia="zh-CN"/>
        </w:rPr>
        <w:t xml:space="preserve"> </w:t>
      </w:r>
      <w:r>
        <w:rPr>
          <w:rFonts w:hint="eastAsia" w:asciiTheme="minorEastAsia" w:hAnsiTheme="minorEastAsia" w:eastAsiaTheme="minorEastAsia" w:cstheme="minorEastAsia"/>
          <w:spacing w:val="-1"/>
          <w:sz w:val="24"/>
          <w:szCs w:val="24"/>
          <w:lang w:eastAsia="zh-CN"/>
        </w:rPr>
        <w:t>招标及响应说明</w:t>
      </w:r>
    </w:p>
    <w:p w14:paraId="0994BAE7">
      <w:pPr>
        <w:pStyle w:val="51"/>
        <w:widowControl w:val="0"/>
        <w:autoSpaceDE w:val="0"/>
        <w:autoSpaceDN w:val="0"/>
        <w:spacing w:before="0" w:after="0" w:line="480" w:lineRule="auto"/>
        <w:ind w:firstLine="480" w:firstLineChars="200"/>
        <w:jc w:val="left"/>
        <w:rPr>
          <w:rFonts w:asciiTheme="minorEastAsia" w:hAnsiTheme="minorEastAsia" w:eastAsiaTheme="minorEastAsia" w:cstheme="minorEastAsia"/>
          <w:spacing w:val="156"/>
          <w:sz w:val="24"/>
          <w:szCs w:val="24"/>
          <w:lang w:eastAsia="zh-CN"/>
        </w:rPr>
      </w:pPr>
      <w:r>
        <w:rPr>
          <w:rFonts w:hint="eastAsia" w:asciiTheme="minorEastAsia" w:hAnsiTheme="minorEastAsia" w:eastAsiaTheme="minorEastAsia" w:cstheme="minorEastAsia"/>
          <w:sz w:val="24"/>
          <w:szCs w:val="24"/>
          <w:lang w:eastAsia="zh-CN"/>
        </w:rPr>
        <w:t xml:space="preserve">第四章    </w:t>
      </w:r>
      <w:r>
        <w:rPr>
          <w:rFonts w:hint="eastAsia" w:asciiTheme="minorEastAsia" w:hAnsiTheme="minorEastAsia" w:eastAsiaTheme="minorEastAsia" w:cstheme="minorEastAsia"/>
          <w:spacing w:val="-1"/>
          <w:sz w:val="24"/>
          <w:szCs w:val="24"/>
          <w:lang w:eastAsia="zh-CN"/>
        </w:rPr>
        <w:t xml:space="preserve">合同条款（仅供参考） </w:t>
      </w:r>
    </w:p>
    <w:p w14:paraId="402D3B89">
      <w:pPr>
        <w:pStyle w:val="51"/>
        <w:widowControl w:val="0"/>
        <w:autoSpaceDE w:val="0"/>
        <w:autoSpaceDN w:val="0"/>
        <w:spacing w:before="0" w:after="0" w:line="480" w:lineRule="auto"/>
        <w:ind w:firstLine="480" w:firstLineChars="2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第五章</w:t>
      </w:r>
      <w:r>
        <w:rPr>
          <w:rFonts w:hint="eastAsia" w:asciiTheme="minorEastAsia" w:hAnsiTheme="minorEastAsia" w:eastAsiaTheme="minorEastAsia" w:cstheme="minorEastAsia"/>
          <w:spacing w:val="156"/>
          <w:sz w:val="24"/>
          <w:szCs w:val="24"/>
          <w:lang w:eastAsia="zh-CN"/>
        </w:rPr>
        <w:t xml:space="preserve"> </w:t>
      </w:r>
      <w:r>
        <w:rPr>
          <w:rFonts w:hint="eastAsia" w:asciiTheme="minorEastAsia" w:hAnsiTheme="minorEastAsia" w:eastAsiaTheme="minorEastAsia" w:cstheme="minorEastAsia"/>
          <w:spacing w:val="-1"/>
          <w:sz w:val="24"/>
          <w:szCs w:val="24"/>
          <w:lang w:eastAsia="zh-CN"/>
        </w:rPr>
        <w:t>采购需求及服务要求</w:t>
      </w:r>
    </w:p>
    <w:p w14:paraId="283BE47F">
      <w:pPr>
        <w:pStyle w:val="51"/>
        <w:widowControl w:val="0"/>
        <w:autoSpaceDE w:val="0"/>
        <w:autoSpaceDN w:val="0"/>
        <w:spacing w:before="0" w:after="0" w:line="480" w:lineRule="auto"/>
        <w:ind w:firstLine="480" w:firstLineChars="2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第六章</w:t>
      </w:r>
      <w:r>
        <w:rPr>
          <w:rFonts w:hint="eastAsia" w:asciiTheme="minorEastAsia" w:hAnsiTheme="minorEastAsia" w:eastAsiaTheme="minorEastAsia" w:cstheme="minorEastAsia"/>
          <w:spacing w:val="156"/>
          <w:sz w:val="24"/>
          <w:szCs w:val="24"/>
          <w:lang w:eastAsia="zh-CN"/>
        </w:rPr>
        <w:t xml:space="preserve"> </w:t>
      </w:r>
      <w:r>
        <w:rPr>
          <w:rFonts w:hint="eastAsia" w:asciiTheme="minorEastAsia" w:hAnsiTheme="minorEastAsia" w:eastAsiaTheme="minorEastAsia" w:cstheme="minorEastAsia"/>
          <w:spacing w:val="-1"/>
          <w:sz w:val="24"/>
          <w:szCs w:val="24"/>
          <w:lang w:eastAsia="zh-CN"/>
        </w:rPr>
        <w:t>投标文件编制格式</w:t>
      </w:r>
    </w:p>
    <w:p w14:paraId="7A87D162">
      <w:pPr>
        <w:pStyle w:val="57"/>
        <w:widowControl w:val="0"/>
        <w:autoSpaceDE w:val="0"/>
        <w:autoSpaceDN w:val="0"/>
        <w:spacing w:before="0" w:after="0" w:line="480" w:lineRule="auto"/>
        <w:ind w:firstLine="47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2"/>
          <w:sz w:val="24"/>
          <w:szCs w:val="24"/>
          <w:lang w:eastAsia="zh-CN"/>
        </w:rPr>
        <w:t>供应商应详细阅读</w:t>
      </w:r>
      <w:r>
        <w:rPr>
          <w:rFonts w:hint="eastAsia" w:asciiTheme="minorEastAsia" w:hAnsiTheme="minorEastAsia" w:eastAsiaTheme="minorEastAsia" w:cstheme="minorEastAsia"/>
          <w:spacing w:val="-2"/>
          <w:sz w:val="24"/>
          <w:szCs w:val="24"/>
          <w:lang w:val="en-US" w:eastAsia="zh-CN"/>
        </w:rPr>
        <w:t>招标</w:t>
      </w:r>
      <w:r>
        <w:rPr>
          <w:rFonts w:hint="eastAsia" w:asciiTheme="minorEastAsia" w:hAnsiTheme="minorEastAsia" w:eastAsiaTheme="minorEastAsia" w:cstheme="minorEastAsia"/>
          <w:spacing w:val="-2"/>
          <w:sz w:val="24"/>
          <w:szCs w:val="24"/>
          <w:lang w:eastAsia="zh-CN"/>
        </w:rPr>
        <w:t>文件中的所有条款内容、格式、表格和所涉及的相关规范</w:t>
      </w:r>
      <w:r>
        <w:rPr>
          <w:rFonts w:hint="eastAsia" w:asciiTheme="minorEastAsia" w:hAnsiTheme="minorEastAsia" w:eastAsiaTheme="minorEastAsia" w:cstheme="minorEastAsia"/>
          <w:b/>
          <w:bCs/>
          <w:spacing w:val="-2"/>
          <w:sz w:val="24"/>
          <w:szCs w:val="24"/>
          <w:lang w:eastAsia="zh-CN"/>
        </w:rPr>
        <w:t>。如果供应商不按</w:t>
      </w:r>
      <w:r>
        <w:rPr>
          <w:rFonts w:hint="eastAsia" w:asciiTheme="minorEastAsia" w:hAnsiTheme="minorEastAsia" w:eastAsiaTheme="minorEastAsia" w:cstheme="minorEastAsia"/>
          <w:b/>
          <w:bCs/>
          <w:spacing w:val="-2"/>
          <w:sz w:val="24"/>
          <w:szCs w:val="24"/>
          <w:lang w:val="en-US" w:eastAsia="zh-CN"/>
        </w:rPr>
        <w:t>招标</w:t>
      </w:r>
      <w:r>
        <w:rPr>
          <w:rFonts w:hint="eastAsia" w:asciiTheme="minorEastAsia" w:hAnsiTheme="minorEastAsia" w:eastAsiaTheme="minorEastAsia" w:cstheme="minorEastAsia"/>
          <w:b/>
          <w:bCs/>
          <w:spacing w:val="-2"/>
          <w:sz w:val="24"/>
          <w:szCs w:val="24"/>
          <w:lang w:eastAsia="zh-CN"/>
        </w:rPr>
        <w:t>文件的要求提交投标文件编制格式和资料的，或者投标文件编制格式没有对</w:t>
      </w:r>
      <w:r>
        <w:rPr>
          <w:rFonts w:hint="eastAsia" w:asciiTheme="minorEastAsia" w:hAnsiTheme="minorEastAsia" w:eastAsiaTheme="minorEastAsia" w:cstheme="minorEastAsia"/>
          <w:b/>
          <w:bCs/>
          <w:spacing w:val="-2"/>
          <w:sz w:val="24"/>
          <w:szCs w:val="24"/>
          <w:lang w:val="en-US" w:eastAsia="zh-CN"/>
        </w:rPr>
        <w:t>招标</w:t>
      </w:r>
      <w:r>
        <w:rPr>
          <w:rFonts w:hint="eastAsia" w:asciiTheme="minorEastAsia" w:hAnsiTheme="minorEastAsia" w:eastAsiaTheme="minorEastAsia" w:cstheme="minorEastAsia"/>
          <w:b/>
          <w:bCs/>
          <w:spacing w:val="-2"/>
          <w:sz w:val="24"/>
          <w:szCs w:val="24"/>
          <w:lang w:eastAsia="zh-CN"/>
        </w:rPr>
        <w:t>文件提出的实质性要求和条件作出响</w:t>
      </w:r>
      <w:r>
        <w:rPr>
          <w:rFonts w:hint="eastAsia" w:asciiTheme="minorEastAsia" w:hAnsiTheme="minorEastAsia" w:eastAsiaTheme="minorEastAsia" w:cstheme="minorEastAsia"/>
          <w:b/>
          <w:bCs/>
          <w:spacing w:val="-1"/>
          <w:sz w:val="24"/>
          <w:szCs w:val="24"/>
          <w:lang w:eastAsia="zh-CN"/>
        </w:rPr>
        <w:t>应，将导致投标文件编制格式不被接受，其后果由供应商自己负责。</w:t>
      </w:r>
    </w:p>
    <w:p w14:paraId="407DBB72">
      <w:pPr>
        <w:pStyle w:val="57"/>
        <w:widowControl w:val="0"/>
        <w:numPr>
          <w:ilvl w:val="0"/>
          <w:numId w:val="2"/>
        </w:numPr>
        <w:autoSpaceDE w:val="0"/>
        <w:autoSpaceDN w:val="0"/>
        <w:spacing w:before="0" w:after="0" w:line="480" w:lineRule="auto"/>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lang w:eastAsia="zh-CN"/>
        </w:rPr>
        <w:t>文件的澄清或修改</w:t>
      </w:r>
    </w:p>
    <w:p w14:paraId="7B81A165">
      <w:pPr>
        <w:pStyle w:val="57"/>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8.1</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pacing w:val="-1"/>
          <w:sz w:val="24"/>
          <w:szCs w:val="24"/>
          <w:lang w:eastAsia="zh-CN"/>
        </w:rPr>
        <w:t>若投标供应商对</w:t>
      </w:r>
      <w:r>
        <w:rPr>
          <w:rFonts w:hint="eastAsia" w:asciiTheme="minorEastAsia" w:hAnsiTheme="minorEastAsia" w:eastAsiaTheme="minorEastAsia" w:cstheme="minorEastAsia"/>
          <w:spacing w:val="-1"/>
          <w:sz w:val="24"/>
          <w:szCs w:val="24"/>
          <w:lang w:val="en-US" w:eastAsia="zh-CN"/>
        </w:rPr>
        <w:t>招标</w:t>
      </w:r>
      <w:r>
        <w:rPr>
          <w:rFonts w:hint="eastAsia" w:asciiTheme="minorEastAsia" w:hAnsiTheme="minorEastAsia" w:eastAsiaTheme="minorEastAsia" w:cstheme="minorEastAsia"/>
          <w:spacing w:val="-1"/>
          <w:sz w:val="24"/>
          <w:szCs w:val="24"/>
          <w:lang w:eastAsia="zh-CN"/>
        </w:rPr>
        <w:t>文件有疑点或异议，可在</w:t>
      </w:r>
      <w:r>
        <w:rPr>
          <w:rFonts w:hint="eastAsia" w:asciiTheme="minorEastAsia" w:hAnsiTheme="minorEastAsia" w:eastAsiaTheme="minorEastAsia" w:cstheme="minorEastAsia"/>
          <w:spacing w:val="-1"/>
          <w:sz w:val="24"/>
          <w:szCs w:val="24"/>
          <w:lang w:val="en-US" w:eastAsia="zh-CN"/>
        </w:rPr>
        <w:t>投标截止时间15</w:t>
      </w:r>
      <w:r>
        <w:rPr>
          <w:rFonts w:hint="eastAsia" w:asciiTheme="minorEastAsia" w:hAnsiTheme="minorEastAsia" w:eastAsiaTheme="minorEastAsia" w:cstheme="minorEastAsia"/>
          <w:spacing w:val="-1"/>
          <w:sz w:val="24"/>
          <w:szCs w:val="24"/>
          <w:lang w:eastAsia="zh-CN"/>
        </w:rPr>
        <w:t>日</w:t>
      </w:r>
      <w:r>
        <w:rPr>
          <w:rFonts w:hint="eastAsia" w:asciiTheme="minorEastAsia" w:hAnsiTheme="minorEastAsia" w:eastAsiaTheme="minorEastAsia" w:cstheme="minorEastAsia"/>
          <w:spacing w:val="-1"/>
          <w:sz w:val="24"/>
          <w:szCs w:val="24"/>
          <w:lang w:val="en-US" w:eastAsia="zh-CN"/>
        </w:rPr>
        <w:t>前</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将质疑书原件送达采购人或采购代理机构，采购人将视情况确定采用适当方式予以澄清或以书面形式予以</w:t>
      </w:r>
      <w:r>
        <w:rPr>
          <w:rFonts w:hint="eastAsia" w:asciiTheme="minorEastAsia" w:hAnsiTheme="minorEastAsia" w:eastAsiaTheme="minorEastAsia" w:cstheme="minorEastAsia"/>
          <w:sz w:val="24"/>
          <w:szCs w:val="24"/>
          <w:lang w:eastAsia="zh-CN"/>
        </w:rPr>
        <w:t>答复。</w:t>
      </w:r>
    </w:p>
    <w:p w14:paraId="63B2DFC3">
      <w:pPr>
        <w:pStyle w:val="57"/>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8.2</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z w:val="24"/>
          <w:szCs w:val="24"/>
          <w:lang w:eastAsia="zh-CN"/>
        </w:rPr>
        <w:t>在首次提交投标文件截止时间前，采购代理机构可以对</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lang w:eastAsia="zh-CN"/>
        </w:rPr>
        <w:t>文件进行澄清或者修改，澄清或者修</w:t>
      </w:r>
      <w:r>
        <w:rPr>
          <w:rFonts w:hint="eastAsia" w:asciiTheme="minorEastAsia" w:hAnsiTheme="minorEastAsia" w:eastAsiaTheme="minorEastAsia" w:cstheme="minorEastAsia"/>
          <w:spacing w:val="-2"/>
          <w:sz w:val="24"/>
          <w:szCs w:val="24"/>
          <w:lang w:eastAsia="zh-CN"/>
        </w:rPr>
        <w:t>改的内容作为</w:t>
      </w:r>
      <w:r>
        <w:rPr>
          <w:rFonts w:hint="eastAsia" w:asciiTheme="minorEastAsia" w:hAnsiTheme="minorEastAsia" w:eastAsiaTheme="minorEastAsia" w:cstheme="minorEastAsia"/>
          <w:spacing w:val="-2"/>
          <w:sz w:val="24"/>
          <w:szCs w:val="24"/>
          <w:lang w:val="en-US" w:eastAsia="zh-CN"/>
        </w:rPr>
        <w:t>招标</w:t>
      </w:r>
      <w:r>
        <w:rPr>
          <w:rFonts w:hint="eastAsia" w:asciiTheme="minorEastAsia" w:hAnsiTheme="minorEastAsia" w:eastAsiaTheme="minorEastAsia" w:cstheme="minorEastAsia"/>
          <w:spacing w:val="-2"/>
          <w:sz w:val="24"/>
          <w:szCs w:val="24"/>
          <w:lang w:eastAsia="zh-CN"/>
        </w:rPr>
        <w:t>文件的组成部分。澄清或者修改的内容可能影响投标文件编制的，将按国家法律规定顺</w:t>
      </w:r>
      <w:r>
        <w:rPr>
          <w:rFonts w:hint="eastAsia" w:asciiTheme="minorEastAsia" w:hAnsiTheme="minorEastAsia" w:eastAsiaTheme="minorEastAsia" w:cstheme="minorEastAsia"/>
          <w:spacing w:val="-1"/>
          <w:sz w:val="24"/>
          <w:szCs w:val="24"/>
          <w:lang w:eastAsia="zh-CN"/>
        </w:rPr>
        <w:t>延提交首次投标文件截止时间。</w:t>
      </w:r>
    </w:p>
    <w:p w14:paraId="76D69C4D">
      <w:pPr>
        <w:pStyle w:val="57"/>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8.3</w:t>
      </w:r>
      <w:r>
        <w:rPr>
          <w:rFonts w:hint="eastAsia" w:asciiTheme="minorEastAsia" w:hAnsiTheme="minorEastAsia" w:eastAsiaTheme="minorEastAsia" w:cstheme="minorEastAsia"/>
          <w:spacing w:val="53"/>
          <w:sz w:val="24"/>
          <w:szCs w:val="24"/>
          <w:lang w:eastAsia="zh-CN"/>
        </w:rPr>
        <w:t xml:space="preserve"> </w:t>
      </w:r>
      <w:r>
        <w:rPr>
          <w:rFonts w:hint="eastAsia" w:asciiTheme="minorEastAsia" w:hAnsiTheme="minorEastAsia" w:eastAsiaTheme="minorEastAsia" w:cstheme="minorEastAsia"/>
          <w:sz w:val="24"/>
          <w:szCs w:val="24"/>
          <w:lang w:eastAsia="zh-CN"/>
        </w:rPr>
        <w:t>更正或补充文件将作为</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lang w:eastAsia="zh-CN"/>
        </w:rPr>
        <w:t>文件的组成部分，对所有投标供应商有约束力。当</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lang w:eastAsia="zh-CN"/>
        </w:rPr>
        <w:t>文件与更正或</w:t>
      </w:r>
      <w:r>
        <w:rPr>
          <w:rFonts w:hint="eastAsia" w:asciiTheme="minorEastAsia" w:hAnsiTheme="minorEastAsia" w:eastAsiaTheme="minorEastAsia" w:cstheme="minorEastAsia"/>
          <w:spacing w:val="-1"/>
          <w:sz w:val="24"/>
          <w:szCs w:val="24"/>
          <w:lang w:eastAsia="zh-CN"/>
        </w:rPr>
        <w:t>补充文件相矛盾时，以采购人最后发出的更正或补充文件为准。</w:t>
      </w:r>
    </w:p>
    <w:p w14:paraId="477502DE">
      <w:pPr>
        <w:pStyle w:val="51"/>
        <w:widowControl w:val="0"/>
        <w:autoSpaceDE w:val="0"/>
        <w:autoSpaceDN w:val="0"/>
        <w:spacing w:before="0" w:after="0" w:line="480" w:lineRule="auto"/>
        <w:ind w:firstLine="240"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 xml:space="preserve">8.4 </w:t>
      </w:r>
      <w:r>
        <w:rPr>
          <w:rFonts w:hint="eastAsia" w:asciiTheme="minorEastAsia" w:hAnsiTheme="minorEastAsia" w:eastAsiaTheme="minorEastAsia" w:cstheme="minorEastAsia"/>
          <w:spacing w:val="-1"/>
          <w:sz w:val="24"/>
          <w:szCs w:val="24"/>
          <w:lang w:eastAsia="zh-CN"/>
        </w:rPr>
        <w:t>供应商在规定的时间内未对</w:t>
      </w:r>
      <w:r>
        <w:rPr>
          <w:rFonts w:hint="eastAsia" w:asciiTheme="minorEastAsia" w:hAnsiTheme="minorEastAsia" w:eastAsiaTheme="minorEastAsia" w:cstheme="minorEastAsia"/>
          <w:spacing w:val="-1"/>
          <w:sz w:val="24"/>
          <w:szCs w:val="24"/>
          <w:lang w:val="en-US" w:eastAsia="zh-CN"/>
        </w:rPr>
        <w:t>招标</w:t>
      </w:r>
      <w:r>
        <w:rPr>
          <w:rFonts w:hint="eastAsia" w:asciiTheme="minorEastAsia" w:hAnsiTheme="minorEastAsia" w:eastAsiaTheme="minorEastAsia" w:cstheme="minorEastAsia"/>
          <w:spacing w:val="-1"/>
          <w:sz w:val="24"/>
          <w:szCs w:val="24"/>
          <w:lang w:eastAsia="zh-CN"/>
        </w:rPr>
        <w:t>文件澄清或提出疑问的，采购代理机构将视其为同意。</w:t>
      </w:r>
    </w:p>
    <w:p w14:paraId="34A44327">
      <w:pPr>
        <w:pStyle w:val="4"/>
        <w:bidi w:val="0"/>
        <w:jc w:val="center"/>
        <w:rPr>
          <w:sz w:val="28"/>
          <w:szCs w:val="28"/>
          <w:lang w:eastAsia="zh-CN"/>
        </w:rPr>
      </w:pPr>
      <w:bookmarkStart w:id="50" w:name="_Toc10434"/>
      <w:r>
        <w:rPr>
          <w:sz w:val="28"/>
          <w:szCs w:val="28"/>
          <w:lang w:eastAsia="zh-CN"/>
        </w:rPr>
        <w:t>三</w:t>
      </w:r>
      <w:r>
        <w:rPr>
          <w:rFonts w:hint="eastAsia"/>
          <w:sz w:val="28"/>
          <w:szCs w:val="28"/>
          <w:lang w:eastAsia="zh-CN"/>
        </w:rPr>
        <w:t>、投标文件</w:t>
      </w:r>
      <w:r>
        <w:rPr>
          <w:sz w:val="28"/>
          <w:szCs w:val="28"/>
          <w:lang w:eastAsia="zh-CN"/>
        </w:rPr>
        <w:t>的编写</w:t>
      </w:r>
      <w:bookmarkEnd w:id="50"/>
    </w:p>
    <w:p w14:paraId="6D2365F0">
      <w:pPr>
        <w:pStyle w:val="57"/>
        <w:widowControl w:val="0"/>
        <w:autoSpaceDE w:val="0"/>
        <w:autoSpaceDN w:val="0"/>
        <w:spacing w:before="0" w:after="0" w:line="480" w:lineRule="auto"/>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spacing w:val="-1"/>
          <w:sz w:val="24"/>
          <w:szCs w:val="24"/>
          <w:lang w:eastAsia="zh-CN"/>
        </w:rPr>
        <w:t>9.</w:t>
      </w:r>
      <w:r>
        <w:rPr>
          <w:rFonts w:hint="eastAsia" w:asciiTheme="minorEastAsia" w:hAnsiTheme="minorEastAsia" w:eastAsiaTheme="minorEastAsia" w:cstheme="minorEastAsia"/>
          <w:b/>
          <w:spacing w:val="-1"/>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投标供应商</w:t>
      </w:r>
      <w:r>
        <w:rPr>
          <w:rFonts w:hint="eastAsia" w:asciiTheme="minorEastAsia" w:hAnsiTheme="minorEastAsia" w:eastAsiaTheme="minorEastAsia" w:cstheme="minorEastAsia"/>
          <w:b/>
          <w:bCs/>
          <w:sz w:val="24"/>
          <w:szCs w:val="24"/>
          <w:lang w:eastAsia="zh-CN"/>
        </w:rPr>
        <w:t>应仔细阅读</w:t>
      </w:r>
      <w:r>
        <w:rPr>
          <w:rFonts w:hint="eastAsia" w:asciiTheme="minorEastAsia" w:hAnsiTheme="minorEastAsia" w:eastAsiaTheme="minorEastAsia" w:cstheme="minorEastAsia"/>
          <w:b/>
          <w:bCs/>
          <w:sz w:val="24"/>
          <w:szCs w:val="24"/>
          <w:lang w:val="en-US" w:eastAsia="zh-CN"/>
        </w:rPr>
        <w:t>招标</w:t>
      </w:r>
      <w:r>
        <w:rPr>
          <w:rFonts w:hint="eastAsia" w:asciiTheme="minorEastAsia" w:hAnsiTheme="minorEastAsia" w:eastAsiaTheme="minorEastAsia" w:cstheme="minorEastAsia"/>
          <w:b/>
          <w:bCs/>
          <w:sz w:val="24"/>
          <w:szCs w:val="24"/>
          <w:lang w:eastAsia="zh-CN"/>
        </w:rPr>
        <w:t>文件的所有内容，按</w:t>
      </w:r>
      <w:r>
        <w:rPr>
          <w:rFonts w:hint="eastAsia" w:asciiTheme="minorEastAsia" w:hAnsiTheme="minorEastAsia" w:eastAsiaTheme="minorEastAsia" w:cstheme="minorEastAsia"/>
          <w:b/>
          <w:bCs/>
          <w:sz w:val="24"/>
          <w:szCs w:val="24"/>
          <w:lang w:val="en-US" w:eastAsia="zh-CN"/>
        </w:rPr>
        <w:t>招标</w:t>
      </w:r>
      <w:r>
        <w:rPr>
          <w:rFonts w:hint="eastAsia" w:asciiTheme="minorEastAsia" w:hAnsiTheme="minorEastAsia" w:eastAsiaTheme="minorEastAsia" w:cstheme="minorEastAsia"/>
          <w:b/>
          <w:bCs/>
          <w:sz w:val="24"/>
          <w:szCs w:val="24"/>
          <w:lang w:eastAsia="zh-CN"/>
        </w:rPr>
        <w:t>文件的要求提供投标文件，并保证所提供的全部资</w:t>
      </w:r>
      <w:r>
        <w:rPr>
          <w:rFonts w:hint="eastAsia" w:asciiTheme="minorEastAsia" w:hAnsiTheme="minorEastAsia" w:eastAsiaTheme="minorEastAsia" w:cstheme="minorEastAsia"/>
          <w:b/>
          <w:bCs/>
          <w:spacing w:val="-1"/>
          <w:sz w:val="24"/>
          <w:szCs w:val="24"/>
          <w:lang w:eastAsia="zh-CN"/>
        </w:rPr>
        <w:t>料的真实性，以使其对</w:t>
      </w:r>
      <w:r>
        <w:rPr>
          <w:rFonts w:hint="eastAsia" w:asciiTheme="minorEastAsia" w:hAnsiTheme="minorEastAsia" w:eastAsiaTheme="minorEastAsia" w:cstheme="minorEastAsia"/>
          <w:b/>
          <w:bCs/>
          <w:spacing w:val="-1"/>
          <w:sz w:val="24"/>
          <w:szCs w:val="24"/>
          <w:lang w:val="en-US" w:eastAsia="zh-CN"/>
        </w:rPr>
        <w:t>招标</w:t>
      </w:r>
      <w:r>
        <w:rPr>
          <w:rFonts w:hint="eastAsia" w:asciiTheme="minorEastAsia" w:hAnsiTheme="minorEastAsia" w:eastAsiaTheme="minorEastAsia" w:cstheme="minorEastAsia"/>
          <w:b/>
          <w:bCs/>
          <w:spacing w:val="-1"/>
          <w:sz w:val="24"/>
          <w:szCs w:val="24"/>
          <w:lang w:eastAsia="zh-CN"/>
        </w:rPr>
        <w:t>文件做出实质性响应，否则，投标文件可能被拒绝。</w:t>
      </w:r>
    </w:p>
    <w:p w14:paraId="69D0D0AC">
      <w:pPr>
        <w:pStyle w:val="57"/>
        <w:widowControl w:val="0"/>
        <w:autoSpaceDE w:val="0"/>
        <w:autoSpaceDN w:val="0"/>
        <w:spacing w:before="0" w:after="0" w:line="480" w:lineRule="auto"/>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pacing w:val="-1"/>
          <w:sz w:val="24"/>
          <w:szCs w:val="24"/>
          <w:lang w:eastAsia="zh-CN"/>
        </w:rPr>
        <w:t>10</w:t>
      </w:r>
      <w:r>
        <w:rPr>
          <w:rFonts w:hint="eastAsia" w:asciiTheme="minorEastAsia" w:hAnsiTheme="minorEastAsia" w:eastAsiaTheme="minorEastAsia" w:cstheme="minorEastAsia"/>
          <w:sz w:val="24"/>
          <w:szCs w:val="24"/>
          <w:lang w:eastAsia="zh-CN"/>
        </w:rPr>
        <w:t>．投标文件要求</w:t>
      </w:r>
    </w:p>
    <w:p w14:paraId="54390A6E">
      <w:pPr>
        <w:spacing w:line="480" w:lineRule="auto"/>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w:t>
      </w:r>
      <w:r>
        <w:rPr>
          <w:rFonts w:hint="eastAsia" w:asciiTheme="minorEastAsia" w:hAnsiTheme="minorEastAsia" w:eastAsiaTheme="minorEastAsia" w:cstheme="minorEastAsia"/>
          <w:spacing w:val="51"/>
          <w:sz w:val="24"/>
        </w:rPr>
        <w:t xml:space="preserve"> </w:t>
      </w:r>
      <w:r>
        <w:rPr>
          <w:rFonts w:hint="eastAsia" w:asciiTheme="minorEastAsia" w:hAnsiTheme="minorEastAsia" w:eastAsiaTheme="minorEastAsia" w:cstheme="minorEastAsia"/>
          <w:spacing w:val="-1"/>
          <w:sz w:val="24"/>
          <w:lang w:eastAsia="zh-CN"/>
        </w:rPr>
        <w:t>投标文件</w:t>
      </w:r>
      <w:r>
        <w:rPr>
          <w:rFonts w:hint="eastAsia" w:asciiTheme="minorEastAsia" w:hAnsiTheme="minorEastAsia" w:eastAsiaTheme="minorEastAsia" w:cstheme="minorEastAsia"/>
          <w:spacing w:val="-1"/>
          <w:sz w:val="24"/>
        </w:rPr>
        <w:t>以及</w:t>
      </w:r>
      <w:r>
        <w:rPr>
          <w:rFonts w:hint="eastAsia" w:asciiTheme="minorEastAsia" w:hAnsiTheme="minorEastAsia" w:eastAsiaTheme="minorEastAsia" w:cstheme="minorEastAsia"/>
          <w:spacing w:val="-1"/>
          <w:sz w:val="24"/>
          <w:lang w:eastAsia="zh-CN"/>
        </w:rPr>
        <w:t>投标供应商</w:t>
      </w:r>
      <w:r>
        <w:rPr>
          <w:rFonts w:hint="eastAsia" w:asciiTheme="minorEastAsia" w:hAnsiTheme="minorEastAsia" w:eastAsiaTheme="minorEastAsia" w:cstheme="minorEastAsia"/>
          <w:spacing w:val="-1"/>
          <w:sz w:val="24"/>
        </w:rPr>
        <w:t>与采购人之间的所有书面往来都应用简体中文书写。</w:t>
      </w:r>
    </w:p>
    <w:p w14:paraId="16AB8B80">
      <w:pPr>
        <w:pStyle w:val="57"/>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pacing w:val="51"/>
          <w:sz w:val="24"/>
          <w:szCs w:val="24"/>
          <w:lang w:eastAsia="zh-CN"/>
        </w:rPr>
        <w:t xml:space="preserve"> </w:t>
      </w:r>
      <w:r>
        <w:rPr>
          <w:rFonts w:hint="eastAsia" w:asciiTheme="minorEastAsia" w:hAnsiTheme="minorEastAsia" w:eastAsiaTheme="minorEastAsia" w:cstheme="minorEastAsia"/>
          <w:spacing w:val="-1"/>
          <w:sz w:val="24"/>
          <w:szCs w:val="24"/>
          <w:lang w:eastAsia="zh-CN"/>
        </w:rPr>
        <w:t>除在</w:t>
      </w:r>
      <w:r>
        <w:rPr>
          <w:rFonts w:hint="eastAsia" w:asciiTheme="minorEastAsia" w:hAnsiTheme="minorEastAsia" w:eastAsiaTheme="minorEastAsia" w:cstheme="minorEastAsia"/>
          <w:spacing w:val="-1"/>
          <w:sz w:val="24"/>
          <w:szCs w:val="24"/>
          <w:lang w:val="en-US" w:eastAsia="zh-CN"/>
        </w:rPr>
        <w:t>招标</w:t>
      </w:r>
      <w:r>
        <w:rPr>
          <w:rFonts w:hint="eastAsia" w:asciiTheme="minorEastAsia" w:hAnsiTheme="minorEastAsia" w:eastAsiaTheme="minorEastAsia" w:cstheme="minorEastAsia"/>
          <w:spacing w:val="-1"/>
          <w:sz w:val="24"/>
          <w:szCs w:val="24"/>
          <w:lang w:eastAsia="zh-CN"/>
        </w:rPr>
        <w:t>文件中另有规定外，度量衡单位应使用国际单位制。</w:t>
      </w:r>
    </w:p>
    <w:p w14:paraId="54662367">
      <w:pPr>
        <w:pStyle w:val="57"/>
        <w:widowControl w:val="0"/>
        <w:autoSpaceDE w:val="0"/>
        <w:autoSpaceDN w:val="0"/>
        <w:spacing w:before="0" w:after="0" w:line="480" w:lineRule="auto"/>
        <w:ind w:firstLine="240"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pacing w:val="51"/>
          <w:sz w:val="24"/>
          <w:szCs w:val="24"/>
          <w:lang w:eastAsia="zh-CN"/>
        </w:rPr>
        <w:t xml:space="preserve"> </w:t>
      </w:r>
      <w:r>
        <w:rPr>
          <w:rFonts w:hint="eastAsia" w:asciiTheme="minorEastAsia" w:hAnsiTheme="minorEastAsia" w:eastAsiaTheme="minorEastAsia" w:cstheme="minorEastAsia"/>
          <w:spacing w:val="-1"/>
          <w:sz w:val="24"/>
          <w:szCs w:val="24"/>
          <w:lang w:eastAsia="zh-CN"/>
        </w:rPr>
        <w:t>本</w:t>
      </w:r>
      <w:r>
        <w:rPr>
          <w:rFonts w:hint="eastAsia" w:asciiTheme="minorEastAsia" w:hAnsiTheme="minorEastAsia" w:eastAsiaTheme="minorEastAsia" w:cstheme="minorEastAsia"/>
          <w:spacing w:val="-1"/>
          <w:sz w:val="24"/>
          <w:szCs w:val="24"/>
          <w:lang w:val="en-US" w:eastAsia="zh-CN"/>
        </w:rPr>
        <w:t>招标</w:t>
      </w:r>
      <w:r>
        <w:rPr>
          <w:rFonts w:hint="eastAsia" w:asciiTheme="minorEastAsia" w:hAnsiTheme="minorEastAsia" w:eastAsiaTheme="minorEastAsia" w:cstheme="minorEastAsia"/>
          <w:spacing w:val="-1"/>
          <w:sz w:val="24"/>
          <w:szCs w:val="24"/>
          <w:lang w:eastAsia="zh-CN"/>
        </w:rPr>
        <w:t>文件所表达的时间均为北京时间。</w:t>
      </w:r>
    </w:p>
    <w:p w14:paraId="5FD662E7">
      <w:pPr>
        <w:pStyle w:val="57"/>
        <w:widowControl w:val="0"/>
        <w:autoSpaceDE w:val="0"/>
        <w:autoSpaceDN w:val="0"/>
        <w:spacing w:before="0" w:after="0" w:line="480" w:lineRule="auto"/>
        <w:ind w:firstLine="240" w:firstLineChars="100"/>
        <w:jc w:val="left"/>
        <w:rPr>
          <w:rFonts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pacing w:val="-1"/>
          <w:sz w:val="24"/>
          <w:szCs w:val="24"/>
          <w:lang w:val="en-US" w:eastAsia="zh-CN"/>
        </w:rPr>
        <w:t xml:space="preserve">  响应报价和结算价单位均使用人民币</w:t>
      </w:r>
    </w:p>
    <w:p w14:paraId="2171EE07">
      <w:pPr>
        <w:pStyle w:val="57"/>
        <w:widowControl w:val="0"/>
        <w:autoSpaceDE w:val="0"/>
        <w:autoSpaceDN w:val="0"/>
        <w:spacing w:before="0" w:after="0" w:line="480" w:lineRule="auto"/>
        <w:ind w:firstLine="240" w:firstLineChars="100"/>
        <w:jc w:val="left"/>
        <w:rPr>
          <w:rFonts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pacing w:val="-1"/>
          <w:sz w:val="24"/>
          <w:szCs w:val="24"/>
          <w:lang w:val="en-US" w:eastAsia="zh-CN"/>
        </w:rPr>
        <w:t xml:space="preserve"> 投标文件及资料无论投标供应商是否中标均不予退还</w:t>
      </w:r>
    </w:p>
    <w:p w14:paraId="3CB71860">
      <w:pPr>
        <w:pStyle w:val="57"/>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z w:val="24"/>
          <w:szCs w:val="24"/>
          <w:lang w:val="en-US" w:eastAsia="zh-CN"/>
        </w:rPr>
        <w:t>6  投标供应商的投标文件具有法律效力，投标供应商与采购人的口头协议不影响投标文件的任何条款和内容。</w:t>
      </w:r>
    </w:p>
    <w:p w14:paraId="0C4551BB">
      <w:pPr>
        <w:pStyle w:val="57"/>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z w:val="24"/>
          <w:szCs w:val="24"/>
          <w:lang w:val="en-US" w:eastAsia="zh-CN"/>
        </w:rPr>
        <w:t>7  投标文件应由法定代表人或法定代表人授权代表在规定签字或盖章处签字或加盖单位公章。所有投标供应商盖章、法定代表人签字、法定代表人授权代表签字和其它签字处必须加盖具有法律效力的投标供应商的印章后，投标文件方为有效。</w:t>
      </w:r>
    </w:p>
    <w:p w14:paraId="7D5AB7E3">
      <w:pPr>
        <w:pStyle w:val="57"/>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10.8  投标文件应清楚工整，一般不准修改。个别非实质性修改之处应由响应方的被授权代表或法定代表人签字或盖章。投标文件因字迹或表述不清所引起的后果由投标供应商负责。</w:t>
      </w:r>
    </w:p>
    <w:p w14:paraId="2B65B15B">
      <w:pPr>
        <w:pStyle w:val="57"/>
        <w:widowControl w:val="0"/>
        <w:autoSpaceDE w:val="0"/>
        <w:autoSpaceDN w:val="0"/>
        <w:spacing w:before="0" w:after="0" w:line="480" w:lineRule="auto"/>
        <w:jc w:val="left"/>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spacing w:val="-6"/>
          <w:sz w:val="24"/>
          <w:szCs w:val="24"/>
          <w:lang w:eastAsia="zh-CN"/>
        </w:rPr>
        <w:t>11</w:t>
      </w:r>
      <w:r>
        <w:rPr>
          <w:rFonts w:hint="eastAsia" w:asciiTheme="minorEastAsia" w:hAnsiTheme="minorEastAsia" w:eastAsiaTheme="minorEastAsia" w:cstheme="minorEastAsia"/>
          <w:sz w:val="24"/>
          <w:szCs w:val="24"/>
          <w:lang w:eastAsia="zh-CN"/>
        </w:rPr>
        <w:t>．投标文件的编制</w:t>
      </w:r>
    </w:p>
    <w:p w14:paraId="32147796">
      <w:pPr>
        <w:pStyle w:val="57"/>
        <w:widowControl w:val="0"/>
        <w:autoSpaceDE w:val="0"/>
        <w:autoSpaceDN w:val="0"/>
        <w:spacing w:before="0" w:after="0" w:line="480" w:lineRule="auto"/>
        <w:ind w:firstLine="237" w:firstLineChars="100"/>
        <w:jc w:val="left"/>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2"/>
          <w:sz w:val="24"/>
          <w:szCs w:val="24"/>
          <w:lang w:eastAsia="zh-CN"/>
        </w:rPr>
        <w:t>11.1</w:t>
      </w:r>
      <w:r>
        <w:rPr>
          <w:rFonts w:hint="eastAsia" w:asciiTheme="minorEastAsia" w:hAnsiTheme="minorEastAsia" w:eastAsiaTheme="minorEastAsia" w:cstheme="minorEastAsia"/>
          <w:b/>
          <w:bCs/>
          <w:sz w:val="24"/>
          <w:szCs w:val="24"/>
          <w:lang w:eastAsia="zh-CN"/>
        </w:rPr>
        <w:t xml:space="preserve"> </w:t>
      </w:r>
      <w:r>
        <w:rPr>
          <w:rFonts w:hint="eastAsia" w:asciiTheme="minorEastAsia" w:hAnsiTheme="minorEastAsia" w:eastAsiaTheme="minorEastAsia" w:cstheme="minorEastAsia"/>
          <w:b/>
          <w:bCs/>
          <w:spacing w:val="-1"/>
          <w:sz w:val="24"/>
          <w:szCs w:val="24"/>
          <w:lang w:eastAsia="zh-CN"/>
        </w:rPr>
        <w:t>投标文件的组成</w:t>
      </w:r>
    </w:p>
    <w:p w14:paraId="4AEE35B2">
      <w:pPr>
        <w:pStyle w:val="57"/>
        <w:widowControl w:val="0"/>
        <w:autoSpaceDE w:val="0"/>
        <w:autoSpaceDN w:val="0"/>
        <w:spacing w:before="0" w:after="0" w:line="480" w:lineRule="auto"/>
        <w:ind w:firstLine="478" w:firstLineChars="200"/>
        <w:jc w:val="left"/>
        <w:rPr>
          <w:rFonts w:asciiTheme="minorEastAsia" w:hAnsiTheme="minorEastAsia" w:eastAsiaTheme="minorEastAsia" w:cstheme="minorEastAsia"/>
          <w:b/>
          <w:bCs/>
          <w:color w:val="FF0000"/>
          <w:spacing w:val="-1"/>
          <w:sz w:val="24"/>
          <w:szCs w:val="24"/>
          <w:highlight w:val="none"/>
          <w:lang w:eastAsia="zh-CN"/>
        </w:rPr>
      </w:pPr>
      <w:r>
        <w:rPr>
          <w:rFonts w:hint="eastAsia" w:asciiTheme="minorEastAsia" w:hAnsiTheme="minorEastAsia" w:eastAsiaTheme="minorEastAsia" w:cstheme="minorEastAsia"/>
          <w:b/>
          <w:bCs/>
          <w:color w:val="FF0000"/>
          <w:spacing w:val="-1"/>
          <w:sz w:val="24"/>
          <w:szCs w:val="24"/>
          <w:highlight w:val="none"/>
          <w:lang w:eastAsia="zh-CN"/>
        </w:rPr>
        <w:t>（电子加密投标文件由“资格文件”、“报价文件”、“商务技术文件”组成）</w:t>
      </w:r>
    </w:p>
    <w:p w14:paraId="20368045">
      <w:pPr>
        <w:pStyle w:val="57"/>
        <w:widowControl w:val="0"/>
        <w:numPr>
          <w:ilvl w:val="0"/>
          <w:numId w:val="3"/>
        </w:numPr>
        <w:autoSpaceDE w:val="0"/>
        <w:autoSpaceDN w:val="0"/>
        <w:spacing w:before="0" w:after="0" w:line="480" w:lineRule="auto"/>
        <w:ind w:firstLine="478" w:firstLineChars="200"/>
        <w:jc w:val="left"/>
        <w:rPr>
          <w:rFonts w:asciiTheme="minorEastAsia" w:hAnsiTheme="minorEastAsia" w:eastAsiaTheme="minorEastAsia" w:cstheme="minorEastAsia"/>
          <w:b/>
          <w:bCs/>
          <w:color w:val="0000FF"/>
          <w:spacing w:val="-1"/>
          <w:sz w:val="24"/>
          <w:szCs w:val="24"/>
          <w:lang w:eastAsia="zh-CN"/>
        </w:rPr>
      </w:pPr>
      <w:r>
        <w:rPr>
          <w:rFonts w:hint="eastAsia" w:asciiTheme="minorEastAsia" w:hAnsiTheme="minorEastAsia" w:eastAsiaTheme="minorEastAsia" w:cstheme="minorEastAsia"/>
          <w:b/>
          <w:bCs/>
          <w:color w:val="0000FF"/>
          <w:spacing w:val="-1"/>
          <w:sz w:val="24"/>
          <w:szCs w:val="24"/>
          <w:lang w:eastAsia="zh-CN"/>
        </w:rPr>
        <w:t>“资格文件”组成：详见“第二章 投标供应商须知</w:t>
      </w:r>
      <w:r>
        <w:rPr>
          <w:rFonts w:hint="eastAsia" w:asciiTheme="minorEastAsia" w:hAnsiTheme="minorEastAsia" w:eastAsiaTheme="minorEastAsia" w:cstheme="minorEastAsia"/>
          <w:b/>
          <w:bCs/>
          <w:color w:val="0000FF"/>
          <w:spacing w:val="-1"/>
          <w:sz w:val="24"/>
          <w:szCs w:val="24"/>
          <w:lang w:val="en-US" w:eastAsia="zh-CN"/>
        </w:rPr>
        <w:t xml:space="preserve"> 11 供应商资格条件</w:t>
      </w:r>
      <w:r>
        <w:rPr>
          <w:rFonts w:hint="eastAsia" w:asciiTheme="minorEastAsia" w:hAnsiTheme="minorEastAsia" w:eastAsiaTheme="minorEastAsia" w:cstheme="minorEastAsia"/>
          <w:b/>
          <w:bCs/>
          <w:color w:val="0000FF"/>
          <w:spacing w:val="-1"/>
          <w:sz w:val="24"/>
          <w:szCs w:val="24"/>
          <w:lang w:eastAsia="zh-CN"/>
        </w:rPr>
        <w:t>”</w:t>
      </w:r>
    </w:p>
    <w:p w14:paraId="23965E9E">
      <w:pPr>
        <w:pStyle w:val="57"/>
        <w:widowControl w:val="0"/>
        <w:numPr>
          <w:ilvl w:val="0"/>
          <w:numId w:val="3"/>
        </w:numPr>
        <w:autoSpaceDE w:val="0"/>
        <w:autoSpaceDN w:val="0"/>
        <w:spacing w:before="0" w:after="0" w:line="480" w:lineRule="auto"/>
        <w:ind w:firstLine="478" w:firstLineChars="200"/>
        <w:jc w:val="left"/>
        <w:rPr>
          <w:rFonts w:asciiTheme="minorEastAsia" w:hAnsiTheme="minorEastAsia" w:eastAsiaTheme="minorEastAsia" w:cstheme="minorEastAsia"/>
          <w:b/>
          <w:bCs/>
          <w:color w:val="0000FF"/>
          <w:spacing w:val="-1"/>
          <w:sz w:val="24"/>
          <w:szCs w:val="24"/>
          <w:lang w:eastAsia="zh-CN"/>
        </w:rPr>
      </w:pPr>
      <w:r>
        <w:rPr>
          <w:rFonts w:hint="eastAsia" w:asciiTheme="minorEastAsia" w:hAnsiTheme="minorEastAsia" w:eastAsiaTheme="minorEastAsia" w:cstheme="minorEastAsia"/>
          <w:b/>
          <w:bCs/>
          <w:color w:val="0000FF"/>
          <w:spacing w:val="-1"/>
          <w:sz w:val="24"/>
          <w:szCs w:val="24"/>
          <w:lang w:eastAsia="zh-CN"/>
        </w:rPr>
        <w:t>“报价文件”组成（格式详见“第六章</w:t>
      </w:r>
      <w:r>
        <w:rPr>
          <w:rFonts w:hint="eastAsia" w:asciiTheme="minorEastAsia" w:hAnsiTheme="minorEastAsia" w:eastAsiaTheme="minorEastAsia" w:cstheme="minorEastAsia"/>
          <w:b/>
          <w:bCs/>
          <w:color w:val="0000FF"/>
          <w:spacing w:val="-1"/>
          <w:sz w:val="24"/>
          <w:szCs w:val="24"/>
          <w:lang w:val="en-US" w:eastAsia="zh-CN"/>
        </w:rPr>
        <w:t xml:space="preserve"> </w:t>
      </w:r>
      <w:r>
        <w:rPr>
          <w:rFonts w:hint="eastAsia" w:asciiTheme="minorEastAsia" w:hAnsiTheme="minorEastAsia" w:eastAsiaTheme="minorEastAsia" w:cstheme="minorEastAsia"/>
          <w:b/>
          <w:bCs/>
          <w:color w:val="0000FF"/>
          <w:spacing w:val="-1"/>
          <w:sz w:val="24"/>
          <w:szCs w:val="24"/>
          <w:lang w:eastAsia="zh-CN"/>
        </w:rPr>
        <w:t>投标文件编制格式”）：</w:t>
      </w:r>
    </w:p>
    <w:p w14:paraId="21F1157C">
      <w:pPr>
        <w:pStyle w:val="57"/>
        <w:widowControl w:val="0"/>
        <w:numPr>
          <w:ilvl w:val="0"/>
          <w:numId w:val="0"/>
        </w:numPr>
        <w:autoSpaceDE w:val="0"/>
        <w:autoSpaceDN w:val="0"/>
        <w:spacing w:before="0" w:after="0" w:line="480" w:lineRule="auto"/>
        <w:ind w:firstLine="952" w:firstLineChars="400"/>
        <w:jc w:val="left"/>
        <w:rPr>
          <w:rFonts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报价一览表（投标总报价表）</w:t>
      </w:r>
    </w:p>
    <w:p w14:paraId="153F7398">
      <w:pPr>
        <w:pStyle w:val="57"/>
        <w:widowControl w:val="0"/>
        <w:autoSpaceDE w:val="0"/>
        <w:autoSpaceDN w:val="0"/>
        <w:spacing w:before="0" w:after="0" w:line="480" w:lineRule="auto"/>
        <w:ind w:firstLine="478" w:firstLineChars="200"/>
        <w:jc w:val="left"/>
        <w:rPr>
          <w:rFonts w:asciiTheme="minorEastAsia" w:hAnsiTheme="minorEastAsia" w:eastAsiaTheme="minorEastAsia" w:cstheme="minorEastAsia"/>
          <w:b/>
          <w:bCs/>
          <w:color w:val="0000FF"/>
          <w:spacing w:val="-1"/>
          <w:sz w:val="24"/>
          <w:szCs w:val="24"/>
          <w:lang w:val="en-US" w:eastAsia="zh-CN"/>
        </w:rPr>
      </w:pPr>
      <w:r>
        <w:rPr>
          <w:rFonts w:hint="eastAsia" w:asciiTheme="minorEastAsia" w:hAnsiTheme="minorEastAsia" w:eastAsiaTheme="minorEastAsia" w:cstheme="minorEastAsia"/>
          <w:b/>
          <w:bCs/>
          <w:color w:val="0000FF"/>
          <w:spacing w:val="-1"/>
          <w:sz w:val="24"/>
          <w:szCs w:val="24"/>
          <w:lang w:val="en-US" w:eastAsia="zh-CN"/>
        </w:rPr>
        <w:t>3、“商务技术文件”组成内容如下：</w:t>
      </w:r>
    </w:p>
    <w:p w14:paraId="2095F4C0">
      <w:pPr>
        <w:pStyle w:val="58"/>
        <w:widowControl w:val="0"/>
        <w:autoSpaceDE w:val="0"/>
        <w:autoSpaceDN w:val="0"/>
        <w:spacing w:before="0" w:after="0" w:line="480" w:lineRule="auto"/>
        <w:ind w:firstLine="468" w:firstLineChars="200"/>
        <w:jc w:val="left"/>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投标承诺函</w:t>
      </w:r>
    </w:p>
    <w:p w14:paraId="5371AC52">
      <w:pPr>
        <w:pStyle w:val="58"/>
        <w:widowControl w:val="0"/>
        <w:autoSpaceDE w:val="0"/>
        <w:autoSpaceDN w:val="0"/>
        <w:spacing w:before="0" w:after="0" w:line="480" w:lineRule="auto"/>
        <w:ind w:left="1181" w:leftChars="228" w:hanging="702" w:hangingChars="300"/>
        <w:jc w:val="left"/>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法定代表人</w:t>
      </w:r>
      <w:r>
        <w:rPr>
          <w:rFonts w:hint="eastAsia" w:asciiTheme="minorEastAsia" w:hAnsiTheme="minorEastAsia" w:eastAsiaTheme="minorEastAsia" w:cstheme="minorEastAsia"/>
          <w:spacing w:val="-3"/>
          <w:sz w:val="24"/>
          <w:szCs w:val="24"/>
          <w:lang w:eastAsia="zh-CN"/>
        </w:rPr>
        <w:t>参与开标的：提供有效的《法定代表人资格证明书》；</w:t>
      </w:r>
      <w:r>
        <w:rPr>
          <w:rFonts w:hint="eastAsia" w:asciiTheme="minorEastAsia" w:hAnsiTheme="minorEastAsia" w:eastAsiaTheme="minorEastAsia" w:cstheme="minorEastAsia"/>
          <w:spacing w:val="-3"/>
          <w:sz w:val="24"/>
          <w:szCs w:val="24"/>
          <w:lang w:val="en-US" w:eastAsia="zh-CN"/>
        </w:rPr>
        <w:t>投标被</w:t>
      </w:r>
      <w:r>
        <w:rPr>
          <w:rFonts w:hint="eastAsia" w:asciiTheme="minorEastAsia" w:hAnsiTheme="minorEastAsia" w:eastAsiaTheme="minorEastAsia" w:cstheme="minorEastAsia"/>
          <w:spacing w:val="-3"/>
          <w:sz w:val="24"/>
          <w:szCs w:val="24"/>
          <w:lang w:eastAsia="zh-CN"/>
        </w:rPr>
        <w:t xml:space="preserve">授权代表参与开标的：提供有效的《法定代表人授权委托书》  </w:t>
      </w:r>
    </w:p>
    <w:p w14:paraId="466252E7">
      <w:pPr>
        <w:pStyle w:val="58"/>
        <w:widowControl w:val="0"/>
        <w:autoSpaceDE w:val="0"/>
        <w:autoSpaceDN w:val="0"/>
        <w:spacing w:before="0" w:after="0" w:line="480" w:lineRule="auto"/>
        <w:ind w:firstLine="468" w:firstLineChars="200"/>
        <w:jc w:val="left"/>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eastAsia="zh-CN"/>
        </w:rPr>
        <w:t xml:space="preserve">）投标保证金（或保函等非现金形式）缴纳凭证 </w:t>
      </w:r>
    </w:p>
    <w:p w14:paraId="4BA6EA79">
      <w:pPr>
        <w:pStyle w:val="58"/>
        <w:widowControl w:val="0"/>
        <w:autoSpaceDE w:val="0"/>
        <w:autoSpaceDN w:val="0"/>
        <w:spacing w:before="0" w:after="0" w:line="480" w:lineRule="auto"/>
        <w:ind w:firstLine="468" w:firstLineChars="200"/>
        <w:jc w:val="left"/>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参与投标供应商</w:t>
      </w:r>
      <w:r>
        <w:rPr>
          <w:rFonts w:hint="eastAsia" w:asciiTheme="minorEastAsia" w:hAnsiTheme="minorEastAsia" w:eastAsiaTheme="minorEastAsia" w:cstheme="minorEastAsia"/>
          <w:spacing w:val="-3"/>
          <w:sz w:val="24"/>
          <w:szCs w:val="24"/>
          <w:lang w:eastAsia="zh-CN"/>
        </w:rPr>
        <w:t>综合实力概况</w:t>
      </w:r>
    </w:p>
    <w:p w14:paraId="5BE64F91">
      <w:pPr>
        <w:pStyle w:val="58"/>
        <w:widowControl w:val="0"/>
        <w:autoSpaceDE w:val="0"/>
        <w:autoSpaceDN w:val="0"/>
        <w:spacing w:before="0" w:after="0" w:line="480" w:lineRule="auto"/>
        <w:ind w:firstLine="936" w:firstLineChars="400"/>
        <w:jc w:val="left"/>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①供应商基本情况（附表）</w:t>
      </w:r>
    </w:p>
    <w:p w14:paraId="08B34375">
      <w:pPr>
        <w:pStyle w:val="58"/>
        <w:widowControl w:val="0"/>
        <w:autoSpaceDE w:val="0"/>
        <w:autoSpaceDN w:val="0"/>
        <w:spacing w:before="0" w:after="0" w:line="480" w:lineRule="auto"/>
        <w:ind w:left="1192" w:leftChars="456" w:hanging="234" w:hangingChars="100"/>
        <w:jc w:val="left"/>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②</w:t>
      </w:r>
      <w:r>
        <w:rPr>
          <w:rFonts w:hint="eastAsia" w:asciiTheme="minorEastAsia" w:hAnsiTheme="minorEastAsia" w:eastAsiaTheme="minorEastAsia" w:cstheme="minorEastAsia"/>
          <w:spacing w:val="-3"/>
          <w:sz w:val="24"/>
          <w:szCs w:val="24"/>
          <w:lang w:val="en-US" w:eastAsia="zh-CN"/>
        </w:rPr>
        <w:t>拟投入人员</w:t>
      </w:r>
      <w:r>
        <w:rPr>
          <w:rFonts w:hint="eastAsia" w:asciiTheme="minorEastAsia" w:hAnsiTheme="minorEastAsia" w:eastAsiaTheme="minorEastAsia" w:cstheme="minorEastAsia"/>
          <w:spacing w:val="-3"/>
          <w:sz w:val="24"/>
          <w:szCs w:val="24"/>
          <w:lang w:eastAsia="zh-CN"/>
        </w:rPr>
        <w:t>情况【包括项目负责人简历表、</w:t>
      </w:r>
      <w:r>
        <w:rPr>
          <w:rFonts w:hint="eastAsia" w:asciiTheme="minorEastAsia" w:hAnsiTheme="minorEastAsia" w:eastAsiaTheme="minorEastAsia" w:cstheme="minorEastAsia"/>
          <w:spacing w:val="-3"/>
          <w:sz w:val="24"/>
          <w:szCs w:val="24"/>
          <w:lang w:val="en-US" w:eastAsia="zh-CN"/>
        </w:rPr>
        <w:t>拟投入项目服务人员</w:t>
      </w:r>
      <w:r>
        <w:rPr>
          <w:rFonts w:hint="eastAsia" w:asciiTheme="minorEastAsia" w:hAnsiTheme="minorEastAsia" w:eastAsiaTheme="minorEastAsia" w:cstheme="minorEastAsia"/>
          <w:spacing w:val="-3"/>
          <w:sz w:val="24"/>
          <w:szCs w:val="24"/>
          <w:lang w:eastAsia="zh-CN"/>
        </w:rPr>
        <w:t>配备情况表】</w:t>
      </w:r>
    </w:p>
    <w:p w14:paraId="56217E12">
      <w:pPr>
        <w:pStyle w:val="58"/>
        <w:widowControl w:val="0"/>
        <w:autoSpaceDE w:val="0"/>
        <w:autoSpaceDN w:val="0"/>
        <w:spacing w:before="0" w:after="0" w:line="480" w:lineRule="auto"/>
        <w:ind w:left="1192" w:leftChars="456" w:hanging="234" w:hangingChars="100"/>
        <w:jc w:val="left"/>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③</w:t>
      </w:r>
      <w:r>
        <w:rPr>
          <w:rFonts w:hint="eastAsia" w:asciiTheme="minorEastAsia" w:hAnsiTheme="minorEastAsia" w:eastAsiaTheme="minorEastAsia" w:cstheme="minorEastAsia"/>
          <w:color w:val="auto"/>
          <w:spacing w:val="-3"/>
          <w:sz w:val="24"/>
          <w:szCs w:val="24"/>
          <w:lang w:eastAsia="zh-CN"/>
        </w:rPr>
        <w:t>近</w:t>
      </w:r>
      <w:r>
        <w:rPr>
          <w:rFonts w:hint="eastAsia" w:asciiTheme="minorEastAsia" w:hAnsiTheme="minorEastAsia" w:eastAsiaTheme="minorEastAsia" w:cstheme="minorEastAsia"/>
          <w:color w:val="auto"/>
          <w:spacing w:val="-3"/>
          <w:sz w:val="24"/>
          <w:szCs w:val="24"/>
          <w:lang w:val="en-US" w:eastAsia="zh-CN"/>
        </w:rPr>
        <w:t>三</w:t>
      </w:r>
      <w:r>
        <w:rPr>
          <w:rFonts w:hint="eastAsia" w:asciiTheme="minorEastAsia" w:hAnsiTheme="minorEastAsia" w:eastAsiaTheme="minorEastAsia" w:cstheme="minorEastAsia"/>
          <w:color w:val="auto"/>
          <w:spacing w:val="-3"/>
          <w:sz w:val="24"/>
          <w:szCs w:val="24"/>
          <w:lang w:eastAsia="zh-CN"/>
        </w:rPr>
        <w:t>年类似项目业绩表（20</w:t>
      </w:r>
      <w:r>
        <w:rPr>
          <w:rFonts w:hint="eastAsia" w:asciiTheme="minorEastAsia" w:hAnsiTheme="minorEastAsia" w:eastAsiaTheme="minorEastAsia" w:cstheme="minorEastAsia"/>
          <w:color w:val="auto"/>
          <w:spacing w:val="-3"/>
          <w:sz w:val="24"/>
          <w:szCs w:val="24"/>
          <w:lang w:val="en-US" w:eastAsia="zh-CN"/>
        </w:rPr>
        <w:t>23</w:t>
      </w:r>
      <w:r>
        <w:rPr>
          <w:rFonts w:hint="eastAsia" w:asciiTheme="minorEastAsia" w:hAnsiTheme="minorEastAsia" w:eastAsiaTheme="minorEastAsia" w:cstheme="minorEastAsia"/>
          <w:color w:val="auto"/>
          <w:spacing w:val="-3"/>
          <w:sz w:val="24"/>
          <w:szCs w:val="24"/>
          <w:lang w:eastAsia="zh-CN"/>
        </w:rPr>
        <w:t>年</w:t>
      </w:r>
      <w:r>
        <w:rPr>
          <w:rFonts w:hint="eastAsia" w:asciiTheme="minorEastAsia" w:hAnsiTheme="minorEastAsia" w:eastAsiaTheme="minorEastAsia" w:cstheme="minorEastAsia"/>
          <w:color w:val="auto"/>
          <w:spacing w:val="-3"/>
          <w:sz w:val="24"/>
          <w:szCs w:val="24"/>
          <w:lang w:val="en-US" w:eastAsia="zh-CN"/>
        </w:rPr>
        <w:t>1</w:t>
      </w:r>
      <w:r>
        <w:rPr>
          <w:rFonts w:hint="eastAsia" w:asciiTheme="minorEastAsia" w:hAnsiTheme="minorEastAsia" w:eastAsiaTheme="minorEastAsia" w:cstheme="minorEastAsia"/>
          <w:color w:val="auto"/>
          <w:spacing w:val="-3"/>
          <w:sz w:val="24"/>
          <w:szCs w:val="24"/>
          <w:lang w:eastAsia="zh-CN"/>
        </w:rPr>
        <w:t>月</w:t>
      </w:r>
      <w:r>
        <w:rPr>
          <w:rFonts w:hint="eastAsia" w:asciiTheme="minorEastAsia" w:hAnsiTheme="minorEastAsia" w:eastAsiaTheme="minorEastAsia" w:cstheme="minorEastAsia"/>
          <w:color w:val="auto"/>
          <w:spacing w:val="-3"/>
          <w:sz w:val="24"/>
          <w:szCs w:val="24"/>
          <w:lang w:val="en-US" w:eastAsia="zh-CN"/>
        </w:rPr>
        <w:t>1日</w:t>
      </w: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3"/>
          <w:sz w:val="24"/>
          <w:szCs w:val="24"/>
          <w:lang w:val="en-US" w:eastAsia="zh-CN"/>
        </w:rPr>
        <w:t>-至今</w:t>
      </w:r>
      <w:r>
        <w:rPr>
          <w:rFonts w:hint="eastAsia" w:asciiTheme="minorEastAsia" w:hAnsiTheme="minorEastAsia" w:eastAsiaTheme="minorEastAsia" w:cstheme="minorEastAsia"/>
          <w:color w:val="auto"/>
          <w:spacing w:val="-3"/>
          <w:sz w:val="24"/>
          <w:szCs w:val="24"/>
          <w:lang w:eastAsia="zh-CN"/>
        </w:rPr>
        <w:t>）（需</w:t>
      </w:r>
      <w:r>
        <w:rPr>
          <w:rFonts w:hint="eastAsia" w:asciiTheme="minorEastAsia" w:hAnsiTheme="minorEastAsia" w:eastAsiaTheme="minorEastAsia" w:cstheme="minorEastAsia"/>
          <w:spacing w:val="-3"/>
          <w:sz w:val="24"/>
          <w:szCs w:val="24"/>
          <w:lang w:eastAsia="zh-CN"/>
        </w:rPr>
        <w:t>提供合同</w:t>
      </w:r>
      <w:r>
        <w:rPr>
          <w:rFonts w:hint="eastAsia" w:asciiTheme="minorEastAsia" w:hAnsiTheme="minorEastAsia" w:eastAsiaTheme="minorEastAsia" w:cstheme="minorEastAsia"/>
          <w:spacing w:val="-3"/>
          <w:sz w:val="24"/>
          <w:szCs w:val="24"/>
          <w:lang w:val="en-US" w:eastAsia="zh-CN"/>
        </w:rPr>
        <w:t>扫描件</w:t>
      </w:r>
      <w:r>
        <w:rPr>
          <w:rFonts w:hint="eastAsia" w:asciiTheme="minorEastAsia" w:hAnsiTheme="minorEastAsia" w:eastAsiaTheme="minorEastAsia" w:cstheme="minorEastAsia"/>
          <w:spacing w:val="-3"/>
          <w:sz w:val="24"/>
          <w:szCs w:val="24"/>
          <w:lang w:eastAsia="zh-CN"/>
        </w:rPr>
        <w:t>）</w:t>
      </w:r>
    </w:p>
    <w:p w14:paraId="320198CF">
      <w:pPr>
        <w:pStyle w:val="58"/>
        <w:widowControl w:val="0"/>
        <w:autoSpaceDE w:val="0"/>
        <w:autoSpaceDN w:val="0"/>
        <w:spacing w:before="0" w:after="0" w:line="480" w:lineRule="auto"/>
        <w:ind w:firstLine="468" w:firstLineChars="200"/>
        <w:jc w:val="left"/>
        <w:rPr>
          <w:rFonts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（5）技术方案（格式自拟，根据技术评审表标准自行拟定）</w:t>
      </w:r>
    </w:p>
    <w:p w14:paraId="4D4857D2">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firstLine="936" w:firstLineChars="400"/>
        <w:jc w:val="left"/>
        <w:textAlignment w:val="auto"/>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lang w:val="en-US" w:eastAsia="zh-CN"/>
        </w:rPr>
        <w:t>1.勘查部署方案</w:t>
      </w:r>
    </w:p>
    <w:p w14:paraId="57E37E58">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firstLine="1170" w:firstLineChars="500"/>
        <w:jc w:val="left"/>
        <w:textAlignment w:val="auto"/>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1.1勘查部署总体思路与原则</w:t>
      </w:r>
    </w:p>
    <w:p w14:paraId="79843EAA">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firstLine="1170" w:firstLineChars="500"/>
        <w:jc w:val="left"/>
        <w:textAlignment w:val="auto"/>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1.2勘查实施技术路线</w:t>
      </w:r>
    </w:p>
    <w:p w14:paraId="3A0C1FC4">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firstLine="1170" w:firstLineChars="500"/>
        <w:jc w:val="left"/>
        <w:textAlignment w:val="auto"/>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1.3物探工作方法（如磁法、电法/激电等）技术要求、参数选择依据、工作布置原则</w:t>
      </w:r>
    </w:p>
    <w:p w14:paraId="32B3B8A1">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firstLine="1170" w:firstLineChars="500"/>
        <w:jc w:val="left"/>
        <w:textAlignment w:val="auto"/>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1.4具体的勘查部署方案（包括目标任务、人员设备配置、工作量安排、工期及进度计划等）</w:t>
      </w:r>
    </w:p>
    <w:p w14:paraId="6AC0FCAF">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firstLine="936" w:firstLineChars="400"/>
        <w:jc w:val="left"/>
        <w:textAlignment w:val="auto"/>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2.实施难点分析与对策</w:t>
      </w:r>
    </w:p>
    <w:p w14:paraId="12CB8302">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firstLine="936" w:firstLineChars="400"/>
        <w:jc w:val="left"/>
        <w:textAlignment w:val="auto"/>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3.数据采集、处理与质量控制措施</w:t>
      </w:r>
    </w:p>
    <w:p w14:paraId="53EF7157">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firstLine="936" w:firstLineChars="400"/>
        <w:jc w:val="left"/>
        <w:textAlignment w:val="auto"/>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4.健康、安全、环保措施及其应急预案</w:t>
      </w:r>
    </w:p>
    <w:p w14:paraId="7C033605">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firstLine="936" w:firstLineChars="400"/>
        <w:jc w:val="left"/>
        <w:textAlignment w:val="auto"/>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5.预期成果</w:t>
      </w:r>
    </w:p>
    <w:p w14:paraId="0AFB4ECF">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firstLine="936" w:firstLineChars="400"/>
        <w:jc w:val="left"/>
        <w:textAlignment w:val="auto"/>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6.相关附图或附表（在技术方案的相关章节中提供附图或附表，无需额外单独呈现）</w:t>
      </w:r>
    </w:p>
    <w:p w14:paraId="6EDA3602">
      <w:pPr>
        <w:pStyle w:val="58"/>
        <w:widowControl w:val="0"/>
        <w:autoSpaceDE w:val="0"/>
        <w:autoSpaceDN w:val="0"/>
        <w:spacing w:before="0" w:after="0" w:line="480" w:lineRule="auto"/>
        <w:ind w:firstLine="468" w:firstLineChars="200"/>
        <w:jc w:val="left"/>
        <w:rPr>
          <w:rFonts w:asciiTheme="minorEastAsia" w:hAnsiTheme="minorEastAsia" w:eastAsiaTheme="minorEastAsia" w:cstheme="minorEastAsia"/>
          <w:spacing w:val="-3"/>
          <w:sz w:val="24"/>
          <w:szCs w:val="24"/>
          <w:lang w:val="zh-CN" w:eastAsia="zh-CN"/>
        </w:rPr>
      </w:pPr>
      <w:r>
        <w:rPr>
          <w:rFonts w:hint="eastAsia" w:asciiTheme="minorEastAsia" w:hAnsiTheme="minorEastAsia" w:eastAsiaTheme="minorEastAsia" w:cstheme="minorEastAsia"/>
          <w:spacing w:val="-3"/>
          <w:sz w:val="24"/>
          <w:szCs w:val="24"/>
          <w:lang w:val="zh-CN" w:eastAsia="zh-CN"/>
        </w:rPr>
        <w:t>（</w:t>
      </w:r>
      <w:r>
        <w:rPr>
          <w:rFonts w:hint="eastAsia" w:asciiTheme="minorEastAsia" w:hAnsiTheme="minorEastAsia" w:eastAsiaTheme="minorEastAsia" w:cstheme="minorEastAsia"/>
          <w:spacing w:val="-3"/>
          <w:sz w:val="24"/>
          <w:szCs w:val="24"/>
          <w:lang w:val="en-US" w:eastAsia="zh-CN"/>
        </w:rPr>
        <w:t>6</w:t>
      </w:r>
      <w:r>
        <w:rPr>
          <w:rFonts w:hint="eastAsia" w:asciiTheme="minorEastAsia" w:hAnsiTheme="minorEastAsia" w:eastAsiaTheme="minorEastAsia" w:cstheme="minorEastAsia"/>
          <w:spacing w:val="-3"/>
          <w:sz w:val="24"/>
          <w:szCs w:val="24"/>
          <w:lang w:val="zh-CN" w:eastAsia="zh-CN"/>
        </w:rPr>
        <w:t>）商务条款偏离表</w:t>
      </w:r>
    </w:p>
    <w:p w14:paraId="4BC9775D">
      <w:pPr>
        <w:pStyle w:val="58"/>
        <w:widowControl w:val="0"/>
        <w:autoSpaceDE w:val="0"/>
        <w:autoSpaceDN w:val="0"/>
        <w:spacing w:before="0" w:after="0" w:line="480" w:lineRule="auto"/>
        <w:ind w:firstLine="468" w:firstLineChars="200"/>
        <w:jc w:val="left"/>
        <w:rPr>
          <w:rFonts w:asciiTheme="minorEastAsia" w:hAnsiTheme="minorEastAsia" w:eastAsiaTheme="minorEastAsia" w:cstheme="minorEastAsia"/>
          <w:spacing w:val="-3"/>
          <w:sz w:val="24"/>
          <w:szCs w:val="24"/>
          <w:lang w:val="zh-CN" w:eastAsia="zh-CN"/>
        </w:rPr>
      </w:pPr>
      <w:r>
        <w:rPr>
          <w:rFonts w:hint="eastAsia" w:asciiTheme="minorEastAsia" w:hAnsiTheme="minorEastAsia" w:eastAsiaTheme="minorEastAsia" w:cstheme="minorEastAsia"/>
          <w:spacing w:val="-3"/>
          <w:sz w:val="24"/>
          <w:szCs w:val="24"/>
          <w:lang w:val="zh-CN" w:eastAsia="zh-CN"/>
        </w:rPr>
        <w:t>（</w:t>
      </w:r>
      <w:r>
        <w:rPr>
          <w:rFonts w:hint="eastAsia" w:asciiTheme="minorEastAsia" w:hAnsiTheme="minorEastAsia" w:eastAsiaTheme="minorEastAsia" w:cstheme="minorEastAsia"/>
          <w:spacing w:val="-3"/>
          <w:sz w:val="24"/>
          <w:szCs w:val="24"/>
          <w:lang w:val="en-US" w:eastAsia="zh-CN"/>
        </w:rPr>
        <w:t>7</w:t>
      </w:r>
      <w:r>
        <w:rPr>
          <w:rFonts w:hint="eastAsia" w:asciiTheme="minorEastAsia" w:hAnsiTheme="minorEastAsia" w:eastAsiaTheme="minorEastAsia" w:cstheme="minorEastAsia"/>
          <w:spacing w:val="-3"/>
          <w:sz w:val="24"/>
          <w:szCs w:val="24"/>
          <w:lang w:val="zh-CN" w:eastAsia="zh-CN"/>
        </w:rPr>
        <w:t>）技术条款偏离表</w:t>
      </w:r>
    </w:p>
    <w:p w14:paraId="00A4457F">
      <w:pPr>
        <w:pStyle w:val="58"/>
        <w:widowControl w:val="0"/>
        <w:autoSpaceDE w:val="0"/>
        <w:autoSpaceDN w:val="0"/>
        <w:spacing w:before="0" w:after="0" w:line="480" w:lineRule="auto"/>
        <w:ind w:firstLine="468" w:firstLineChars="200"/>
        <w:jc w:val="left"/>
        <w:rPr>
          <w:rFonts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8</w:t>
      </w:r>
      <w:r>
        <w:rPr>
          <w:rFonts w:hint="eastAsia" w:asciiTheme="minorEastAsia" w:hAnsiTheme="minorEastAsia" w:eastAsiaTheme="minorEastAsia" w:cstheme="minorEastAsia"/>
          <w:spacing w:val="-3"/>
          <w:sz w:val="24"/>
          <w:szCs w:val="24"/>
          <w:lang w:eastAsia="zh-CN"/>
        </w:rPr>
        <w:t>）满足《中华人民共和国政府采购法》第二十二条规定的书面声明、不参与围标串标承诺书、</w:t>
      </w:r>
      <w:r>
        <w:rPr>
          <w:rFonts w:hint="eastAsia" w:asciiTheme="minorEastAsia" w:hAnsiTheme="minorEastAsia" w:eastAsiaTheme="minorEastAsia" w:cstheme="minorEastAsia"/>
          <w:spacing w:val="-3"/>
          <w:sz w:val="24"/>
          <w:szCs w:val="24"/>
          <w:lang w:val="en-US" w:eastAsia="zh-CN"/>
        </w:rPr>
        <w:t>投标供应商声明书、中小企业声明函（非中小微企业无须提供）、监狱企业声明函（非监狱企业无须提供）、残疾人福利性单位声明函（非残疾人福利性单位无须提供）</w:t>
      </w:r>
    </w:p>
    <w:p w14:paraId="62A313CB">
      <w:pPr>
        <w:pStyle w:val="58"/>
        <w:widowControl w:val="0"/>
        <w:autoSpaceDE w:val="0"/>
        <w:autoSpaceDN w:val="0"/>
        <w:spacing w:before="0" w:after="0" w:line="480" w:lineRule="auto"/>
        <w:ind w:firstLine="468" w:firstLineChars="200"/>
        <w:jc w:val="left"/>
        <w:rPr>
          <w:rFonts w:hint="default"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9）</w:t>
      </w:r>
      <w:r>
        <w:rPr>
          <w:rFonts w:hint="eastAsia" w:asciiTheme="minorEastAsia" w:hAnsiTheme="minorEastAsia" w:eastAsiaTheme="minorEastAsia" w:cstheme="minorEastAsia"/>
          <w:spacing w:val="-3"/>
          <w:sz w:val="24"/>
          <w:szCs w:val="24"/>
          <w:lang w:eastAsia="zh-CN"/>
        </w:rPr>
        <w:t>提供其它有利于供应商投标的资料（如有，</w:t>
      </w:r>
      <w:r>
        <w:rPr>
          <w:rFonts w:hint="eastAsia" w:asciiTheme="minorEastAsia" w:hAnsiTheme="minorEastAsia" w:eastAsiaTheme="minorEastAsia" w:cstheme="minorEastAsia"/>
          <w:spacing w:val="-3"/>
          <w:sz w:val="24"/>
          <w:szCs w:val="24"/>
          <w:lang w:val="en-US" w:eastAsia="zh-CN"/>
        </w:rPr>
        <w:t>格式自拟</w:t>
      </w:r>
      <w:r>
        <w:rPr>
          <w:rFonts w:hint="eastAsia" w:asciiTheme="minorEastAsia" w:hAnsiTheme="minorEastAsia" w:eastAsiaTheme="minorEastAsia" w:cstheme="minorEastAsia"/>
          <w:spacing w:val="-3"/>
          <w:sz w:val="24"/>
          <w:szCs w:val="24"/>
          <w:lang w:eastAsia="zh-CN"/>
        </w:rPr>
        <w:t>）</w:t>
      </w:r>
    </w:p>
    <w:p w14:paraId="61CEFD0D">
      <w:pPr>
        <w:pStyle w:val="58"/>
        <w:widowControl w:val="0"/>
        <w:autoSpaceDE w:val="0"/>
        <w:autoSpaceDN w:val="0"/>
        <w:spacing w:before="0" w:after="0" w:line="480" w:lineRule="auto"/>
        <w:ind w:firstLine="235" w:firstLineChars="100"/>
        <w:jc w:val="left"/>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注：</w:t>
      </w:r>
    </w:p>
    <w:p w14:paraId="59757D88">
      <w:pPr>
        <w:pStyle w:val="58"/>
        <w:widowControl w:val="0"/>
        <w:autoSpaceDE w:val="0"/>
        <w:autoSpaceDN w:val="0"/>
        <w:spacing w:before="0" w:after="0" w:line="480" w:lineRule="auto"/>
        <w:ind w:firstLine="234" w:firstLineChars="100"/>
        <w:jc w:val="left"/>
        <w:rPr>
          <w:rFonts w:hint="eastAsia" w:asciiTheme="minorEastAsia" w:hAnsiTheme="minorEastAsia" w:eastAsiaTheme="minorEastAsia" w:cstheme="minorEastAsia"/>
          <w:b w:val="0"/>
          <w:bCs w:val="0"/>
          <w:spacing w:val="-3"/>
          <w:sz w:val="24"/>
          <w:szCs w:val="24"/>
          <w:lang w:eastAsia="zh-CN"/>
        </w:rPr>
      </w:pPr>
      <w:r>
        <w:rPr>
          <w:rFonts w:hint="eastAsia" w:asciiTheme="minorEastAsia" w:hAnsiTheme="minorEastAsia" w:eastAsiaTheme="minorEastAsia" w:cstheme="minorEastAsia"/>
          <w:b w:val="0"/>
          <w:bCs w:val="0"/>
          <w:spacing w:val="-3"/>
          <w:sz w:val="24"/>
          <w:szCs w:val="24"/>
          <w:lang w:val="en-US" w:eastAsia="zh-CN"/>
        </w:rPr>
        <w:t>1</w:t>
      </w:r>
      <w:r>
        <w:rPr>
          <w:rFonts w:hint="eastAsia" w:asciiTheme="minorEastAsia" w:hAnsiTheme="minorEastAsia" w:eastAsiaTheme="minorEastAsia" w:cstheme="minorEastAsia"/>
          <w:b w:val="0"/>
          <w:bCs w:val="0"/>
          <w:spacing w:val="-3"/>
          <w:sz w:val="24"/>
          <w:szCs w:val="24"/>
          <w:lang w:eastAsia="zh-CN"/>
        </w:rPr>
        <w:t>.招标文件中要求提交的资料未列出相应格式的，可自拟格式；</w:t>
      </w:r>
    </w:p>
    <w:p w14:paraId="489D986E">
      <w:pPr>
        <w:pStyle w:val="58"/>
        <w:widowControl w:val="0"/>
        <w:autoSpaceDE w:val="0"/>
        <w:autoSpaceDN w:val="0"/>
        <w:spacing w:before="0" w:after="0" w:line="480" w:lineRule="auto"/>
        <w:ind w:firstLine="234" w:firstLineChars="100"/>
        <w:jc w:val="left"/>
        <w:rPr>
          <w:rFonts w:hint="eastAsia" w:asciiTheme="minorEastAsia" w:hAnsiTheme="minorEastAsia" w:eastAsiaTheme="minorEastAsia" w:cstheme="minorEastAsia"/>
          <w:b w:val="0"/>
          <w:bCs w:val="0"/>
          <w:spacing w:val="-3"/>
          <w:sz w:val="24"/>
          <w:szCs w:val="24"/>
          <w:lang w:eastAsia="zh-CN"/>
        </w:rPr>
      </w:pPr>
      <w:r>
        <w:rPr>
          <w:rFonts w:hint="eastAsia" w:asciiTheme="minorEastAsia" w:hAnsiTheme="minorEastAsia" w:eastAsiaTheme="minorEastAsia" w:cstheme="minorEastAsia"/>
          <w:b w:val="0"/>
          <w:bCs w:val="0"/>
          <w:spacing w:val="-3"/>
          <w:sz w:val="24"/>
          <w:szCs w:val="24"/>
          <w:lang w:val="en-US" w:eastAsia="zh-CN"/>
        </w:rPr>
        <w:t>2</w:t>
      </w:r>
      <w:r>
        <w:rPr>
          <w:rFonts w:hint="eastAsia" w:asciiTheme="minorEastAsia" w:hAnsiTheme="minorEastAsia" w:eastAsiaTheme="minorEastAsia" w:cstheme="minorEastAsia"/>
          <w:b w:val="0"/>
          <w:bCs w:val="0"/>
          <w:spacing w:val="-3"/>
          <w:sz w:val="24"/>
          <w:szCs w:val="24"/>
          <w:lang w:eastAsia="zh-CN"/>
        </w:rPr>
        <w:t>.按招标文件规定的内容要求，提供相应材料，材料模糊导致关键信息无法识别，导致评标委员会成员判定投标文件为无效文件等后果，由投标供应商自行承担。</w:t>
      </w:r>
    </w:p>
    <w:p w14:paraId="48DE01CB">
      <w:pPr>
        <w:pStyle w:val="58"/>
        <w:widowControl w:val="0"/>
        <w:autoSpaceDE w:val="0"/>
        <w:autoSpaceDN w:val="0"/>
        <w:spacing w:before="0" w:after="0" w:line="480" w:lineRule="auto"/>
        <w:ind w:firstLine="237" w:firstLineChars="1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 xml:space="preserve">11.2 </w:t>
      </w:r>
      <w:r>
        <w:rPr>
          <w:rFonts w:hint="eastAsia" w:asciiTheme="minorEastAsia" w:hAnsiTheme="minorEastAsia" w:eastAsiaTheme="minorEastAsia" w:cstheme="minorEastAsia"/>
          <w:b/>
          <w:bCs/>
          <w:spacing w:val="-3"/>
          <w:sz w:val="24"/>
          <w:szCs w:val="24"/>
          <w:lang w:eastAsia="zh-CN"/>
        </w:rPr>
        <w:t>若投标供应商未按</w:t>
      </w:r>
      <w:r>
        <w:rPr>
          <w:rFonts w:hint="eastAsia" w:asciiTheme="minorEastAsia" w:hAnsiTheme="minorEastAsia" w:eastAsiaTheme="minorEastAsia" w:cstheme="minorEastAsia"/>
          <w:b/>
          <w:bCs/>
          <w:spacing w:val="-3"/>
          <w:sz w:val="24"/>
          <w:szCs w:val="24"/>
          <w:lang w:val="en-US" w:eastAsia="zh-CN"/>
        </w:rPr>
        <w:t>招标</w:t>
      </w:r>
      <w:r>
        <w:rPr>
          <w:rFonts w:hint="eastAsia" w:asciiTheme="minorEastAsia" w:hAnsiTheme="minorEastAsia" w:eastAsiaTheme="minorEastAsia" w:cstheme="minorEastAsia"/>
          <w:b/>
          <w:bCs/>
          <w:spacing w:val="-3"/>
          <w:sz w:val="24"/>
          <w:szCs w:val="24"/>
          <w:lang w:eastAsia="zh-CN"/>
        </w:rPr>
        <w:t>文件的要求提供资料，或未对</w:t>
      </w:r>
      <w:r>
        <w:rPr>
          <w:rFonts w:hint="eastAsia" w:asciiTheme="minorEastAsia" w:hAnsiTheme="minorEastAsia" w:eastAsiaTheme="minorEastAsia" w:cstheme="minorEastAsia"/>
          <w:b/>
          <w:bCs/>
          <w:spacing w:val="-3"/>
          <w:sz w:val="24"/>
          <w:szCs w:val="24"/>
          <w:lang w:val="en-US" w:eastAsia="zh-CN"/>
        </w:rPr>
        <w:t>招标</w:t>
      </w:r>
      <w:r>
        <w:rPr>
          <w:rFonts w:hint="eastAsia" w:asciiTheme="minorEastAsia" w:hAnsiTheme="minorEastAsia" w:eastAsiaTheme="minorEastAsia" w:cstheme="minorEastAsia"/>
          <w:b/>
          <w:bCs/>
          <w:spacing w:val="-3"/>
          <w:sz w:val="24"/>
          <w:szCs w:val="24"/>
          <w:lang w:eastAsia="zh-CN"/>
        </w:rPr>
        <w:t>文件做出实质性响应，将作为无效投标文件</w:t>
      </w:r>
      <w:r>
        <w:rPr>
          <w:rFonts w:hint="eastAsia" w:asciiTheme="minorEastAsia" w:hAnsiTheme="minorEastAsia" w:eastAsiaTheme="minorEastAsia" w:cstheme="minorEastAsia"/>
          <w:b/>
          <w:bCs/>
          <w:sz w:val="24"/>
          <w:szCs w:val="24"/>
          <w:lang w:eastAsia="zh-CN"/>
        </w:rPr>
        <w:t>。</w:t>
      </w:r>
    </w:p>
    <w:p w14:paraId="4668217B">
      <w:pPr>
        <w:pStyle w:val="58"/>
        <w:widowControl w:val="0"/>
        <w:autoSpaceDE w:val="0"/>
        <w:autoSpaceDN w:val="0"/>
        <w:spacing w:before="0" w:after="0" w:line="480" w:lineRule="auto"/>
        <w:jc w:val="left"/>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pacing w:val="-1"/>
          <w:sz w:val="24"/>
          <w:szCs w:val="24"/>
          <w:lang w:eastAsia="zh-CN"/>
        </w:rPr>
        <w:t>12</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投标</w:t>
      </w:r>
      <w:r>
        <w:rPr>
          <w:rFonts w:hint="eastAsia" w:asciiTheme="minorEastAsia" w:hAnsiTheme="minorEastAsia" w:eastAsiaTheme="minorEastAsia" w:cstheme="minorEastAsia"/>
          <w:b/>
          <w:sz w:val="24"/>
          <w:szCs w:val="24"/>
          <w:lang w:eastAsia="zh-CN"/>
        </w:rPr>
        <w:t>报价</w:t>
      </w:r>
    </w:p>
    <w:p w14:paraId="1B86AB63">
      <w:pPr>
        <w:pStyle w:val="58"/>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w:t>
      </w:r>
      <w:r>
        <w:rPr>
          <w:rFonts w:hint="eastAsia" w:asciiTheme="minorEastAsia" w:hAnsiTheme="minorEastAsia" w:eastAsiaTheme="minorEastAsia" w:cstheme="minorEastAsia"/>
          <w:sz w:val="24"/>
          <w:szCs w:val="24"/>
          <w:lang w:val="en-US" w:eastAsia="zh-CN"/>
        </w:rPr>
        <w:t>1 投标供应商</w:t>
      </w:r>
      <w:r>
        <w:rPr>
          <w:rFonts w:hint="eastAsia" w:asciiTheme="minorEastAsia" w:hAnsiTheme="minorEastAsia" w:eastAsiaTheme="minorEastAsia" w:cstheme="minorEastAsia"/>
          <w:sz w:val="24"/>
          <w:szCs w:val="24"/>
          <w:lang w:eastAsia="zh-CN"/>
        </w:rPr>
        <w:t>应按招标文件 “</w:t>
      </w:r>
      <w:r>
        <w:rPr>
          <w:rFonts w:hint="eastAsia" w:asciiTheme="minorEastAsia" w:hAnsiTheme="minorEastAsia" w:eastAsiaTheme="minorEastAsia" w:cstheme="minorEastAsia"/>
          <w:sz w:val="24"/>
          <w:szCs w:val="24"/>
          <w:lang w:val="en-US" w:eastAsia="zh-CN"/>
        </w:rPr>
        <w:t>报价一览表（投标总报价表）</w:t>
      </w:r>
      <w:r>
        <w:rPr>
          <w:rFonts w:hint="eastAsia" w:asciiTheme="minorEastAsia" w:hAnsiTheme="minorEastAsia" w:eastAsiaTheme="minorEastAsia" w:cstheme="minorEastAsia"/>
          <w:sz w:val="24"/>
          <w:szCs w:val="24"/>
          <w:lang w:eastAsia="zh-CN"/>
        </w:rPr>
        <w:t>”要求的统一格式填写，并由</w:t>
      </w:r>
      <w:r>
        <w:rPr>
          <w:rFonts w:hint="eastAsia" w:asciiTheme="minorEastAsia" w:hAnsiTheme="minorEastAsia" w:eastAsiaTheme="minorEastAsia" w:cstheme="minorEastAsia"/>
          <w:sz w:val="24"/>
          <w:szCs w:val="24"/>
          <w:lang w:val="en-US" w:eastAsia="zh-CN"/>
        </w:rPr>
        <w:t>法定代表人</w:t>
      </w:r>
      <w:r>
        <w:rPr>
          <w:rFonts w:hint="eastAsia" w:asciiTheme="minorEastAsia" w:hAnsiTheme="minorEastAsia" w:eastAsiaTheme="minorEastAsia" w:cstheme="minorEastAsia"/>
          <w:sz w:val="24"/>
          <w:szCs w:val="24"/>
          <w:lang w:eastAsia="zh-CN"/>
        </w:rPr>
        <w:t>或</w:t>
      </w:r>
      <w:r>
        <w:rPr>
          <w:rFonts w:hint="eastAsia" w:asciiTheme="minorEastAsia" w:hAnsiTheme="minorEastAsia" w:eastAsiaTheme="minorEastAsia" w:cstheme="minorEastAsia"/>
          <w:sz w:val="24"/>
          <w:szCs w:val="24"/>
          <w:lang w:val="en-US" w:eastAsia="zh-CN"/>
        </w:rPr>
        <w:t>投标被</w:t>
      </w:r>
      <w:r>
        <w:rPr>
          <w:rFonts w:hint="eastAsia" w:asciiTheme="minorEastAsia" w:hAnsiTheme="minorEastAsia" w:eastAsiaTheme="minorEastAsia" w:cstheme="minorEastAsia"/>
          <w:sz w:val="24"/>
          <w:szCs w:val="24"/>
          <w:lang w:eastAsia="zh-CN"/>
        </w:rPr>
        <w:t>授权代表签字。未按统一格式填写，未盖章、未签字或有缺漏项，投标文件视为无效</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 xml:space="preserve">。 </w:t>
      </w:r>
    </w:p>
    <w:p w14:paraId="4804FEC4">
      <w:pPr>
        <w:pStyle w:val="58"/>
        <w:widowControl w:val="0"/>
        <w:autoSpaceDE w:val="0"/>
        <w:autoSpaceDN w:val="0"/>
        <w:spacing w:before="0" w:after="0" w:line="480" w:lineRule="auto"/>
        <w:ind w:firstLine="240" w:firstLineChars="100"/>
        <w:jc w:val="left"/>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z w:val="24"/>
          <w:szCs w:val="24"/>
          <w:lang w:eastAsia="zh-CN"/>
        </w:rPr>
        <w:t>12.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b/>
          <w:bCs/>
          <w:spacing w:val="-1"/>
          <w:sz w:val="24"/>
          <w:szCs w:val="24"/>
          <w:lang w:eastAsia="zh-CN"/>
        </w:rPr>
        <w:t>投标报价包括</w:t>
      </w:r>
      <w:r>
        <w:rPr>
          <w:rFonts w:hint="eastAsia" w:asciiTheme="minorEastAsia" w:hAnsiTheme="minorEastAsia" w:eastAsiaTheme="minorEastAsia" w:cstheme="minorEastAsia"/>
          <w:b/>
          <w:bCs/>
          <w:spacing w:val="-2"/>
          <w:sz w:val="24"/>
          <w:szCs w:val="24"/>
          <w:lang w:eastAsia="zh-CN"/>
        </w:rPr>
        <w:t>项目所有工作内容的费用</w:t>
      </w:r>
      <w:r>
        <w:rPr>
          <w:rFonts w:hint="eastAsia" w:asciiTheme="minorEastAsia" w:hAnsiTheme="minorEastAsia" w:eastAsiaTheme="minorEastAsia" w:cstheme="minorEastAsia"/>
          <w:spacing w:val="-2"/>
          <w:sz w:val="24"/>
          <w:szCs w:val="24"/>
          <w:lang w:eastAsia="zh-CN"/>
        </w:rPr>
        <w:t>【报价必须包含该项目所有相关工作内容的费用（包含但不限于地质矿产调查及其附属服务等费用、工作人员差旅费、税金及其他所有成本费用的总和）】，且其</w:t>
      </w:r>
      <w:r>
        <w:rPr>
          <w:rFonts w:hint="eastAsia" w:asciiTheme="minorEastAsia" w:hAnsiTheme="minorEastAsia" w:eastAsiaTheme="minorEastAsia" w:cstheme="minorEastAsia"/>
          <w:spacing w:val="-2"/>
          <w:sz w:val="24"/>
          <w:szCs w:val="24"/>
          <w:lang w:val="en-US" w:eastAsia="zh-CN"/>
        </w:rPr>
        <w:t>投标总报价</w:t>
      </w:r>
      <w:r>
        <w:rPr>
          <w:rFonts w:hint="eastAsia" w:asciiTheme="minorEastAsia" w:hAnsiTheme="minorEastAsia" w:eastAsiaTheme="minorEastAsia" w:cstheme="minorEastAsia"/>
          <w:spacing w:val="-2"/>
          <w:sz w:val="24"/>
          <w:szCs w:val="24"/>
          <w:lang w:eastAsia="zh-CN"/>
        </w:rPr>
        <w:t>不得超过采购预算金额，否则将按无效</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lang w:eastAsia="zh-CN"/>
        </w:rPr>
        <w:t>处理。</w:t>
      </w:r>
    </w:p>
    <w:p w14:paraId="1BE36E0B">
      <w:pPr>
        <w:pStyle w:val="58"/>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lang w:eastAsia="zh-CN"/>
        </w:rPr>
        <w:t>投标报价应按照“</w:t>
      </w:r>
      <w:r>
        <w:rPr>
          <w:rFonts w:hint="eastAsia" w:asciiTheme="minorEastAsia" w:hAnsiTheme="minorEastAsia" w:eastAsiaTheme="minorEastAsia" w:cstheme="minorEastAsia"/>
          <w:sz w:val="24"/>
          <w:szCs w:val="24"/>
          <w:lang w:val="en-US" w:eastAsia="zh-CN"/>
        </w:rPr>
        <w:t xml:space="preserve">第五章 </w:t>
      </w:r>
      <w:r>
        <w:rPr>
          <w:rFonts w:hint="eastAsia" w:asciiTheme="minorEastAsia" w:hAnsiTheme="minorEastAsia" w:eastAsiaTheme="minorEastAsia" w:cstheme="minorEastAsia"/>
          <w:sz w:val="24"/>
          <w:szCs w:val="24"/>
          <w:lang w:eastAsia="zh-CN"/>
        </w:rPr>
        <w:t>采购需求及服务要求”规定的内容、责任范围进行报价。并按《报价一览表》（投标总报价表）的格式报出总价。</w:t>
      </w:r>
    </w:p>
    <w:p w14:paraId="241D990B">
      <w:pPr>
        <w:pStyle w:val="58"/>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w:t>
      </w:r>
      <w:r>
        <w:rPr>
          <w:rFonts w:hint="eastAsia" w:asciiTheme="minorEastAsia" w:hAnsiTheme="minorEastAsia" w:eastAsiaTheme="minorEastAsia" w:cstheme="minorEastAsia"/>
          <w:sz w:val="24"/>
          <w:szCs w:val="24"/>
          <w:lang w:val="en-US" w:eastAsia="zh-CN"/>
        </w:rPr>
        <w:t xml:space="preserve">4 </w:t>
      </w:r>
      <w:r>
        <w:rPr>
          <w:rFonts w:hint="eastAsia" w:asciiTheme="minorEastAsia" w:hAnsiTheme="minorEastAsia" w:eastAsiaTheme="minorEastAsia" w:cstheme="minorEastAsia"/>
          <w:spacing w:val="-2"/>
          <w:sz w:val="24"/>
          <w:szCs w:val="24"/>
          <w:lang w:eastAsia="zh-CN"/>
        </w:rPr>
        <w:t>投标供应商应充分考虑市场风险和国家政策性风险系数，根据</w:t>
      </w:r>
      <w:r>
        <w:rPr>
          <w:rFonts w:hint="eastAsia" w:asciiTheme="minorEastAsia" w:hAnsiTheme="minorEastAsia" w:eastAsiaTheme="minorEastAsia" w:cstheme="minorEastAsia"/>
          <w:spacing w:val="-2"/>
          <w:sz w:val="24"/>
          <w:szCs w:val="24"/>
          <w:lang w:val="en-US" w:eastAsia="zh-CN"/>
        </w:rPr>
        <w:t>单位</w:t>
      </w:r>
      <w:r>
        <w:rPr>
          <w:rFonts w:hint="eastAsia" w:asciiTheme="minorEastAsia" w:hAnsiTheme="minorEastAsia" w:eastAsiaTheme="minorEastAsia" w:cstheme="minorEastAsia"/>
          <w:spacing w:val="-2"/>
          <w:sz w:val="24"/>
          <w:szCs w:val="24"/>
          <w:lang w:eastAsia="zh-CN"/>
        </w:rPr>
        <w:t>具体情况在合理的范围内自主</w:t>
      </w:r>
      <w:r>
        <w:rPr>
          <w:rFonts w:hint="eastAsia" w:asciiTheme="minorEastAsia" w:hAnsiTheme="minorEastAsia" w:eastAsiaTheme="minorEastAsia" w:cstheme="minorEastAsia"/>
          <w:spacing w:val="-1"/>
          <w:sz w:val="24"/>
          <w:szCs w:val="24"/>
          <w:lang w:eastAsia="zh-CN"/>
        </w:rPr>
        <w:t>报价，但不得低于</w:t>
      </w:r>
      <w:r>
        <w:rPr>
          <w:rFonts w:hint="eastAsia" w:asciiTheme="minorEastAsia" w:hAnsiTheme="minorEastAsia" w:eastAsiaTheme="minorEastAsia" w:cstheme="minorEastAsia"/>
          <w:spacing w:val="-1"/>
          <w:sz w:val="24"/>
          <w:szCs w:val="24"/>
          <w:lang w:val="en-US" w:eastAsia="zh-CN"/>
        </w:rPr>
        <w:t>单位</w:t>
      </w:r>
      <w:r>
        <w:rPr>
          <w:rFonts w:hint="eastAsia" w:asciiTheme="minorEastAsia" w:hAnsiTheme="minorEastAsia" w:eastAsiaTheme="minorEastAsia" w:cstheme="minorEastAsia"/>
          <w:spacing w:val="-1"/>
          <w:sz w:val="24"/>
          <w:szCs w:val="24"/>
          <w:lang w:eastAsia="zh-CN"/>
        </w:rPr>
        <w:t>实际成本。报价应以人民币为结算货币，供应商只要报了一个确定数额的总价，</w:t>
      </w:r>
      <w:r>
        <w:rPr>
          <w:rFonts w:hint="eastAsia" w:asciiTheme="minorEastAsia" w:hAnsiTheme="minorEastAsia" w:eastAsiaTheme="minorEastAsia" w:cstheme="minorEastAsia"/>
          <w:spacing w:val="-2"/>
          <w:sz w:val="24"/>
          <w:szCs w:val="24"/>
          <w:lang w:eastAsia="zh-CN"/>
        </w:rPr>
        <w:t>该报价应被视为已经包含了但并不限于各该项购买服务和其相关内容的费用和所需缴纳的所有价格、税费</w:t>
      </w:r>
      <w:r>
        <w:rPr>
          <w:rFonts w:hint="eastAsia" w:asciiTheme="minorEastAsia" w:hAnsiTheme="minorEastAsia" w:eastAsiaTheme="minorEastAsia" w:cstheme="minorEastAsia"/>
          <w:spacing w:val="-1"/>
          <w:sz w:val="24"/>
          <w:szCs w:val="24"/>
          <w:lang w:eastAsia="zh-CN"/>
        </w:rPr>
        <w:t>。合同签定后价格将不得变动。</w:t>
      </w:r>
    </w:p>
    <w:p w14:paraId="557F5827">
      <w:pPr>
        <w:pStyle w:val="58"/>
        <w:widowControl w:val="0"/>
        <w:autoSpaceDE w:val="0"/>
        <w:autoSpaceDN w:val="0"/>
        <w:spacing w:before="0" w:after="0" w:line="480" w:lineRule="auto"/>
        <w:ind w:firstLine="240"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12.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3"/>
          <w:sz w:val="24"/>
          <w:szCs w:val="24"/>
          <w:lang w:eastAsia="zh-CN"/>
        </w:rPr>
        <w:t>采购人不接受任何有选择的报价，</w:t>
      </w:r>
      <w:r>
        <w:rPr>
          <w:rFonts w:hint="eastAsia" w:asciiTheme="minorEastAsia" w:hAnsiTheme="minorEastAsia" w:eastAsiaTheme="minorEastAsia" w:cstheme="minorEastAsia"/>
          <w:sz w:val="24"/>
          <w:szCs w:val="24"/>
          <w:lang w:eastAsia="zh-CN"/>
        </w:rPr>
        <w:t>任何有选择或可调整的</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报价将被视为非响应性而被拒绝。</w:t>
      </w:r>
    </w:p>
    <w:p w14:paraId="035D4B1F">
      <w:pPr>
        <w:pStyle w:val="58"/>
        <w:widowControl w:val="0"/>
        <w:autoSpaceDE w:val="0"/>
        <w:autoSpaceDN w:val="0"/>
        <w:spacing w:before="0" w:after="0" w:line="480" w:lineRule="auto"/>
        <w:ind w:firstLine="240"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12.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2"/>
          <w:sz w:val="24"/>
          <w:szCs w:val="24"/>
          <w:lang w:eastAsia="zh-CN"/>
        </w:rPr>
        <w:t>供应商的报价明显低于其他</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报价</w:t>
      </w:r>
      <w:r>
        <w:rPr>
          <w:rFonts w:hint="eastAsia" w:asciiTheme="minorEastAsia" w:hAnsiTheme="minorEastAsia" w:eastAsiaTheme="minorEastAsia" w:cstheme="minorEastAsia"/>
          <w:spacing w:val="-2"/>
          <w:sz w:val="24"/>
          <w:szCs w:val="24"/>
          <w:lang w:val="en-US" w:eastAsia="zh-CN"/>
        </w:rPr>
        <w:t>的</w:t>
      </w:r>
      <w:r>
        <w:rPr>
          <w:rFonts w:hint="eastAsia" w:asciiTheme="minorEastAsia" w:hAnsiTheme="minorEastAsia" w:eastAsiaTheme="minorEastAsia" w:cstheme="minorEastAsia"/>
          <w:spacing w:val="-2"/>
          <w:sz w:val="24"/>
          <w:szCs w:val="24"/>
          <w:lang w:eastAsia="zh-CN"/>
        </w:rPr>
        <w:t>，使得其报价可能低于其个别成本的，有可能影响服务质量和不能诚信履约的，应当要求该报价人作出书面说明并提供相关证明材料。报价人不能合理说明或者不能提供</w:t>
      </w:r>
      <w:r>
        <w:rPr>
          <w:rFonts w:hint="eastAsia" w:asciiTheme="minorEastAsia" w:hAnsiTheme="minorEastAsia" w:eastAsiaTheme="minorEastAsia" w:cstheme="minorEastAsia"/>
          <w:spacing w:val="-1"/>
          <w:sz w:val="24"/>
          <w:szCs w:val="24"/>
          <w:lang w:eastAsia="zh-CN"/>
        </w:rPr>
        <w:t>相关证明材料的，由评标委员会认定该报价人以低于成本报价，其报价应作无效报价处理。</w:t>
      </w:r>
    </w:p>
    <w:p w14:paraId="6F10262F">
      <w:pPr>
        <w:pStyle w:val="58"/>
        <w:widowControl w:val="0"/>
        <w:autoSpaceDE w:val="0"/>
        <w:autoSpaceDN w:val="0"/>
        <w:spacing w:before="0" w:after="0" w:line="480" w:lineRule="auto"/>
        <w:jc w:val="left"/>
        <w:rPr>
          <w:rFonts w:asciiTheme="minorEastAsia" w:hAnsiTheme="minorEastAsia" w:eastAsiaTheme="minorEastAsia" w:cstheme="minorEastAsia"/>
          <w:b/>
          <w:spacing w:val="-1"/>
          <w:sz w:val="24"/>
          <w:szCs w:val="24"/>
          <w:lang w:eastAsia="zh-CN"/>
        </w:rPr>
      </w:pPr>
      <w:r>
        <w:rPr>
          <w:rFonts w:hint="eastAsia" w:asciiTheme="minorEastAsia" w:hAnsiTheme="minorEastAsia" w:eastAsiaTheme="minorEastAsia" w:cstheme="minorEastAsia"/>
          <w:b/>
          <w:spacing w:val="-1"/>
          <w:sz w:val="24"/>
          <w:szCs w:val="24"/>
          <w:lang w:eastAsia="zh-CN"/>
        </w:rPr>
        <w:t>13．招标的货币</w:t>
      </w:r>
    </w:p>
    <w:p w14:paraId="63F5108F">
      <w:pPr>
        <w:pStyle w:val="58"/>
        <w:widowControl w:val="0"/>
        <w:autoSpaceDE w:val="0"/>
        <w:autoSpaceDN w:val="0"/>
        <w:spacing w:before="0" w:after="0" w:line="480" w:lineRule="auto"/>
        <w:ind w:firstLine="476" w:firstLineChars="2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本次招标采购均须以人民币为计算单位。</w:t>
      </w:r>
    </w:p>
    <w:p w14:paraId="1A306CB5">
      <w:pPr>
        <w:numPr>
          <w:ilvl w:val="0"/>
          <w:numId w:val="4"/>
        </w:numPr>
        <w:autoSpaceDE w:val="0"/>
        <w:autoSpaceDN w:val="0"/>
        <w:spacing w:line="480" w:lineRule="auto"/>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lang w:eastAsia="zh-CN"/>
        </w:rPr>
        <w:t>投标保证金</w:t>
      </w:r>
    </w:p>
    <w:p w14:paraId="39BE1482">
      <w:pPr>
        <w:pStyle w:val="9"/>
        <w:spacing w:line="480" w:lineRule="auto"/>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投标保证金</w:t>
      </w:r>
      <w:r>
        <w:rPr>
          <w:rFonts w:hint="eastAsia" w:asciiTheme="minorEastAsia" w:hAnsiTheme="minorEastAsia" w:eastAsiaTheme="minorEastAsia" w:cstheme="minorEastAsia"/>
          <w:sz w:val="24"/>
        </w:rPr>
        <w:t>是为了保护采购人免遭因供应商的行为而蒙受损失。采购人在因供应商的行为受到损害时可根据本须知第14.2条的规定不予退还供应商的</w:t>
      </w:r>
      <w:r>
        <w:rPr>
          <w:rFonts w:hint="eastAsia" w:asciiTheme="minorEastAsia" w:hAnsiTheme="minorEastAsia" w:eastAsiaTheme="minorEastAsia" w:cstheme="minorEastAsia"/>
          <w:sz w:val="24"/>
          <w:lang w:eastAsia="zh-CN"/>
        </w:rPr>
        <w:t>投标保证金</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投标保证金</w:t>
      </w:r>
      <w:r>
        <w:rPr>
          <w:rFonts w:hint="eastAsia" w:asciiTheme="minorEastAsia" w:hAnsiTheme="minorEastAsia" w:eastAsiaTheme="minorEastAsia" w:cstheme="minorEastAsia"/>
          <w:sz w:val="24"/>
        </w:rPr>
        <w:t>由采购代理机构代理收取并退回。</w:t>
      </w:r>
    </w:p>
    <w:p w14:paraId="4A17AB84">
      <w:pPr>
        <w:pStyle w:val="58"/>
        <w:widowControl w:val="0"/>
        <w:autoSpaceDE w:val="0"/>
        <w:autoSpaceDN w:val="0"/>
        <w:spacing w:before="0" w:after="0" w:line="480" w:lineRule="auto"/>
        <w:ind w:firstLine="238" w:firstLineChars="100"/>
        <w:jc w:val="left"/>
        <w:rPr>
          <w:rFonts w:asciiTheme="minorEastAsia" w:hAnsiTheme="minorEastAsia" w:eastAsiaTheme="minorEastAsia" w:cstheme="minorEastAsia"/>
          <w:spacing w:val="-1"/>
          <w:sz w:val="24"/>
          <w:szCs w:val="24"/>
          <w:lang w:val="en-US" w:eastAsia="zh-CN"/>
        </w:rPr>
      </w:pPr>
      <w:bookmarkStart w:id="51" w:name="_Ref467306302"/>
      <w:r>
        <w:rPr>
          <w:rFonts w:hint="eastAsia" w:asciiTheme="minorEastAsia" w:hAnsiTheme="minorEastAsia" w:eastAsiaTheme="minorEastAsia" w:cstheme="minorEastAsia"/>
          <w:spacing w:val="-1"/>
          <w:sz w:val="24"/>
          <w:szCs w:val="24"/>
          <w:lang w:val="en-US" w:eastAsia="zh-CN"/>
        </w:rPr>
        <w:t xml:space="preserve">14.1 </w:t>
      </w:r>
      <w:bookmarkEnd w:id="51"/>
      <w:r>
        <w:rPr>
          <w:rFonts w:hint="eastAsia" w:asciiTheme="minorEastAsia" w:hAnsiTheme="minorEastAsia" w:eastAsiaTheme="minorEastAsia" w:cstheme="minorEastAsia"/>
          <w:spacing w:val="-1"/>
          <w:sz w:val="24"/>
          <w:szCs w:val="24"/>
          <w:lang w:eastAsia="zh-CN"/>
        </w:rPr>
        <w:t>本项目</w:t>
      </w:r>
      <w:r>
        <w:rPr>
          <w:rFonts w:hint="eastAsia" w:asciiTheme="minorEastAsia" w:hAnsiTheme="minorEastAsia" w:eastAsiaTheme="minorEastAsia" w:cstheme="minorEastAsia"/>
          <w:spacing w:val="-1"/>
          <w:sz w:val="24"/>
          <w:szCs w:val="24"/>
          <w:lang w:val="en-US" w:eastAsia="zh-CN"/>
        </w:rPr>
        <w:t>缴</w:t>
      </w:r>
      <w:r>
        <w:rPr>
          <w:rFonts w:hint="eastAsia" w:asciiTheme="minorEastAsia" w:hAnsiTheme="minorEastAsia" w:eastAsiaTheme="minorEastAsia" w:cstheme="minorEastAsia"/>
          <w:spacing w:val="-1"/>
          <w:sz w:val="24"/>
          <w:szCs w:val="24"/>
          <w:lang w:eastAsia="zh-CN"/>
        </w:rPr>
        <w:t>纳投标保证金要求见</w:t>
      </w:r>
      <w:r>
        <w:rPr>
          <w:rFonts w:hint="eastAsia" w:asciiTheme="minorEastAsia" w:hAnsiTheme="minorEastAsia" w:eastAsiaTheme="minorEastAsia" w:cstheme="minorEastAsia"/>
          <w:b/>
          <w:bCs/>
          <w:spacing w:val="-1"/>
          <w:sz w:val="24"/>
          <w:szCs w:val="24"/>
          <w:lang w:val="en-US" w:eastAsia="zh-CN"/>
        </w:rPr>
        <w:t xml:space="preserve"> </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spacing w:val="-1"/>
          <w:sz w:val="24"/>
          <w:szCs w:val="24"/>
          <w:lang w:eastAsia="zh-CN"/>
        </w:rPr>
        <w:t>第二章</w:t>
      </w:r>
      <w:r>
        <w:rPr>
          <w:rFonts w:hint="eastAsia" w:asciiTheme="minorEastAsia" w:hAnsiTheme="minorEastAsia" w:eastAsiaTheme="minorEastAsia" w:cstheme="minorEastAsia"/>
          <w:spacing w:val="-1"/>
          <w:sz w:val="24"/>
          <w:szCs w:val="24"/>
          <w:lang w:val="en-US" w:eastAsia="zh-CN"/>
        </w:rPr>
        <w:t xml:space="preserve"> 投标供应商须知</w:t>
      </w:r>
      <w:r>
        <w:rPr>
          <w:rFonts w:hint="eastAsia" w:asciiTheme="minorEastAsia" w:hAnsiTheme="minorEastAsia" w:eastAsiaTheme="minorEastAsia" w:cstheme="minorEastAsia"/>
          <w:spacing w:val="-1"/>
          <w:sz w:val="24"/>
          <w:szCs w:val="24"/>
          <w:lang w:eastAsia="zh-CN"/>
        </w:rPr>
        <w:t>前附表</w:t>
      </w:r>
      <w:r>
        <w:rPr>
          <w:rFonts w:hint="eastAsia" w:asciiTheme="minorEastAsia" w:hAnsiTheme="minorEastAsia" w:eastAsiaTheme="minorEastAsia" w:cstheme="minorEastAsia"/>
          <w:spacing w:val="-1"/>
          <w:sz w:val="24"/>
          <w:szCs w:val="24"/>
          <w:lang w:val="en-US" w:eastAsia="zh-CN"/>
        </w:rPr>
        <w:t>”。</w:t>
      </w:r>
    </w:p>
    <w:p w14:paraId="301C368D">
      <w:pPr>
        <w:pStyle w:val="58"/>
        <w:widowControl w:val="0"/>
        <w:autoSpaceDE w:val="0"/>
        <w:autoSpaceDN w:val="0"/>
        <w:spacing w:before="0" w:after="0" w:line="480" w:lineRule="auto"/>
        <w:ind w:firstLine="238"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14.2 投标供应商</w:t>
      </w:r>
      <w:r>
        <w:rPr>
          <w:rFonts w:hint="eastAsia" w:asciiTheme="minorEastAsia" w:hAnsiTheme="minorEastAsia" w:eastAsiaTheme="minorEastAsia" w:cstheme="minorEastAsia"/>
          <w:spacing w:val="-1"/>
          <w:sz w:val="24"/>
          <w:szCs w:val="24"/>
          <w:lang w:eastAsia="zh-CN"/>
        </w:rPr>
        <w:t>存在下列情形的，投标保证金不予退还：</w:t>
      </w:r>
    </w:p>
    <w:p w14:paraId="318E861D">
      <w:pPr>
        <w:pStyle w:val="58"/>
        <w:widowControl w:val="0"/>
        <w:autoSpaceDE w:val="0"/>
        <w:autoSpaceDN w:val="0"/>
        <w:spacing w:before="0" w:after="0" w:line="480" w:lineRule="auto"/>
        <w:ind w:firstLine="238"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（1）在</w:t>
      </w:r>
      <w:r>
        <w:rPr>
          <w:rFonts w:hint="eastAsia" w:asciiTheme="minorEastAsia" w:hAnsiTheme="minorEastAsia" w:eastAsiaTheme="minorEastAsia" w:cstheme="minorEastAsia"/>
          <w:spacing w:val="-1"/>
          <w:sz w:val="24"/>
          <w:szCs w:val="24"/>
          <w:lang w:val="en-US" w:eastAsia="zh-CN"/>
        </w:rPr>
        <w:t>投标有效期</w:t>
      </w:r>
      <w:r>
        <w:rPr>
          <w:rFonts w:hint="eastAsia" w:asciiTheme="minorEastAsia" w:hAnsiTheme="minorEastAsia" w:eastAsiaTheme="minorEastAsia" w:cstheme="minorEastAsia"/>
          <w:spacing w:val="-1"/>
          <w:sz w:val="24"/>
          <w:szCs w:val="24"/>
          <w:lang w:eastAsia="zh-CN"/>
        </w:rPr>
        <w:t>内，撤销</w:t>
      </w:r>
      <w:r>
        <w:rPr>
          <w:rFonts w:hint="eastAsia" w:asciiTheme="minorEastAsia" w:hAnsiTheme="minorEastAsia" w:eastAsiaTheme="minorEastAsia" w:cstheme="minorEastAsia"/>
          <w:spacing w:val="-1"/>
          <w:sz w:val="24"/>
          <w:szCs w:val="24"/>
          <w:lang w:val="en-US" w:eastAsia="zh-CN"/>
        </w:rPr>
        <w:t>投标</w:t>
      </w:r>
      <w:r>
        <w:rPr>
          <w:rFonts w:hint="eastAsia" w:asciiTheme="minorEastAsia" w:hAnsiTheme="minorEastAsia" w:eastAsiaTheme="minorEastAsia" w:cstheme="minorEastAsia"/>
          <w:spacing w:val="-1"/>
          <w:sz w:val="24"/>
          <w:szCs w:val="24"/>
          <w:lang w:eastAsia="zh-CN"/>
        </w:rPr>
        <w:t>的；</w:t>
      </w:r>
    </w:p>
    <w:p w14:paraId="29EFCD9E">
      <w:pPr>
        <w:pStyle w:val="58"/>
        <w:widowControl w:val="0"/>
        <w:autoSpaceDE w:val="0"/>
        <w:autoSpaceDN w:val="0"/>
        <w:spacing w:before="0" w:after="0" w:line="480" w:lineRule="auto"/>
        <w:ind w:firstLine="238"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lang w:val="en-US" w:eastAsia="zh-CN"/>
        </w:rPr>
        <w:t>投标</w:t>
      </w:r>
      <w:r>
        <w:rPr>
          <w:rFonts w:hint="eastAsia" w:asciiTheme="minorEastAsia" w:hAnsiTheme="minorEastAsia" w:eastAsiaTheme="minorEastAsia" w:cstheme="minorEastAsia"/>
          <w:spacing w:val="-1"/>
          <w:sz w:val="24"/>
          <w:szCs w:val="24"/>
          <w:lang w:eastAsia="zh-CN"/>
        </w:rPr>
        <w:t>供应商在投标文件中提供虚假材料的；</w:t>
      </w:r>
    </w:p>
    <w:p w14:paraId="0F4A8DEE">
      <w:pPr>
        <w:pStyle w:val="58"/>
        <w:widowControl w:val="0"/>
        <w:autoSpaceDE w:val="0"/>
        <w:autoSpaceDN w:val="0"/>
        <w:spacing w:before="0" w:after="0" w:line="480" w:lineRule="auto"/>
        <w:ind w:firstLine="238"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lang w:eastAsia="zh-CN"/>
        </w:rPr>
        <w:t>）中标后不按</w:t>
      </w:r>
      <w:r>
        <w:rPr>
          <w:rFonts w:hint="eastAsia" w:asciiTheme="minorEastAsia" w:hAnsiTheme="minorEastAsia" w:eastAsiaTheme="minorEastAsia" w:cstheme="minorEastAsia"/>
          <w:spacing w:val="-1"/>
          <w:sz w:val="24"/>
          <w:szCs w:val="24"/>
          <w:lang w:val="en-US" w:eastAsia="zh-CN"/>
        </w:rPr>
        <w:t>投标供应商</w:t>
      </w:r>
      <w:r>
        <w:rPr>
          <w:rFonts w:hint="eastAsia" w:asciiTheme="minorEastAsia" w:hAnsiTheme="minorEastAsia" w:eastAsiaTheme="minorEastAsia" w:cstheme="minorEastAsia"/>
          <w:spacing w:val="-1"/>
          <w:sz w:val="24"/>
          <w:szCs w:val="24"/>
          <w:lang w:eastAsia="zh-CN"/>
        </w:rPr>
        <w:t>须知规定与采购人签订合同的</w:t>
      </w:r>
      <w:r>
        <w:rPr>
          <w:rFonts w:hint="eastAsia" w:asciiTheme="minorEastAsia" w:hAnsiTheme="minorEastAsia" w:eastAsiaTheme="minorEastAsia" w:cstheme="minorEastAsia"/>
          <w:spacing w:val="-1"/>
          <w:sz w:val="24"/>
          <w:szCs w:val="24"/>
          <w:lang w:val="en-US" w:eastAsia="zh-CN"/>
        </w:rPr>
        <w:t>或签订合同后弃标的</w:t>
      </w:r>
      <w:r>
        <w:rPr>
          <w:rFonts w:hint="eastAsia" w:asciiTheme="minorEastAsia" w:hAnsiTheme="minorEastAsia" w:eastAsiaTheme="minorEastAsia" w:cstheme="minorEastAsia"/>
          <w:spacing w:val="-1"/>
          <w:sz w:val="24"/>
          <w:szCs w:val="24"/>
          <w:lang w:eastAsia="zh-CN"/>
        </w:rPr>
        <w:t>；</w:t>
      </w:r>
    </w:p>
    <w:p w14:paraId="1F7E3A8C">
      <w:pPr>
        <w:pStyle w:val="58"/>
        <w:widowControl w:val="0"/>
        <w:autoSpaceDE w:val="0"/>
        <w:autoSpaceDN w:val="0"/>
        <w:spacing w:before="0" w:after="0" w:line="480" w:lineRule="auto"/>
        <w:ind w:firstLine="238"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投标</w:t>
      </w:r>
      <w:r>
        <w:rPr>
          <w:rFonts w:hint="eastAsia" w:asciiTheme="minorEastAsia" w:hAnsiTheme="minorEastAsia" w:eastAsiaTheme="minorEastAsia" w:cstheme="minorEastAsia"/>
          <w:spacing w:val="-1"/>
          <w:sz w:val="24"/>
          <w:szCs w:val="24"/>
          <w:lang w:eastAsia="zh-CN"/>
        </w:rPr>
        <w:t>供应商与其他</w:t>
      </w:r>
      <w:r>
        <w:rPr>
          <w:rFonts w:hint="eastAsia" w:asciiTheme="minorEastAsia" w:hAnsiTheme="minorEastAsia" w:eastAsiaTheme="minorEastAsia" w:cstheme="minorEastAsia"/>
          <w:spacing w:val="-1"/>
          <w:sz w:val="24"/>
          <w:szCs w:val="24"/>
          <w:lang w:val="en-US" w:eastAsia="zh-CN"/>
        </w:rPr>
        <w:t>投标</w:t>
      </w:r>
      <w:r>
        <w:rPr>
          <w:rFonts w:hint="eastAsia" w:asciiTheme="minorEastAsia" w:hAnsiTheme="minorEastAsia" w:eastAsiaTheme="minorEastAsia" w:cstheme="minorEastAsia"/>
          <w:spacing w:val="-1"/>
          <w:sz w:val="24"/>
          <w:szCs w:val="24"/>
          <w:lang w:eastAsia="zh-CN"/>
        </w:rPr>
        <w:t>供应商恶意串通的；</w:t>
      </w:r>
    </w:p>
    <w:p w14:paraId="0BBF5E50">
      <w:pPr>
        <w:pStyle w:val="58"/>
        <w:widowControl w:val="0"/>
        <w:autoSpaceDE w:val="0"/>
        <w:autoSpaceDN w:val="0"/>
        <w:spacing w:before="0" w:after="0" w:line="480" w:lineRule="auto"/>
        <w:ind w:firstLine="238"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lang w:eastAsia="zh-CN"/>
        </w:rPr>
        <w:t>）招标文件规定的其他情形。</w:t>
      </w:r>
    </w:p>
    <w:p w14:paraId="2128EDC0">
      <w:pPr>
        <w:pStyle w:val="58"/>
        <w:widowControl w:val="0"/>
        <w:autoSpaceDE w:val="0"/>
        <w:autoSpaceDN w:val="0"/>
        <w:spacing w:before="0" w:after="0" w:line="480" w:lineRule="auto"/>
        <w:ind w:firstLine="478" w:firstLineChars="2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b/>
          <w:bCs/>
          <w:spacing w:val="-1"/>
          <w:sz w:val="24"/>
          <w:szCs w:val="24"/>
          <w:lang w:val="zh-CN" w:eastAsia="zh-CN"/>
        </w:rPr>
        <w:t>若</w:t>
      </w:r>
      <w:r>
        <w:rPr>
          <w:rFonts w:hint="eastAsia" w:asciiTheme="minorEastAsia" w:hAnsiTheme="minorEastAsia" w:eastAsiaTheme="minorEastAsia" w:cstheme="minorEastAsia"/>
          <w:b/>
          <w:bCs/>
          <w:spacing w:val="-1"/>
          <w:sz w:val="24"/>
          <w:szCs w:val="24"/>
          <w:lang w:val="en-US" w:eastAsia="zh-CN"/>
        </w:rPr>
        <w:t>投标</w:t>
      </w:r>
      <w:r>
        <w:rPr>
          <w:rFonts w:hint="eastAsia" w:asciiTheme="minorEastAsia" w:hAnsiTheme="minorEastAsia" w:eastAsiaTheme="minorEastAsia" w:cstheme="minorEastAsia"/>
          <w:b/>
          <w:bCs/>
          <w:spacing w:val="-1"/>
          <w:sz w:val="24"/>
          <w:szCs w:val="24"/>
          <w:lang w:val="zh-CN" w:eastAsia="zh-CN"/>
        </w:rPr>
        <w:t>供应商或</w:t>
      </w:r>
      <w:r>
        <w:rPr>
          <w:rFonts w:hint="eastAsia" w:asciiTheme="minorEastAsia" w:hAnsiTheme="minorEastAsia" w:eastAsiaTheme="minorEastAsia" w:cstheme="minorEastAsia"/>
          <w:b/>
          <w:bCs/>
          <w:spacing w:val="-1"/>
          <w:sz w:val="24"/>
          <w:szCs w:val="24"/>
          <w:lang w:val="en-US" w:eastAsia="zh-CN"/>
        </w:rPr>
        <w:t>中标（</w:t>
      </w:r>
      <w:r>
        <w:rPr>
          <w:rFonts w:hint="eastAsia" w:asciiTheme="minorEastAsia" w:hAnsiTheme="minorEastAsia" w:eastAsiaTheme="minorEastAsia" w:cstheme="minorEastAsia"/>
          <w:b/>
          <w:bCs/>
          <w:spacing w:val="-1"/>
          <w:sz w:val="24"/>
          <w:szCs w:val="24"/>
          <w:lang w:val="zh-CN" w:eastAsia="zh-CN"/>
        </w:rPr>
        <w:t>成交）供应商的上述行为所造成的采购人的损失大于投标保证金金额的，采购人在不予退还保证金的同时，有权要求</w:t>
      </w:r>
      <w:r>
        <w:rPr>
          <w:rFonts w:hint="eastAsia" w:asciiTheme="minorEastAsia" w:hAnsiTheme="minorEastAsia" w:eastAsiaTheme="minorEastAsia" w:cstheme="minorEastAsia"/>
          <w:b/>
          <w:bCs/>
          <w:spacing w:val="-1"/>
          <w:sz w:val="24"/>
          <w:szCs w:val="24"/>
          <w:lang w:val="en-US" w:eastAsia="zh-CN"/>
        </w:rPr>
        <w:t>投标</w:t>
      </w:r>
      <w:r>
        <w:rPr>
          <w:rFonts w:hint="eastAsia" w:asciiTheme="minorEastAsia" w:hAnsiTheme="minorEastAsia" w:eastAsiaTheme="minorEastAsia" w:cstheme="minorEastAsia"/>
          <w:b/>
          <w:bCs/>
          <w:spacing w:val="-1"/>
          <w:sz w:val="24"/>
          <w:szCs w:val="24"/>
          <w:lang w:val="zh-CN" w:eastAsia="zh-CN"/>
        </w:rPr>
        <w:t>供应商或</w:t>
      </w:r>
      <w:r>
        <w:rPr>
          <w:rFonts w:hint="eastAsia" w:asciiTheme="minorEastAsia" w:hAnsiTheme="minorEastAsia" w:eastAsiaTheme="minorEastAsia" w:cstheme="minorEastAsia"/>
          <w:b/>
          <w:bCs/>
          <w:spacing w:val="-1"/>
          <w:sz w:val="24"/>
          <w:szCs w:val="24"/>
          <w:lang w:val="en-US" w:eastAsia="zh-CN"/>
        </w:rPr>
        <w:t>中标（</w:t>
      </w:r>
      <w:r>
        <w:rPr>
          <w:rFonts w:hint="eastAsia" w:asciiTheme="minorEastAsia" w:hAnsiTheme="minorEastAsia" w:eastAsiaTheme="minorEastAsia" w:cstheme="minorEastAsia"/>
          <w:b/>
          <w:bCs/>
          <w:spacing w:val="-1"/>
          <w:sz w:val="24"/>
          <w:szCs w:val="24"/>
          <w:lang w:val="zh-CN" w:eastAsia="zh-CN"/>
        </w:rPr>
        <w:t>成交）供应商就保证金未能涵盖部分的损失承担赔偿责任。</w:t>
      </w:r>
    </w:p>
    <w:p w14:paraId="47A6585A">
      <w:pPr>
        <w:pStyle w:val="58"/>
        <w:widowControl w:val="0"/>
        <w:autoSpaceDE w:val="0"/>
        <w:autoSpaceDN w:val="0"/>
        <w:spacing w:before="0" w:after="0" w:line="480" w:lineRule="auto"/>
        <w:ind w:firstLine="238"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14.3 投标供应商</w:t>
      </w:r>
      <w:r>
        <w:rPr>
          <w:rFonts w:hint="eastAsia" w:asciiTheme="minorEastAsia" w:hAnsiTheme="minorEastAsia" w:eastAsiaTheme="minorEastAsia" w:cstheme="minorEastAsia"/>
          <w:spacing w:val="-1"/>
          <w:sz w:val="24"/>
          <w:szCs w:val="24"/>
          <w:lang w:eastAsia="zh-CN"/>
        </w:rPr>
        <w:t>未按</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spacing w:val="-1"/>
          <w:sz w:val="24"/>
          <w:szCs w:val="24"/>
          <w:lang w:eastAsia="zh-CN"/>
        </w:rPr>
        <w:t>第二章</w:t>
      </w:r>
      <w:r>
        <w:rPr>
          <w:rFonts w:hint="eastAsia" w:asciiTheme="minorEastAsia" w:hAnsiTheme="minorEastAsia" w:eastAsiaTheme="minorEastAsia" w:cstheme="minorEastAsia"/>
          <w:spacing w:val="-1"/>
          <w:sz w:val="24"/>
          <w:szCs w:val="24"/>
          <w:lang w:val="en-US" w:eastAsia="zh-CN"/>
        </w:rPr>
        <w:t xml:space="preserve"> 投标供应商须知</w:t>
      </w:r>
      <w:r>
        <w:rPr>
          <w:rFonts w:hint="eastAsia" w:asciiTheme="minorEastAsia" w:hAnsiTheme="minorEastAsia" w:eastAsiaTheme="minorEastAsia" w:cstheme="minorEastAsia"/>
          <w:spacing w:val="-1"/>
          <w:sz w:val="24"/>
          <w:szCs w:val="24"/>
          <w:lang w:eastAsia="zh-CN"/>
        </w:rPr>
        <w:t>前附表</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规定提交投标保证金</w:t>
      </w:r>
      <w:r>
        <w:rPr>
          <w:rFonts w:hint="eastAsia" w:asciiTheme="minorEastAsia" w:hAnsiTheme="minorEastAsia" w:eastAsiaTheme="minorEastAsia" w:cstheme="minorEastAsia"/>
          <w:spacing w:val="-1"/>
          <w:sz w:val="24"/>
          <w:szCs w:val="24"/>
          <w:lang w:val="en-US" w:eastAsia="zh-CN"/>
        </w:rPr>
        <w:t>或保函信息</w:t>
      </w:r>
      <w:r>
        <w:rPr>
          <w:rFonts w:hint="eastAsia" w:asciiTheme="minorEastAsia" w:hAnsiTheme="minorEastAsia" w:eastAsiaTheme="minorEastAsia" w:cstheme="minorEastAsia"/>
          <w:spacing w:val="-1"/>
          <w:sz w:val="24"/>
          <w:szCs w:val="24"/>
          <w:lang w:eastAsia="zh-CN"/>
        </w:rPr>
        <w:t>的，其</w:t>
      </w:r>
      <w:r>
        <w:rPr>
          <w:rFonts w:hint="eastAsia" w:asciiTheme="minorEastAsia" w:hAnsiTheme="minorEastAsia" w:eastAsiaTheme="minorEastAsia" w:cstheme="minorEastAsia"/>
          <w:spacing w:val="-1"/>
          <w:sz w:val="24"/>
          <w:szCs w:val="24"/>
          <w:lang w:val="en-US" w:eastAsia="zh-CN"/>
        </w:rPr>
        <w:t>响应</w:t>
      </w:r>
      <w:r>
        <w:rPr>
          <w:rFonts w:hint="eastAsia" w:asciiTheme="minorEastAsia" w:hAnsiTheme="minorEastAsia" w:eastAsiaTheme="minorEastAsia" w:cstheme="minorEastAsia"/>
          <w:spacing w:val="-1"/>
          <w:sz w:val="24"/>
          <w:szCs w:val="24"/>
          <w:lang w:eastAsia="zh-CN"/>
        </w:rPr>
        <w:t>将被认定为</w:t>
      </w:r>
      <w:r>
        <w:rPr>
          <w:rFonts w:hint="eastAsia" w:asciiTheme="minorEastAsia" w:hAnsiTheme="minorEastAsia" w:eastAsiaTheme="minorEastAsia" w:cstheme="minorEastAsia"/>
          <w:spacing w:val="-1"/>
          <w:sz w:val="24"/>
          <w:szCs w:val="24"/>
          <w:lang w:val="en-US" w:eastAsia="zh-CN"/>
        </w:rPr>
        <w:t>响应</w:t>
      </w:r>
      <w:r>
        <w:rPr>
          <w:rFonts w:hint="eastAsia" w:asciiTheme="minorEastAsia" w:hAnsiTheme="minorEastAsia" w:eastAsiaTheme="minorEastAsia" w:cstheme="minorEastAsia"/>
          <w:spacing w:val="-1"/>
          <w:sz w:val="24"/>
          <w:szCs w:val="24"/>
          <w:lang w:eastAsia="zh-CN"/>
        </w:rPr>
        <w:t>无效。</w:t>
      </w:r>
    </w:p>
    <w:p w14:paraId="261D1E42">
      <w:pPr>
        <w:pStyle w:val="58"/>
        <w:widowControl w:val="0"/>
        <w:autoSpaceDE w:val="0"/>
        <w:autoSpaceDN w:val="0"/>
        <w:spacing w:before="0" w:after="0" w:line="480" w:lineRule="auto"/>
        <w:ind w:firstLine="238" w:firstLineChars="1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 xml:space="preserve">14.4 </w:t>
      </w:r>
      <w:r>
        <w:rPr>
          <w:rFonts w:hint="eastAsia" w:asciiTheme="minorEastAsia" w:hAnsiTheme="minorEastAsia" w:eastAsiaTheme="minorEastAsia" w:cstheme="minorEastAsia"/>
          <w:spacing w:val="-1"/>
          <w:sz w:val="24"/>
          <w:szCs w:val="24"/>
          <w:lang w:eastAsia="zh-CN"/>
        </w:rPr>
        <w:t>投标保证金的退还</w:t>
      </w:r>
    </w:p>
    <w:p w14:paraId="42A7E16F">
      <w:pPr>
        <w:pStyle w:val="58"/>
        <w:widowControl w:val="0"/>
        <w:autoSpaceDE w:val="0"/>
        <w:autoSpaceDN w:val="0"/>
        <w:spacing w:before="0" w:after="0" w:line="480" w:lineRule="auto"/>
        <w:ind w:firstLine="476" w:firstLineChars="200"/>
        <w:jc w:val="left"/>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未</w:t>
      </w:r>
      <w:r>
        <w:rPr>
          <w:rFonts w:hint="eastAsia" w:asciiTheme="minorEastAsia" w:hAnsiTheme="minorEastAsia" w:eastAsiaTheme="minorEastAsia" w:cstheme="minorEastAsia"/>
          <w:spacing w:val="-1"/>
          <w:sz w:val="24"/>
          <w:szCs w:val="24"/>
          <w:lang w:val="en-US" w:eastAsia="zh-CN"/>
        </w:rPr>
        <w:t>中标（</w:t>
      </w:r>
      <w:r>
        <w:rPr>
          <w:rFonts w:hint="eastAsia" w:asciiTheme="minorEastAsia" w:hAnsiTheme="minorEastAsia" w:eastAsiaTheme="minorEastAsia" w:cstheme="minorEastAsia"/>
          <w:spacing w:val="-1"/>
          <w:sz w:val="24"/>
          <w:szCs w:val="24"/>
          <w:lang w:eastAsia="zh-CN"/>
        </w:rPr>
        <w:t>成交）供应商的</w:t>
      </w:r>
      <w:r>
        <w:rPr>
          <w:rFonts w:hint="eastAsia" w:asciiTheme="minorEastAsia" w:hAnsiTheme="minorEastAsia" w:eastAsiaTheme="minorEastAsia" w:cstheme="minorEastAsia"/>
          <w:spacing w:val="-1"/>
          <w:sz w:val="24"/>
          <w:szCs w:val="24"/>
          <w:lang w:val="en-US" w:eastAsia="zh-CN"/>
        </w:rPr>
        <w:t>投标</w:t>
      </w:r>
      <w:r>
        <w:rPr>
          <w:rFonts w:hint="eastAsia" w:asciiTheme="minorEastAsia" w:hAnsiTheme="minorEastAsia" w:eastAsiaTheme="minorEastAsia" w:cstheme="minorEastAsia"/>
          <w:spacing w:val="-1"/>
          <w:sz w:val="24"/>
          <w:szCs w:val="24"/>
          <w:lang w:eastAsia="zh-CN"/>
        </w:rPr>
        <w:t>保证金，在成交通知书发出后5个工作日内</w:t>
      </w:r>
      <w:r>
        <w:rPr>
          <w:rFonts w:hint="eastAsia" w:asciiTheme="minorEastAsia" w:hAnsiTheme="minorEastAsia" w:eastAsiaTheme="minorEastAsia" w:cstheme="minorEastAsia"/>
          <w:spacing w:val="-1"/>
          <w:sz w:val="24"/>
          <w:szCs w:val="24"/>
          <w:lang w:val="en-US" w:eastAsia="zh-CN"/>
        </w:rPr>
        <w:t>按相关要求予以</w:t>
      </w:r>
      <w:r>
        <w:rPr>
          <w:rFonts w:hint="eastAsia" w:asciiTheme="minorEastAsia" w:hAnsiTheme="minorEastAsia" w:eastAsiaTheme="minorEastAsia" w:cstheme="minorEastAsia"/>
          <w:spacing w:val="-1"/>
          <w:sz w:val="24"/>
          <w:szCs w:val="24"/>
          <w:lang w:eastAsia="zh-CN"/>
        </w:rPr>
        <w:t>退还；</w:t>
      </w:r>
      <w:r>
        <w:rPr>
          <w:rFonts w:hint="eastAsia" w:asciiTheme="minorEastAsia" w:hAnsiTheme="minorEastAsia" w:eastAsiaTheme="minorEastAsia" w:cstheme="minorEastAsia"/>
          <w:spacing w:val="-1"/>
          <w:sz w:val="24"/>
          <w:szCs w:val="24"/>
          <w:lang w:val="en-US" w:eastAsia="zh-CN"/>
        </w:rPr>
        <w:t>中标（</w:t>
      </w:r>
      <w:r>
        <w:rPr>
          <w:rFonts w:hint="eastAsia" w:asciiTheme="minorEastAsia" w:hAnsiTheme="minorEastAsia" w:eastAsiaTheme="minorEastAsia" w:cstheme="minorEastAsia"/>
          <w:spacing w:val="-1"/>
          <w:sz w:val="24"/>
          <w:szCs w:val="24"/>
          <w:lang w:eastAsia="zh-CN"/>
        </w:rPr>
        <w:t>成交）供应商的</w:t>
      </w:r>
      <w:r>
        <w:rPr>
          <w:rFonts w:hint="eastAsia" w:asciiTheme="minorEastAsia" w:hAnsiTheme="minorEastAsia" w:eastAsiaTheme="minorEastAsia" w:cstheme="minorEastAsia"/>
          <w:spacing w:val="-1"/>
          <w:sz w:val="24"/>
          <w:szCs w:val="24"/>
          <w:lang w:val="en-US" w:eastAsia="zh-CN"/>
        </w:rPr>
        <w:t>投标</w:t>
      </w:r>
      <w:r>
        <w:rPr>
          <w:rFonts w:hint="eastAsia" w:asciiTheme="minorEastAsia" w:hAnsiTheme="minorEastAsia" w:eastAsiaTheme="minorEastAsia" w:cstheme="minorEastAsia"/>
          <w:spacing w:val="-1"/>
          <w:sz w:val="24"/>
          <w:szCs w:val="24"/>
          <w:lang w:eastAsia="zh-CN"/>
        </w:rPr>
        <w:t>保证金，在采购合同签订后5个工作日内退还，但因供应商自身原因导致无法及时退还的除外。</w:t>
      </w:r>
    </w:p>
    <w:p w14:paraId="05511860">
      <w:pPr>
        <w:pStyle w:val="58"/>
        <w:widowControl w:val="0"/>
        <w:autoSpaceDE w:val="0"/>
        <w:autoSpaceDN w:val="0"/>
        <w:spacing w:before="0" w:after="0" w:line="480" w:lineRule="auto"/>
        <w:jc w:val="left"/>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pacing w:val="-1"/>
          <w:sz w:val="24"/>
          <w:szCs w:val="24"/>
          <w:lang w:eastAsia="zh-CN"/>
        </w:rPr>
        <w:t>15</w:t>
      </w:r>
      <w:r>
        <w:rPr>
          <w:rFonts w:hint="eastAsia" w:asciiTheme="minorEastAsia" w:hAnsiTheme="minorEastAsia" w:eastAsiaTheme="minorEastAsia" w:cstheme="minorEastAsia"/>
          <w:b/>
          <w:sz w:val="24"/>
          <w:szCs w:val="24"/>
          <w:lang w:eastAsia="zh-CN"/>
        </w:rPr>
        <w:t>．投标有效期</w:t>
      </w:r>
    </w:p>
    <w:p w14:paraId="43FA6D39">
      <w:pPr>
        <w:pStyle w:val="58"/>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1"/>
          <w:sz w:val="24"/>
          <w:szCs w:val="24"/>
          <w:lang w:eastAsia="zh-CN"/>
        </w:rPr>
        <w:t>投标文件从</w:t>
      </w:r>
      <w:r>
        <w:rPr>
          <w:rFonts w:hint="eastAsia" w:asciiTheme="minorEastAsia" w:hAnsiTheme="minorEastAsia" w:eastAsiaTheme="minorEastAsia" w:cstheme="minorEastAsia"/>
          <w:spacing w:val="-1"/>
          <w:sz w:val="24"/>
          <w:szCs w:val="24"/>
          <w:lang w:val="en-US" w:eastAsia="zh-CN"/>
        </w:rPr>
        <w:t>投标截止时间</w:t>
      </w:r>
      <w:r>
        <w:rPr>
          <w:rFonts w:hint="eastAsia" w:asciiTheme="minorEastAsia" w:hAnsiTheme="minorEastAsia" w:eastAsiaTheme="minorEastAsia" w:cstheme="minorEastAsia"/>
          <w:spacing w:val="-1"/>
          <w:sz w:val="24"/>
          <w:szCs w:val="24"/>
          <w:lang w:eastAsia="zh-CN"/>
        </w:rPr>
        <w:t>起开始生效，投标有效期为</w:t>
      </w:r>
      <w:r>
        <w:rPr>
          <w:rFonts w:hint="eastAsia" w:asciiTheme="minorEastAsia" w:hAnsiTheme="minorEastAsia" w:eastAsiaTheme="minorEastAsia" w:cstheme="minorEastAsia"/>
          <w:b/>
          <w:bCs/>
          <w:color w:val="0000FF"/>
          <w:spacing w:val="-1"/>
          <w:sz w:val="24"/>
          <w:szCs w:val="24"/>
          <w:u w:val="single"/>
          <w:lang w:val="en-US" w:eastAsia="zh-CN"/>
        </w:rPr>
        <w:t>90</w:t>
      </w:r>
      <w:r>
        <w:rPr>
          <w:rFonts w:hint="eastAsia" w:asciiTheme="minorEastAsia" w:hAnsiTheme="minorEastAsia" w:eastAsiaTheme="minorEastAsia" w:cstheme="minorEastAsia"/>
          <w:b/>
          <w:bCs/>
          <w:color w:val="0000FF"/>
          <w:spacing w:val="-1"/>
          <w:sz w:val="24"/>
          <w:szCs w:val="24"/>
          <w:u w:val="single"/>
          <w:lang w:eastAsia="zh-CN"/>
        </w:rPr>
        <w:t>日</w:t>
      </w:r>
      <w:r>
        <w:rPr>
          <w:rFonts w:hint="eastAsia" w:asciiTheme="minorEastAsia" w:hAnsiTheme="minorEastAsia" w:eastAsiaTheme="minorEastAsia" w:cstheme="minorEastAsia"/>
          <w:b/>
          <w:bCs/>
          <w:color w:val="0000FF"/>
          <w:spacing w:val="-1"/>
          <w:sz w:val="24"/>
          <w:szCs w:val="24"/>
          <w:lang w:eastAsia="zh-CN"/>
        </w:rPr>
        <w:t>历天</w:t>
      </w:r>
      <w:r>
        <w:rPr>
          <w:rFonts w:hint="eastAsia" w:asciiTheme="minorEastAsia" w:hAnsiTheme="minorEastAsia" w:eastAsiaTheme="minorEastAsia" w:cstheme="minorEastAsia"/>
          <w:spacing w:val="-1"/>
          <w:sz w:val="24"/>
          <w:szCs w:val="24"/>
          <w:lang w:eastAsia="zh-CN"/>
        </w:rPr>
        <w:t>，有效期短于此规定的投标文件将被视为无效文件。（投标保证金应在投标有效期内有效）</w:t>
      </w:r>
    </w:p>
    <w:p w14:paraId="06BE701B">
      <w:pPr>
        <w:pStyle w:val="70"/>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1"/>
          <w:sz w:val="24"/>
          <w:szCs w:val="24"/>
          <w:lang w:eastAsia="zh-CN"/>
        </w:rPr>
        <w:t>在特殊情况下，采购人可于投标有效期满之前，征得投标供应商同意延长投标有效期</w:t>
      </w:r>
      <w:r>
        <w:rPr>
          <w:rFonts w:hint="eastAsia" w:asciiTheme="minorEastAsia" w:hAnsiTheme="minorEastAsia" w:eastAsiaTheme="minorEastAsia" w:cstheme="minorEastAsia"/>
          <w:spacing w:val="-2"/>
          <w:sz w:val="24"/>
          <w:szCs w:val="24"/>
          <w:lang w:eastAsia="zh-CN"/>
        </w:rPr>
        <w:t>，要求与答复均应以书面形式进行。投标供应商可以拒绝接受这一要求而放弃</w:t>
      </w:r>
      <w:r>
        <w:rPr>
          <w:rFonts w:hint="eastAsia" w:asciiTheme="minorEastAsia" w:hAnsiTheme="minorEastAsia" w:eastAsiaTheme="minorEastAsia" w:cstheme="minorEastAsia"/>
          <w:spacing w:val="-2"/>
          <w:sz w:val="24"/>
          <w:szCs w:val="24"/>
          <w:lang w:val="en-US" w:eastAsia="zh-CN"/>
        </w:rPr>
        <w:t>投标</w:t>
      </w:r>
      <w:r>
        <w:rPr>
          <w:rFonts w:hint="eastAsia" w:asciiTheme="minorEastAsia" w:hAnsiTheme="minorEastAsia" w:eastAsiaTheme="minorEastAsia" w:cstheme="minorEastAsia"/>
          <w:spacing w:val="-2"/>
          <w:sz w:val="24"/>
          <w:szCs w:val="24"/>
          <w:lang w:eastAsia="zh-CN"/>
        </w:rPr>
        <w:t>，同意这一要求的投标供应商，无需也不允许修改其投标文件，受投标有效期制约的所有权利和义务均应延长</w:t>
      </w:r>
      <w:r>
        <w:rPr>
          <w:rFonts w:hint="eastAsia" w:asciiTheme="minorEastAsia" w:hAnsiTheme="minorEastAsia" w:eastAsiaTheme="minorEastAsia" w:cstheme="minorEastAsia"/>
          <w:spacing w:val="-1"/>
          <w:sz w:val="24"/>
          <w:szCs w:val="24"/>
          <w:lang w:eastAsia="zh-CN"/>
        </w:rPr>
        <w:t>至新的有效期。</w:t>
      </w:r>
    </w:p>
    <w:p w14:paraId="29B84671">
      <w:pPr>
        <w:pStyle w:val="58"/>
        <w:widowControl w:val="0"/>
        <w:autoSpaceDE w:val="0"/>
        <w:autoSpaceDN w:val="0"/>
        <w:spacing w:before="0" w:after="0" w:line="480" w:lineRule="auto"/>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pacing w:val="-1"/>
          <w:sz w:val="24"/>
          <w:szCs w:val="24"/>
          <w:lang w:eastAsia="zh-CN"/>
        </w:rPr>
        <w:t>16．纸质版</w:t>
      </w:r>
      <w:r>
        <w:rPr>
          <w:rFonts w:hint="eastAsia" w:asciiTheme="minorEastAsia" w:hAnsiTheme="minorEastAsia" w:eastAsiaTheme="minorEastAsia" w:cstheme="minorEastAsia"/>
          <w:b/>
          <w:spacing w:val="-1"/>
          <w:sz w:val="24"/>
          <w:szCs w:val="24"/>
          <w:lang w:val="en-US" w:eastAsia="zh-CN"/>
        </w:rPr>
        <w:t>投标文件</w:t>
      </w:r>
      <w:r>
        <w:rPr>
          <w:rFonts w:hint="eastAsia" w:asciiTheme="minorEastAsia" w:hAnsiTheme="minorEastAsia" w:eastAsiaTheme="minorEastAsia" w:cstheme="minorEastAsia"/>
          <w:b/>
          <w:spacing w:val="-1"/>
          <w:sz w:val="24"/>
          <w:szCs w:val="24"/>
          <w:lang w:eastAsia="zh-CN"/>
        </w:rPr>
        <w:t>的份数要求和签署要求</w:t>
      </w:r>
    </w:p>
    <w:p w14:paraId="00767C0D">
      <w:pPr>
        <w:pStyle w:val="70"/>
        <w:widowControl w:val="0"/>
        <w:autoSpaceDE w:val="0"/>
        <w:autoSpaceDN w:val="0"/>
        <w:spacing w:before="0" w:after="0" w:line="480" w:lineRule="auto"/>
        <w:ind w:firstLine="236" w:firstLineChars="100"/>
        <w:jc w:val="left"/>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 xml:space="preserve">16.1 </w:t>
      </w:r>
      <w:r>
        <w:rPr>
          <w:rFonts w:hint="eastAsia" w:asciiTheme="minorEastAsia" w:hAnsiTheme="minorEastAsia" w:eastAsiaTheme="minorEastAsia" w:cstheme="minorEastAsia"/>
          <w:spacing w:val="-2"/>
          <w:sz w:val="24"/>
          <w:szCs w:val="24"/>
          <w:lang w:val="en-US" w:eastAsia="zh-CN"/>
        </w:rPr>
        <w:t>投标供应商</w:t>
      </w:r>
      <w:r>
        <w:rPr>
          <w:rFonts w:hint="eastAsia" w:asciiTheme="minorEastAsia" w:hAnsiTheme="minorEastAsia" w:eastAsiaTheme="minorEastAsia" w:cstheme="minorEastAsia"/>
          <w:spacing w:val="-2"/>
          <w:sz w:val="24"/>
          <w:szCs w:val="24"/>
          <w:lang w:eastAsia="zh-CN"/>
        </w:rPr>
        <w:t>应按</w:t>
      </w:r>
      <w:r>
        <w:rPr>
          <w:rFonts w:hint="eastAsia" w:asciiTheme="minorEastAsia" w:hAnsiTheme="minorEastAsia" w:eastAsiaTheme="minorEastAsia" w:cstheme="minorEastAsia"/>
          <w:spacing w:val="-2"/>
          <w:sz w:val="24"/>
          <w:szCs w:val="24"/>
          <w:lang w:val="en-US" w:eastAsia="zh-CN"/>
        </w:rPr>
        <w:t>招标</w:t>
      </w:r>
      <w:r>
        <w:rPr>
          <w:rFonts w:hint="eastAsia" w:asciiTheme="minorEastAsia" w:hAnsiTheme="minorEastAsia" w:eastAsiaTheme="minorEastAsia" w:cstheme="minorEastAsia"/>
          <w:spacing w:val="-2"/>
          <w:sz w:val="24"/>
          <w:szCs w:val="24"/>
          <w:lang w:eastAsia="zh-CN"/>
        </w:rPr>
        <w:t>文件要求另行提供投标文件的份数。编制</w:t>
      </w:r>
      <w:r>
        <w:rPr>
          <w:rFonts w:hint="eastAsia" w:asciiTheme="minorEastAsia" w:hAnsiTheme="minorEastAsia" w:eastAsiaTheme="minorEastAsia" w:cstheme="minorEastAsia"/>
          <w:b/>
          <w:bCs/>
          <w:spacing w:val="-2"/>
          <w:sz w:val="24"/>
          <w:szCs w:val="24"/>
          <w:lang w:val="en-US" w:eastAsia="zh-CN"/>
        </w:rPr>
        <w:t>壹</w:t>
      </w:r>
      <w:r>
        <w:rPr>
          <w:rFonts w:hint="eastAsia" w:asciiTheme="minorEastAsia" w:hAnsiTheme="minorEastAsia" w:eastAsiaTheme="minorEastAsia" w:cstheme="minorEastAsia"/>
          <w:b/>
          <w:bCs/>
          <w:spacing w:val="-2"/>
          <w:sz w:val="24"/>
          <w:szCs w:val="24"/>
          <w:lang w:eastAsia="zh-CN"/>
        </w:rPr>
        <w:t>份投标文件“正本”和</w:t>
      </w:r>
      <w:r>
        <w:rPr>
          <w:rFonts w:hint="eastAsia" w:asciiTheme="minorEastAsia" w:hAnsiTheme="minorEastAsia" w:eastAsiaTheme="minorEastAsia" w:cstheme="minorEastAsia"/>
          <w:b/>
          <w:bCs/>
          <w:spacing w:val="-2"/>
          <w:sz w:val="24"/>
          <w:szCs w:val="24"/>
          <w:lang w:val="en-US" w:eastAsia="zh-CN"/>
        </w:rPr>
        <w:t>贰</w:t>
      </w:r>
      <w:r>
        <w:rPr>
          <w:rFonts w:hint="eastAsia" w:asciiTheme="minorEastAsia" w:hAnsiTheme="minorEastAsia" w:eastAsiaTheme="minorEastAsia" w:cstheme="minorEastAsia"/>
          <w:b/>
          <w:bCs/>
          <w:spacing w:val="-2"/>
          <w:sz w:val="24"/>
          <w:szCs w:val="24"/>
          <w:lang w:eastAsia="zh-CN"/>
        </w:rPr>
        <w:t>份投标文件“副本”</w:t>
      </w:r>
      <w:r>
        <w:rPr>
          <w:rFonts w:hint="eastAsia" w:asciiTheme="minorEastAsia" w:hAnsiTheme="minorEastAsia" w:eastAsiaTheme="minorEastAsia" w:cstheme="minorEastAsia"/>
          <w:spacing w:val="-2"/>
          <w:sz w:val="24"/>
          <w:szCs w:val="24"/>
          <w:lang w:eastAsia="zh-CN"/>
        </w:rPr>
        <w:t>，并明确标明“投标文件正本”和“投标文件副本”。 须与电子版投标文件内容一致。</w:t>
      </w:r>
    </w:p>
    <w:p w14:paraId="0FE978EE">
      <w:pPr>
        <w:pStyle w:val="70"/>
        <w:widowControl w:val="0"/>
        <w:autoSpaceDE w:val="0"/>
        <w:autoSpaceDN w:val="0"/>
        <w:spacing w:before="0" w:after="0" w:line="480" w:lineRule="auto"/>
        <w:ind w:firstLine="236" w:firstLineChars="100"/>
        <w:jc w:val="left"/>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16.2 投标文件的正本和副本均需打印或使用不褪色的蓝、黑墨水笔书写，字迹应清晰易于辨认，并应在投标文件封面的右上角清楚地注明“正本”或“副本”。正本和副本如有不一致之处，以正本为准。</w:t>
      </w:r>
    </w:p>
    <w:p w14:paraId="3EB4377E">
      <w:pPr>
        <w:pStyle w:val="70"/>
        <w:widowControl w:val="0"/>
        <w:autoSpaceDE w:val="0"/>
        <w:autoSpaceDN w:val="0"/>
        <w:spacing w:before="0" w:after="0" w:line="480" w:lineRule="auto"/>
        <w:ind w:firstLine="236" w:firstLineChars="100"/>
        <w:jc w:val="left"/>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16.3 投标文件封面、</w:t>
      </w:r>
      <w:r>
        <w:rPr>
          <w:rFonts w:hint="eastAsia" w:asciiTheme="minorEastAsia" w:hAnsiTheme="minorEastAsia" w:eastAsiaTheme="minorEastAsia" w:cstheme="minorEastAsia"/>
          <w:spacing w:val="-2"/>
          <w:sz w:val="24"/>
          <w:szCs w:val="24"/>
          <w:lang w:val="en-US" w:eastAsia="zh-CN"/>
        </w:rPr>
        <w:t>投标承诺函</w:t>
      </w:r>
      <w:r>
        <w:rPr>
          <w:rFonts w:hint="eastAsia" w:asciiTheme="minorEastAsia" w:hAnsiTheme="minorEastAsia" w:eastAsiaTheme="minorEastAsia" w:cstheme="minorEastAsia"/>
          <w:spacing w:val="-2"/>
          <w:sz w:val="24"/>
          <w:szCs w:val="24"/>
          <w:lang w:eastAsia="zh-CN"/>
        </w:rPr>
        <w:t>均应加盖</w:t>
      </w:r>
      <w:r>
        <w:rPr>
          <w:rFonts w:hint="eastAsia" w:asciiTheme="minorEastAsia" w:hAnsiTheme="minorEastAsia" w:eastAsiaTheme="minorEastAsia" w:cstheme="minorEastAsia"/>
          <w:spacing w:val="-2"/>
          <w:sz w:val="24"/>
          <w:szCs w:val="24"/>
          <w:lang w:val="en-US" w:eastAsia="zh-CN"/>
        </w:rPr>
        <w:t>投标供应商</w:t>
      </w:r>
      <w:r>
        <w:rPr>
          <w:rFonts w:hint="eastAsia" w:asciiTheme="minorEastAsia" w:hAnsiTheme="minorEastAsia" w:eastAsiaTheme="minorEastAsia" w:cstheme="minorEastAsia"/>
          <w:spacing w:val="-2"/>
          <w:sz w:val="24"/>
          <w:szCs w:val="24"/>
          <w:lang w:eastAsia="zh-CN"/>
        </w:rPr>
        <w:t>印章并经法定代表人或</w:t>
      </w:r>
      <w:r>
        <w:rPr>
          <w:rFonts w:hint="eastAsia" w:asciiTheme="minorEastAsia" w:hAnsiTheme="minorEastAsia" w:eastAsiaTheme="minorEastAsia" w:cstheme="minorEastAsia"/>
          <w:spacing w:val="-2"/>
          <w:sz w:val="24"/>
          <w:szCs w:val="24"/>
          <w:lang w:val="en-US" w:eastAsia="zh-CN"/>
        </w:rPr>
        <w:t>投标被</w:t>
      </w:r>
      <w:r>
        <w:rPr>
          <w:rFonts w:hint="eastAsia" w:asciiTheme="minorEastAsia" w:hAnsiTheme="minorEastAsia" w:eastAsiaTheme="minorEastAsia" w:cstheme="minorEastAsia"/>
          <w:spacing w:val="-2"/>
          <w:sz w:val="24"/>
          <w:szCs w:val="24"/>
          <w:lang w:eastAsia="zh-CN"/>
        </w:rPr>
        <w:t>授权代表签字或盖章。由</w:t>
      </w:r>
      <w:r>
        <w:rPr>
          <w:rFonts w:hint="eastAsia" w:asciiTheme="minorEastAsia" w:hAnsiTheme="minorEastAsia" w:eastAsiaTheme="minorEastAsia" w:cstheme="minorEastAsia"/>
          <w:spacing w:val="-2"/>
          <w:sz w:val="24"/>
          <w:szCs w:val="24"/>
          <w:lang w:val="en-US" w:eastAsia="zh-CN"/>
        </w:rPr>
        <w:t>投标被</w:t>
      </w:r>
      <w:r>
        <w:rPr>
          <w:rFonts w:hint="eastAsia" w:asciiTheme="minorEastAsia" w:hAnsiTheme="minorEastAsia" w:eastAsiaTheme="minorEastAsia" w:cstheme="minorEastAsia"/>
          <w:spacing w:val="-2"/>
          <w:sz w:val="24"/>
          <w:szCs w:val="24"/>
          <w:lang w:eastAsia="zh-CN"/>
        </w:rPr>
        <w:t>授权代表签字或盖章的在</w:t>
      </w:r>
      <w:r>
        <w:rPr>
          <w:rFonts w:hint="eastAsia" w:asciiTheme="minorEastAsia" w:hAnsiTheme="minorEastAsia" w:eastAsiaTheme="minorEastAsia" w:cstheme="minorEastAsia"/>
          <w:spacing w:val="-2"/>
          <w:sz w:val="24"/>
          <w:szCs w:val="24"/>
          <w:lang w:val="en-US" w:eastAsia="zh-CN"/>
        </w:rPr>
        <w:t>投标文件</w:t>
      </w:r>
      <w:r>
        <w:rPr>
          <w:rFonts w:hint="eastAsia" w:asciiTheme="minorEastAsia" w:hAnsiTheme="minorEastAsia" w:eastAsiaTheme="minorEastAsia" w:cstheme="minorEastAsia"/>
          <w:spacing w:val="-2"/>
          <w:sz w:val="24"/>
          <w:szCs w:val="24"/>
          <w:lang w:eastAsia="zh-CN"/>
        </w:rPr>
        <w:t>中须同时提交</w:t>
      </w:r>
      <w:r>
        <w:rPr>
          <w:rFonts w:hint="eastAsia" w:asciiTheme="minorEastAsia" w:hAnsiTheme="minorEastAsia" w:eastAsiaTheme="minorEastAsia" w:cstheme="minorEastAsia"/>
          <w:spacing w:val="-2"/>
          <w:sz w:val="24"/>
          <w:szCs w:val="24"/>
          <w:lang w:val="en-US" w:eastAsia="zh-CN"/>
        </w:rPr>
        <w:t>投标文件</w:t>
      </w:r>
      <w:r>
        <w:rPr>
          <w:rFonts w:hint="eastAsia" w:asciiTheme="minorEastAsia" w:hAnsiTheme="minorEastAsia" w:eastAsiaTheme="minorEastAsia" w:cstheme="minorEastAsia"/>
          <w:spacing w:val="-2"/>
          <w:sz w:val="24"/>
          <w:szCs w:val="24"/>
          <w:lang w:eastAsia="zh-CN"/>
        </w:rPr>
        <w:t>签署授权委托书。</w:t>
      </w:r>
      <w:r>
        <w:rPr>
          <w:rFonts w:hint="eastAsia" w:asciiTheme="minorEastAsia" w:hAnsiTheme="minorEastAsia" w:eastAsiaTheme="minorEastAsia" w:cstheme="minorEastAsia"/>
          <w:spacing w:val="-2"/>
          <w:sz w:val="24"/>
          <w:szCs w:val="24"/>
          <w:lang w:val="en-US" w:eastAsia="zh-CN"/>
        </w:rPr>
        <w:t>投标文件</w:t>
      </w:r>
      <w:r>
        <w:rPr>
          <w:rFonts w:hint="eastAsia" w:asciiTheme="minorEastAsia" w:hAnsiTheme="minorEastAsia" w:eastAsiaTheme="minorEastAsia" w:cstheme="minorEastAsia"/>
          <w:spacing w:val="-2"/>
          <w:sz w:val="24"/>
          <w:szCs w:val="24"/>
          <w:lang w:eastAsia="zh-CN"/>
        </w:rPr>
        <w:t>签署授权委托书格式、签字、盖章及内容均应符合要求，否则投标文件签署授权委托书无效。</w:t>
      </w:r>
    </w:p>
    <w:p w14:paraId="1ECD9BC7">
      <w:pPr>
        <w:pStyle w:val="70"/>
        <w:widowControl w:val="0"/>
        <w:autoSpaceDE w:val="0"/>
        <w:autoSpaceDN w:val="0"/>
        <w:spacing w:before="0" w:after="0" w:line="480" w:lineRule="auto"/>
        <w:ind w:firstLine="236" w:firstLineChars="100"/>
        <w:jc w:val="left"/>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 xml:space="preserve">16.4 </w:t>
      </w:r>
      <w:r>
        <w:rPr>
          <w:rFonts w:hint="eastAsia" w:asciiTheme="minorEastAsia" w:hAnsiTheme="minorEastAsia" w:eastAsiaTheme="minorEastAsia" w:cstheme="minorEastAsia"/>
          <w:spacing w:val="-2"/>
          <w:sz w:val="24"/>
          <w:szCs w:val="24"/>
          <w:lang w:val="en-US" w:eastAsia="zh-CN"/>
        </w:rPr>
        <w:t>投标供应商</w:t>
      </w:r>
      <w:r>
        <w:rPr>
          <w:rFonts w:hint="eastAsia" w:asciiTheme="minorEastAsia" w:hAnsiTheme="minorEastAsia" w:eastAsiaTheme="minorEastAsia" w:cstheme="minorEastAsia"/>
          <w:spacing w:val="-2"/>
          <w:sz w:val="24"/>
          <w:szCs w:val="24"/>
          <w:lang w:eastAsia="zh-CN"/>
        </w:rPr>
        <w:t>如对投标文件有修改，修改处应由</w:t>
      </w:r>
      <w:r>
        <w:rPr>
          <w:rFonts w:hint="eastAsia" w:asciiTheme="minorEastAsia" w:hAnsiTheme="minorEastAsia" w:eastAsiaTheme="minorEastAsia" w:cstheme="minorEastAsia"/>
          <w:spacing w:val="-2"/>
          <w:sz w:val="24"/>
          <w:szCs w:val="24"/>
          <w:lang w:val="en-US" w:eastAsia="zh-CN"/>
        </w:rPr>
        <w:t>投标供应商</w:t>
      </w:r>
      <w:r>
        <w:rPr>
          <w:rFonts w:hint="eastAsia" w:asciiTheme="minorEastAsia" w:hAnsiTheme="minorEastAsia" w:eastAsiaTheme="minorEastAsia" w:cstheme="minorEastAsia"/>
          <w:spacing w:val="-2"/>
          <w:sz w:val="24"/>
          <w:szCs w:val="24"/>
          <w:lang w:eastAsia="zh-CN"/>
        </w:rPr>
        <w:t>加盖</w:t>
      </w:r>
      <w:r>
        <w:rPr>
          <w:rFonts w:hint="eastAsia" w:asciiTheme="minorEastAsia" w:hAnsiTheme="minorEastAsia" w:eastAsiaTheme="minorEastAsia" w:cstheme="minorEastAsia"/>
          <w:spacing w:val="-2"/>
          <w:sz w:val="24"/>
          <w:szCs w:val="24"/>
          <w:lang w:val="en-US" w:eastAsia="zh-CN"/>
        </w:rPr>
        <w:t>投标供应商</w:t>
      </w:r>
      <w:r>
        <w:rPr>
          <w:rFonts w:hint="eastAsia" w:asciiTheme="minorEastAsia" w:hAnsiTheme="minorEastAsia" w:eastAsiaTheme="minorEastAsia" w:cstheme="minorEastAsia"/>
          <w:spacing w:val="-2"/>
          <w:sz w:val="24"/>
          <w:szCs w:val="24"/>
          <w:lang w:eastAsia="zh-CN"/>
        </w:rPr>
        <w:t>的印章或由法定代表人或</w:t>
      </w:r>
      <w:r>
        <w:rPr>
          <w:rFonts w:hint="eastAsia" w:asciiTheme="minorEastAsia" w:hAnsiTheme="minorEastAsia" w:eastAsiaTheme="minorEastAsia" w:cstheme="minorEastAsia"/>
          <w:spacing w:val="-2"/>
          <w:sz w:val="24"/>
          <w:szCs w:val="24"/>
          <w:lang w:val="en-US" w:eastAsia="zh-CN"/>
        </w:rPr>
        <w:t>投标被</w:t>
      </w:r>
      <w:r>
        <w:rPr>
          <w:rFonts w:hint="eastAsia" w:asciiTheme="minorEastAsia" w:hAnsiTheme="minorEastAsia" w:eastAsiaTheme="minorEastAsia" w:cstheme="minorEastAsia"/>
          <w:spacing w:val="-2"/>
          <w:sz w:val="24"/>
          <w:szCs w:val="24"/>
          <w:lang w:eastAsia="zh-CN"/>
        </w:rPr>
        <w:t>授权代表签字或盖章。</w:t>
      </w:r>
    </w:p>
    <w:p w14:paraId="081F41FF">
      <w:pPr>
        <w:pStyle w:val="4"/>
        <w:bidi w:val="0"/>
        <w:jc w:val="center"/>
        <w:rPr>
          <w:sz w:val="28"/>
          <w:szCs w:val="28"/>
        </w:rPr>
      </w:pPr>
      <w:bookmarkStart w:id="52" w:name="_Toc8157"/>
      <w:r>
        <w:rPr>
          <w:sz w:val="28"/>
          <w:szCs w:val="28"/>
        </w:rPr>
        <w:t>四</w:t>
      </w:r>
      <w:r>
        <w:rPr>
          <w:rFonts w:hint="eastAsia"/>
          <w:sz w:val="28"/>
          <w:szCs w:val="28"/>
        </w:rPr>
        <w:t>、</w:t>
      </w:r>
      <w:r>
        <w:rPr>
          <w:rFonts w:hint="eastAsia"/>
          <w:sz w:val="28"/>
          <w:szCs w:val="28"/>
          <w:lang w:eastAsia="zh-CN"/>
        </w:rPr>
        <w:t>投标文件</w:t>
      </w:r>
      <w:r>
        <w:rPr>
          <w:sz w:val="28"/>
          <w:szCs w:val="28"/>
        </w:rPr>
        <w:t>的递交</w:t>
      </w:r>
      <w:bookmarkEnd w:id="52"/>
    </w:p>
    <w:p w14:paraId="53079189">
      <w:pPr>
        <w:spacing w:line="48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17．纸质版</w:t>
      </w:r>
      <w:r>
        <w:rPr>
          <w:rFonts w:hint="eastAsia" w:asciiTheme="minorEastAsia" w:hAnsiTheme="minorEastAsia" w:eastAsiaTheme="minorEastAsia" w:cstheme="minorEastAsia"/>
          <w:b/>
          <w:sz w:val="24"/>
          <w:lang w:eastAsia="zh-CN"/>
        </w:rPr>
        <w:t>投标文件</w:t>
      </w:r>
      <w:r>
        <w:rPr>
          <w:rFonts w:hint="eastAsia" w:asciiTheme="minorEastAsia" w:hAnsiTheme="minorEastAsia" w:eastAsiaTheme="minorEastAsia" w:cstheme="minorEastAsia"/>
          <w:b/>
          <w:sz w:val="24"/>
        </w:rPr>
        <w:t>的密封及标记（本项目采用电子响应，纸质版文件密封不做要求）</w:t>
      </w:r>
    </w:p>
    <w:p w14:paraId="419DF576">
      <w:pPr>
        <w:pStyle w:val="70"/>
        <w:widowControl w:val="0"/>
        <w:autoSpaceDE w:val="0"/>
        <w:autoSpaceDN w:val="0"/>
        <w:spacing w:before="0" w:after="0" w:line="480" w:lineRule="auto"/>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18．提交首次投标文件截止时间</w:t>
      </w:r>
    </w:p>
    <w:p w14:paraId="67F2FAB8">
      <w:pPr>
        <w:pStyle w:val="70"/>
        <w:widowControl w:val="0"/>
        <w:autoSpaceDE w:val="0"/>
        <w:autoSpaceDN w:val="0"/>
        <w:spacing w:before="0" w:after="0" w:line="480" w:lineRule="auto"/>
        <w:ind w:firstLine="236" w:firstLineChars="100"/>
        <w:jc w:val="left"/>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lang w:val="en-US" w:eastAsia="zh-CN"/>
        </w:rPr>
        <w:t>投标供应商</w:t>
      </w:r>
      <w:r>
        <w:rPr>
          <w:rFonts w:hint="eastAsia" w:asciiTheme="minorEastAsia" w:hAnsiTheme="minorEastAsia" w:eastAsiaTheme="minorEastAsia" w:cstheme="minorEastAsia"/>
          <w:spacing w:val="-2"/>
          <w:sz w:val="24"/>
          <w:szCs w:val="24"/>
          <w:lang w:eastAsia="zh-CN"/>
        </w:rPr>
        <w:t>应按本公告所规定的地点，于截止时间前</w:t>
      </w:r>
      <w:r>
        <w:rPr>
          <w:rFonts w:hint="eastAsia" w:asciiTheme="minorEastAsia" w:hAnsiTheme="minorEastAsia" w:eastAsiaTheme="minorEastAsia" w:cstheme="minorEastAsia"/>
          <w:spacing w:val="-2"/>
          <w:sz w:val="24"/>
          <w:szCs w:val="24"/>
          <w:lang w:val="en-US" w:eastAsia="zh-CN"/>
        </w:rPr>
        <w:t>线上</w:t>
      </w:r>
      <w:r>
        <w:rPr>
          <w:rFonts w:hint="eastAsia" w:asciiTheme="minorEastAsia" w:hAnsiTheme="minorEastAsia" w:eastAsiaTheme="minorEastAsia" w:cstheme="minorEastAsia"/>
          <w:spacing w:val="-2"/>
          <w:sz w:val="24"/>
          <w:szCs w:val="24"/>
          <w:lang w:eastAsia="zh-CN"/>
        </w:rPr>
        <w:t>提交</w:t>
      </w:r>
      <w:r>
        <w:rPr>
          <w:rFonts w:hint="eastAsia" w:asciiTheme="minorEastAsia" w:hAnsiTheme="minorEastAsia" w:eastAsiaTheme="minorEastAsia" w:cstheme="minorEastAsia"/>
          <w:spacing w:val="-2"/>
          <w:sz w:val="24"/>
          <w:szCs w:val="24"/>
          <w:lang w:val="en-US" w:eastAsia="zh-CN"/>
        </w:rPr>
        <w:t>投标文件</w:t>
      </w:r>
      <w:r>
        <w:rPr>
          <w:rFonts w:hint="eastAsia" w:asciiTheme="minorEastAsia" w:hAnsiTheme="minorEastAsia" w:eastAsiaTheme="minorEastAsia" w:cstheme="minorEastAsia"/>
          <w:spacing w:val="-2"/>
          <w:sz w:val="24"/>
          <w:szCs w:val="24"/>
          <w:lang w:eastAsia="zh-CN"/>
        </w:rPr>
        <w:t>。</w:t>
      </w:r>
    </w:p>
    <w:p w14:paraId="6F2E5AFB">
      <w:pPr>
        <w:pStyle w:val="70"/>
        <w:widowControl w:val="0"/>
        <w:autoSpaceDE w:val="0"/>
        <w:autoSpaceDN w:val="0"/>
        <w:spacing w:before="0" w:after="0" w:line="480" w:lineRule="auto"/>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19．迟交的投标文件</w:t>
      </w:r>
    </w:p>
    <w:p w14:paraId="327DCF48">
      <w:pPr>
        <w:pStyle w:val="70"/>
        <w:widowControl w:val="0"/>
        <w:autoSpaceDE w:val="0"/>
        <w:autoSpaceDN w:val="0"/>
        <w:spacing w:before="0" w:after="0" w:line="480" w:lineRule="auto"/>
        <w:ind w:firstLine="480" w:firstLineChars="2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在提交首次投标文件截止时间后</w:t>
      </w:r>
      <w:r>
        <w:rPr>
          <w:rFonts w:hint="eastAsia" w:asciiTheme="minorEastAsia" w:hAnsiTheme="minorEastAsia" w:eastAsiaTheme="minorEastAsia" w:cstheme="minorEastAsia"/>
          <w:sz w:val="24"/>
          <w:szCs w:val="24"/>
          <w:lang w:val="en-US" w:eastAsia="zh-CN"/>
        </w:rPr>
        <w:t>线上</w:t>
      </w:r>
      <w:r>
        <w:rPr>
          <w:rFonts w:hint="eastAsia" w:asciiTheme="minorEastAsia" w:hAnsiTheme="minorEastAsia" w:eastAsiaTheme="minorEastAsia" w:cstheme="minorEastAsia"/>
          <w:sz w:val="24"/>
          <w:szCs w:val="24"/>
          <w:lang w:eastAsia="zh-CN"/>
        </w:rPr>
        <w:t>递交的投标文件，采购人将拒绝接受。</w:t>
      </w:r>
    </w:p>
    <w:p w14:paraId="219F864E">
      <w:pPr>
        <w:pStyle w:val="70"/>
        <w:widowControl w:val="0"/>
        <w:autoSpaceDE w:val="0"/>
        <w:autoSpaceDN w:val="0"/>
        <w:spacing w:before="0" w:after="0" w:line="480" w:lineRule="auto"/>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20．投标文件的修改和撤回</w:t>
      </w:r>
    </w:p>
    <w:p w14:paraId="0DD8AC55">
      <w:pPr>
        <w:pStyle w:val="70"/>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20.1 投标供应商在提交首次投标文件截止时间前可对其进行撤回，但必须向采购人提交撤回的书面通知，该书面文件须由</w:t>
      </w:r>
      <w:r>
        <w:rPr>
          <w:rFonts w:hint="eastAsia" w:asciiTheme="minorEastAsia" w:hAnsiTheme="minorEastAsia" w:eastAsiaTheme="minorEastAsia" w:cstheme="minorEastAsia"/>
          <w:sz w:val="24"/>
          <w:szCs w:val="24"/>
          <w:lang w:val="en-US" w:eastAsia="zh-CN"/>
        </w:rPr>
        <w:t>法定代表人</w:t>
      </w:r>
      <w:r>
        <w:rPr>
          <w:rFonts w:hint="eastAsia" w:asciiTheme="minorEastAsia" w:hAnsiTheme="minorEastAsia" w:eastAsiaTheme="minorEastAsia" w:cstheme="minorEastAsia"/>
          <w:sz w:val="24"/>
          <w:szCs w:val="24"/>
          <w:lang w:eastAsia="zh-CN"/>
        </w:rPr>
        <w:t>或其授权委托人签署。</w:t>
      </w:r>
    </w:p>
    <w:p w14:paraId="27E08B85">
      <w:pPr>
        <w:pStyle w:val="70"/>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20.2在</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截止时间之后，</w:t>
      </w:r>
      <w:r>
        <w:rPr>
          <w:rFonts w:hint="eastAsia" w:asciiTheme="minorEastAsia" w:hAnsiTheme="minorEastAsia" w:eastAsiaTheme="minorEastAsia" w:cstheme="minorEastAsia"/>
          <w:sz w:val="24"/>
          <w:szCs w:val="24"/>
          <w:lang w:val="en-US" w:eastAsia="zh-CN"/>
        </w:rPr>
        <w:t>投标供应商</w:t>
      </w:r>
      <w:r>
        <w:rPr>
          <w:rFonts w:hint="eastAsia" w:asciiTheme="minorEastAsia" w:hAnsiTheme="minorEastAsia" w:eastAsiaTheme="minorEastAsia" w:cstheme="minorEastAsia"/>
          <w:sz w:val="24"/>
          <w:szCs w:val="24"/>
          <w:lang w:eastAsia="zh-CN"/>
        </w:rPr>
        <w:t>不得补充、修改</w:t>
      </w:r>
      <w:r>
        <w:rPr>
          <w:rFonts w:hint="eastAsia" w:asciiTheme="minorEastAsia" w:hAnsiTheme="minorEastAsia" w:eastAsiaTheme="minorEastAsia" w:cstheme="minorEastAsia"/>
          <w:sz w:val="24"/>
          <w:szCs w:val="24"/>
          <w:lang w:val="en-US" w:eastAsia="zh-CN"/>
        </w:rPr>
        <w:t>投标文件</w:t>
      </w:r>
      <w:r>
        <w:rPr>
          <w:rFonts w:hint="eastAsia" w:asciiTheme="minorEastAsia" w:hAnsiTheme="minorEastAsia" w:eastAsiaTheme="minorEastAsia" w:cstheme="minorEastAsia"/>
          <w:sz w:val="24"/>
          <w:szCs w:val="24"/>
          <w:lang w:eastAsia="zh-CN"/>
        </w:rPr>
        <w:t>。</w:t>
      </w:r>
    </w:p>
    <w:p w14:paraId="6A277725">
      <w:pPr>
        <w:pStyle w:val="70"/>
        <w:widowControl w:val="0"/>
        <w:autoSpaceDE w:val="0"/>
        <w:autoSpaceDN w:val="0"/>
        <w:spacing w:before="0" w:after="0" w:line="480" w:lineRule="auto"/>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20.3在</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截止时间至</w:t>
      </w:r>
      <w:r>
        <w:rPr>
          <w:rFonts w:hint="eastAsia" w:asciiTheme="minorEastAsia" w:hAnsiTheme="minorEastAsia" w:eastAsiaTheme="minorEastAsia" w:cstheme="minorEastAsia"/>
          <w:sz w:val="24"/>
          <w:szCs w:val="24"/>
          <w:lang w:val="en-US" w:eastAsia="zh-CN"/>
        </w:rPr>
        <w:t>投标有效期</w:t>
      </w:r>
      <w:r>
        <w:rPr>
          <w:rFonts w:hint="eastAsia" w:asciiTheme="minorEastAsia" w:hAnsiTheme="minorEastAsia" w:eastAsiaTheme="minorEastAsia" w:cstheme="minorEastAsia"/>
          <w:sz w:val="24"/>
          <w:szCs w:val="24"/>
          <w:lang w:eastAsia="zh-CN"/>
        </w:rPr>
        <w:t>满之前，</w:t>
      </w:r>
      <w:r>
        <w:rPr>
          <w:rFonts w:hint="eastAsia" w:asciiTheme="minorEastAsia" w:hAnsiTheme="minorEastAsia" w:eastAsiaTheme="minorEastAsia" w:cstheme="minorEastAsia"/>
          <w:sz w:val="24"/>
          <w:szCs w:val="24"/>
          <w:lang w:val="en-US" w:eastAsia="zh-CN"/>
        </w:rPr>
        <w:t>投标供应商</w:t>
      </w:r>
      <w:r>
        <w:rPr>
          <w:rFonts w:hint="eastAsia" w:asciiTheme="minorEastAsia" w:hAnsiTheme="minorEastAsia" w:eastAsiaTheme="minorEastAsia" w:cstheme="minorEastAsia"/>
          <w:sz w:val="24"/>
          <w:szCs w:val="24"/>
          <w:lang w:eastAsia="zh-CN"/>
        </w:rPr>
        <w:t>不得撤回其投标文件，否则其投标保证金将被没收。</w:t>
      </w:r>
    </w:p>
    <w:p w14:paraId="63AA3267">
      <w:pPr>
        <w:pStyle w:val="70"/>
        <w:widowControl w:val="0"/>
        <w:autoSpaceDE w:val="0"/>
        <w:autoSpaceDN w:val="0"/>
        <w:spacing w:before="0" w:after="312" w:afterLines="100" w:line="480" w:lineRule="auto"/>
        <w:ind w:firstLine="240" w:firstLineChars="100"/>
        <w:jc w:val="left"/>
        <w:rPr>
          <w:rFonts w:ascii="宋体" w:hAnsi="宋体" w:eastAsia="宋体" w:cs="PNUWHE+ËÎÌå"/>
          <w:color w:val="auto"/>
          <w:sz w:val="28"/>
          <w:lang w:eastAsia="zh-CN"/>
        </w:rPr>
      </w:pPr>
      <w:r>
        <w:rPr>
          <w:rFonts w:hint="eastAsia" w:asciiTheme="minorEastAsia" w:hAnsiTheme="minorEastAsia" w:eastAsiaTheme="minorEastAsia" w:cstheme="minorEastAsia"/>
          <w:sz w:val="24"/>
          <w:szCs w:val="24"/>
          <w:lang w:eastAsia="zh-CN"/>
        </w:rPr>
        <w:t>20.</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 xml:space="preserve"> 无论</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lang w:eastAsia="zh-CN"/>
        </w:rPr>
        <w:t>成交）结果如何，收到的投标文件，均不退还。</w:t>
      </w:r>
    </w:p>
    <w:p w14:paraId="15F3A6DC">
      <w:pPr>
        <w:pStyle w:val="4"/>
        <w:keepNext/>
        <w:keepLines w:val="0"/>
        <w:pageBreakBefore w:val="0"/>
        <w:widowControl w:val="0"/>
        <w:kinsoku/>
        <w:wordWrap/>
        <w:overflowPunct/>
        <w:topLinePunct w:val="0"/>
        <w:autoSpaceDE/>
        <w:autoSpaceDN/>
        <w:bidi w:val="0"/>
        <w:adjustRightInd/>
        <w:snapToGrid/>
        <w:spacing w:before="1561" w:beforeLines="500"/>
        <w:jc w:val="center"/>
        <w:textAlignment w:val="auto"/>
        <w:rPr>
          <w:sz w:val="28"/>
          <w:szCs w:val="28"/>
          <w:lang w:eastAsia="zh-CN"/>
        </w:rPr>
        <w:sectPr>
          <w:pgSz w:w="11906" w:h="16838"/>
          <w:pgMar w:top="1440" w:right="1080" w:bottom="1440" w:left="1080" w:header="851" w:footer="851" w:gutter="0"/>
          <w:pgBorders>
            <w:top w:val="none" w:sz="0" w:space="0"/>
            <w:left w:val="none" w:sz="0" w:space="0"/>
            <w:bottom w:val="none" w:sz="0" w:space="0"/>
            <w:right w:val="none" w:sz="0" w:space="0"/>
          </w:pgBorders>
          <w:lnNumType w:countBy="0" w:distance="360"/>
          <w:pgNumType w:fmt="decimal"/>
          <w:cols w:space="720" w:num="1"/>
          <w:docGrid w:type="lines" w:linePitch="312" w:charSpace="0"/>
        </w:sectPr>
      </w:pPr>
    </w:p>
    <w:p w14:paraId="63CEE568">
      <w:pPr>
        <w:pStyle w:val="4"/>
        <w:keepNext/>
        <w:keepLines w:val="0"/>
        <w:pageBreakBefore w:val="0"/>
        <w:widowControl w:val="0"/>
        <w:kinsoku/>
        <w:wordWrap/>
        <w:overflowPunct/>
        <w:topLinePunct w:val="0"/>
        <w:autoSpaceDE/>
        <w:autoSpaceDN/>
        <w:bidi w:val="0"/>
        <w:adjustRightInd/>
        <w:snapToGrid/>
        <w:jc w:val="center"/>
        <w:textAlignment w:val="auto"/>
        <w:rPr>
          <w:sz w:val="28"/>
          <w:szCs w:val="28"/>
          <w:lang w:eastAsia="zh-CN"/>
        </w:rPr>
      </w:pPr>
      <w:bookmarkStart w:id="53" w:name="_Toc5494"/>
      <w:r>
        <w:rPr>
          <w:sz w:val="28"/>
          <w:szCs w:val="28"/>
          <w:lang w:eastAsia="zh-CN"/>
        </w:rPr>
        <w:t>五</w:t>
      </w:r>
      <w:r>
        <w:rPr>
          <w:rFonts w:hint="eastAsia"/>
          <w:sz w:val="28"/>
          <w:szCs w:val="28"/>
          <w:lang w:eastAsia="zh-CN"/>
        </w:rPr>
        <w:t>、公开招标</w:t>
      </w:r>
      <w:r>
        <w:rPr>
          <w:sz w:val="28"/>
          <w:szCs w:val="28"/>
          <w:lang w:eastAsia="zh-CN"/>
        </w:rPr>
        <w:t>程序</w:t>
      </w:r>
      <w:bookmarkEnd w:id="53"/>
    </w:p>
    <w:p w14:paraId="10BA2671">
      <w:pPr>
        <w:pStyle w:val="70"/>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b/>
          <w:bCs/>
          <w:color w:val="auto"/>
          <w:sz w:val="24"/>
          <w:szCs w:val="24"/>
          <w:lang w:eastAsia="zh-CN"/>
        </w:rPr>
      </w:pPr>
      <w:r>
        <w:rPr>
          <w:rFonts w:hint="eastAsia" w:ascii="宋体" w:hAnsi="宋体" w:eastAsia="宋体" w:cs="宋体"/>
          <w:b/>
          <w:bCs/>
          <w:color w:val="000000"/>
          <w:sz w:val="24"/>
          <w:szCs w:val="24"/>
          <w:highlight w:val="none"/>
        </w:rPr>
        <w:t>☆</w:t>
      </w:r>
      <w:r>
        <w:rPr>
          <w:rFonts w:hint="eastAsia" w:ascii="宋体" w:hAnsi="宋体" w:eastAsia="宋体" w:cs="PNUWHE+ËÎÌå"/>
          <w:b/>
          <w:bCs/>
          <w:color w:val="auto"/>
          <w:sz w:val="24"/>
          <w:szCs w:val="24"/>
          <w:lang w:eastAsia="zh-CN"/>
        </w:rPr>
        <w:t>公开</w:t>
      </w:r>
      <w:r>
        <w:rPr>
          <w:rFonts w:hint="eastAsia" w:ascii="宋体" w:hAnsi="宋体" w:eastAsia="宋体" w:cs="PNUWHE+ËÎÌå"/>
          <w:b/>
          <w:bCs/>
          <w:color w:val="auto"/>
          <w:sz w:val="24"/>
          <w:szCs w:val="24"/>
          <w:lang w:val="en-US" w:eastAsia="zh-CN"/>
        </w:rPr>
        <w:t>招标</w:t>
      </w:r>
      <w:r>
        <w:rPr>
          <w:rFonts w:hint="eastAsia" w:ascii="宋体" w:hAnsi="宋体" w:eastAsia="宋体" w:cs="PNUWHE+ËÎÌå"/>
          <w:b/>
          <w:bCs/>
          <w:color w:val="auto"/>
          <w:sz w:val="24"/>
          <w:szCs w:val="24"/>
          <w:lang w:eastAsia="zh-CN"/>
        </w:rPr>
        <w:t>程序</w:t>
      </w:r>
    </w:p>
    <w:p w14:paraId="20E0AF4C">
      <w:pPr>
        <w:pStyle w:val="70"/>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4"/>
          <w:szCs w:val="24"/>
          <w:lang w:eastAsia="zh-CN"/>
        </w:rPr>
      </w:pPr>
      <w:r>
        <w:rPr>
          <w:rFonts w:hint="eastAsia" w:ascii="宋体" w:hAnsi="宋体" w:eastAsia="宋体" w:cs="PNUWHE+ËÎÌå"/>
          <w:color w:val="auto"/>
          <w:sz w:val="24"/>
          <w:szCs w:val="24"/>
          <w:lang w:eastAsia="zh-CN"/>
        </w:rPr>
        <w:t>1.在政采云平台进行投标文件解密；</w:t>
      </w:r>
    </w:p>
    <w:p w14:paraId="543FA7F9">
      <w:pPr>
        <w:pStyle w:val="70"/>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4"/>
          <w:szCs w:val="24"/>
          <w:lang w:eastAsia="zh-CN"/>
        </w:rPr>
      </w:pPr>
      <w:r>
        <w:rPr>
          <w:rFonts w:hint="eastAsia" w:ascii="宋体" w:hAnsi="宋体" w:eastAsia="宋体" w:cs="PNUWHE+ËÎÌå"/>
          <w:color w:val="auto"/>
          <w:sz w:val="24"/>
          <w:szCs w:val="24"/>
          <w:lang w:eastAsia="zh-CN"/>
        </w:rPr>
        <w:t>2.评审专家签到；</w:t>
      </w:r>
    </w:p>
    <w:p w14:paraId="5BF53844">
      <w:pPr>
        <w:pStyle w:val="70"/>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4"/>
          <w:szCs w:val="24"/>
          <w:lang w:eastAsia="zh-CN"/>
        </w:rPr>
      </w:pPr>
      <w:r>
        <w:rPr>
          <w:rFonts w:hint="eastAsia" w:ascii="宋体" w:hAnsi="宋体" w:eastAsia="宋体" w:cs="PNUWHE+ËÎÌå"/>
          <w:color w:val="auto"/>
          <w:sz w:val="24"/>
          <w:szCs w:val="24"/>
          <w:lang w:eastAsia="zh-CN"/>
        </w:rPr>
        <w:t>3.宣布会场纪律和招标项目有关概况；</w:t>
      </w:r>
    </w:p>
    <w:p w14:paraId="0059BE3A">
      <w:pPr>
        <w:pStyle w:val="70"/>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4"/>
          <w:szCs w:val="24"/>
          <w:lang w:eastAsia="zh-CN"/>
        </w:rPr>
      </w:pPr>
      <w:r>
        <w:rPr>
          <w:rFonts w:hint="eastAsia" w:ascii="宋体" w:hAnsi="宋体" w:eastAsia="宋体" w:cs="PNUWHE+ËÎÌå"/>
          <w:color w:val="auto"/>
          <w:sz w:val="24"/>
          <w:szCs w:val="24"/>
          <w:lang w:eastAsia="zh-CN"/>
        </w:rPr>
        <w:t>4.推选评标委员会组长；</w:t>
      </w:r>
    </w:p>
    <w:p w14:paraId="6C924067">
      <w:pPr>
        <w:pStyle w:val="70"/>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4"/>
          <w:szCs w:val="24"/>
          <w:highlight w:val="none"/>
          <w:lang w:eastAsia="zh-CN"/>
        </w:rPr>
      </w:pPr>
      <w:r>
        <w:rPr>
          <w:rFonts w:hint="eastAsia" w:ascii="宋体" w:hAnsi="宋体" w:eastAsia="宋体" w:cs="PNUWHE+ËÎÌå"/>
          <w:color w:val="auto"/>
          <w:sz w:val="24"/>
          <w:szCs w:val="24"/>
          <w:highlight w:val="none"/>
          <w:lang w:eastAsia="zh-CN"/>
        </w:rPr>
        <w:t>5.</w:t>
      </w:r>
      <w:r>
        <w:rPr>
          <w:rFonts w:hint="eastAsia" w:ascii="宋体" w:hAnsi="宋体" w:eastAsia="宋体" w:cs="PNUWHE+ËÎÌå"/>
          <w:color w:val="auto"/>
          <w:sz w:val="24"/>
          <w:szCs w:val="24"/>
          <w:highlight w:val="none"/>
          <w:lang w:val="en-US" w:eastAsia="zh-CN"/>
        </w:rPr>
        <w:t>供应商投标报价确认及有效性检查；</w:t>
      </w:r>
    </w:p>
    <w:p w14:paraId="6A5F3F2B">
      <w:pPr>
        <w:pStyle w:val="70"/>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default" w:ascii="宋体" w:hAnsi="宋体" w:eastAsia="宋体" w:cs="PNUWHE+ËÎÌå"/>
          <w:color w:val="auto"/>
          <w:sz w:val="24"/>
          <w:szCs w:val="24"/>
          <w:highlight w:val="none"/>
          <w:lang w:val="en-US" w:eastAsia="zh-CN"/>
        </w:rPr>
      </w:pPr>
      <w:r>
        <w:rPr>
          <w:rFonts w:hint="eastAsia" w:ascii="宋体" w:hAnsi="宋体" w:eastAsia="宋体" w:cs="PNUWHE+ËÎÌå"/>
          <w:color w:val="auto"/>
          <w:sz w:val="24"/>
          <w:szCs w:val="24"/>
          <w:highlight w:val="none"/>
          <w:lang w:eastAsia="zh-CN"/>
        </w:rPr>
        <w:t>6.采购人对投标供应商在线资格评审；</w:t>
      </w:r>
    </w:p>
    <w:p w14:paraId="5285A88E">
      <w:pPr>
        <w:pStyle w:val="70"/>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4"/>
          <w:szCs w:val="24"/>
          <w:highlight w:val="none"/>
          <w:lang w:eastAsia="zh-CN"/>
        </w:rPr>
      </w:pPr>
      <w:r>
        <w:rPr>
          <w:rFonts w:hint="eastAsia" w:ascii="宋体" w:hAnsi="宋体" w:eastAsia="宋体" w:cs="PNUWHE+ËÎÌå"/>
          <w:color w:val="auto"/>
          <w:sz w:val="24"/>
          <w:szCs w:val="24"/>
          <w:highlight w:val="none"/>
          <w:lang w:eastAsia="zh-CN"/>
        </w:rPr>
        <w:t>7.评标委员会在线</w:t>
      </w:r>
      <w:r>
        <w:rPr>
          <w:rFonts w:hint="eastAsia" w:ascii="宋体" w:hAnsi="宋体" w:eastAsia="宋体" w:cs="PNUWHE+ËÎÌå"/>
          <w:color w:val="auto"/>
          <w:sz w:val="24"/>
          <w:szCs w:val="24"/>
          <w:highlight w:val="none"/>
          <w:lang w:val="en-US" w:eastAsia="zh-CN"/>
        </w:rPr>
        <w:t>评审</w:t>
      </w:r>
      <w:r>
        <w:rPr>
          <w:rFonts w:hint="eastAsia" w:ascii="宋体" w:hAnsi="宋体" w:eastAsia="宋体" w:cs="PNUWHE+ËÎÌå"/>
          <w:color w:val="auto"/>
          <w:sz w:val="24"/>
          <w:szCs w:val="24"/>
          <w:highlight w:val="none"/>
          <w:lang w:eastAsia="zh-CN"/>
        </w:rPr>
        <w:t>投标文件；</w:t>
      </w:r>
    </w:p>
    <w:p w14:paraId="422AFBDA">
      <w:pPr>
        <w:pStyle w:val="70"/>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hint="eastAsia" w:ascii="宋体" w:hAnsi="宋体" w:eastAsia="宋体" w:cs="PNUWHE+ËÎÌå"/>
          <w:color w:val="auto"/>
          <w:sz w:val="24"/>
          <w:szCs w:val="24"/>
          <w:lang w:eastAsia="zh-CN"/>
        </w:rPr>
      </w:pPr>
      <w:r>
        <w:rPr>
          <w:rFonts w:hint="eastAsia" w:ascii="宋体" w:hAnsi="宋体" w:eastAsia="宋体" w:cs="PNUWHE+ËÎÌå"/>
          <w:color w:val="auto"/>
          <w:sz w:val="24"/>
          <w:szCs w:val="24"/>
          <w:lang w:val="en-US" w:eastAsia="zh-CN"/>
        </w:rPr>
        <w:t>8</w:t>
      </w:r>
      <w:r>
        <w:rPr>
          <w:rFonts w:hint="eastAsia" w:ascii="宋体" w:hAnsi="宋体" w:eastAsia="宋体" w:cs="PNUWHE+ËÎÌå"/>
          <w:color w:val="auto"/>
          <w:sz w:val="24"/>
          <w:szCs w:val="24"/>
          <w:lang w:eastAsia="zh-CN"/>
        </w:rPr>
        <w:t>.综合汇分，评标委员会签字确认评分表；</w:t>
      </w:r>
    </w:p>
    <w:p w14:paraId="04E94FAD">
      <w:pPr>
        <w:pStyle w:val="70"/>
        <w:keepNext w:val="0"/>
        <w:keepLines w:val="0"/>
        <w:pageBreakBefore w:val="0"/>
        <w:widowControl w:val="0"/>
        <w:kinsoku/>
        <w:wordWrap/>
        <w:overflowPunct/>
        <w:topLinePunct w:val="0"/>
        <w:autoSpaceDE w:val="0"/>
        <w:autoSpaceDN w:val="0"/>
        <w:bidi w:val="0"/>
        <w:adjustRightInd/>
        <w:snapToGrid/>
        <w:spacing w:before="157" w:beforeLines="50" w:after="0" w:line="360" w:lineRule="auto"/>
        <w:jc w:val="left"/>
        <w:textAlignment w:val="auto"/>
        <w:rPr>
          <w:rFonts w:ascii="宋体" w:hAnsi="宋体" w:eastAsia="宋体" w:cs="PNUWHE+ËÎÌå"/>
          <w:color w:val="auto"/>
          <w:sz w:val="24"/>
          <w:szCs w:val="24"/>
          <w:lang w:eastAsia="zh-CN"/>
        </w:rPr>
      </w:pPr>
      <w:r>
        <w:rPr>
          <w:rFonts w:hint="eastAsia" w:ascii="宋体" w:hAnsi="宋体" w:eastAsia="宋体" w:cs="PNUWHE+ËÎÌå"/>
          <w:color w:val="auto"/>
          <w:sz w:val="24"/>
          <w:szCs w:val="24"/>
          <w:lang w:val="en-US" w:eastAsia="zh-CN"/>
        </w:rPr>
        <w:t>9</w:t>
      </w:r>
      <w:r>
        <w:rPr>
          <w:rFonts w:hint="eastAsia" w:ascii="宋体" w:hAnsi="宋体" w:eastAsia="宋体" w:cs="PNUWHE+ËÎÌå"/>
          <w:color w:val="auto"/>
          <w:sz w:val="24"/>
          <w:szCs w:val="24"/>
          <w:lang w:eastAsia="zh-CN"/>
        </w:rPr>
        <w:t>.出具评审报告。</w:t>
      </w:r>
    </w:p>
    <w:p w14:paraId="526FA671">
      <w:pPr>
        <w:pStyle w:val="70"/>
        <w:keepNext w:val="0"/>
        <w:keepLines w:val="0"/>
        <w:pageBreakBefore w:val="0"/>
        <w:widowControl w:val="0"/>
        <w:kinsoku/>
        <w:wordWrap/>
        <w:overflowPunct/>
        <w:topLinePunct w:val="0"/>
        <w:autoSpaceDE w:val="0"/>
        <w:autoSpaceDN w:val="0"/>
        <w:bidi w:val="0"/>
        <w:adjustRightInd/>
        <w:snapToGrid/>
        <w:spacing w:before="157" w:beforeLines="50" w:after="0" w:line="480" w:lineRule="auto"/>
        <w:jc w:val="left"/>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21．</w:t>
      </w:r>
      <w:r>
        <w:rPr>
          <w:rFonts w:hint="eastAsia" w:asciiTheme="minorEastAsia" w:hAnsiTheme="minorEastAsia" w:eastAsiaTheme="minorEastAsia" w:cstheme="minorEastAsia"/>
          <w:b/>
          <w:bCs/>
          <w:sz w:val="24"/>
          <w:szCs w:val="24"/>
          <w:lang w:val="en-US" w:eastAsia="zh-CN"/>
        </w:rPr>
        <w:t>开标</w:t>
      </w:r>
    </w:p>
    <w:p w14:paraId="7D01034F">
      <w:pPr>
        <w:pStyle w:val="70"/>
        <w:widowControl w:val="0"/>
        <w:autoSpaceDE w:val="0"/>
        <w:autoSpaceDN w:val="0"/>
        <w:spacing w:before="0" w:after="0" w:line="480" w:lineRule="auto"/>
        <w:ind w:firstLine="480" w:firstLineChars="200"/>
        <w:jc w:val="left"/>
        <w:rPr>
          <w:rFonts w:hint="eastAsia"/>
          <w:b/>
          <w:bCs/>
          <w:color w:val="0000FF"/>
          <w:sz w:val="21"/>
          <w:highlight w:val="none"/>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本次</w:t>
      </w:r>
      <w:r>
        <w:rPr>
          <w:rFonts w:hint="eastAsia" w:asciiTheme="minorEastAsia" w:hAnsiTheme="minorEastAsia" w:eastAsiaTheme="minorEastAsia" w:cstheme="minorEastAsia"/>
          <w:sz w:val="24"/>
          <w:szCs w:val="24"/>
          <w:lang w:val="en-US" w:eastAsia="zh-CN"/>
        </w:rPr>
        <w:t>开标</w:t>
      </w:r>
      <w:r>
        <w:rPr>
          <w:rFonts w:hint="eastAsia" w:asciiTheme="minorEastAsia" w:hAnsiTheme="minorEastAsia" w:eastAsiaTheme="minorEastAsia" w:cstheme="minorEastAsia"/>
          <w:sz w:val="24"/>
          <w:szCs w:val="24"/>
          <w:lang w:eastAsia="zh-CN"/>
        </w:rPr>
        <w:t>按招标文件规定的时间和地点进行，允许采购人代表、采购人监督部门人员、采购代理机构工作人员参与开标；参与开标的与会人员应签名报到以证明其出席；</w:t>
      </w:r>
      <w:r>
        <w:rPr>
          <w:rFonts w:hint="eastAsia" w:asciiTheme="minorEastAsia" w:hAnsiTheme="minorEastAsia" w:eastAsiaTheme="minorEastAsia" w:cstheme="minorEastAsia"/>
          <w:sz w:val="24"/>
          <w:szCs w:val="24"/>
          <w:lang w:val="en-US" w:eastAsia="zh-CN"/>
        </w:rPr>
        <w:t>参与开标</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eastAsia="zh-CN"/>
        </w:rPr>
        <w:t>法定代表人或其授权人线上</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投标供应商</w:t>
      </w:r>
      <w:r>
        <w:rPr>
          <w:rFonts w:hint="eastAsia" w:asciiTheme="minorEastAsia" w:hAnsiTheme="minorEastAsia" w:eastAsiaTheme="minorEastAsia" w:cstheme="minorEastAsia"/>
          <w:sz w:val="24"/>
          <w:szCs w:val="24"/>
          <w:lang w:eastAsia="zh-CN"/>
        </w:rPr>
        <w:t>不足</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lang w:eastAsia="zh-CN"/>
        </w:rPr>
        <w:t>家的，不得</w:t>
      </w:r>
      <w:r>
        <w:rPr>
          <w:rFonts w:hint="eastAsia" w:asciiTheme="minorEastAsia" w:hAnsiTheme="minorEastAsia" w:eastAsiaTheme="minorEastAsia" w:cstheme="minorEastAsia"/>
          <w:sz w:val="24"/>
          <w:szCs w:val="24"/>
          <w:lang w:val="en-US" w:eastAsia="zh-CN"/>
        </w:rPr>
        <w:t>开标</w:t>
      </w:r>
      <w:r>
        <w:rPr>
          <w:rFonts w:hint="eastAsia" w:asciiTheme="minorEastAsia" w:hAnsiTheme="minorEastAsia" w:eastAsiaTheme="minorEastAsia" w:cstheme="minorEastAsia"/>
          <w:sz w:val="24"/>
          <w:szCs w:val="24"/>
          <w:lang w:eastAsia="zh-CN"/>
        </w:rPr>
        <w:t>。</w:t>
      </w:r>
    </w:p>
    <w:p w14:paraId="25620383">
      <w:pPr>
        <w:pStyle w:val="70"/>
        <w:keepNext w:val="0"/>
        <w:keepLines w:val="0"/>
        <w:pageBreakBefore w:val="0"/>
        <w:widowControl w:val="0"/>
        <w:kinsoku/>
        <w:wordWrap/>
        <w:overflowPunct/>
        <w:topLinePunct w:val="0"/>
        <w:autoSpaceDE w:val="0"/>
        <w:autoSpaceDN w:val="0"/>
        <w:bidi w:val="0"/>
        <w:adjustRightInd/>
        <w:snapToGrid/>
        <w:spacing w:before="0" w:after="0" w:line="480" w:lineRule="auto"/>
        <w:ind w:firstLine="480" w:firstLineChars="200"/>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54" w:name="_Toc520356165"/>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（2）供应商在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前，须提前登录政采云平台做好准备，并保证设备正常。供应商应</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于</w:t>
      </w:r>
      <w:r>
        <w:rPr>
          <w:rFonts w:hint="eastAsia" w:asciiTheme="minorEastAsia" w:hAnsiTheme="minorEastAsia" w:eastAsiaTheme="minorEastAsia" w:cstheme="minorEastAsia"/>
          <w:b/>
          <w:bCs/>
          <w:color w:val="0000FF"/>
          <w:sz w:val="24"/>
          <w:szCs w:val="24"/>
          <w:highlight w:val="none"/>
          <w:lang w:eastAsia="zh-CN"/>
        </w:rPr>
        <w:t>202</w:t>
      </w:r>
      <w:r>
        <w:rPr>
          <w:rFonts w:hint="eastAsia" w:asciiTheme="minorEastAsia" w:hAnsiTheme="minorEastAsia" w:eastAsiaTheme="minorEastAsia" w:cstheme="minorEastAsia"/>
          <w:b/>
          <w:bCs/>
          <w:color w:val="0000FF"/>
          <w:sz w:val="24"/>
          <w:szCs w:val="24"/>
          <w:highlight w:val="none"/>
          <w:lang w:val="en-US" w:eastAsia="zh-CN"/>
        </w:rPr>
        <w:t>6</w:t>
      </w:r>
      <w:r>
        <w:rPr>
          <w:rFonts w:hint="eastAsia" w:asciiTheme="minorEastAsia" w:hAnsiTheme="minorEastAsia" w:eastAsiaTheme="minorEastAsia" w:cstheme="minorEastAsia"/>
          <w:b/>
          <w:bCs/>
          <w:color w:val="0000FF"/>
          <w:sz w:val="24"/>
          <w:szCs w:val="24"/>
          <w:highlight w:val="none"/>
          <w:lang w:eastAsia="zh-CN"/>
        </w:rPr>
        <w:t>年05月</w:t>
      </w:r>
      <w:r>
        <w:rPr>
          <w:rFonts w:hint="eastAsia" w:asciiTheme="minorEastAsia" w:hAnsiTheme="minorEastAsia" w:eastAsiaTheme="minorEastAsia" w:cstheme="minorEastAsia"/>
          <w:b/>
          <w:bCs/>
          <w:color w:val="0000FF"/>
          <w:sz w:val="24"/>
          <w:szCs w:val="24"/>
          <w:highlight w:val="none"/>
          <w:lang w:val="en-US" w:eastAsia="zh-CN"/>
        </w:rPr>
        <w:t>20</w:t>
      </w:r>
      <w:r>
        <w:rPr>
          <w:rFonts w:hint="eastAsia" w:asciiTheme="minorEastAsia" w:hAnsiTheme="minorEastAsia" w:eastAsiaTheme="minorEastAsia" w:cstheme="minorEastAsia"/>
          <w:b/>
          <w:bCs/>
          <w:color w:val="0000FF"/>
          <w:sz w:val="24"/>
          <w:szCs w:val="24"/>
          <w:highlight w:val="none"/>
          <w:lang w:eastAsia="zh-CN"/>
        </w:rPr>
        <w:t>日</w:t>
      </w:r>
      <w:r>
        <w:rPr>
          <w:rFonts w:hint="eastAsia" w:asciiTheme="minorEastAsia" w:hAnsiTheme="minorEastAsia" w:eastAsiaTheme="minorEastAsia" w:cstheme="minorEastAsia"/>
          <w:b/>
          <w:bCs/>
          <w:color w:val="0000FF"/>
          <w:sz w:val="24"/>
          <w:szCs w:val="24"/>
          <w:highlight w:val="none"/>
          <w:lang w:val="en-US" w:eastAsia="zh-CN"/>
        </w:rPr>
        <w:t xml:space="preserve">10:30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整之前将电子投标文件上传到“政采云”平台，并按照本项目招标文件和政采云平台的要求编制、加密传输投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标文件。</w:t>
      </w:r>
    </w:p>
    <w:p w14:paraId="409D68C9">
      <w:pPr>
        <w:pStyle w:val="70"/>
        <w:keepNext w:val="0"/>
        <w:keepLines w:val="0"/>
        <w:pageBreakBefore w:val="0"/>
        <w:widowControl w:val="0"/>
        <w:kinsoku/>
        <w:wordWrap/>
        <w:overflowPunct/>
        <w:topLinePunct w:val="0"/>
        <w:autoSpaceDE w:val="0"/>
        <w:autoSpaceDN w:val="0"/>
        <w:bidi w:val="0"/>
        <w:adjustRightInd/>
        <w:snapToGrid/>
        <w:spacing w:before="0" w:after="0" w:line="480" w:lineRule="auto"/>
        <w:ind w:firstLine="482" w:firstLineChars="200"/>
        <w:jc w:val="left"/>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注：如供应商在开标时遗失CA或其他原因导致解密失败的，供应商需将未加密的投标文件提供给采购代理机构，采购代理机构通过“异常”处理端口上传解密。</w:t>
      </w:r>
    </w:p>
    <w:p w14:paraId="468BBCA1">
      <w:pPr>
        <w:pStyle w:val="70"/>
        <w:keepNext w:val="0"/>
        <w:keepLines w:val="0"/>
        <w:pageBreakBefore w:val="0"/>
        <w:widowControl w:val="0"/>
        <w:kinsoku/>
        <w:wordWrap/>
        <w:overflowPunct/>
        <w:topLinePunct w:val="0"/>
        <w:autoSpaceDE w:val="0"/>
        <w:autoSpaceDN w:val="0"/>
        <w:bidi w:val="0"/>
        <w:adjustRightInd/>
        <w:snapToGrid/>
        <w:spacing w:before="0" w:after="0" w:line="480" w:lineRule="auto"/>
        <w:ind w:firstLine="480" w:firstLineChars="200"/>
        <w:jc w:val="left"/>
        <w:textAlignment w:val="auto"/>
        <w:rPr>
          <w:rFonts w:hint="eastAsia" w:asciiTheme="minorEastAsia" w:hAnsiTheme="minorEastAsia" w:eastAsiaTheme="minorEastAsia" w:cstheme="minorEastAsia"/>
          <w:color w:val="auto"/>
          <w:sz w:val="24"/>
          <w:szCs w:val="28"/>
          <w:lang w:eastAsia="zh-CN"/>
        </w:rPr>
      </w:pPr>
      <w:r>
        <w:rPr>
          <w:rFonts w:hint="eastAsia" w:asciiTheme="minorEastAsia" w:hAnsiTheme="minorEastAsia" w:eastAsiaTheme="minorEastAsia" w:cstheme="minorEastAsia"/>
          <w:color w:val="auto"/>
          <w:sz w:val="24"/>
          <w:szCs w:val="28"/>
          <w:lang w:eastAsia="zh-CN"/>
        </w:rPr>
        <w:t>（3）</w:t>
      </w:r>
      <w:r>
        <w:rPr>
          <w:rFonts w:hint="eastAsia" w:asciiTheme="minorEastAsia" w:hAnsiTheme="minorEastAsia" w:eastAsiaTheme="minorEastAsia" w:cstheme="minorEastAsia"/>
          <w:color w:val="auto"/>
          <w:sz w:val="24"/>
          <w:szCs w:val="28"/>
          <w:lang w:val="en-US" w:eastAsia="zh-CN"/>
        </w:rPr>
        <w:t>开标</w:t>
      </w:r>
      <w:r>
        <w:rPr>
          <w:rFonts w:hint="eastAsia" w:asciiTheme="minorEastAsia" w:hAnsiTheme="minorEastAsia" w:eastAsiaTheme="minorEastAsia" w:cstheme="minorEastAsia"/>
          <w:color w:val="auto"/>
          <w:sz w:val="24"/>
          <w:szCs w:val="28"/>
          <w:lang w:eastAsia="zh-CN"/>
        </w:rPr>
        <w:t>时将检查所有投标文件（加密电子标书上传）情况，并在确认无误后，供应商在政采云平台解密投标文件（30分钟），电子开标系统开标后需投标供应商在线确认报价时，各投标供应商应在规定的时间内确认报价，若超出时间未进行确认报价，系统将自动默认该投标供应商已经确认报价。</w:t>
      </w:r>
    </w:p>
    <w:p w14:paraId="683509C4">
      <w:pPr>
        <w:pStyle w:val="70"/>
        <w:keepNext w:val="0"/>
        <w:keepLines w:val="0"/>
        <w:pageBreakBefore w:val="0"/>
        <w:widowControl w:val="0"/>
        <w:kinsoku/>
        <w:wordWrap/>
        <w:overflowPunct/>
        <w:topLinePunct w:val="0"/>
        <w:autoSpaceDE w:val="0"/>
        <w:autoSpaceDN w:val="0"/>
        <w:bidi w:val="0"/>
        <w:adjustRightInd/>
        <w:snapToGrid/>
        <w:spacing w:before="0" w:after="0" w:line="480" w:lineRule="auto"/>
        <w:ind w:firstLine="480" w:firstLineChars="200"/>
        <w:jc w:val="left"/>
        <w:textAlignment w:val="auto"/>
        <w:rPr>
          <w:rFonts w:hint="eastAsia" w:eastAsia="宋体"/>
          <w:color w:val="auto"/>
          <w:sz w:val="24"/>
          <w:szCs w:val="28"/>
          <w:lang w:eastAsia="zh-CN"/>
        </w:rPr>
      </w:pPr>
      <w:r>
        <w:rPr>
          <w:rFonts w:hint="eastAsia" w:eastAsia="宋体"/>
          <w:color w:val="auto"/>
          <w:sz w:val="24"/>
          <w:szCs w:val="28"/>
          <w:lang w:eastAsia="zh-CN"/>
        </w:rPr>
        <w:t>（4）</w:t>
      </w:r>
      <w:r>
        <w:rPr>
          <w:rFonts w:hint="eastAsia"/>
          <w:color w:val="auto"/>
          <w:sz w:val="24"/>
          <w:szCs w:val="28"/>
          <w:lang w:val="en-US" w:eastAsia="zh-CN"/>
        </w:rPr>
        <w:t>开标</w:t>
      </w:r>
      <w:r>
        <w:rPr>
          <w:rFonts w:hint="eastAsia"/>
          <w:color w:val="auto"/>
          <w:sz w:val="24"/>
          <w:szCs w:val="28"/>
          <w:lang w:eastAsia="zh-CN"/>
        </w:rPr>
        <w:t>前，</w:t>
      </w:r>
      <w:r>
        <w:rPr>
          <w:rFonts w:hint="eastAsia"/>
          <w:color w:val="auto"/>
          <w:sz w:val="24"/>
          <w:szCs w:val="28"/>
          <w:lang w:val="en-US" w:eastAsia="zh-CN"/>
        </w:rPr>
        <w:t>由</w:t>
      </w:r>
      <w:r>
        <w:rPr>
          <w:rFonts w:hint="eastAsia"/>
          <w:color w:val="auto"/>
          <w:sz w:val="24"/>
          <w:szCs w:val="28"/>
          <w:lang w:eastAsia="zh-CN"/>
        </w:rPr>
        <w:t>采购代理机构</w:t>
      </w:r>
      <w:r>
        <w:rPr>
          <w:rFonts w:hint="eastAsia"/>
          <w:color w:val="auto"/>
          <w:sz w:val="24"/>
          <w:szCs w:val="28"/>
          <w:lang w:val="en-US" w:eastAsia="zh-CN"/>
        </w:rPr>
        <w:t>向评标委员会</w:t>
      </w:r>
      <w:r>
        <w:rPr>
          <w:rFonts w:hint="eastAsia"/>
          <w:color w:val="auto"/>
          <w:sz w:val="24"/>
          <w:szCs w:val="28"/>
          <w:lang w:eastAsia="zh-CN"/>
        </w:rPr>
        <w:t>介绍项目基本情况并宣布有关纪律</w:t>
      </w:r>
      <w:r>
        <w:rPr>
          <w:rFonts w:hint="eastAsia" w:eastAsia="宋体"/>
          <w:color w:val="auto"/>
          <w:sz w:val="24"/>
          <w:szCs w:val="28"/>
          <w:lang w:eastAsia="zh-CN"/>
        </w:rPr>
        <w:t>和</w:t>
      </w:r>
      <w:r>
        <w:rPr>
          <w:rFonts w:hint="eastAsia" w:eastAsia="宋体"/>
          <w:color w:val="auto"/>
          <w:sz w:val="24"/>
          <w:szCs w:val="28"/>
          <w:lang w:val="en-US" w:eastAsia="zh-CN"/>
        </w:rPr>
        <w:t>开标</w:t>
      </w:r>
      <w:r>
        <w:rPr>
          <w:rFonts w:hint="eastAsia"/>
          <w:color w:val="auto"/>
          <w:sz w:val="24"/>
          <w:szCs w:val="28"/>
          <w:lang w:eastAsia="zh-CN"/>
        </w:rPr>
        <w:t>程序。</w:t>
      </w:r>
    </w:p>
    <w:p w14:paraId="07BD2977">
      <w:pPr>
        <w:pStyle w:val="70"/>
        <w:keepNext w:val="0"/>
        <w:keepLines w:val="0"/>
        <w:pageBreakBefore w:val="0"/>
        <w:widowControl w:val="0"/>
        <w:kinsoku/>
        <w:wordWrap/>
        <w:overflowPunct/>
        <w:topLinePunct w:val="0"/>
        <w:autoSpaceDE w:val="0"/>
        <w:autoSpaceDN w:val="0"/>
        <w:bidi w:val="0"/>
        <w:adjustRightInd/>
        <w:snapToGrid/>
        <w:spacing w:before="0" w:after="0" w:line="480" w:lineRule="auto"/>
        <w:ind w:firstLine="480" w:firstLineChars="200"/>
        <w:jc w:val="left"/>
        <w:textAlignment w:val="auto"/>
        <w:rPr>
          <w:rFonts w:hint="eastAsia"/>
          <w:b w:val="0"/>
          <w:bCs w:val="0"/>
          <w:color w:val="auto"/>
          <w:sz w:val="24"/>
          <w:szCs w:val="28"/>
          <w:highlight w:val="none"/>
          <w:lang w:val="en-US" w:eastAsia="zh-CN"/>
        </w:rPr>
      </w:pPr>
      <w:r>
        <w:rPr>
          <w:rFonts w:hint="eastAsia"/>
          <w:b w:val="0"/>
          <w:bCs w:val="0"/>
          <w:color w:val="auto"/>
          <w:sz w:val="24"/>
          <w:szCs w:val="28"/>
          <w:highlight w:val="none"/>
          <w:lang w:eastAsia="zh-CN"/>
        </w:rPr>
        <w:t>（</w:t>
      </w:r>
      <w:r>
        <w:rPr>
          <w:rFonts w:hint="eastAsia"/>
          <w:b w:val="0"/>
          <w:bCs w:val="0"/>
          <w:color w:val="auto"/>
          <w:sz w:val="24"/>
          <w:szCs w:val="28"/>
          <w:highlight w:val="none"/>
          <w:lang w:val="en-US" w:eastAsia="zh-CN"/>
        </w:rPr>
        <w:t>5</w:t>
      </w:r>
      <w:r>
        <w:rPr>
          <w:rFonts w:hint="eastAsia"/>
          <w:b w:val="0"/>
          <w:bCs w:val="0"/>
          <w:color w:val="auto"/>
          <w:sz w:val="24"/>
          <w:szCs w:val="28"/>
          <w:highlight w:val="none"/>
          <w:lang w:eastAsia="zh-CN"/>
        </w:rPr>
        <w:t>）</w:t>
      </w:r>
      <w:r>
        <w:rPr>
          <w:rFonts w:hint="eastAsia"/>
          <w:b w:val="0"/>
          <w:bCs w:val="0"/>
          <w:color w:val="auto"/>
          <w:sz w:val="24"/>
          <w:szCs w:val="28"/>
          <w:highlight w:val="none"/>
          <w:lang w:val="en-US" w:eastAsia="zh-CN"/>
        </w:rPr>
        <w:t>评标委员会确认</w:t>
      </w:r>
      <w:r>
        <w:rPr>
          <w:rFonts w:hint="eastAsia"/>
          <w:b w:val="0"/>
          <w:bCs w:val="0"/>
          <w:color w:val="auto"/>
          <w:sz w:val="24"/>
          <w:szCs w:val="28"/>
          <w:highlight w:val="none"/>
          <w:lang w:eastAsia="zh-CN"/>
        </w:rPr>
        <w:t>投标供应商</w:t>
      </w:r>
      <w:r>
        <w:rPr>
          <w:rFonts w:hint="eastAsia"/>
          <w:b w:val="0"/>
          <w:bCs w:val="0"/>
          <w:color w:val="auto"/>
          <w:sz w:val="24"/>
          <w:szCs w:val="28"/>
          <w:highlight w:val="none"/>
          <w:lang w:val="en-US" w:eastAsia="zh-CN"/>
        </w:rPr>
        <w:t>报价有效性并进行初步审查和详细评审（</w:t>
      </w:r>
      <w:r>
        <w:rPr>
          <w:rFonts w:hint="eastAsia"/>
          <w:b w:val="0"/>
          <w:bCs w:val="0"/>
          <w:color w:val="auto"/>
          <w:sz w:val="24"/>
          <w:szCs w:val="28"/>
          <w:highlight w:val="none"/>
          <w:lang w:eastAsia="zh-CN"/>
        </w:rPr>
        <w:t>只有初步审查合格的投标供应商，其投标文件方可进入</w:t>
      </w:r>
      <w:r>
        <w:rPr>
          <w:rFonts w:hint="eastAsia"/>
          <w:b w:val="0"/>
          <w:bCs w:val="0"/>
          <w:color w:val="auto"/>
          <w:sz w:val="24"/>
          <w:szCs w:val="28"/>
          <w:highlight w:val="none"/>
          <w:lang w:val="en-US" w:eastAsia="zh-CN"/>
        </w:rPr>
        <w:t>详细评审</w:t>
      </w:r>
      <w:r>
        <w:rPr>
          <w:rFonts w:hint="eastAsia"/>
          <w:b w:val="0"/>
          <w:bCs w:val="0"/>
          <w:color w:val="auto"/>
          <w:sz w:val="24"/>
          <w:szCs w:val="28"/>
          <w:highlight w:val="none"/>
          <w:lang w:eastAsia="zh-CN"/>
        </w:rPr>
        <w:t>阶段。</w:t>
      </w:r>
      <w:r>
        <w:rPr>
          <w:rFonts w:hint="eastAsia"/>
          <w:b w:val="0"/>
          <w:bCs w:val="0"/>
          <w:color w:val="auto"/>
          <w:sz w:val="24"/>
          <w:szCs w:val="28"/>
          <w:highlight w:val="none"/>
          <w:lang w:val="en-US" w:eastAsia="zh-CN"/>
        </w:rPr>
        <w:t>）</w:t>
      </w:r>
    </w:p>
    <w:p w14:paraId="636A91BF">
      <w:pPr>
        <w:pStyle w:val="70"/>
        <w:keepNext w:val="0"/>
        <w:keepLines w:val="0"/>
        <w:pageBreakBefore w:val="0"/>
        <w:widowControl w:val="0"/>
        <w:kinsoku/>
        <w:wordWrap/>
        <w:overflowPunct/>
        <w:topLinePunct w:val="0"/>
        <w:autoSpaceDE w:val="0"/>
        <w:autoSpaceDN w:val="0"/>
        <w:bidi w:val="0"/>
        <w:adjustRightInd/>
        <w:snapToGrid/>
        <w:spacing w:before="0" w:after="0" w:line="480" w:lineRule="auto"/>
        <w:ind w:firstLine="480" w:firstLineChars="200"/>
        <w:jc w:val="left"/>
        <w:textAlignment w:val="auto"/>
        <w:rPr>
          <w:rFonts w:hint="eastAsia"/>
          <w:b w:val="0"/>
          <w:bCs w:val="0"/>
          <w:color w:val="auto"/>
          <w:sz w:val="24"/>
          <w:szCs w:val="28"/>
          <w:highlight w:val="none"/>
          <w:lang w:eastAsia="zh-CN"/>
        </w:rPr>
      </w:pPr>
      <w:r>
        <w:rPr>
          <w:rFonts w:hint="eastAsia"/>
          <w:b w:val="0"/>
          <w:bCs w:val="0"/>
          <w:color w:val="auto"/>
          <w:sz w:val="24"/>
          <w:szCs w:val="28"/>
          <w:highlight w:val="none"/>
          <w:lang w:val="en-US" w:eastAsia="zh-CN"/>
        </w:rPr>
        <w:t>（6）</w:t>
      </w:r>
      <w:r>
        <w:rPr>
          <w:rFonts w:hint="eastAsia"/>
          <w:b w:val="0"/>
          <w:bCs w:val="0"/>
          <w:color w:val="auto"/>
          <w:sz w:val="24"/>
          <w:szCs w:val="28"/>
          <w:highlight w:val="none"/>
          <w:lang w:eastAsia="zh-CN"/>
        </w:rPr>
        <w:t>采购人或采购代理机构将对</w:t>
      </w:r>
      <w:r>
        <w:rPr>
          <w:rFonts w:hint="eastAsia"/>
          <w:b w:val="0"/>
          <w:bCs w:val="0"/>
          <w:color w:val="auto"/>
          <w:sz w:val="24"/>
          <w:szCs w:val="28"/>
          <w:highlight w:val="none"/>
          <w:lang w:val="en-US" w:eastAsia="zh-CN"/>
        </w:rPr>
        <w:t>开标</w:t>
      </w:r>
      <w:r>
        <w:rPr>
          <w:rFonts w:hint="eastAsia"/>
          <w:b w:val="0"/>
          <w:bCs w:val="0"/>
          <w:color w:val="auto"/>
          <w:sz w:val="24"/>
          <w:szCs w:val="28"/>
          <w:highlight w:val="none"/>
          <w:lang w:eastAsia="zh-CN"/>
        </w:rPr>
        <w:t>过程进行记录，并存档备查。</w:t>
      </w:r>
    </w:p>
    <w:p w14:paraId="56A55D24">
      <w:pPr>
        <w:pStyle w:val="70"/>
        <w:keepNext w:val="0"/>
        <w:keepLines w:val="0"/>
        <w:pageBreakBefore w:val="0"/>
        <w:widowControl w:val="0"/>
        <w:kinsoku/>
        <w:wordWrap/>
        <w:overflowPunct/>
        <w:topLinePunct w:val="0"/>
        <w:autoSpaceDE w:val="0"/>
        <w:autoSpaceDN w:val="0"/>
        <w:bidi w:val="0"/>
        <w:adjustRightInd/>
        <w:snapToGrid/>
        <w:spacing w:before="0" w:after="157" w:afterLines="50" w:line="480" w:lineRule="auto"/>
        <w:ind w:firstLine="480" w:firstLineChars="200"/>
        <w:jc w:val="left"/>
        <w:textAlignment w:val="auto"/>
        <w:rPr>
          <w:rFonts w:hint="eastAsia"/>
          <w:b w:val="0"/>
          <w:bCs w:val="0"/>
          <w:color w:val="auto"/>
          <w:sz w:val="24"/>
          <w:szCs w:val="28"/>
          <w:highlight w:val="none"/>
          <w:lang w:eastAsia="zh-CN"/>
        </w:rPr>
      </w:pPr>
      <w:r>
        <w:rPr>
          <w:rFonts w:hint="eastAsia"/>
          <w:b w:val="0"/>
          <w:bCs w:val="0"/>
          <w:color w:val="auto"/>
          <w:sz w:val="24"/>
          <w:szCs w:val="28"/>
          <w:highlight w:val="none"/>
          <w:lang w:eastAsia="zh-CN"/>
        </w:rPr>
        <w:t>（</w:t>
      </w:r>
      <w:r>
        <w:rPr>
          <w:rFonts w:hint="eastAsia"/>
          <w:b w:val="0"/>
          <w:bCs w:val="0"/>
          <w:color w:val="auto"/>
          <w:sz w:val="24"/>
          <w:szCs w:val="28"/>
          <w:highlight w:val="none"/>
          <w:lang w:val="en-US" w:eastAsia="zh-CN"/>
        </w:rPr>
        <w:t>7</w:t>
      </w:r>
      <w:r>
        <w:rPr>
          <w:rFonts w:hint="eastAsia"/>
          <w:b w:val="0"/>
          <w:bCs w:val="0"/>
          <w:color w:val="auto"/>
          <w:sz w:val="24"/>
          <w:szCs w:val="28"/>
          <w:highlight w:val="none"/>
          <w:lang w:eastAsia="zh-CN"/>
        </w:rPr>
        <w:t>）投标供应商代表对</w:t>
      </w:r>
      <w:r>
        <w:rPr>
          <w:rFonts w:hint="eastAsia"/>
          <w:b w:val="0"/>
          <w:bCs w:val="0"/>
          <w:color w:val="auto"/>
          <w:sz w:val="24"/>
          <w:szCs w:val="28"/>
          <w:highlight w:val="none"/>
          <w:lang w:val="en-US" w:eastAsia="zh-CN"/>
        </w:rPr>
        <w:t>开标</w:t>
      </w:r>
      <w:r>
        <w:rPr>
          <w:rFonts w:hint="eastAsia"/>
          <w:b w:val="0"/>
          <w:bCs w:val="0"/>
          <w:color w:val="auto"/>
          <w:sz w:val="24"/>
          <w:szCs w:val="28"/>
          <w:highlight w:val="none"/>
          <w:lang w:eastAsia="zh-CN"/>
        </w:rPr>
        <w:t>过程和</w:t>
      </w:r>
      <w:r>
        <w:rPr>
          <w:rFonts w:hint="eastAsia"/>
          <w:b w:val="0"/>
          <w:bCs w:val="0"/>
          <w:color w:val="auto"/>
          <w:sz w:val="24"/>
          <w:szCs w:val="28"/>
          <w:highlight w:val="none"/>
          <w:lang w:val="en-US" w:eastAsia="zh-CN"/>
        </w:rPr>
        <w:t>开标</w:t>
      </w:r>
      <w:r>
        <w:rPr>
          <w:rFonts w:hint="eastAsia"/>
          <w:b w:val="0"/>
          <w:bCs w:val="0"/>
          <w:color w:val="auto"/>
          <w:sz w:val="24"/>
          <w:szCs w:val="28"/>
          <w:highlight w:val="none"/>
          <w:lang w:eastAsia="zh-CN"/>
        </w:rPr>
        <w:t>记录有疑义，以及认为采购人、采购代理机构相关工作人员有需要回避的情形的，应当场提出询问或者回避申请。</w:t>
      </w:r>
    </w:p>
    <w:p w14:paraId="4A03D34F">
      <w:pPr>
        <w:pStyle w:val="70"/>
        <w:widowControl w:val="0"/>
        <w:autoSpaceDE w:val="0"/>
        <w:autoSpaceDN w:val="0"/>
        <w:spacing w:before="0" w:after="0" w:line="440" w:lineRule="exact"/>
        <w:ind w:firstLine="482" w:firstLineChars="200"/>
        <w:jc w:val="left"/>
        <w:rPr>
          <w:rFonts w:eastAsia="宋体"/>
          <w:b/>
          <w:color w:val="auto"/>
          <w:sz w:val="21"/>
          <w:lang w:eastAsia="zh-CN"/>
        </w:rPr>
      </w:pPr>
      <w:r>
        <w:rPr>
          <w:rFonts w:hint="eastAsia" w:asciiTheme="minorEastAsia" w:hAnsiTheme="minorEastAsia" w:eastAsiaTheme="minorEastAsia" w:cstheme="minorEastAsia"/>
          <w:b/>
          <w:bCs/>
          <w:color w:val="auto"/>
          <w:sz w:val="24"/>
          <w:szCs w:val="24"/>
          <w:lang w:val="en-US" w:eastAsia="zh-CN"/>
        </w:rPr>
        <w:t>注：</w:t>
      </w:r>
      <w:bookmarkEnd w:id="54"/>
      <w:bookmarkStart w:id="55" w:name="_Toc518923084"/>
      <w:bookmarkStart w:id="56" w:name="_Toc34"/>
      <w:r>
        <w:rPr>
          <w:rFonts w:hint="eastAsia" w:asciiTheme="minorEastAsia" w:hAnsiTheme="minorEastAsia" w:eastAsiaTheme="minorEastAsia" w:cstheme="minorEastAsia"/>
          <w:b/>
          <w:bCs/>
          <w:color w:val="auto"/>
          <w:sz w:val="24"/>
          <w:szCs w:val="24"/>
          <w:lang w:val="en-US" w:eastAsia="zh-CN"/>
        </w:rPr>
        <w:t>在开标过程中如评标委员会对评审的投标文件有疑问，询标内容汇总后将发起询标函，供应商应对询标函提出的问题做出澄清或说明。</w:t>
      </w:r>
      <w:bookmarkEnd w:id="55"/>
      <w:bookmarkEnd w:id="56"/>
    </w:p>
    <w:p w14:paraId="2D1B90E0">
      <w:pPr>
        <w:pStyle w:val="70"/>
        <w:keepNext w:val="0"/>
        <w:keepLines w:val="0"/>
        <w:pageBreakBefore w:val="0"/>
        <w:widowControl w:val="0"/>
        <w:numPr>
          <w:ilvl w:val="0"/>
          <w:numId w:val="0"/>
        </w:numPr>
        <w:kinsoku/>
        <w:wordWrap/>
        <w:overflowPunct/>
        <w:topLinePunct w:val="0"/>
        <w:autoSpaceDE w:val="0"/>
        <w:autoSpaceDN w:val="0"/>
        <w:bidi w:val="0"/>
        <w:adjustRightInd/>
        <w:snapToGrid/>
        <w:spacing w:before="313" w:beforeLines="100" w:after="0" w:line="440" w:lineRule="exact"/>
        <w:jc w:val="left"/>
        <w:textAlignment w:val="auto"/>
        <w:rPr>
          <w:rFonts w:hint="eastAsia" w:asciiTheme="minorEastAsia" w:hAnsiTheme="minorEastAsia" w:eastAsiaTheme="minorEastAsia" w:cstheme="minorEastAsia"/>
          <w:b/>
          <w:bCs w:val="0"/>
          <w:color w:val="auto"/>
          <w:sz w:val="24"/>
          <w:szCs w:val="28"/>
          <w:lang w:val="en-US" w:eastAsia="zh-CN"/>
        </w:rPr>
      </w:pPr>
      <w:r>
        <w:rPr>
          <w:rFonts w:hint="eastAsia" w:asciiTheme="minorEastAsia" w:hAnsiTheme="minorEastAsia" w:eastAsiaTheme="minorEastAsia" w:cstheme="minorEastAsia"/>
          <w:b/>
          <w:bCs w:val="0"/>
          <w:color w:val="auto"/>
          <w:sz w:val="24"/>
          <w:szCs w:val="28"/>
          <w:lang w:val="en-US" w:eastAsia="zh-CN" w:bidi="ar-SA"/>
        </w:rPr>
        <w:t>22.</w:t>
      </w:r>
      <w:r>
        <w:rPr>
          <w:rFonts w:hint="eastAsia" w:asciiTheme="minorEastAsia" w:hAnsiTheme="minorEastAsia" w:eastAsiaTheme="minorEastAsia" w:cstheme="minorEastAsia"/>
          <w:b/>
          <w:bCs w:val="0"/>
          <w:color w:val="auto"/>
          <w:sz w:val="24"/>
          <w:szCs w:val="28"/>
          <w:lang w:val="en-US" w:eastAsia="zh-CN"/>
        </w:rPr>
        <w:t>资格性审查</w:t>
      </w:r>
    </w:p>
    <w:p w14:paraId="52BF5EFE">
      <w:pPr>
        <w:pStyle w:val="70"/>
        <w:keepNext w:val="0"/>
        <w:keepLines w:val="0"/>
        <w:pageBreakBefore w:val="0"/>
        <w:widowControl w:val="0"/>
        <w:kinsoku/>
        <w:wordWrap/>
        <w:overflowPunct/>
        <w:topLinePunct w:val="0"/>
        <w:autoSpaceDE w:val="0"/>
        <w:autoSpaceDN w:val="0"/>
        <w:bidi w:val="0"/>
        <w:adjustRightInd/>
        <w:snapToGrid/>
        <w:spacing w:before="0" w:after="2497" w:afterLines="800" w:line="48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采购人代表及采购代理机构依据法律法规和招标文件中规定的内容，在</w:t>
      </w:r>
      <w:r>
        <w:rPr>
          <w:rFonts w:hint="eastAsia" w:asciiTheme="minorEastAsia" w:hAnsiTheme="minorEastAsia" w:eastAsiaTheme="minorEastAsia" w:cstheme="minorEastAsia"/>
          <w:sz w:val="24"/>
          <w:szCs w:val="24"/>
          <w:lang w:val="en-US" w:eastAsia="zh-CN"/>
        </w:rPr>
        <w:t>评标</w:t>
      </w:r>
      <w:r>
        <w:rPr>
          <w:rFonts w:hint="eastAsia" w:asciiTheme="minorEastAsia" w:hAnsiTheme="minorEastAsia" w:eastAsiaTheme="minorEastAsia" w:cstheme="minorEastAsia"/>
          <w:sz w:val="24"/>
          <w:szCs w:val="24"/>
          <w:lang w:eastAsia="zh-CN"/>
        </w:rPr>
        <w:t>前，由采购人监督部门人员作为资格审查人员审查</w:t>
      </w:r>
      <w:r>
        <w:rPr>
          <w:rFonts w:hint="eastAsia" w:asciiTheme="minorEastAsia" w:hAnsiTheme="minorEastAsia" w:eastAsiaTheme="minorEastAsia" w:cstheme="minorEastAsia"/>
          <w:sz w:val="24"/>
          <w:szCs w:val="24"/>
          <w:lang w:val="en-US" w:eastAsia="zh-CN"/>
        </w:rPr>
        <w:t>投标供应商</w:t>
      </w:r>
      <w:r>
        <w:rPr>
          <w:rFonts w:hint="eastAsia" w:asciiTheme="minorEastAsia" w:hAnsiTheme="minorEastAsia" w:eastAsiaTheme="minorEastAsia" w:cstheme="minorEastAsia"/>
          <w:sz w:val="24"/>
          <w:szCs w:val="24"/>
          <w:lang w:eastAsia="zh-CN"/>
        </w:rPr>
        <w:t>资质，</w:t>
      </w:r>
      <w:r>
        <w:rPr>
          <w:rFonts w:hint="eastAsia" w:asciiTheme="minorEastAsia" w:hAnsiTheme="minorEastAsia" w:eastAsiaTheme="minorEastAsia" w:cstheme="minorEastAsia"/>
          <w:sz w:val="24"/>
          <w:szCs w:val="24"/>
          <w:lang w:val="en-US" w:eastAsia="zh-CN"/>
        </w:rPr>
        <w:t>投标供应商</w:t>
      </w:r>
      <w:r>
        <w:rPr>
          <w:rFonts w:hint="eastAsia" w:asciiTheme="minorEastAsia" w:hAnsiTheme="minorEastAsia" w:eastAsiaTheme="minorEastAsia" w:cstheme="minorEastAsia"/>
          <w:sz w:val="24"/>
          <w:szCs w:val="24"/>
          <w:lang w:eastAsia="zh-CN"/>
        </w:rPr>
        <w:t>必须单独提交（上传政采云）。如果不能提供或有缺项则视为对招标文件资格审查内容的不响应，其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将被拒绝。未通过资格审查的</w:t>
      </w:r>
      <w:r>
        <w:rPr>
          <w:rFonts w:hint="eastAsia" w:asciiTheme="minorEastAsia" w:hAnsiTheme="minorEastAsia" w:eastAsiaTheme="minorEastAsia" w:cstheme="minorEastAsia"/>
          <w:sz w:val="24"/>
          <w:szCs w:val="24"/>
          <w:lang w:val="en-US" w:eastAsia="zh-CN"/>
        </w:rPr>
        <w:t>投标供应商</w:t>
      </w:r>
      <w:r>
        <w:rPr>
          <w:rFonts w:hint="eastAsia" w:asciiTheme="minorEastAsia" w:hAnsiTheme="minorEastAsia" w:eastAsiaTheme="minorEastAsia" w:cstheme="minorEastAsia"/>
          <w:sz w:val="24"/>
          <w:szCs w:val="24"/>
          <w:lang w:eastAsia="zh-CN"/>
        </w:rPr>
        <w:t>不</w:t>
      </w:r>
      <w:r>
        <w:rPr>
          <w:rFonts w:hint="eastAsia" w:asciiTheme="minorEastAsia" w:hAnsiTheme="minorEastAsia" w:eastAsiaTheme="minorEastAsia" w:cstheme="minorEastAsia"/>
          <w:sz w:val="24"/>
          <w:szCs w:val="24"/>
          <w:lang w:val="en-US" w:eastAsia="zh-CN"/>
        </w:rPr>
        <w:t>得</w:t>
      </w:r>
      <w:r>
        <w:rPr>
          <w:rFonts w:hint="eastAsia" w:asciiTheme="minorEastAsia" w:hAnsiTheme="minorEastAsia" w:eastAsiaTheme="minorEastAsia" w:cstheme="minorEastAsia"/>
          <w:sz w:val="24"/>
          <w:szCs w:val="24"/>
          <w:lang w:eastAsia="zh-CN"/>
        </w:rPr>
        <w:t>进入</w:t>
      </w:r>
      <w:r>
        <w:rPr>
          <w:rFonts w:hint="eastAsia" w:asciiTheme="minorEastAsia" w:hAnsiTheme="minorEastAsia" w:eastAsiaTheme="minorEastAsia" w:cstheme="minorEastAsia"/>
          <w:sz w:val="24"/>
          <w:szCs w:val="24"/>
          <w:lang w:val="en-US" w:eastAsia="zh-CN"/>
        </w:rPr>
        <w:t>详细评审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未通过资格审查的有效</w:t>
      </w:r>
      <w:r>
        <w:rPr>
          <w:rFonts w:hint="eastAsia" w:asciiTheme="minorEastAsia" w:hAnsiTheme="minorEastAsia" w:eastAsiaTheme="minorEastAsia" w:cstheme="minorEastAsia"/>
          <w:sz w:val="24"/>
          <w:szCs w:val="24"/>
          <w:lang w:eastAsia="zh-CN"/>
        </w:rPr>
        <w:t>供应商不足3家的，</w:t>
      </w:r>
      <w:r>
        <w:rPr>
          <w:rFonts w:hint="eastAsia" w:asciiTheme="minorEastAsia" w:hAnsiTheme="minorEastAsia" w:eastAsiaTheme="minorEastAsia" w:cstheme="minorEastAsia"/>
          <w:sz w:val="24"/>
          <w:szCs w:val="24"/>
          <w:lang w:val="en-US" w:eastAsia="zh-CN"/>
        </w:rPr>
        <w:t>项目评标中断，评标委员会依据招标文件规定予以流标处理</w:t>
      </w:r>
      <w:r>
        <w:rPr>
          <w:rFonts w:hint="eastAsia" w:asciiTheme="minorEastAsia" w:hAnsiTheme="minorEastAsia" w:eastAsiaTheme="minorEastAsia" w:cstheme="minorEastAsia"/>
          <w:sz w:val="24"/>
          <w:szCs w:val="24"/>
          <w:lang w:eastAsia="zh-CN"/>
        </w:rPr>
        <w:t>。</w:t>
      </w:r>
    </w:p>
    <w:p w14:paraId="1090239D">
      <w:pPr>
        <w:pStyle w:val="70"/>
        <w:keepNext w:val="0"/>
        <w:keepLines w:val="0"/>
        <w:pageBreakBefore w:val="0"/>
        <w:widowControl w:val="0"/>
        <w:kinsoku/>
        <w:wordWrap/>
        <w:overflowPunct/>
        <w:topLinePunct w:val="0"/>
        <w:autoSpaceDE w:val="0"/>
        <w:autoSpaceDN w:val="0"/>
        <w:bidi w:val="0"/>
        <w:adjustRightInd/>
        <w:snapToGrid/>
        <w:spacing w:before="0" w:after="157" w:afterLines="50" w:line="440" w:lineRule="exact"/>
        <w:ind w:firstLine="800" w:firstLineChars="200"/>
        <w:jc w:val="center"/>
        <w:textAlignment w:val="auto"/>
        <w:rPr>
          <w:rFonts w:hint="eastAsia" w:ascii="Times New Roman" w:hAnsi="Times New Roman" w:eastAsia="Calibri" w:cs="Times New Roman"/>
          <w:b/>
          <w:bCs/>
          <w:color w:val="auto"/>
          <w:kern w:val="0"/>
          <w:sz w:val="40"/>
          <w:szCs w:val="44"/>
          <w:lang w:val="ru-RU" w:eastAsia="zh-CN" w:bidi="ar-SA"/>
        </w:rPr>
        <w:sectPr>
          <w:pgSz w:w="11906" w:h="16838"/>
          <w:pgMar w:top="1440" w:right="1080" w:bottom="1440" w:left="1080" w:header="851" w:footer="851" w:gutter="0"/>
          <w:pgBorders>
            <w:top w:val="none" w:sz="0" w:space="0"/>
            <w:left w:val="none" w:sz="0" w:space="0"/>
            <w:bottom w:val="none" w:sz="0" w:space="0"/>
            <w:right w:val="none" w:sz="0" w:space="0"/>
          </w:pgBorders>
          <w:lnNumType w:countBy="0" w:distance="360"/>
          <w:pgNumType w:fmt="decimal"/>
          <w:cols w:space="720" w:num="1"/>
          <w:docGrid w:type="lines" w:linePitch="312" w:charSpace="0"/>
        </w:sectPr>
      </w:pPr>
    </w:p>
    <w:p w14:paraId="14AAE31C">
      <w:pPr>
        <w:pStyle w:val="70"/>
        <w:keepNext w:val="0"/>
        <w:keepLines w:val="0"/>
        <w:pageBreakBefore w:val="0"/>
        <w:widowControl w:val="0"/>
        <w:kinsoku/>
        <w:wordWrap/>
        <w:overflowPunct/>
        <w:topLinePunct w:val="0"/>
        <w:autoSpaceDE w:val="0"/>
        <w:autoSpaceDN w:val="0"/>
        <w:bidi w:val="0"/>
        <w:adjustRightInd/>
        <w:snapToGrid/>
        <w:spacing w:before="0" w:after="157" w:afterLines="50" w:line="440" w:lineRule="exact"/>
        <w:ind w:firstLine="0" w:firstLineChars="0"/>
        <w:jc w:val="center"/>
        <w:textAlignment w:val="auto"/>
        <w:rPr>
          <w:rFonts w:hint="eastAsia" w:ascii="Times New Roman" w:hAnsi="Times New Roman" w:eastAsia="Calibri" w:cs="Times New Roman"/>
          <w:b/>
          <w:bCs/>
          <w:color w:val="auto"/>
          <w:kern w:val="0"/>
          <w:sz w:val="40"/>
          <w:szCs w:val="44"/>
          <w:lang w:val="ru-RU" w:eastAsia="zh-CN" w:bidi="ar-SA"/>
        </w:rPr>
      </w:pPr>
      <w:r>
        <w:rPr>
          <w:rFonts w:hint="eastAsia" w:ascii="Times New Roman" w:hAnsi="Times New Roman" w:eastAsia="Calibri" w:cs="Times New Roman"/>
          <w:b/>
          <w:bCs/>
          <w:color w:val="auto"/>
          <w:kern w:val="0"/>
          <w:sz w:val="40"/>
          <w:szCs w:val="44"/>
          <w:lang w:val="ru-RU" w:eastAsia="zh-CN" w:bidi="ar-SA"/>
        </w:rPr>
        <w:t>供应商资格性审查表</w:t>
      </w:r>
    </w:p>
    <w:tbl>
      <w:tblPr>
        <w:tblStyle w:val="31"/>
        <w:tblW w:w="9129" w:type="dxa"/>
        <w:jc w:val="center"/>
        <w:tblLayout w:type="autofit"/>
        <w:tblCellMar>
          <w:top w:w="0" w:type="dxa"/>
          <w:left w:w="108" w:type="dxa"/>
          <w:bottom w:w="0" w:type="dxa"/>
          <w:right w:w="108" w:type="dxa"/>
        </w:tblCellMar>
      </w:tblPr>
      <w:tblGrid>
        <w:gridCol w:w="779"/>
        <w:gridCol w:w="2609"/>
        <w:gridCol w:w="5741"/>
      </w:tblGrid>
      <w:tr w14:paraId="5B648972">
        <w:tblPrEx>
          <w:tblCellMar>
            <w:top w:w="0" w:type="dxa"/>
            <w:left w:w="108" w:type="dxa"/>
            <w:bottom w:w="0" w:type="dxa"/>
            <w:right w:w="108" w:type="dxa"/>
          </w:tblCellMar>
        </w:tblPrEx>
        <w:trPr>
          <w:trHeight w:val="348" w:hRule="atLeast"/>
          <w:jc w:val="center"/>
        </w:trPr>
        <w:tc>
          <w:tcPr>
            <w:tcW w:w="3388" w:type="dxa"/>
            <w:gridSpan w:val="2"/>
            <w:vMerge w:val="restart"/>
            <w:tcBorders>
              <w:top w:val="single" w:color="auto" w:sz="4" w:space="0"/>
              <w:left w:val="single" w:color="auto" w:sz="4" w:space="0"/>
              <w:right w:val="single" w:color="auto" w:sz="4" w:space="0"/>
            </w:tcBorders>
            <w:vAlign w:val="center"/>
          </w:tcPr>
          <w:p w14:paraId="70F0458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lang w:val="ru-RU" w:eastAsia="zh-CN" w:bidi="ar-SA"/>
              </w:rPr>
            </w:pPr>
            <w:r>
              <w:rPr>
                <w:rFonts w:hint="eastAsia" w:asciiTheme="minorEastAsia" w:hAnsiTheme="minorEastAsia" w:eastAsiaTheme="minorEastAsia" w:cstheme="minorEastAsia"/>
                <w:color w:val="auto"/>
                <w:kern w:val="0"/>
                <w:sz w:val="24"/>
                <w:szCs w:val="24"/>
                <w:lang w:val="ru-RU" w:eastAsia="zh-CN" w:bidi="ar-SA"/>
              </w:rPr>
              <w:t>审查内容</w:t>
            </w:r>
          </w:p>
        </w:tc>
        <w:tc>
          <w:tcPr>
            <w:tcW w:w="5741" w:type="dxa"/>
            <w:vMerge w:val="restart"/>
            <w:tcBorders>
              <w:top w:val="single" w:color="auto" w:sz="4" w:space="0"/>
              <w:left w:val="single" w:color="auto" w:sz="4" w:space="0"/>
              <w:right w:val="single" w:color="auto" w:sz="4" w:space="0"/>
            </w:tcBorders>
            <w:vAlign w:val="center"/>
          </w:tcPr>
          <w:p w14:paraId="1E6E42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lang w:val="ru-RU" w:eastAsia="zh-CN" w:bidi="ar-SA"/>
              </w:rPr>
            </w:pPr>
            <w:r>
              <w:rPr>
                <w:rFonts w:hint="eastAsia" w:asciiTheme="minorEastAsia" w:hAnsiTheme="minorEastAsia" w:eastAsiaTheme="minorEastAsia" w:cstheme="minorEastAsia"/>
                <w:color w:val="auto"/>
                <w:kern w:val="0"/>
                <w:sz w:val="24"/>
                <w:szCs w:val="24"/>
                <w:lang w:val="ru-RU" w:eastAsia="zh-CN" w:bidi="ar-SA"/>
              </w:rPr>
              <w:t>审查标准</w:t>
            </w:r>
          </w:p>
        </w:tc>
      </w:tr>
      <w:tr w14:paraId="66034D48">
        <w:tblPrEx>
          <w:tblCellMar>
            <w:top w:w="0" w:type="dxa"/>
            <w:left w:w="108" w:type="dxa"/>
            <w:bottom w:w="0" w:type="dxa"/>
            <w:right w:w="108" w:type="dxa"/>
          </w:tblCellMar>
        </w:tblPrEx>
        <w:trPr>
          <w:trHeight w:val="159" w:hRule="atLeast"/>
          <w:jc w:val="center"/>
        </w:trPr>
        <w:tc>
          <w:tcPr>
            <w:tcW w:w="3388" w:type="dxa"/>
            <w:gridSpan w:val="2"/>
            <w:vMerge w:val="continue"/>
            <w:tcBorders>
              <w:left w:val="single" w:color="auto" w:sz="4" w:space="0"/>
              <w:bottom w:val="single" w:color="auto" w:sz="4" w:space="0"/>
              <w:right w:val="single" w:color="auto" w:sz="4" w:space="0"/>
            </w:tcBorders>
            <w:vAlign w:val="center"/>
          </w:tcPr>
          <w:p w14:paraId="5710E038">
            <w:pPr>
              <w:keepNext w:val="0"/>
              <w:keepLines w:val="0"/>
              <w:suppressLineNumbers w:val="0"/>
              <w:spacing w:before="0" w:beforeAutospacing="0" w:after="0" w:afterAutospacing="0"/>
              <w:ind w:left="0" w:right="0" w:firstLine="480" w:firstLineChars="200"/>
              <w:jc w:val="center"/>
              <w:rPr>
                <w:rFonts w:hint="eastAsia" w:asciiTheme="minorEastAsia" w:hAnsiTheme="minorEastAsia" w:eastAsiaTheme="minorEastAsia" w:cstheme="minorEastAsia"/>
                <w:color w:val="auto"/>
                <w:kern w:val="0"/>
                <w:sz w:val="24"/>
                <w:szCs w:val="24"/>
                <w:lang w:val="ru-RU" w:eastAsia="zh-CN" w:bidi="ar-SA"/>
              </w:rPr>
            </w:pPr>
          </w:p>
        </w:tc>
        <w:tc>
          <w:tcPr>
            <w:tcW w:w="5741" w:type="dxa"/>
            <w:vMerge w:val="continue"/>
            <w:tcBorders>
              <w:left w:val="single" w:color="auto" w:sz="4" w:space="0"/>
              <w:bottom w:val="single" w:color="auto" w:sz="4" w:space="0"/>
              <w:right w:val="single" w:color="auto" w:sz="4" w:space="0"/>
            </w:tcBorders>
            <w:vAlign w:val="center"/>
          </w:tcPr>
          <w:p w14:paraId="3BF936B9">
            <w:pPr>
              <w:keepNext w:val="0"/>
              <w:keepLines w:val="0"/>
              <w:suppressLineNumbers w:val="0"/>
              <w:spacing w:before="0" w:beforeAutospacing="0" w:after="0" w:afterAutospacing="0"/>
              <w:ind w:left="0" w:right="0" w:firstLine="480" w:firstLineChars="200"/>
              <w:jc w:val="center"/>
              <w:rPr>
                <w:rFonts w:hint="eastAsia" w:asciiTheme="minorEastAsia" w:hAnsiTheme="minorEastAsia" w:eastAsiaTheme="minorEastAsia" w:cstheme="minorEastAsia"/>
                <w:color w:val="auto"/>
                <w:kern w:val="0"/>
                <w:sz w:val="24"/>
                <w:szCs w:val="24"/>
                <w:lang w:val="ru-RU" w:eastAsia="zh-CN" w:bidi="ar-SA"/>
              </w:rPr>
            </w:pPr>
          </w:p>
        </w:tc>
      </w:tr>
      <w:tr w14:paraId="2202E830">
        <w:tblPrEx>
          <w:tblCellMar>
            <w:top w:w="0" w:type="dxa"/>
            <w:left w:w="108" w:type="dxa"/>
            <w:bottom w:w="0" w:type="dxa"/>
            <w:right w:w="108" w:type="dxa"/>
          </w:tblCellMar>
        </w:tblPrEx>
        <w:trPr>
          <w:trHeight w:val="1519"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48FE7E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lang w:val="ru-RU" w:eastAsia="zh-CN" w:bidi="ar-SA"/>
              </w:rPr>
            </w:pPr>
            <w:r>
              <w:rPr>
                <w:rFonts w:hint="eastAsia" w:asciiTheme="minorEastAsia" w:hAnsiTheme="minorEastAsia" w:eastAsiaTheme="minorEastAsia" w:cstheme="minorEastAsia"/>
                <w:color w:val="auto"/>
                <w:kern w:val="0"/>
                <w:sz w:val="24"/>
                <w:szCs w:val="24"/>
                <w:lang w:val="ru-RU" w:eastAsia="zh-CN" w:bidi="ar-SA"/>
              </w:rPr>
              <w:t>1</w:t>
            </w:r>
          </w:p>
        </w:tc>
        <w:tc>
          <w:tcPr>
            <w:tcW w:w="2609" w:type="dxa"/>
            <w:tcBorders>
              <w:top w:val="single" w:color="auto" w:sz="4" w:space="0"/>
              <w:left w:val="single" w:color="auto" w:sz="4" w:space="0"/>
              <w:bottom w:val="single" w:color="auto" w:sz="4" w:space="0"/>
              <w:right w:val="single" w:color="auto" w:sz="4" w:space="0"/>
            </w:tcBorders>
            <w:vAlign w:val="center"/>
          </w:tcPr>
          <w:p w14:paraId="2B9E155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lang w:val="ru-RU" w:eastAsia="zh-CN" w:bidi="ar-SA"/>
              </w:rPr>
            </w:pPr>
            <w:r>
              <w:rPr>
                <w:rFonts w:hint="eastAsia" w:asciiTheme="minorEastAsia" w:hAnsiTheme="minorEastAsia" w:eastAsiaTheme="minorEastAsia" w:cstheme="minorEastAsia"/>
                <w:color w:val="auto"/>
                <w:kern w:val="0"/>
                <w:sz w:val="24"/>
                <w:szCs w:val="24"/>
                <w:lang w:val="ru-RU" w:eastAsia="zh-CN" w:bidi="ar-SA"/>
              </w:rPr>
              <w:t>具有独立承担民事责任的能力</w:t>
            </w:r>
          </w:p>
        </w:tc>
        <w:tc>
          <w:tcPr>
            <w:tcW w:w="5741" w:type="dxa"/>
            <w:tcBorders>
              <w:top w:val="single" w:color="auto" w:sz="4" w:space="0"/>
              <w:left w:val="single" w:color="auto" w:sz="4" w:space="0"/>
              <w:bottom w:val="single" w:color="auto" w:sz="4" w:space="0"/>
              <w:right w:val="single" w:color="auto" w:sz="4" w:space="0"/>
            </w:tcBorders>
            <w:vAlign w:val="center"/>
          </w:tcPr>
          <w:p w14:paraId="317DA4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1）企业须提供有效的“三证合一”营业执照扫描件（或旧版营业执照+旧版组织机构代码证）；</w:t>
            </w:r>
          </w:p>
          <w:p w14:paraId="62A8C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2）事业单位提供事业单位法人证书扫描件；</w:t>
            </w:r>
          </w:p>
          <w:p w14:paraId="7CCE09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color w:val="auto"/>
                <w:kern w:val="0"/>
                <w:sz w:val="24"/>
                <w:szCs w:val="24"/>
                <w:lang w:val="ru-RU" w:eastAsia="zh-CN" w:bidi="ar-SA"/>
              </w:rPr>
            </w:pPr>
            <w:r>
              <w:rPr>
                <w:rFonts w:hint="eastAsia" w:asciiTheme="minorEastAsia" w:hAnsiTheme="minorEastAsia" w:eastAsiaTheme="minorEastAsia" w:cstheme="minorEastAsia"/>
                <w:b/>
                <w:bCs/>
                <w:color w:val="auto"/>
                <w:kern w:val="0"/>
                <w:sz w:val="24"/>
                <w:szCs w:val="24"/>
                <w:lang w:val="en-US" w:eastAsia="zh-CN" w:bidi="ar-SA"/>
              </w:rPr>
              <w:t>3）其他组织类型提供相应主体证明证书扫描件。</w:t>
            </w:r>
          </w:p>
        </w:tc>
      </w:tr>
      <w:tr w14:paraId="54F0EA76">
        <w:tblPrEx>
          <w:tblCellMar>
            <w:top w:w="0" w:type="dxa"/>
            <w:left w:w="108" w:type="dxa"/>
            <w:bottom w:w="0" w:type="dxa"/>
            <w:right w:w="108" w:type="dxa"/>
          </w:tblCellMar>
        </w:tblPrEx>
        <w:trPr>
          <w:trHeight w:val="124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0F6924B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2</w:t>
            </w:r>
          </w:p>
        </w:tc>
        <w:tc>
          <w:tcPr>
            <w:tcW w:w="2609" w:type="dxa"/>
            <w:tcBorders>
              <w:top w:val="single" w:color="auto" w:sz="4" w:space="0"/>
              <w:left w:val="single" w:color="auto" w:sz="4" w:space="0"/>
              <w:bottom w:val="single" w:color="auto" w:sz="4" w:space="0"/>
              <w:right w:val="single" w:color="auto" w:sz="4" w:space="0"/>
            </w:tcBorders>
            <w:vAlign w:val="center"/>
          </w:tcPr>
          <w:p w14:paraId="7361D4C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lang w:val="ru-RU" w:eastAsia="zh-CN" w:bidi="ar-SA"/>
              </w:rPr>
            </w:pPr>
            <w:r>
              <w:rPr>
                <w:rFonts w:hint="eastAsia" w:asciiTheme="minorEastAsia" w:hAnsiTheme="minorEastAsia" w:eastAsiaTheme="minorEastAsia" w:cstheme="minorEastAsia"/>
                <w:color w:val="auto"/>
                <w:kern w:val="0"/>
                <w:sz w:val="24"/>
                <w:szCs w:val="24"/>
                <w:lang w:val="en-US" w:eastAsia="zh-CN" w:bidi="ar-SA"/>
              </w:rPr>
              <w:t>法定代表人</w:t>
            </w:r>
            <w:r>
              <w:rPr>
                <w:rFonts w:hint="eastAsia" w:asciiTheme="minorEastAsia" w:hAnsiTheme="minorEastAsia" w:eastAsiaTheme="minorEastAsia" w:cstheme="minorEastAsia"/>
                <w:color w:val="auto"/>
                <w:kern w:val="0"/>
                <w:sz w:val="24"/>
                <w:szCs w:val="24"/>
                <w:lang w:val="ru-RU" w:eastAsia="zh-CN" w:bidi="ar-SA"/>
              </w:rPr>
              <w:t>或授权人证明</w:t>
            </w:r>
          </w:p>
        </w:tc>
        <w:tc>
          <w:tcPr>
            <w:tcW w:w="5741" w:type="dxa"/>
            <w:tcBorders>
              <w:top w:val="single" w:color="auto" w:sz="4" w:space="0"/>
              <w:left w:val="single" w:color="auto" w:sz="4" w:space="0"/>
              <w:bottom w:val="single" w:color="auto" w:sz="4" w:space="0"/>
              <w:right w:val="single" w:color="auto" w:sz="4" w:space="0"/>
            </w:tcBorders>
            <w:vAlign w:val="center"/>
          </w:tcPr>
          <w:p w14:paraId="5967025E">
            <w:pPr>
              <w:keepNext w:val="0"/>
              <w:keepLines w:val="0"/>
              <w:suppressLineNumbers w:val="0"/>
              <w:spacing w:before="0" w:beforeAutospacing="0" w:after="100" w:afterAutospacing="1"/>
              <w:ind w:left="0" w:right="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法定代表人参与开标的：提供有效的《法定代表人资格证明书》；投标被授权代表参与开标的：提供有效的《法定代表人授权委托书》。</w:t>
            </w:r>
          </w:p>
        </w:tc>
      </w:tr>
      <w:tr w14:paraId="355F35B8">
        <w:tblPrEx>
          <w:tblCellMar>
            <w:top w:w="0" w:type="dxa"/>
            <w:left w:w="108" w:type="dxa"/>
            <w:bottom w:w="0" w:type="dxa"/>
            <w:right w:w="108" w:type="dxa"/>
          </w:tblCellMar>
        </w:tblPrEx>
        <w:trPr>
          <w:trHeight w:val="1104"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1865ED53">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609" w:type="dxa"/>
            <w:tcBorders>
              <w:top w:val="single" w:color="auto" w:sz="4" w:space="0"/>
              <w:left w:val="single" w:color="auto" w:sz="4" w:space="0"/>
              <w:bottom w:val="single" w:color="auto" w:sz="4" w:space="0"/>
              <w:right w:val="single" w:color="auto" w:sz="4" w:space="0"/>
            </w:tcBorders>
            <w:vAlign w:val="center"/>
          </w:tcPr>
          <w:p w14:paraId="4AEA06DB">
            <w:pPr>
              <w:keepNext w:val="0"/>
              <w:keepLines w:val="0"/>
              <w:suppressLineNumbers w:val="0"/>
              <w:spacing w:before="0" w:beforeAutospacing="0" w:after="100" w:afterAutospacing="1"/>
              <w:ind w:left="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投标保证金</w:t>
            </w:r>
          </w:p>
        </w:tc>
        <w:tc>
          <w:tcPr>
            <w:tcW w:w="5741" w:type="dxa"/>
            <w:tcBorders>
              <w:top w:val="single" w:color="auto" w:sz="4" w:space="0"/>
              <w:left w:val="single" w:color="auto" w:sz="4" w:space="0"/>
              <w:bottom w:val="single" w:color="auto" w:sz="4" w:space="0"/>
              <w:right w:val="single" w:color="auto" w:sz="4" w:space="0"/>
            </w:tcBorders>
            <w:vAlign w:val="center"/>
          </w:tcPr>
          <w:p w14:paraId="78BCD837">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投标保证金（包括网银缴纳和保函等非现金形式）递交缴纳凭证。</w:t>
            </w:r>
          </w:p>
        </w:tc>
      </w:tr>
      <w:tr w14:paraId="74BB6054">
        <w:tblPrEx>
          <w:tblCellMar>
            <w:top w:w="0" w:type="dxa"/>
            <w:left w:w="108" w:type="dxa"/>
            <w:bottom w:w="0" w:type="dxa"/>
            <w:right w:w="108" w:type="dxa"/>
          </w:tblCellMar>
        </w:tblPrEx>
        <w:trPr>
          <w:trHeight w:val="1840"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4612B87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609" w:type="dxa"/>
            <w:tcBorders>
              <w:top w:val="single" w:color="auto" w:sz="4" w:space="0"/>
              <w:left w:val="single" w:color="auto" w:sz="4" w:space="0"/>
              <w:bottom w:val="single" w:color="auto" w:sz="4" w:space="0"/>
              <w:right w:val="single" w:color="auto" w:sz="4" w:space="0"/>
            </w:tcBorders>
            <w:vAlign w:val="center"/>
          </w:tcPr>
          <w:p w14:paraId="2ED80249">
            <w:pPr>
              <w:keepNext w:val="0"/>
              <w:keepLines w:val="0"/>
              <w:suppressLineNumbers w:val="0"/>
              <w:spacing w:before="0" w:beforeAutospacing="0" w:after="100" w:afterAutospacing="1"/>
              <w:ind w:left="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缴纳税收</w:t>
            </w:r>
          </w:p>
        </w:tc>
        <w:tc>
          <w:tcPr>
            <w:tcW w:w="5741" w:type="dxa"/>
            <w:tcBorders>
              <w:top w:val="single" w:color="auto" w:sz="4" w:space="0"/>
              <w:left w:val="single" w:color="auto" w:sz="4" w:space="0"/>
              <w:bottom w:val="single" w:color="auto" w:sz="4" w:space="0"/>
              <w:right w:val="single" w:color="auto" w:sz="4" w:space="0"/>
            </w:tcBorders>
            <w:vAlign w:val="center"/>
          </w:tcPr>
          <w:p w14:paraId="5510208A">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供应商须提供投标响应截止日前1年内任意3个月的税收部门出具的完成税收缴纳证明的相关材料。</w:t>
            </w:r>
            <w:r>
              <w:rPr>
                <w:rFonts w:hint="eastAsia" w:asciiTheme="minorEastAsia" w:hAnsiTheme="minorEastAsia" w:eastAsiaTheme="minorEastAsia" w:cstheme="minorEastAsia"/>
                <w:b w:val="0"/>
                <w:bCs w:val="0"/>
                <w:color w:val="auto"/>
                <w:kern w:val="0"/>
                <w:sz w:val="24"/>
                <w:szCs w:val="24"/>
                <w:lang w:val="en-US" w:eastAsia="zh-CN" w:bidi="ar-SA"/>
              </w:rPr>
              <w:t>（注意：如依法免税或无需纳税的，应提供税收部门开具的相关证明材料证明其依法免税）</w:t>
            </w:r>
          </w:p>
        </w:tc>
      </w:tr>
      <w:tr w14:paraId="20170476">
        <w:tblPrEx>
          <w:tblCellMar>
            <w:top w:w="0" w:type="dxa"/>
            <w:left w:w="108" w:type="dxa"/>
            <w:bottom w:w="0" w:type="dxa"/>
            <w:right w:w="108" w:type="dxa"/>
          </w:tblCellMar>
        </w:tblPrEx>
        <w:trPr>
          <w:trHeight w:val="2014"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1A8A310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609" w:type="dxa"/>
            <w:tcBorders>
              <w:top w:val="single" w:color="auto" w:sz="4" w:space="0"/>
              <w:left w:val="single" w:color="auto" w:sz="4" w:space="0"/>
              <w:bottom w:val="single" w:color="auto" w:sz="4" w:space="0"/>
              <w:right w:val="single" w:color="auto" w:sz="4" w:space="0"/>
            </w:tcBorders>
            <w:vAlign w:val="center"/>
          </w:tcPr>
          <w:p w14:paraId="3BFF14F7">
            <w:pPr>
              <w:keepNext w:val="0"/>
              <w:keepLines w:val="0"/>
              <w:suppressLineNumbers w:val="0"/>
              <w:spacing w:before="0" w:beforeAutospacing="0" w:after="100" w:afterAutospacing="1"/>
              <w:ind w:left="0" w:right="0"/>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缴纳社会保障资金</w:t>
            </w:r>
          </w:p>
        </w:tc>
        <w:tc>
          <w:tcPr>
            <w:tcW w:w="5741" w:type="dxa"/>
            <w:tcBorders>
              <w:top w:val="single" w:color="auto" w:sz="4" w:space="0"/>
              <w:left w:val="single" w:color="auto" w:sz="4" w:space="0"/>
              <w:bottom w:val="single" w:color="auto" w:sz="4" w:space="0"/>
              <w:right w:val="single" w:color="auto" w:sz="4" w:space="0"/>
            </w:tcBorders>
            <w:vAlign w:val="center"/>
          </w:tcPr>
          <w:p w14:paraId="51BDE4FE">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供应商须提供投标响应截止日前1年内任意3个月税收部门或社保机构出具的为本项目投标被授权代表完成社保缴纳证明的相关材料。</w:t>
            </w:r>
            <w:r>
              <w:rPr>
                <w:rFonts w:hint="eastAsia" w:asciiTheme="minorEastAsia" w:hAnsiTheme="minorEastAsia" w:eastAsiaTheme="minorEastAsia" w:cstheme="minorEastAsia"/>
                <w:b w:val="0"/>
                <w:bCs w:val="0"/>
                <w:color w:val="auto"/>
                <w:kern w:val="0"/>
                <w:sz w:val="24"/>
                <w:szCs w:val="24"/>
                <w:highlight w:val="none"/>
                <w:lang w:val="en-US" w:eastAsia="zh-CN" w:bidi="ar-SA"/>
              </w:rPr>
              <w:t>（注意：如依法不需要缴纳社会保险费或拟缴纳暂未缴纳的，应提供相应文件予以证明）</w:t>
            </w:r>
          </w:p>
        </w:tc>
      </w:tr>
      <w:tr w14:paraId="280B8CD1">
        <w:tblPrEx>
          <w:tblCellMar>
            <w:top w:w="0" w:type="dxa"/>
            <w:left w:w="108" w:type="dxa"/>
            <w:bottom w:w="0" w:type="dxa"/>
            <w:right w:w="108" w:type="dxa"/>
          </w:tblCellMar>
        </w:tblPrEx>
        <w:trPr>
          <w:trHeight w:val="120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78FDF413">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2609" w:type="dxa"/>
            <w:tcBorders>
              <w:top w:val="single" w:color="auto" w:sz="4" w:space="0"/>
              <w:left w:val="single" w:color="auto" w:sz="4" w:space="0"/>
              <w:bottom w:val="single" w:color="auto" w:sz="4" w:space="0"/>
              <w:right w:val="single" w:color="auto" w:sz="4" w:space="0"/>
            </w:tcBorders>
            <w:vAlign w:val="center"/>
          </w:tcPr>
          <w:p w14:paraId="6245BC46">
            <w:pPr>
              <w:keepNext w:val="0"/>
              <w:keepLines w:val="0"/>
              <w:suppressLineNumbers w:val="0"/>
              <w:spacing w:before="0" w:beforeAutospacing="0" w:after="100" w:afterAutospacing="1"/>
              <w:ind w:left="0" w:right="0"/>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信用记录网站截图要求</w:t>
            </w:r>
          </w:p>
        </w:tc>
        <w:tc>
          <w:tcPr>
            <w:tcW w:w="5741" w:type="dxa"/>
            <w:tcBorders>
              <w:top w:val="single" w:color="auto" w:sz="4" w:space="0"/>
              <w:left w:val="single" w:color="auto" w:sz="4" w:space="0"/>
              <w:bottom w:val="single" w:color="auto" w:sz="4" w:space="0"/>
              <w:right w:val="single" w:color="auto" w:sz="4" w:space="0"/>
            </w:tcBorders>
            <w:vAlign w:val="center"/>
          </w:tcPr>
          <w:p w14:paraId="1F501710">
            <w:pPr>
              <w:keepNext w:val="0"/>
              <w:keepLines w:val="0"/>
              <w:suppressLineNumbers w:val="0"/>
              <w:spacing w:before="0" w:beforeAutospacing="0" w:after="100" w:afterAutospacing="1"/>
              <w:ind w:left="0" w:right="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b/>
                <w:bCs/>
                <w:spacing w:val="-2"/>
                <w:sz w:val="24"/>
                <w:szCs w:val="24"/>
              </w:rPr>
              <w:t>供应商须提供（投标响应截止日前）通过“信用中国”和“中国政府采购网”渠道查询的主体信用记录网页截图。</w:t>
            </w:r>
          </w:p>
        </w:tc>
      </w:tr>
      <w:tr w14:paraId="14798257">
        <w:tblPrEx>
          <w:tblCellMar>
            <w:top w:w="0" w:type="dxa"/>
            <w:left w:w="108" w:type="dxa"/>
            <w:bottom w:w="0" w:type="dxa"/>
            <w:right w:w="108" w:type="dxa"/>
          </w:tblCellMar>
        </w:tblPrEx>
        <w:trPr>
          <w:trHeight w:val="120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3DF8079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609" w:type="dxa"/>
            <w:tcBorders>
              <w:top w:val="single" w:color="auto" w:sz="4" w:space="0"/>
              <w:left w:val="single" w:color="auto" w:sz="4" w:space="0"/>
              <w:bottom w:val="single" w:color="auto" w:sz="4" w:space="0"/>
              <w:right w:val="single" w:color="auto" w:sz="4" w:space="0"/>
            </w:tcBorders>
            <w:vAlign w:val="center"/>
          </w:tcPr>
          <w:p w14:paraId="24A307F4">
            <w:pPr>
              <w:keepNext w:val="0"/>
              <w:keepLines w:val="0"/>
              <w:suppressLineNumbers w:val="0"/>
              <w:spacing w:before="0" w:beforeAutospacing="0" w:after="100" w:afterAutospacing="1"/>
              <w:ind w:left="0" w:leftChars="0" w:right="0" w:rightChars="0"/>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特定资格要求</w:t>
            </w:r>
          </w:p>
        </w:tc>
        <w:tc>
          <w:tcPr>
            <w:tcW w:w="5741" w:type="dxa"/>
            <w:tcBorders>
              <w:top w:val="single" w:color="auto" w:sz="4" w:space="0"/>
              <w:left w:val="single" w:color="auto" w:sz="4" w:space="0"/>
              <w:bottom w:val="single" w:color="auto" w:sz="4" w:space="0"/>
              <w:right w:val="single" w:color="auto" w:sz="4" w:space="0"/>
            </w:tcBorders>
            <w:vAlign w:val="center"/>
          </w:tcPr>
          <w:p w14:paraId="37EDB443">
            <w:pPr>
              <w:keepNext w:val="0"/>
              <w:keepLines w:val="0"/>
              <w:suppressLineNumbers w:val="0"/>
              <w:spacing w:before="0" w:beforeAutospacing="0" w:after="100" w:afterAutospacing="1"/>
              <w:ind w:left="0" w:leftChars="0" w:right="0" w:rightChars="0"/>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lang w:val="en-US" w:eastAsia="zh-CN"/>
              </w:rPr>
              <w:t>提供有效的地质勘探类《安全生产许可证》。</w:t>
            </w:r>
          </w:p>
        </w:tc>
      </w:tr>
      <w:tr w14:paraId="5B640957">
        <w:tblPrEx>
          <w:tblCellMar>
            <w:top w:w="0" w:type="dxa"/>
            <w:left w:w="108" w:type="dxa"/>
            <w:bottom w:w="0" w:type="dxa"/>
            <w:right w:w="108" w:type="dxa"/>
          </w:tblCellMar>
        </w:tblPrEx>
        <w:trPr>
          <w:trHeight w:val="560" w:hRule="atLeast"/>
          <w:jc w:val="center"/>
        </w:trPr>
        <w:tc>
          <w:tcPr>
            <w:tcW w:w="9129" w:type="dxa"/>
            <w:gridSpan w:val="3"/>
            <w:tcBorders>
              <w:top w:val="single" w:color="auto" w:sz="4" w:space="0"/>
              <w:left w:val="single" w:color="auto" w:sz="4" w:space="0"/>
              <w:bottom w:val="single" w:color="auto" w:sz="4" w:space="0"/>
              <w:right w:val="single" w:color="auto" w:sz="4" w:space="0"/>
            </w:tcBorders>
            <w:vAlign w:val="center"/>
          </w:tcPr>
          <w:p w14:paraId="2AB5FABA">
            <w:pPr>
              <w:keepNext w:val="0"/>
              <w:keepLines w:val="0"/>
              <w:suppressLineNumbers w:val="0"/>
              <w:spacing w:before="0" w:beforeAutospacing="0" w:after="100" w:afterAutospacing="1"/>
              <w:ind w:left="0" w:right="0"/>
              <w:jc w:val="center"/>
              <w:rPr>
                <w:rFonts w:hint="eastAsia" w:asciiTheme="minorEastAsia" w:hAnsiTheme="minorEastAsia" w:eastAsiaTheme="minorEastAsia" w:cstheme="minorEastAsia"/>
                <w:b/>
                <w:bCs/>
                <w:color w:val="0000FF"/>
                <w:sz w:val="24"/>
                <w:szCs w:val="24"/>
                <w:lang w:eastAsia="zh-CN"/>
              </w:rPr>
            </w:pPr>
            <w:r>
              <w:rPr>
                <w:rFonts w:hint="eastAsia" w:asciiTheme="minorEastAsia" w:hAnsiTheme="minorEastAsia" w:eastAsiaTheme="minorEastAsia" w:cstheme="minorEastAsia"/>
                <w:b/>
                <w:bCs/>
                <w:color w:val="0000FF"/>
                <w:sz w:val="24"/>
                <w:szCs w:val="24"/>
                <w:lang w:eastAsia="zh-CN"/>
              </w:rPr>
              <w:t>备注：均应提供上述</w:t>
            </w:r>
            <w:r>
              <w:rPr>
                <w:rFonts w:hint="eastAsia" w:asciiTheme="minorEastAsia" w:hAnsiTheme="minorEastAsia" w:eastAsiaTheme="minorEastAsia" w:cstheme="minorEastAsia"/>
                <w:b/>
                <w:bCs/>
                <w:color w:val="0000FF"/>
                <w:sz w:val="24"/>
                <w:szCs w:val="24"/>
                <w:lang w:val="en-US" w:eastAsia="zh-CN"/>
              </w:rPr>
              <w:t>审查</w:t>
            </w:r>
            <w:r>
              <w:rPr>
                <w:rFonts w:hint="eastAsia" w:asciiTheme="minorEastAsia" w:hAnsiTheme="minorEastAsia" w:eastAsiaTheme="minorEastAsia" w:cstheme="minorEastAsia"/>
                <w:b/>
                <w:bCs/>
                <w:color w:val="0000FF"/>
                <w:sz w:val="24"/>
                <w:szCs w:val="24"/>
                <w:lang w:eastAsia="zh-CN"/>
              </w:rPr>
              <w:t>内容的</w:t>
            </w:r>
            <w:r>
              <w:rPr>
                <w:rFonts w:hint="eastAsia" w:asciiTheme="minorEastAsia" w:hAnsiTheme="minorEastAsia" w:eastAsiaTheme="minorEastAsia" w:cstheme="minorEastAsia"/>
                <w:b/>
                <w:bCs/>
                <w:color w:val="0000FF"/>
                <w:sz w:val="24"/>
                <w:szCs w:val="24"/>
                <w:lang w:val="en-US" w:eastAsia="zh-CN"/>
              </w:rPr>
              <w:t>彩色</w:t>
            </w:r>
            <w:r>
              <w:rPr>
                <w:rFonts w:hint="eastAsia" w:asciiTheme="minorEastAsia" w:hAnsiTheme="minorEastAsia" w:eastAsiaTheme="minorEastAsia" w:cstheme="minorEastAsia"/>
                <w:b/>
                <w:bCs/>
                <w:color w:val="0000FF"/>
                <w:sz w:val="24"/>
                <w:szCs w:val="24"/>
                <w:lang w:eastAsia="zh-CN"/>
              </w:rPr>
              <w:t>扫描件</w:t>
            </w:r>
          </w:p>
        </w:tc>
      </w:tr>
    </w:tbl>
    <w:p w14:paraId="2256A8AD">
      <w:pPr>
        <w:pStyle w:val="70"/>
        <w:widowControl w:val="0"/>
        <w:autoSpaceDE w:val="0"/>
        <w:autoSpaceDN w:val="0"/>
        <w:spacing w:before="156" w:beforeLines="50" w:after="156" w:afterLines="50" w:line="480" w:lineRule="auto"/>
        <w:jc w:val="left"/>
        <w:rPr>
          <w:rFonts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2</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评标委员会审查</w:t>
      </w:r>
    </w:p>
    <w:p w14:paraId="61CF545E">
      <w:pPr>
        <w:pStyle w:val="70"/>
        <w:widowControl w:val="0"/>
        <w:autoSpaceDE w:val="0"/>
        <w:autoSpaceDN w:val="0"/>
        <w:spacing w:before="0" w:after="0" w:line="480" w:lineRule="auto"/>
        <w:ind w:firstLine="240" w:firstLineChars="1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val="en-US" w:eastAsia="zh-CN"/>
        </w:rPr>
        <w:t>23.1</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eastAsia="zh-CN"/>
        </w:rPr>
        <w:t>符合性审查</w:t>
      </w:r>
    </w:p>
    <w:p w14:paraId="4139FDB8">
      <w:pPr>
        <w:pStyle w:val="70"/>
        <w:widowControl w:val="0"/>
        <w:autoSpaceDE w:val="0"/>
        <w:autoSpaceDN w:val="0"/>
        <w:spacing w:before="0" w:after="0" w:line="480" w:lineRule="auto"/>
        <w:ind w:firstLine="480" w:firstLineChars="2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lang w:val="en-US" w:eastAsia="zh-CN"/>
        </w:rPr>
        <w:t>和采购代理机构</w:t>
      </w:r>
      <w:r>
        <w:rPr>
          <w:rFonts w:hint="eastAsia" w:asciiTheme="minorEastAsia" w:hAnsiTheme="minorEastAsia" w:eastAsiaTheme="minorEastAsia" w:cstheme="minorEastAsia"/>
          <w:sz w:val="24"/>
          <w:szCs w:val="24"/>
          <w:lang w:eastAsia="zh-CN"/>
        </w:rPr>
        <w:t>按照有关规定</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lang w:eastAsia="zh-CN"/>
        </w:rPr>
        <w:t>程序组织成立</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 评标委员会由采购人代表和有关方面的专家</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color w:val="0000FF"/>
          <w:sz w:val="24"/>
          <w:szCs w:val="24"/>
          <w:lang w:val="en-US" w:eastAsia="zh-CN"/>
        </w:rPr>
        <w:t xml:space="preserve">5 </w:t>
      </w:r>
      <w:r>
        <w:rPr>
          <w:rFonts w:hint="eastAsia" w:asciiTheme="minorEastAsia" w:hAnsiTheme="minorEastAsia" w:eastAsiaTheme="minorEastAsia" w:cstheme="minorEastAsia"/>
          <w:sz w:val="24"/>
          <w:szCs w:val="24"/>
          <w:lang w:eastAsia="zh-CN"/>
        </w:rPr>
        <w:t>人及以上的单数组成。该评标委员会独立工作，负责评审所有投标文件并确定成交候选供应商）</w:t>
      </w:r>
    </w:p>
    <w:p w14:paraId="66791897">
      <w:pPr>
        <w:pStyle w:val="70"/>
        <w:widowControl w:val="0"/>
        <w:autoSpaceDE w:val="0"/>
        <w:autoSpaceDN w:val="0"/>
        <w:spacing w:before="0" w:after="312" w:afterLines="100" w:line="480" w:lineRule="auto"/>
        <w:ind w:firstLine="480" w:firstLineChars="2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评标委员会应当对供应商提交的首次投标文件进行初步审查，包括投标文件的有效性、完整性、符合性。除可变动的技术、服务要求以及合同草案条款外。符合性审查表如下：</w:t>
      </w:r>
    </w:p>
    <w:p w14:paraId="7922EB41">
      <w:pPr>
        <w:pStyle w:val="70"/>
        <w:widowControl w:val="0"/>
        <w:autoSpaceDE w:val="0"/>
        <w:autoSpaceDN w:val="0"/>
        <w:spacing w:before="0" w:after="156" w:afterLines="50" w:line="440" w:lineRule="exact"/>
        <w:jc w:val="center"/>
        <w:rPr>
          <w:b/>
          <w:bCs/>
          <w:sz w:val="40"/>
          <w:szCs w:val="44"/>
          <w:lang w:eastAsia="zh-CN"/>
        </w:rPr>
      </w:pPr>
      <w:r>
        <w:rPr>
          <w:rFonts w:hint="eastAsia"/>
          <w:b/>
          <w:bCs/>
          <w:sz w:val="40"/>
          <w:szCs w:val="44"/>
          <w:lang w:eastAsia="zh-CN"/>
        </w:rPr>
        <w:t>供应商符合性审查表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45"/>
        <w:gridCol w:w="9417"/>
      </w:tblGrid>
      <w:tr w14:paraId="1B21E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4139A5DB">
            <w:pPr>
              <w:keepNext w:val="0"/>
              <w:keepLines w:val="0"/>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8"/>
                <w:szCs w:val="28"/>
              </w:rPr>
              <w:t>评审内容（商务技术部分）</w:t>
            </w:r>
          </w:p>
        </w:tc>
      </w:tr>
      <w:tr w14:paraId="42956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tcPr>
          <w:p w14:paraId="7CCCBEA0">
            <w:pPr>
              <w:keepNext w:val="0"/>
              <w:keepLines w:val="0"/>
              <w:suppressLineNumbers w:val="0"/>
              <w:spacing w:before="0" w:beforeAutospacing="0" w:after="0" w:afterAutospacing="0"/>
              <w:ind w:left="0" w:right="0"/>
              <w:rPr>
                <w:rFonts w:hint="default" w:ascii="宋体" w:hAnsi="宋体" w:cs="宋体"/>
                <w:b/>
                <w:sz w:val="24"/>
              </w:rPr>
            </w:pPr>
          </w:p>
        </w:tc>
      </w:tr>
      <w:tr w14:paraId="662B2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545" w:type="dxa"/>
            <w:tcBorders>
              <w:top w:val="single" w:color="auto" w:sz="4" w:space="0"/>
              <w:left w:val="single" w:color="auto" w:sz="4" w:space="0"/>
              <w:bottom w:val="single" w:color="auto" w:sz="4" w:space="0"/>
            </w:tcBorders>
            <w:vAlign w:val="center"/>
          </w:tcPr>
          <w:p w14:paraId="73B8A8DE">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w:t>
            </w:r>
          </w:p>
        </w:tc>
        <w:tc>
          <w:tcPr>
            <w:tcW w:w="9417" w:type="dxa"/>
            <w:tcBorders>
              <w:top w:val="single" w:color="auto" w:sz="4" w:space="0"/>
              <w:bottom w:val="single" w:color="auto" w:sz="4" w:space="0"/>
              <w:right w:val="single" w:color="auto" w:sz="4" w:space="0"/>
            </w:tcBorders>
            <w:vAlign w:val="center"/>
          </w:tcPr>
          <w:p w14:paraId="04464A8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val="zh-CN"/>
              </w:rPr>
              <w:t>是否按照招标文件规定缴纳足额</w:t>
            </w:r>
            <w:r>
              <w:rPr>
                <w:rFonts w:hint="eastAsia" w:ascii="宋体" w:hAnsi="宋体" w:cs="宋体"/>
                <w:sz w:val="24"/>
                <w:lang w:eastAsia="zh-CN"/>
              </w:rPr>
              <w:t>投标保证金</w:t>
            </w:r>
            <w:r>
              <w:rPr>
                <w:rFonts w:hint="eastAsia" w:ascii="宋体" w:hAnsi="宋体" w:cs="宋体"/>
                <w:sz w:val="24"/>
                <w:lang w:val="zh-CN"/>
              </w:rPr>
              <w:t>或提交具有法律效力的保函凭证扫描件；</w:t>
            </w:r>
          </w:p>
        </w:tc>
      </w:tr>
      <w:tr w14:paraId="5B2D2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45" w:type="dxa"/>
            <w:tcBorders>
              <w:top w:val="single" w:color="auto" w:sz="4" w:space="0"/>
              <w:left w:val="single" w:color="auto" w:sz="4" w:space="0"/>
              <w:bottom w:val="single" w:color="auto" w:sz="4" w:space="0"/>
            </w:tcBorders>
            <w:vAlign w:val="center"/>
          </w:tcPr>
          <w:p w14:paraId="79C0E7F5">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2</w:t>
            </w:r>
          </w:p>
        </w:tc>
        <w:tc>
          <w:tcPr>
            <w:tcW w:w="9417" w:type="dxa"/>
            <w:tcBorders>
              <w:top w:val="single" w:color="auto" w:sz="4" w:space="0"/>
              <w:bottom w:val="single" w:color="auto" w:sz="4" w:space="0"/>
              <w:right w:val="single" w:color="auto" w:sz="4" w:space="0"/>
            </w:tcBorders>
            <w:vAlign w:val="center"/>
          </w:tcPr>
          <w:p w14:paraId="05568AB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val="zh-CN"/>
              </w:rPr>
              <w:t>投标文件是否按照招标文件规定要求签署、盖章；</w:t>
            </w:r>
          </w:p>
        </w:tc>
      </w:tr>
      <w:tr w14:paraId="70807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dxa"/>
            <w:tcBorders>
              <w:top w:val="single" w:color="auto" w:sz="4" w:space="0"/>
              <w:left w:val="single" w:color="auto" w:sz="4" w:space="0"/>
              <w:bottom w:val="single" w:color="auto" w:sz="4" w:space="0"/>
            </w:tcBorders>
            <w:vAlign w:val="center"/>
          </w:tcPr>
          <w:p w14:paraId="6D51068D">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3</w:t>
            </w:r>
          </w:p>
        </w:tc>
        <w:tc>
          <w:tcPr>
            <w:tcW w:w="9417" w:type="dxa"/>
            <w:tcBorders>
              <w:top w:val="single" w:color="auto" w:sz="4" w:space="0"/>
              <w:bottom w:val="single" w:color="auto" w:sz="4" w:space="0"/>
              <w:right w:val="single" w:color="auto" w:sz="4" w:space="0"/>
            </w:tcBorders>
            <w:vAlign w:val="center"/>
          </w:tcPr>
          <w:p w14:paraId="5DA2D9B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是否按规定的格式填写，无内容不全或关键字迹模糊、无法辨认的；</w:t>
            </w:r>
          </w:p>
        </w:tc>
      </w:tr>
      <w:tr w14:paraId="4F808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dxa"/>
            <w:tcBorders>
              <w:top w:val="single" w:color="auto" w:sz="4" w:space="0"/>
              <w:left w:val="single" w:color="auto" w:sz="4" w:space="0"/>
              <w:bottom w:val="single" w:color="auto" w:sz="4" w:space="0"/>
            </w:tcBorders>
            <w:vAlign w:val="center"/>
          </w:tcPr>
          <w:p w14:paraId="6DBCA015">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4</w:t>
            </w:r>
          </w:p>
        </w:tc>
        <w:tc>
          <w:tcPr>
            <w:tcW w:w="9417" w:type="dxa"/>
            <w:tcBorders>
              <w:top w:val="single" w:color="auto" w:sz="4" w:space="0"/>
              <w:bottom w:val="single" w:color="auto" w:sz="4" w:space="0"/>
              <w:right w:val="single" w:color="auto" w:sz="4" w:space="0"/>
            </w:tcBorders>
            <w:vAlign w:val="center"/>
          </w:tcPr>
          <w:p w14:paraId="7FB57A03">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val="en-US" w:eastAsia="zh-CN"/>
              </w:rPr>
              <w:t>投标</w:t>
            </w:r>
            <w:r>
              <w:rPr>
                <w:rFonts w:hint="eastAsia" w:ascii="宋体" w:hAnsi="宋体" w:cs="宋体"/>
                <w:sz w:val="24"/>
              </w:rPr>
              <w:t>有效期（</w:t>
            </w:r>
            <w:r>
              <w:rPr>
                <w:rFonts w:hint="eastAsia" w:ascii="宋体" w:hAnsi="宋体" w:cs="宋体"/>
                <w:b/>
                <w:bCs/>
                <w:sz w:val="24"/>
              </w:rPr>
              <w:t>90天</w:t>
            </w:r>
            <w:r>
              <w:rPr>
                <w:rFonts w:hint="eastAsia" w:ascii="宋体" w:hAnsi="宋体" w:cs="宋体"/>
                <w:sz w:val="24"/>
              </w:rPr>
              <w:t>）是否满足</w:t>
            </w:r>
            <w:r>
              <w:rPr>
                <w:rFonts w:hint="eastAsia" w:ascii="宋体" w:hAnsi="宋体" w:cs="宋体"/>
                <w:sz w:val="24"/>
                <w:lang w:eastAsia="zh-CN"/>
              </w:rPr>
              <w:t>招标</w:t>
            </w:r>
            <w:r>
              <w:rPr>
                <w:rFonts w:hint="eastAsia" w:ascii="宋体" w:hAnsi="宋体" w:cs="宋体"/>
                <w:sz w:val="24"/>
              </w:rPr>
              <w:t>文件要求；</w:t>
            </w:r>
          </w:p>
        </w:tc>
      </w:tr>
      <w:tr w14:paraId="5CE33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5" w:type="dxa"/>
            <w:tcBorders>
              <w:top w:val="single" w:color="auto" w:sz="4" w:space="0"/>
              <w:left w:val="single" w:color="auto" w:sz="4" w:space="0"/>
              <w:bottom w:val="single" w:color="auto" w:sz="4" w:space="0"/>
            </w:tcBorders>
            <w:vAlign w:val="center"/>
          </w:tcPr>
          <w:p w14:paraId="14DB68B1">
            <w:pPr>
              <w:keepNext w:val="0"/>
              <w:keepLines w:val="0"/>
              <w:suppressLineNumbers w:val="0"/>
              <w:spacing w:before="0" w:beforeAutospacing="0" w:after="0" w:afterAutospacing="0"/>
              <w:ind w:left="0" w:right="0"/>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9417" w:type="dxa"/>
            <w:tcBorders>
              <w:top w:val="single" w:color="auto" w:sz="4" w:space="0"/>
              <w:bottom w:val="single" w:color="auto" w:sz="4" w:space="0"/>
              <w:right w:val="single" w:color="auto" w:sz="4" w:space="0"/>
            </w:tcBorders>
            <w:vAlign w:val="center"/>
          </w:tcPr>
          <w:p w14:paraId="5B5B76B3">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lang w:eastAsia="zh-CN"/>
              </w:rPr>
              <w:t>投标文件</w:t>
            </w:r>
            <w:r>
              <w:rPr>
                <w:rFonts w:hint="eastAsia" w:ascii="宋体" w:hAnsi="宋体" w:cs="宋体"/>
                <w:sz w:val="24"/>
              </w:rPr>
              <w:t>是否</w:t>
            </w:r>
            <w:r>
              <w:rPr>
                <w:rFonts w:hint="eastAsia" w:ascii="宋体" w:hAnsi="宋体" w:cs="宋体"/>
                <w:sz w:val="24"/>
                <w:lang w:eastAsia="zh-CN"/>
              </w:rPr>
              <w:t>未</w:t>
            </w:r>
            <w:r>
              <w:rPr>
                <w:rFonts w:hint="eastAsia" w:ascii="宋体" w:hAnsi="宋体" w:cs="宋体"/>
                <w:sz w:val="24"/>
              </w:rPr>
              <w:t>含有采购人不能接受的附加条件的；</w:t>
            </w:r>
          </w:p>
        </w:tc>
      </w:tr>
      <w:tr w14:paraId="181D8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545" w:type="dxa"/>
            <w:tcBorders>
              <w:top w:val="single" w:color="auto" w:sz="4" w:space="0"/>
              <w:left w:val="single" w:color="auto" w:sz="4" w:space="0"/>
              <w:bottom w:val="single" w:color="auto" w:sz="4" w:space="0"/>
            </w:tcBorders>
            <w:vAlign w:val="center"/>
          </w:tcPr>
          <w:p w14:paraId="3AB1717D">
            <w:pPr>
              <w:keepNext w:val="0"/>
              <w:keepLines w:val="0"/>
              <w:suppressLineNumbers w:val="0"/>
              <w:spacing w:before="0" w:beforeAutospacing="0" w:after="0" w:afterAutospacing="0"/>
              <w:ind w:left="0" w:right="0"/>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9417" w:type="dxa"/>
            <w:tcBorders>
              <w:top w:val="single" w:color="auto" w:sz="4" w:space="0"/>
              <w:bottom w:val="single" w:color="auto" w:sz="4" w:space="0"/>
              <w:right w:val="single" w:color="auto" w:sz="4" w:space="0"/>
            </w:tcBorders>
            <w:vAlign w:val="center"/>
          </w:tcPr>
          <w:p w14:paraId="4DCE4EA9">
            <w:pPr>
              <w:keepNext w:val="0"/>
              <w:keepLines w:val="0"/>
              <w:suppressLineNumbers w:val="0"/>
              <w:spacing w:before="0" w:beforeAutospacing="0" w:after="0" w:afterAutospacing="0"/>
              <w:ind w:left="0" w:right="0"/>
              <w:jc w:val="center"/>
              <w:rPr>
                <w:rFonts w:hint="default" w:ascii="宋体" w:hAnsi="宋体" w:cs="宋体"/>
                <w:sz w:val="24"/>
                <w:lang w:val="zh-CN"/>
              </w:rPr>
            </w:pPr>
            <w:r>
              <w:rPr>
                <w:rFonts w:hint="eastAsia" w:ascii="宋体" w:hAnsi="宋体" w:cs="宋体"/>
                <w:sz w:val="24"/>
                <w:lang w:val="zh-CN"/>
              </w:rPr>
              <w:t>在</w:t>
            </w:r>
            <w:r>
              <w:rPr>
                <w:rFonts w:hint="eastAsia" w:ascii="宋体" w:hAnsi="宋体" w:cs="宋体"/>
                <w:sz w:val="24"/>
                <w:lang w:eastAsia="zh-CN"/>
              </w:rPr>
              <w:t>招标</w:t>
            </w:r>
            <w:r>
              <w:rPr>
                <w:rFonts w:hint="eastAsia" w:ascii="宋体" w:hAnsi="宋体" w:cs="宋体"/>
                <w:sz w:val="24"/>
              </w:rPr>
              <w:t>评审</w:t>
            </w:r>
            <w:r>
              <w:rPr>
                <w:rFonts w:hint="eastAsia" w:ascii="宋体" w:hAnsi="宋体" w:cs="宋体"/>
                <w:sz w:val="24"/>
                <w:lang w:val="zh-CN"/>
              </w:rPr>
              <w:t>过程中，是否不存在</w:t>
            </w:r>
            <w:r>
              <w:rPr>
                <w:rFonts w:hint="eastAsia" w:ascii="宋体" w:hAnsi="宋体" w:cs="宋体"/>
                <w:sz w:val="24"/>
                <w:lang w:eastAsia="zh-CN"/>
              </w:rPr>
              <w:t>投标供应商</w:t>
            </w:r>
            <w:r>
              <w:rPr>
                <w:rFonts w:hint="eastAsia" w:ascii="宋体" w:hAnsi="宋体" w:cs="宋体"/>
                <w:sz w:val="24"/>
                <w:lang w:val="zh-CN"/>
              </w:rPr>
              <w:t>以他人名义</w:t>
            </w:r>
            <w:r>
              <w:rPr>
                <w:rFonts w:hint="eastAsia" w:ascii="宋体" w:hAnsi="宋体" w:cs="宋体"/>
                <w:sz w:val="24"/>
              </w:rPr>
              <w:t>响应</w:t>
            </w:r>
            <w:r>
              <w:rPr>
                <w:rFonts w:hint="eastAsia" w:ascii="宋体" w:hAnsi="宋体" w:cs="宋体"/>
                <w:sz w:val="24"/>
                <w:lang w:val="zh-CN"/>
              </w:rPr>
              <w:t>、串通</w:t>
            </w:r>
            <w:r>
              <w:rPr>
                <w:rFonts w:hint="eastAsia" w:ascii="宋体" w:hAnsi="宋体" w:cs="宋体"/>
                <w:sz w:val="24"/>
              </w:rPr>
              <w:t>响应</w:t>
            </w:r>
            <w:r>
              <w:rPr>
                <w:rFonts w:hint="eastAsia" w:ascii="宋体" w:hAnsi="宋体" w:cs="宋体"/>
                <w:sz w:val="24"/>
                <w:lang w:val="zh-CN"/>
              </w:rPr>
              <w:t>、以行贿手段谋取成交或者以其他弄虚作假方式</w:t>
            </w:r>
            <w:r>
              <w:rPr>
                <w:rFonts w:hint="eastAsia" w:ascii="宋体" w:hAnsi="宋体" w:cs="宋体"/>
                <w:sz w:val="24"/>
              </w:rPr>
              <w:t>响应</w:t>
            </w:r>
            <w:r>
              <w:rPr>
                <w:rFonts w:hint="eastAsia" w:ascii="宋体" w:hAnsi="宋体" w:cs="宋体"/>
                <w:sz w:val="24"/>
                <w:lang w:val="zh-CN"/>
              </w:rPr>
              <w:t>的。</w:t>
            </w:r>
          </w:p>
        </w:tc>
      </w:tr>
      <w:tr w14:paraId="49FE8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4E073FA1">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b/>
                <w:sz w:val="28"/>
                <w:szCs w:val="28"/>
              </w:rPr>
              <w:t>评审内容（报价部分）</w:t>
            </w:r>
          </w:p>
        </w:tc>
      </w:tr>
      <w:tr w14:paraId="15656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545" w:type="dxa"/>
            <w:tcBorders>
              <w:top w:val="single" w:color="auto" w:sz="4" w:space="0"/>
              <w:left w:val="single" w:color="auto" w:sz="4" w:space="0"/>
              <w:bottom w:val="single" w:color="auto" w:sz="4" w:space="0"/>
            </w:tcBorders>
            <w:vAlign w:val="center"/>
          </w:tcPr>
          <w:p w14:paraId="54926E5A">
            <w:pPr>
              <w:keepNext w:val="0"/>
              <w:keepLines w:val="0"/>
              <w:suppressLineNumbers w:val="0"/>
              <w:spacing w:before="0" w:beforeAutospacing="0" w:after="0" w:afterAutospacing="0"/>
              <w:ind w:left="0" w:right="0"/>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9417" w:type="dxa"/>
            <w:tcBorders>
              <w:top w:val="single" w:color="auto" w:sz="4" w:space="0"/>
              <w:bottom w:val="single" w:color="auto" w:sz="4" w:space="0"/>
              <w:right w:val="single" w:color="auto" w:sz="4" w:space="0"/>
            </w:tcBorders>
            <w:vAlign w:val="center"/>
          </w:tcPr>
          <w:p w14:paraId="3A54E261">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供应商的</w:t>
            </w:r>
            <w:r>
              <w:rPr>
                <w:rFonts w:hint="eastAsia" w:ascii="宋体" w:hAnsi="宋体" w:cs="宋体"/>
                <w:sz w:val="24"/>
                <w:lang w:val="en-US" w:eastAsia="zh-CN"/>
              </w:rPr>
              <w:t>投标</w:t>
            </w:r>
            <w:r>
              <w:rPr>
                <w:rFonts w:hint="eastAsia" w:ascii="宋体" w:hAnsi="宋体" w:cs="宋体"/>
                <w:sz w:val="24"/>
              </w:rPr>
              <w:t>报价是否未超过采购预算（最高限价）；</w:t>
            </w:r>
          </w:p>
        </w:tc>
      </w:tr>
      <w:tr w14:paraId="168AE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545" w:type="dxa"/>
            <w:tcBorders>
              <w:top w:val="single" w:color="auto" w:sz="4" w:space="0"/>
              <w:left w:val="single" w:color="auto" w:sz="4" w:space="0"/>
              <w:bottom w:val="single" w:color="auto" w:sz="4" w:space="0"/>
            </w:tcBorders>
            <w:vAlign w:val="center"/>
          </w:tcPr>
          <w:p w14:paraId="6AA2AD90">
            <w:pPr>
              <w:keepNext w:val="0"/>
              <w:keepLines w:val="0"/>
              <w:suppressLineNumbers w:val="0"/>
              <w:tabs>
                <w:tab w:val="left" w:pos="284"/>
              </w:tabs>
              <w:spacing w:before="0" w:beforeAutospacing="0" w:after="0" w:afterAutospacing="0"/>
              <w:ind w:left="0" w:right="0"/>
              <w:jc w:val="center"/>
              <w:rPr>
                <w:rFonts w:hint="default" w:ascii="宋体" w:hAnsi="宋体" w:eastAsia="宋体" w:cs="宋体"/>
                <w:sz w:val="24"/>
                <w:lang w:val="en-US" w:eastAsia="zh-CN"/>
              </w:rPr>
            </w:pPr>
            <w:r>
              <w:rPr>
                <w:rFonts w:hint="eastAsia" w:ascii="宋体" w:hAnsi="宋体" w:cs="宋体"/>
                <w:sz w:val="24"/>
                <w:lang w:val="en-US" w:eastAsia="zh-CN"/>
              </w:rPr>
              <w:t>8</w:t>
            </w:r>
          </w:p>
        </w:tc>
        <w:tc>
          <w:tcPr>
            <w:tcW w:w="9417" w:type="dxa"/>
            <w:tcBorders>
              <w:top w:val="single" w:color="auto" w:sz="4" w:space="0"/>
              <w:bottom w:val="single" w:color="auto" w:sz="4" w:space="0"/>
              <w:right w:val="single" w:color="auto" w:sz="4" w:space="0"/>
            </w:tcBorders>
            <w:vAlign w:val="center"/>
          </w:tcPr>
          <w:p w14:paraId="7974ED61">
            <w:pPr>
              <w:keepNext w:val="0"/>
              <w:keepLines w:val="0"/>
              <w:suppressLineNumbers w:val="0"/>
              <w:spacing w:before="0" w:beforeAutospacing="0" w:after="0" w:afterAutospacing="0"/>
              <w:ind w:left="0" w:right="0"/>
              <w:jc w:val="center"/>
              <w:rPr>
                <w:rFonts w:hint="eastAsia" w:ascii="宋体" w:hAnsi="宋体" w:eastAsia="宋体" w:cs="宋体"/>
                <w:sz w:val="24"/>
                <w:lang w:eastAsia="zh-CN"/>
              </w:rPr>
            </w:pPr>
            <w:r>
              <w:rPr>
                <w:rFonts w:hint="eastAsia" w:ascii="宋体" w:hAnsi="宋体" w:cs="宋体"/>
                <w:sz w:val="24"/>
                <w:lang w:eastAsia="zh-CN"/>
              </w:rPr>
              <w:t>投标文件</w:t>
            </w:r>
            <w:r>
              <w:rPr>
                <w:rFonts w:hint="eastAsia" w:ascii="宋体" w:hAnsi="宋体" w:cs="宋体"/>
                <w:sz w:val="24"/>
              </w:rPr>
              <w:t>是否未对同一</w:t>
            </w:r>
            <w:r>
              <w:rPr>
                <w:rFonts w:hint="eastAsia" w:ascii="宋体" w:hAnsi="宋体" w:cs="宋体"/>
                <w:sz w:val="24"/>
                <w:lang w:eastAsia="zh-CN"/>
              </w:rPr>
              <w:t>招标</w:t>
            </w:r>
            <w:r>
              <w:rPr>
                <w:rFonts w:hint="eastAsia" w:ascii="宋体" w:hAnsi="宋体" w:cs="宋体"/>
                <w:sz w:val="24"/>
              </w:rPr>
              <w:t>项目</w:t>
            </w:r>
            <w:r>
              <w:rPr>
                <w:rFonts w:hint="eastAsia" w:ascii="宋体" w:hAnsi="宋体" w:cs="宋体"/>
                <w:sz w:val="24"/>
                <w:lang w:eastAsia="zh-CN"/>
              </w:rPr>
              <w:t>一次性</w:t>
            </w:r>
            <w:r>
              <w:rPr>
                <w:rFonts w:hint="eastAsia" w:ascii="宋体" w:hAnsi="宋体" w:cs="宋体"/>
                <w:sz w:val="24"/>
              </w:rPr>
              <w:t>作出两个及以上报价的</w:t>
            </w:r>
            <w:r>
              <w:rPr>
                <w:rFonts w:hint="eastAsia" w:ascii="宋体" w:hAnsi="宋体" w:cs="宋体"/>
                <w:sz w:val="24"/>
                <w:lang w:eastAsia="zh-CN"/>
              </w:rPr>
              <w:t>；</w:t>
            </w:r>
          </w:p>
        </w:tc>
      </w:tr>
      <w:tr w14:paraId="6B387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545" w:type="dxa"/>
            <w:tcBorders>
              <w:top w:val="single" w:color="auto" w:sz="4" w:space="0"/>
              <w:left w:val="single" w:color="auto" w:sz="4" w:space="0"/>
              <w:bottom w:val="single" w:color="auto" w:sz="4" w:space="0"/>
            </w:tcBorders>
            <w:vAlign w:val="center"/>
          </w:tcPr>
          <w:p w14:paraId="43D871E9">
            <w:pPr>
              <w:keepNext w:val="0"/>
              <w:keepLines w:val="0"/>
              <w:suppressLineNumbers w:val="0"/>
              <w:tabs>
                <w:tab w:val="left" w:pos="284"/>
              </w:tabs>
              <w:spacing w:before="0" w:beforeAutospacing="0" w:after="0" w:afterAutospacing="0"/>
              <w:ind w:left="0" w:right="0"/>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9417" w:type="dxa"/>
            <w:tcBorders>
              <w:top w:val="single" w:color="auto" w:sz="4" w:space="0"/>
              <w:bottom w:val="single" w:color="auto" w:sz="4" w:space="0"/>
              <w:right w:val="single" w:color="auto" w:sz="4" w:space="0"/>
            </w:tcBorders>
            <w:vAlign w:val="center"/>
          </w:tcPr>
          <w:p w14:paraId="0C8A37F1">
            <w:pPr>
              <w:keepNext w:val="0"/>
              <w:keepLines w:val="0"/>
              <w:suppressLineNumbers w:val="0"/>
              <w:spacing w:before="0" w:beforeAutospacing="0" w:after="0" w:afterAutospacing="0"/>
              <w:ind w:left="0" w:right="0"/>
              <w:jc w:val="center"/>
              <w:rPr>
                <w:rFonts w:hint="eastAsia" w:ascii="宋体" w:hAnsi="宋体" w:eastAsia="宋体" w:cs="宋体"/>
                <w:sz w:val="24"/>
                <w:lang w:eastAsia="zh-CN"/>
              </w:rPr>
            </w:pPr>
            <w:r>
              <w:rPr>
                <w:rFonts w:hint="eastAsia" w:ascii="宋体" w:hAnsi="宋体" w:cs="宋体"/>
                <w:sz w:val="24"/>
              </w:rPr>
              <w:t>是否</w:t>
            </w:r>
            <w:r>
              <w:rPr>
                <w:rFonts w:hint="eastAsia" w:ascii="宋体" w:hAnsi="宋体" w:cs="宋体"/>
                <w:sz w:val="24"/>
                <w:lang w:eastAsia="zh-CN"/>
              </w:rPr>
              <w:t>不</w:t>
            </w:r>
            <w:r>
              <w:rPr>
                <w:rFonts w:hint="eastAsia" w:ascii="宋体" w:hAnsi="宋体" w:cs="宋体"/>
                <w:sz w:val="24"/>
              </w:rPr>
              <w:t>存在</w:t>
            </w:r>
            <w:r>
              <w:rPr>
                <w:rFonts w:hint="eastAsia" w:ascii="宋体" w:hAnsi="宋体" w:cs="宋体"/>
                <w:sz w:val="24"/>
                <w:lang w:eastAsia="zh-CN"/>
              </w:rPr>
              <w:t>评标委员会</w:t>
            </w:r>
            <w:r>
              <w:rPr>
                <w:rFonts w:hint="eastAsia" w:ascii="宋体" w:hAnsi="宋体" w:cs="宋体"/>
                <w:sz w:val="24"/>
              </w:rPr>
              <w:t>认为</w:t>
            </w:r>
            <w:r>
              <w:rPr>
                <w:rFonts w:hint="eastAsia" w:ascii="宋体" w:hAnsi="宋体" w:cs="宋体"/>
                <w:sz w:val="24"/>
                <w:lang w:eastAsia="zh-CN"/>
              </w:rPr>
              <w:t>投标供应商</w:t>
            </w:r>
            <w:r>
              <w:rPr>
                <w:rFonts w:hint="eastAsia" w:ascii="宋体" w:hAnsi="宋体" w:cs="宋体"/>
                <w:sz w:val="24"/>
              </w:rPr>
              <w:t>的报价明显低于其他通过符合性检查</w:t>
            </w:r>
            <w:r>
              <w:rPr>
                <w:rFonts w:hint="eastAsia" w:ascii="宋体" w:hAnsi="宋体" w:cs="宋体"/>
                <w:sz w:val="24"/>
                <w:lang w:eastAsia="zh-CN"/>
              </w:rPr>
              <w:t>投标供应商</w:t>
            </w:r>
            <w:r>
              <w:rPr>
                <w:rFonts w:hint="eastAsia" w:ascii="宋体" w:hAnsi="宋体" w:cs="宋体"/>
                <w:sz w:val="24"/>
              </w:rPr>
              <w:t>报价的，有可能影响履约的，且</w:t>
            </w:r>
            <w:r>
              <w:rPr>
                <w:rFonts w:hint="eastAsia" w:ascii="宋体" w:hAnsi="宋体" w:cs="宋体"/>
                <w:sz w:val="24"/>
                <w:lang w:eastAsia="zh-CN"/>
              </w:rPr>
              <w:t>投标供应商</w:t>
            </w:r>
            <w:r>
              <w:rPr>
                <w:rFonts w:hint="eastAsia" w:ascii="宋体" w:hAnsi="宋体" w:cs="宋体"/>
                <w:sz w:val="24"/>
              </w:rPr>
              <w:t>未按照规定证明其报价合理性的情形</w:t>
            </w:r>
            <w:r>
              <w:rPr>
                <w:rFonts w:hint="eastAsia" w:ascii="宋体" w:hAnsi="宋体" w:cs="宋体"/>
                <w:sz w:val="24"/>
                <w:lang w:eastAsia="zh-CN"/>
              </w:rPr>
              <w:t>。</w:t>
            </w:r>
          </w:p>
        </w:tc>
      </w:tr>
    </w:tbl>
    <w:p w14:paraId="599A7D37">
      <w:pPr>
        <w:pStyle w:val="70"/>
        <w:widowControl w:val="0"/>
        <w:autoSpaceDE w:val="0"/>
        <w:autoSpaceDN w:val="0"/>
        <w:spacing w:before="312" w:beforeLines="10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sz w:val="24"/>
          <w:szCs w:val="24"/>
          <w:lang w:eastAsia="zh-CN"/>
        </w:rPr>
        <w:t>首次提交的投标文件有下列情况之一，其投标文件无效，评标委员会应当告知有关供应商。</w:t>
      </w:r>
    </w:p>
    <w:p w14:paraId="0C6969B0">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eastAsia="zh-CN"/>
        </w:rPr>
        <w:t>未按照招标文件规定要求签署、盖章的；</w:t>
      </w:r>
    </w:p>
    <w:p w14:paraId="77765D97">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 未满足招标文件中规定的商务条款要求的；</w:t>
      </w:r>
    </w:p>
    <w:p w14:paraId="7C2C3AB5">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(3) 供应商</w:t>
      </w:r>
      <w:r>
        <w:rPr>
          <w:rFonts w:hint="eastAsia" w:asciiTheme="minorEastAsia" w:hAnsiTheme="minorEastAsia" w:eastAsiaTheme="minorEastAsia" w:cstheme="minorEastAsia"/>
          <w:b/>
          <w:bCs/>
          <w:sz w:val="24"/>
          <w:szCs w:val="24"/>
          <w:lang w:eastAsia="zh-CN"/>
        </w:rPr>
        <w:t>载明的采购项目完成期限</w:t>
      </w:r>
      <w:r>
        <w:rPr>
          <w:rFonts w:hint="eastAsia" w:asciiTheme="minorEastAsia" w:hAnsiTheme="minorEastAsia" w:eastAsiaTheme="minorEastAsia" w:cstheme="minorEastAsia"/>
          <w:b/>
          <w:bCs/>
          <w:sz w:val="24"/>
          <w:szCs w:val="24"/>
          <w:lang w:val="en-US" w:eastAsia="zh-CN"/>
        </w:rPr>
        <w:t>不</w:t>
      </w:r>
      <w:r>
        <w:rPr>
          <w:rFonts w:hint="eastAsia" w:asciiTheme="minorEastAsia" w:hAnsiTheme="minorEastAsia" w:eastAsiaTheme="minorEastAsia" w:cstheme="minorEastAsia"/>
          <w:b/>
          <w:bCs/>
          <w:sz w:val="24"/>
          <w:szCs w:val="24"/>
          <w:lang w:eastAsia="zh-CN"/>
        </w:rPr>
        <w:t>满足</w:t>
      </w:r>
      <w:r>
        <w:rPr>
          <w:rFonts w:hint="eastAsia" w:asciiTheme="minorEastAsia" w:hAnsiTheme="minorEastAsia" w:eastAsiaTheme="minorEastAsia" w:cstheme="minorEastAsia"/>
          <w:b/>
          <w:bCs/>
          <w:sz w:val="24"/>
          <w:szCs w:val="24"/>
          <w:lang w:val="en-US" w:eastAsia="zh-CN"/>
        </w:rPr>
        <w:t>招标</w:t>
      </w:r>
      <w:r>
        <w:rPr>
          <w:rFonts w:hint="eastAsia" w:asciiTheme="minorEastAsia" w:hAnsiTheme="minorEastAsia" w:eastAsiaTheme="minorEastAsia" w:cstheme="minorEastAsia"/>
          <w:b/>
          <w:bCs/>
          <w:sz w:val="24"/>
          <w:szCs w:val="24"/>
          <w:lang w:eastAsia="zh-CN"/>
        </w:rPr>
        <w:t>文件规定期限的；</w:t>
      </w:r>
      <w:r>
        <w:rPr>
          <w:rFonts w:hint="eastAsia" w:asciiTheme="minorEastAsia" w:hAnsiTheme="minorEastAsia" w:eastAsiaTheme="minorEastAsia" w:cstheme="minorEastAsia"/>
          <w:b/>
          <w:bCs/>
          <w:sz w:val="24"/>
          <w:szCs w:val="24"/>
          <w:lang w:val="en-US" w:eastAsia="zh-CN"/>
        </w:rPr>
        <w:t xml:space="preserve"> </w:t>
      </w:r>
    </w:p>
    <w:p w14:paraId="73AA38F8">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 评标委员会会认为</w:t>
      </w:r>
      <w:r>
        <w:rPr>
          <w:rFonts w:hint="eastAsia" w:asciiTheme="minorEastAsia" w:hAnsiTheme="minorEastAsia" w:eastAsiaTheme="minorEastAsia" w:cstheme="minorEastAsia"/>
          <w:b/>
          <w:bCs/>
          <w:sz w:val="24"/>
          <w:szCs w:val="24"/>
          <w:lang w:val="en-US" w:eastAsia="zh-CN"/>
        </w:rPr>
        <w:t>投标供应商</w:t>
      </w:r>
      <w:r>
        <w:rPr>
          <w:rFonts w:hint="eastAsia" w:asciiTheme="minorEastAsia" w:hAnsiTheme="minorEastAsia" w:eastAsiaTheme="minorEastAsia" w:cstheme="minorEastAsia"/>
          <w:b/>
          <w:bCs/>
          <w:sz w:val="24"/>
          <w:szCs w:val="24"/>
          <w:lang w:eastAsia="zh-CN"/>
        </w:rPr>
        <w:t>的报价明显低于其他通过符合性检查</w:t>
      </w:r>
      <w:r>
        <w:rPr>
          <w:rFonts w:hint="eastAsia" w:asciiTheme="minorEastAsia" w:hAnsiTheme="minorEastAsia" w:eastAsiaTheme="minorEastAsia" w:cstheme="minorEastAsia"/>
          <w:b/>
          <w:bCs/>
          <w:sz w:val="24"/>
          <w:szCs w:val="24"/>
          <w:lang w:val="en-US" w:eastAsia="zh-CN"/>
        </w:rPr>
        <w:t>投标供应商</w:t>
      </w:r>
      <w:r>
        <w:rPr>
          <w:rFonts w:hint="eastAsia" w:asciiTheme="minorEastAsia" w:hAnsiTheme="minorEastAsia" w:eastAsiaTheme="minorEastAsia" w:cstheme="minorEastAsia"/>
          <w:b/>
          <w:bCs/>
          <w:sz w:val="24"/>
          <w:szCs w:val="24"/>
          <w:lang w:eastAsia="zh-CN"/>
        </w:rPr>
        <w:t>的报价，有可能影响履约的，且</w:t>
      </w:r>
      <w:r>
        <w:rPr>
          <w:rFonts w:hint="eastAsia" w:asciiTheme="minorEastAsia" w:hAnsiTheme="minorEastAsia" w:eastAsiaTheme="minorEastAsia" w:cstheme="minorEastAsia"/>
          <w:b/>
          <w:bCs/>
          <w:sz w:val="24"/>
          <w:szCs w:val="24"/>
          <w:lang w:val="en-US" w:eastAsia="zh-CN"/>
        </w:rPr>
        <w:t>投标供应商</w:t>
      </w:r>
      <w:r>
        <w:rPr>
          <w:rFonts w:hint="eastAsia" w:asciiTheme="minorEastAsia" w:hAnsiTheme="minorEastAsia" w:eastAsiaTheme="minorEastAsia" w:cstheme="minorEastAsia"/>
          <w:b/>
          <w:bCs/>
          <w:sz w:val="24"/>
          <w:szCs w:val="24"/>
          <w:lang w:eastAsia="zh-CN"/>
        </w:rPr>
        <w:t>未按照规定证明其报价合理性的；</w:t>
      </w:r>
    </w:p>
    <w:p w14:paraId="1280BB86">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 供应商的报价超过采购预算的；</w:t>
      </w:r>
    </w:p>
    <w:p w14:paraId="6820239D">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 投标文件中提供虚假或失实资料的；</w:t>
      </w:r>
    </w:p>
    <w:p w14:paraId="73B9B901">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eastAsia="zh-CN"/>
        </w:rPr>
        <w:t>属于同一集团、协会、商会等组织成员的供应商按照该组织要求协同</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w:t>
      </w:r>
    </w:p>
    <w:p w14:paraId="39B93F9E">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eastAsia="zh-CN"/>
        </w:rPr>
        <w:t>不同供应商的投标文件由同一单位或者个人编制；</w:t>
      </w:r>
    </w:p>
    <w:p w14:paraId="29110ED1">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eastAsia="zh-CN"/>
        </w:rPr>
        <w:t>不同供应商委托同一单位或者个人办理</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事宜；</w:t>
      </w:r>
    </w:p>
    <w:p w14:paraId="1459829E">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)不同供应商的投标文件载明的项目管理成员为同一人；</w:t>
      </w:r>
    </w:p>
    <w:p w14:paraId="77EFA107">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)不同供应商的投标文件异常一致或者</w:t>
      </w:r>
      <w:r>
        <w:rPr>
          <w:rFonts w:hint="eastAsia" w:asciiTheme="minorEastAsia" w:hAnsiTheme="minorEastAsia" w:eastAsiaTheme="minorEastAsia" w:cstheme="minorEastAsia"/>
          <w:b/>
          <w:bCs/>
          <w:sz w:val="24"/>
          <w:szCs w:val="24"/>
          <w:lang w:val="en-US" w:eastAsia="zh-CN"/>
        </w:rPr>
        <w:t>投标报价</w:t>
      </w:r>
      <w:r>
        <w:rPr>
          <w:rFonts w:hint="eastAsia" w:asciiTheme="minorEastAsia" w:hAnsiTheme="minorEastAsia" w:eastAsiaTheme="minorEastAsia" w:cstheme="minorEastAsia"/>
          <w:b/>
          <w:bCs/>
          <w:sz w:val="24"/>
          <w:szCs w:val="24"/>
          <w:lang w:eastAsia="zh-CN"/>
        </w:rPr>
        <w:t>呈规律性差异；</w:t>
      </w:r>
    </w:p>
    <w:p w14:paraId="69B69478">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12</w:t>
      </w:r>
      <w:r>
        <w:rPr>
          <w:rFonts w:hint="eastAsia" w:asciiTheme="minorEastAsia" w:hAnsiTheme="minorEastAsia" w:eastAsiaTheme="minorEastAsia" w:cstheme="minorEastAsia"/>
          <w:b/>
          <w:bCs/>
          <w:sz w:val="24"/>
          <w:szCs w:val="24"/>
          <w:lang w:eastAsia="zh-CN"/>
        </w:rPr>
        <w:t>)不同供应商的投标文件相互混装；</w:t>
      </w:r>
    </w:p>
    <w:p w14:paraId="45674E53">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lang w:eastAsia="zh-CN"/>
        </w:rPr>
        <w:t>)不同供应商的</w:t>
      </w:r>
      <w:r>
        <w:rPr>
          <w:rFonts w:hint="eastAsia" w:asciiTheme="minorEastAsia" w:hAnsiTheme="minorEastAsia" w:eastAsiaTheme="minorEastAsia" w:cstheme="minorEastAsia"/>
          <w:b/>
          <w:bCs/>
          <w:sz w:val="24"/>
          <w:szCs w:val="24"/>
          <w:lang w:val="en-US" w:eastAsia="zh-CN"/>
        </w:rPr>
        <w:t>投标保证金</w:t>
      </w:r>
      <w:r>
        <w:rPr>
          <w:rFonts w:hint="eastAsia" w:asciiTheme="minorEastAsia" w:hAnsiTheme="minorEastAsia" w:eastAsiaTheme="minorEastAsia" w:cstheme="minorEastAsia"/>
          <w:b/>
          <w:bCs/>
          <w:sz w:val="24"/>
          <w:szCs w:val="24"/>
          <w:lang w:eastAsia="zh-CN"/>
        </w:rPr>
        <w:t>从同一单位或者个人的账户转出；</w:t>
      </w:r>
    </w:p>
    <w:p w14:paraId="24B525CA">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14</w:t>
      </w:r>
      <w:r>
        <w:rPr>
          <w:rFonts w:hint="eastAsia" w:asciiTheme="minorEastAsia" w:hAnsiTheme="minorEastAsia" w:eastAsiaTheme="minorEastAsia" w:cstheme="minorEastAsia"/>
          <w:b/>
          <w:bCs/>
          <w:sz w:val="24"/>
          <w:szCs w:val="24"/>
          <w:lang w:eastAsia="zh-CN"/>
        </w:rPr>
        <w:t>)使用伪造、变造的行政许可证件；</w:t>
      </w:r>
    </w:p>
    <w:p w14:paraId="4E785003">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15</w:t>
      </w:r>
      <w:r>
        <w:rPr>
          <w:rFonts w:hint="eastAsia" w:asciiTheme="minorEastAsia" w:hAnsiTheme="minorEastAsia" w:eastAsiaTheme="minorEastAsia" w:cstheme="minorEastAsia"/>
          <w:b/>
          <w:bCs/>
          <w:sz w:val="24"/>
          <w:szCs w:val="24"/>
          <w:lang w:eastAsia="zh-CN"/>
        </w:rPr>
        <w:t>)提供虚假的财务状况或者业绩；</w:t>
      </w:r>
    </w:p>
    <w:p w14:paraId="0E7A09A5">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w:t>
      </w: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)提供虚假的项目</w:t>
      </w:r>
      <w:r>
        <w:rPr>
          <w:rFonts w:hint="eastAsia" w:asciiTheme="minorEastAsia" w:hAnsiTheme="minorEastAsia" w:eastAsiaTheme="minorEastAsia" w:cstheme="minorEastAsia"/>
          <w:b/>
          <w:bCs/>
          <w:sz w:val="24"/>
          <w:szCs w:val="24"/>
          <w:lang w:val="en-US" w:eastAsia="zh-CN"/>
        </w:rPr>
        <w:t>管理人员</w:t>
      </w:r>
      <w:r>
        <w:rPr>
          <w:rFonts w:hint="eastAsia" w:asciiTheme="minorEastAsia" w:hAnsiTheme="minorEastAsia" w:eastAsiaTheme="minorEastAsia" w:cstheme="minorEastAsia"/>
          <w:b/>
          <w:bCs/>
          <w:sz w:val="24"/>
          <w:szCs w:val="24"/>
          <w:lang w:eastAsia="zh-CN"/>
        </w:rPr>
        <w:t>或者主要技术人员简历、劳动关系证明；</w:t>
      </w:r>
    </w:p>
    <w:p w14:paraId="6376B5E8">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w:t>
      </w: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)提供虚假的信用状况；</w:t>
      </w:r>
    </w:p>
    <w:p w14:paraId="09623477">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w:t>
      </w: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)其他弄虚作假的行为。</w:t>
      </w:r>
    </w:p>
    <w:p w14:paraId="08C38FBE">
      <w:pPr>
        <w:pStyle w:val="70"/>
        <w:widowControl w:val="0"/>
        <w:autoSpaceDE w:val="0"/>
        <w:autoSpaceDN w:val="0"/>
        <w:spacing w:before="0" w:after="0" w:line="440" w:lineRule="exact"/>
        <w:ind w:firstLine="482" w:firstLineChars="200"/>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19</w:t>
      </w:r>
      <w:r>
        <w:rPr>
          <w:rFonts w:hint="eastAsia" w:asciiTheme="minorEastAsia" w:hAnsiTheme="minorEastAsia" w:eastAsiaTheme="minorEastAsia" w:cstheme="minorEastAsia"/>
          <w:b/>
          <w:bCs/>
          <w:sz w:val="24"/>
          <w:szCs w:val="24"/>
          <w:lang w:eastAsia="zh-CN"/>
        </w:rPr>
        <w:t>)不符合法规和招标文件中规定的其他实质性要求的。</w:t>
      </w:r>
    </w:p>
    <w:p w14:paraId="392EB87E">
      <w:pPr>
        <w:pStyle w:val="70"/>
        <w:widowControl w:val="0"/>
        <w:autoSpaceDE w:val="0"/>
        <w:autoSpaceDN w:val="0"/>
        <w:spacing w:before="0" w:after="0" w:line="440" w:lineRule="exact"/>
        <w:ind w:firstLine="240" w:firstLineChars="100"/>
        <w:jc w:val="left"/>
        <w:rPr>
          <w:rFonts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23.2</w:t>
      </w:r>
      <w:r>
        <w:rPr>
          <w:rFonts w:hint="eastAsia" w:asciiTheme="minorEastAsia" w:hAnsiTheme="minorEastAsia" w:eastAsiaTheme="minorEastAsia" w:cstheme="minorEastAsia"/>
          <w:b/>
          <w:bCs/>
          <w:sz w:val="24"/>
          <w:szCs w:val="24"/>
          <w:lang w:val="en-US" w:eastAsia="zh-CN"/>
        </w:rPr>
        <w:t xml:space="preserve"> 投标文件的报价和商务技术评审</w:t>
      </w:r>
    </w:p>
    <w:p w14:paraId="72DE6B5A">
      <w:pPr>
        <w:pStyle w:val="70"/>
        <w:widowControl w:val="0"/>
        <w:autoSpaceDE w:val="0"/>
        <w:autoSpaceDN w:val="0"/>
        <w:spacing w:before="0" w:after="0" w:line="440" w:lineRule="exact"/>
        <w:ind w:firstLine="480" w:firstLineChars="20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评标委员会根据评审办法后附表规定的评审因素和评审标准，对供应商的报价和投标文件进行报价和商务技术详细评审。评审只根据投标文件本身的真实无误的内容，而不依据外部的证据。</w:t>
      </w:r>
    </w:p>
    <w:p w14:paraId="42F8BF29">
      <w:pPr>
        <w:pStyle w:val="70"/>
        <w:widowControl w:val="0"/>
        <w:autoSpaceDE w:val="0"/>
        <w:autoSpaceDN w:val="0"/>
        <w:spacing w:before="0" w:after="0" w:line="440" w:lineRule="exact"/>
        <w:ind w:firstLine="240" w:firstLineChars="10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标委员会对确定为实质上响应招标文件要求的投标文件进行校核，看其是否有计算或表达上的错误，投标文件的大写金额和小写金额不一致的，以大写金额为准；总价金额与单价汇总金额不一致的，以单价汇总金额计算结果为准；单价金额小数点有明显错位的，应以总价为准，并修改单价。如果供应商不接受对其错误的更正，其投标文件将被视为无效文件）</w:t>
      </w:r>
    </w:p>
    <w:p w14:paraId="19AB9723">
      <w:pPr>
        <w:pStyle w:val="70"/>
        <w:widowControl w:val="0"/>
        <w:autoSpaceDE w:val="0"/>
        <w:autoSpaceDN w:val="0"/>
        <w:spacing w:before="0" w:after="0" w:line="440" w:lineRule="exact"/>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24．投标文件的澄清与修正</w:t>
      </w:r>
    </w:p>
    <w:p w14:paraId="7BAB8789">
      <w:pPr>
        <w:pStyle w:val="70"/>
        <w:widowControl w:val="0"/>
        <w:autoSpaceDE w:val="0"/>
        <w:autoSpaceDN w:val="0"/>
        <w:spacing w:before="0" w:after="0" w:line="440" w:lineRule="exact"/>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24.1 评标委员会在对投标文件的有效性、完整性和响应程度进行审查时，评标委员会有权要求投标供应商对其投标文件含义不明确、同类问题表述不一致或者有明显文字和计算错误的内容进行澄清。投标供应商应派授权委托人和技术人员按评标委员会通知的时间和地点接受质询。并非每个投标供应商都将被质询。</w:t>
      </w:r>
    </w:p>
    <w:p w14:paraId="42026D43">
      <w:pPr>
        <w:pStyle w:val="70"/>
        <w:widowControl w:val="0"/>
        <w:autoSpaceDE w:val="0"/>
        <w:autoSpaceDN w:val="0"/>
        <w:spacing w:before="0" w:after="0" w:line="440" w:lineRule="exact"/>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24.2 评标委员会认为有必要，以</w:t>
      </w:r>
      <w:r>
        <w:rPr>
          <w:rFonts w:hint="eastAsia" w:asciiTheme="minorEastAsia" w:hAnsiTheme="minorEastAsia" w:eastAsiaTheme="minorEastAsia" w:cstheme="minorEastAsia"/>
          <w:sz w:val="24"/>
          <w:szCs w:val="24"/>
          <w:lang w:val="en-US" w:eastAsia="zh-CN"/>
        </w:rPr>
        <w:t>询标函</w:t>
      </w:r>
      <w:r>
        <w:rPr>
          <w:rFonts w:hint="eastAsia" w:asciiTheme="minorEastAsia" w:hAnsiTheme="minorEastAsia" w:eastAsiaTheme="minorEastAsia" w:cstheme="minorEastAsia"/>
          <w:sz w:val="24"/>
          <w:szCs w:val="24"/>
          <w:lang w:eastAsia="zh-CN"/>
        </w:rPr>
        <w:t>要求投标供应商对某些问题作出必要的澄清、说明和纠正。</w:t>
      </w:r>
    </w:p>
    <w:p w14:paraId="186346E4">
      <w:pPr>
        <w:pStyle w:val="70"/>
        <w:widowControl w:val="0"/>
        <w:autoSpaceDE w:val="0"/>
        <w:autoSpaceDN w:val="0"/>
        <w:spacing w:before="0" w:after="0" w:line="440" w:lineRule="exact"/>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24.3 投标供应商不按评标委员会规定的时间和地点作书面澄清，将视为放弃该权利。</w:t>
      </w:r>
    </w:p>
    <w:p w14:paraId="73CBDADC">
      <w:pPr>
        <w:pStyle w:val="70"/>
        <w:widowControl w:val="0"/>
        <w:autoSpaceDE w:val="0"/>
        <w:autoSpaceDN w:val="0"/>
        <w:spacing w:before="0" w:after="0" w:line="440" w:lineRule="exact"/>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24.4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对</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lang w:eastAsia="zh-CN"/>
        </w:rPr>
        <w:t>文件作出的实质性变动是</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lang w:eastAsia="zh-CN"/>
        </w:rPr>
        <w:t>文件的有效组成部分，评标委员会应当及时以书面形式同时通知所有参加开标的供应商。供应商应当按照</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lang w:eastAsia="zh-CN"/>
        </w:rPr>
        <w:t>文件的变动情况和评标委员会的要求重新提交投标文件，并由其法定代表人或</w:t>
      </w:r>
      <w:r>
        <w:rPr>
          <w:rFonts w:hint="eastAsia" w:asciiTheme="minorEastAsia" w:hAnsiTheme="minorEastAsia" w:eastAsiaTheme="minorEastAsia" w:cstheme="minorEastAsia"/>
          <w:sz w:val="24"/>
          <w:szCs w:val="24"/>
          <w:lang w:val="en-US" w:eastAsia="zh-CN"/>
        </w:rPr>
        <w:t>投标被</w:t>
      </w:r>
      <w:r>
        <w:rPr>
          <w:rFonts w:hint="eastAsia" w:asciiTheme="minorEastAsia" w:hAnsiTheme="minorEastAsia" w:eastAsiaTheme="minorEastAsia" w:cstheme="minorEastAsia"/>
          <w:sz w:val="24"/>
          <w:szCs w:val="24"/>
          <w:lang w:eastAsia="zh-CN"/>
        </w:rPr>
        <w:t>授权代表签字或者加盖公章。由</w:t>
      </w:r>
      <w:r>
        <w:rPr>
          <w:rFonts w:hint="eastAsia" w:asciiTheme="minorEastAsia" w:hAnsiTheme="minorEastAsia" w:eastAsiaTheme="minorEastAsia" w:cstheme="minorEastAsia"/>
          <w:sz w:val="24"/>
          <w:szCs w:val="24"/>
          <w:lang w:val="en-US" w:eastAsia="zh-CN"/>
        </w:rPr>
        <w:t>投标被</w:t>
      </w:r>
      <w:r>
        <w:rPr>
          <w:rFonts w:hint="eastAsia" w:asciiTheme="minorEastAsia" w:hAnsiTheme="minorEastAsia" w:eastAsiaTheme="minorEastAsia" w:cstheme="minorEastAsia"/>
          <w:sz w:val="24"/>
          <w:szCs w:val="24"/>
          <w:lang w:eastAsia="zh-CN"/>
        </w:rPr>
        <w:t>授权代表签字的，应当附法定代表人授权书。</w:t>
      </w:r>
    </w:p>
    <w:p w14:paraId="444898D2">
      <w:pPr>
        <w:pStyle w:val="70"/>
        <w:widowControl w:val="0"/>
        <w:autoSpaceDE w:val="0"/>
        <w:autoSpaceDN w:val="0"/>
        <w:spacing w:before="0" w:after="0" w:line="440" w:lineRule="exact"/>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24.5 </w:t>
      </w:r>
      <w:r>
        <w:rPr>
          <w:rFonts w:hint="eastAsia" w:asciiTheme="minorEastAsia" w:hAnsiTheme="minorEastAsia" w:eastAsiaTheme="minorEastAsia" w:cstheme="minorEastAsia"/>
          <w:sz w:val="24"/>
          <w:szCs w:val="24"/>
          <w:lang w:val="en-US" w:eastAsia="zh-CN"/>
        </w:rPr>
        <w:t>评</w:t>
      </w:r>
      <w:r>
        <w:rPr>
          <w:rFonts w:hint="eastAsia" w:asciiTheme="minorEastAsia" w:hAnsiTheme="minorEastAsia" w:eastAsiaTheme="minorEastAsia" w:cstheme="minorEastAsia"/>
          <w:sz w:val="24"/>
          <w:szCs w:val="24"/>
          <w:lang w:eastAsia="zh-CN"/>
        </w:rPr>
        <w:t>标过程中，评标委员会可以根据招标文件和招标情况实质性变动采购需求中的技术、服务要求以及合同草案条款，但不得变动招标文件中的其他内容。实质性变动的内容，须经采购人代表确认</w:t>
      </w:r>
    </w:p>
    <w:p w14:paraId="3FBE7C08">
      <w:pPr>
        <w:pStyle w:val="70"/>
        <w:widowControl w:val="0"/>
        <w:autoSpaceDE w:val="0"/>
        <w:autoSpaceDN w:val="0"/>
        <w:spacing w:before="0" w:after="0" w:line="440" w:lineRule="exact"/>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25.</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eastAsia="zh-CN"/>
        </w:rPr>
        <w:t>评标委员会成员要依法独立评审，并对评审意见承担个人责任</w:t>
      </w:r>
    </w:p>
    <w:p w14:paraId="5C6C6C8D">
      <w:pPr>
        <w:pStyle w:val="70"/>
        <w:widowControl w:val="0"/>
        <w:autoSpaceDE w:val="0"/>
        <w:autoSpaceDN w:val="0"/>
        <w:spacing w:before="0" w:after="0" w:line="440" w:lineRule="exact"/>
        <w:ind w:firstLine="480" w:firstLineChars="2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评标委员会成员对需要共同认定的事项存在争议的，按照少数服从多数的原则做出结论。持不同意见的评标委员会成员应当在评审报告上签署不同意见并说明理由，否则视为同意。</w:t>
      </w:r>
    </w:p>
    <w:p w14:paraId="40DD7BB0">
      <w:pPr>
        <w:pStyle w:val="70"/>
        <w:widowControl w:val="0"/>
        <w:autoSpaceDE w:val="0"/>
        <w:autoSpaceDN w:val="0"/>
        <w:spacing w:before="0" w:after="0" w:line="440" w:lineRule="exact"/>
        <w:ind w:firstLine="480" w:firstLineChars="2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评标委员会成员和评审工作有关人员不得干预或者影响正常评审工作，不得明示或者暗示其倾向性、引导性意见，不得修改</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lang w:eastAsia="zh-CN"/>
        </w:rPr>
        <w:t>文件确定的评审程序、评审方法，不得征询采购人代表的倾向性意见，不得记录、复制或带走任何评审资料。成交候选人确定后，评标委员会不得修改评审结果或者要求重新评审，但因资格性审查认定错误或价格计算错误需依法重新评审的除外。应在评审报告中明确记载。</w:t>
      </w:r>
    </w:p>
    <w:p w14:paraId="159A5379">
      <w:pPr>
        <w:pStyle w:val="70"/>
        <w:widowControl w:val="0"/>
        <w:autoSpaceDE w:val="0"/>
        <w:autoSpaceDN w:val="0"/>
        <w:spacing w:before="0" w:after="0" w:line="440" w:lineRule="exact"/>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26． 确定成交候选供应商</w:t>
      </w:r>
    </w:p>
    <w:p w14:paraId="1A8260CC">
      <w:pPr>
        <w:pStyle w:val="70"/>
        <w:widowControl w:val="0"/>
        <w:autoSpaceDE w:val="0"/>
        <w:autoSpaceDN w:val="0"/>
        <w:spacing w:before="0" w:after="0" w:line="440" w:lineRule="exact"/>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26.1 坚持公平、公正地对待所有的投标供应商。</w:t>
      </w:r>
    </w:p>
    <w:p w14:paraId="6CBC3EE6">
      <w:pPr>
        <w:pStyle w:val="70"/>
        <w:widowControl w:val="0"/>
        <w:autoSpaceDE w:val="0"/>
        <w:autoSpaceDN w:val="0"/>
        <w:spacing w:before="0" w:after="0" w:line="440" w:lineRule="exact"/>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26.2 按照同一评审程序及方法、标准评审投标供应商的投标文件。</w:t>
      </w:r>
    </w:p>
    <w:p w14:paraId="7CBD94F7">
      <w:pPr>
        <w:pStyle w:val="70"/>
        <w:widowControl w:val="0"/>
        <w:autoSpaceDE w:val="0"/>
        <w:autoSpaceDN w:val="0"/>
        <w:spacing w:before="0" w:after="0" w:line="440" w:lineRule="exact"/>
        <w:ind w:firstLine="240" w:firstLineChars="100"/>
        <w:jc w:val="lef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26.3 评标委员会按</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lang w:eastAsia="zh-CN"/>
        </w:rPr>
        <w:t>文件第三章中公布的评审程序、方法及标准进行评审，确定成交候选供应商。</w:t>
      </w:r>
    </w:p>
    <w:p w14:paraId="059BC0DA">
      <w:pPr>
        <w:pStyle w:val="70"/>
        <w:widowControl w:val="0"/>
        <w:autoSpaceDE w:val="0"/>
        <w:autoSpaceDN w:val="0"/>
        <w:spacing w:before="0" w:after="0" w:line="440" w:lineRule="exact"/>
        <w:jc w:val="left"/>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27．</w:t>
      </w:r>
      <w:r>
        <w:rPr>
          <w:rFonts w:hint="eastAsia" w:asciiTheme="minorEastAsia" w:hAnsiTheme="minorEastAsia" w:eastAsiaTheme="minorEastAsia" w:cstheme="minorEastAsia"/>
          <w:b/>
          <w:bCs/>
          <w:sz w:val="24"/>
          <w:szCs w:val="24"/>
          <w:lang w:val="en-US" w:eastAsia="zh-CN"/>
        </w:rPr>
        <w:t>评标</w:t>
      </w:r>
      <w:r>
        <w:rPr>
          <w:rFonts w:hint="eastAsia" w:asciiTheme="minorEastAsia" w:hAnsiTheme="minorEastAsia" w:eastAsiaTheme="minorEastAsia" w:cstheme="minorEastAsia"/>
          <w:b/>
          <w:bCs/>
          <w:sz w:val="24"/>
          <w:szCs w:val="24"/>
          <w:lang w:eastAsia="zh-CN"/>
        </w:rPr>
        <w:t>过程保密</w:t>
      </w:r>
    </w:p>
    <w:p w14:paraId="395246B6">
      <w:pPr>
        <w:spacing w:line="440" w:lineRule="exact"/>
        <w:ind w:firstLine="240" w:firstLineChars="100"/>
        <w:rPr>
          <w:rFonts w:asciiTheme="minorEastAsia" w:hAnsiTheme="minorEastAsia" w:eastAsiaTheme="minorEastAsia" w:cstheme="minorEastAsia"/>
          <w:spacing w:val="-1"/>
          <w:sz w:val="24"/>
        </w:rPr>
      </w:pPr>
      <w:r>
        <w:rPr>
          <w:rFonts w:hint="eastAsia" w:asciiTheme="minorEastAsia" w:hAnsiTheme="minorEastAsia" w:eastAsiaTheme="minorEastAsia" w:cstheme="minorEastAsia"/>
          <w:sz w:val="24"/>
        </w:rPr>
        <w:t xml:space="preserve">27.1 </w:t>
      </w:r>
      <w:r>
        <w:rPr>
          <w:rFonts w:hint="eastAsia" w:asciiTheme="minorEastAsia" w:hAnsiTheme="minorEastAsia" w:eastAsiaTheme="minorEastAsia" w:cstheme="minorEastAsia"/>
          <w:spacing w:val="-2"/>
          <w:sz w:val="24"/>
          <w:lang w:val="en-US" w:eastAsia="zh-CN"/>
        </w:rPr>
        <w:t>评标</w:t>
      </w:r>
      <w:r>
        <w:rPr>
          <w:rFonts w:hint="eastAsia" w:asciiTheme="minorEastAsia" w:hAnsiTheme="minorEastAsia" w:eastAsiaTheme="minorEastAsia" w:cstheme="minorEastAsia"/>
          <w:spacing w:val="-2"/>
          <w:sz w:val="24"/>
        </w:rPr>
        <w:t>是</w:t>
      </w:r>
      <w:r>
        <w:rPr>
          <w:rFonts w:hint="eastAsia" w:asciiTheme="minorEastAsia" w:hAnsiTheme="minorEastAsia" w:eastAsiaTheme="minorEastAsia" w:cstheme="minorEastAsia"/>
          <w:spacing w:val="-2"/>
          <w:sz w:val="24"/>
          <w:lang w:eastAsia="zh-CN"/>
        </w:rPr>
        <w:t>公开招标</w:t>
      </w:r>
      <w:r>
        <w:rPr>
          <w:rFonts w:hint="eastAsia" w:asciiTheme="minorEastAsia" w:hAnsiTheme="minorEastAsia" w:eastAsiaTheme="minorEastAsia" w:cstheme="minorEastAsia"/>
          <w:spacing w:val="-2"/>
          <w:sz w:val="24"/>
        </w:rPr>
        <w:t>的重要环节，</w:t>
      </w:r>
      <w:r>
        <w:rPr>
          <w:rFonts w:hint="eastAsia" w:asciiTheme="minorEastAsia" w:hAnsiTheme="minorEastAsia" w:eastAsiaTheme="minorEastAsia" w:cstheme="minorEastAsia"/>
          <w:spacing w:val="-2"/>
          <w:sz w:val="24"/>
          <w:lang w:val="en-US" w:eastAsia="zh-CN"/>
        </w:rPr>
        <w:t>评标</w:t>
      </w:r>
      <w:r>
        <w:rPr>
          <w:rFonts w:hint="eastAsia" w:asciiTheme="minorEastAsia" w:hAnsiTheme="minorEastAsia" w:eastAsiaTheme="minorEastAsia" w:cstheme="minorEastAsia"/>
          <w:spacing w:val="-2"/>
          <w:sz w:val="24"/>
        </w:rPr>
        <w:t>工作在</w:t>
      </w:r>
      <w:r>
        <w:rPr>
          <w:rFonts w:hint="eastAsia" w:asciiTheme="minorEastAsia" w:hAnsiTheme="minorEastAsia" w:eastAsiaTheme="minorEastAsia" w:cstheme="minorEastAsia"/>
          <w:spacing w:val="-2"/>
          <w:sz w:val="24"/>
          <w:lang w:eastAsia="zh-CN"/>
        </w:rPr>
        <w:t>评标委员会</w:t>
      </w:r>
      <w:r>
        <w:rPr>
          <w:rFonts w:hint="eastAsia" w:asciiTheme="minorEastAsia" w:hAnsiTheme="minorEastAsia" w:eastAsiaTheme="minorEastAsia" w:cstheme="minorEastAsia"/>
          <w:spacing w:val="-2"/>
          <w:sz w:val="24"/>
        </w:rPr>
        <w:t>内独立进行。</w:t>
      </w:r>
      <w:r>
        <w:rPr>
          <w:rFonts w:hint="eastAsia" w:asciiTheme="minorEastAsia" w:hAnsiTheme="minorEastAsia" w:eastAsiaTheme="minorEastAsia" w:cstheme="minorEastAsia"/>
          <w:spacing w:val="-2"/>
          <w:sz w:val="24"/>
          <w:lang w:eastAsia="zh-CN"/>
        </w:rPr>
        <w:t>评标委员会</w:t>
      </w:r>
      <w:r>
        <w:rPr>
          <w:rFonts w:hint="eastAsia" w:asciiTheme="minorEastAsia" w:hAnsiTheme="minorEastAsia" w:eastAsiaTheme="minorEastAsia" w:cstheme="minorEastAsia"/>
          <w:spacing w:val="-2"/>
          <w:sz w:val="24"/>
        </w:rPr>
        <w:t>将遵照</w:t>
      </w:r>
      <w:r>
        <w:rPr>
          <w:rFonts w:hint="eastAsia" w:asciiTheme="minorEastAsia" w:hAnsiTheme="minorEastAsia" w:eastAsiaTheme="minorEastAsia" w:cstheme="minorEastAsia"/>
          <w:spacing w:val="-2"/>
          <w:sz w:val="24"/>
          <w:lang w:eastAsia="zh-CN"/>
        </w:rPr>
        <w:t>招标</w:t>
      </w:r>
      <w:r>
        <w:rPr>
          <w:rFonts w:hint="eastAsia" w:asciiTheme="minorEastAsia" w:hAnsiTheme="minorEastAsia" w:eastAsiaTheme="minorEastAsia" w:cstheme="minorEastAsia"/>
          <w:spacing w:val="-2"/>
          <w:sz w:val="24"/>
          <w:lang w:val="en-US" w:eastAsia="zh-CN"/>
        </w:rPr>
        <w:t>文件的评标</w:t>
      </w:r>
      <w:r>
        <w:rPr>
          <w:rFonts w:hint="eastAsia" w:asciiTheme="minorEastAsia" w:hAnsiTheme="minorEastAsia" w:eastAsiaTheme="minorEastAsia" w:cstheme="minorEastAsia"/>
          <w:spacing w:val="-2"/>
          <w:sz w:val="24"/>
        </w:rPr>
        <w:t>原则，公</w:t>
      </w:r>
      <w:r>
        <w:rPr>
          <w:rFonts w:hint="eastAsia" w:asciiTheme="minorEastAsia" w:hAnsiTheme="minorEastAsia" w:eastAsiaTheme="minorEastAsia" w:cstheme="minorEastAsia"/>
          <w:spacing w:val="-1"/>
          <w:sz w:val="24"/>
        </w:rPr>
        <w:t>正、平等地对待所有供应商。</w:t>
      </w:r>
      <w:r>
        <w:rPr>
          <w:rFonts w:hint="eastAsia" w:asciiTheme="minorEastAsia" w:hAnsiTheme="minorEastAsia" w:eastAsiaTheme="minorEastAsia" w:cstheme="minorEastAsia"/>
          <w:spacing w:val="-2"/>
          <w:sz w:val="24"/>
        </w:rPr>
        <w:t>在宣布</w:t>
      </w:r>
      <w:r>
        <w:rPr>
          <w:rFonts w:hint="eastAsia" w:asciiTheme="minorEastAsia" w:hAnsiTheme="minorEastAsia" w:eastAsiaTheme="minorEastAsia" w:cstheme="minorEastAsia"/>
          <w:spacing w:val="-2"/>
          <w:sz w:val="24"/>
          <w:lang w:val="en-US" w:eastAsia="zh-CN"/>
        </w:rPr>
        <w:t>中标（</w:t>
      </w:r>
      <w:r>
        <w:rPr>
          <w:rFonts w:hint="eastAsia" w:asciiTheme="minorEastAsia" w:hAnsiTheme="minorEastAsia" w:eastAsiaTheme="minorEastAsia" w:cstheme="minorEastAsia"/>
          <w:spacing w:val="-2"/>
          <w:sz w:val="24"/>
        </w:rPr>
        <w:t>成交</w:t>
      </w:r>
      <w:r>
        <w:rPr>
          <w:rFonts w:hint="eastAsia" w:asciiTheme="minorEastAsia" w:hAnsiTheme="minorEastAsia" w:eastAsiaTheme="minorEastAsia" w:cstheme="minorEastAsia"/>
          <w:spacing w:val="-2"/>
          <w:sz w:val="24"/>
          <w:lang w:eastAsia="zh-CN"/>
        </w:rPr>
        <w:t>）</w:t>
      </w:r>
      <w:r>
        <w:rPr>
          <w:rFonts w:hint="eastAsia" w:asciiTheme="minorEastAsia" w:hAnsiTheme="minorEastAsia" w:eastAsiaTheme="minorEastAsia" w:cstheme="minorEastAsia"/>
          <w:spacing w:val="-2"/>
          <w:sz w:val="24"/>
        </w:rPr>
        <w:t>结果之前，凡属于审查、澄清、评价、比较</w:t>
      </w:r>
      <w:r>
        <w:rPr>
          <w:rFonts w:hint="eastAsia" w:asciiTheme="minorEastAsia" w:hAnsiTheme="minorEastAsia" w:eastAsiaTheme="minorEastAsia" w:cstheme="minorEastAsia"/>
          <w:spacing w:val="-2"/>
          <w:sz w:val="24"/>
          <w:lang w:eastAsia="zh-CN"/>
        </w:rPr>
        <w:t>投标文件</w:t>
      </w:r>
      <w:r>
        <w:rPr>
          <w:rFonts w:hint="eastAsia" w:asciiTheme="minorEastAsia" w:hAnsiTheme="minorEastAsia" w:eastAsiaTheme="minorEastAsia" w:cstheme="minorEastAsia"/>
          <w:spacing w:val="-2"/>
          <w:sz w:val="24"/>
        </w:rPr>
        <w:t>等有关信息，相关当事人均不得泄露</w:t>
      </w:r>
      <w:r>
        <w:rPr>
          <w:rFonts w:hint="eastAsia" w:asciiTheme="minorEastAsia" w:hAnsiTheme="minorEastAsia" w:eastAsiaTheme="minorEastAsia" w:cstheme="minorEastAsia"/>
          <w:spacing w:val="-1"/>
          <w:sz w:val="24"/>
        </w:rPr>
        <w:t>给任何</w:t>
      </w:r>
      <w:r>
        <w:rPr>
          <w:rFonts w:hint="eastAsia" w:asciiTheme="minorEastAsia" w:hAnsiTheme="minorEastAsia" w:eastAsiaTheme="minorEastAsia" w:cstheme="minorEastAsia"/>
          <w:spacing w:val="-1"/>
          <w:sz w:val="24"/>
          <w:lang w:eastAsia="zh-CN"/>
        </w:rPr>
        <w:t>投标供应商</w:t>
      </w:r>
      <w:r>
        <w:rPr>
          <w:rFonts w:hint="eastAsia" w:asciiTheme="minorEastAsia" w:hAnsiTheme="minorEastAsia" w:eastAsiaTheme="minorEastAsia" w:cstheme="minorEastAsia"/>
          <w:spacing w:val="-1"/>
          <w:sz w:val="24"/>
        </w:rPr>
        <w:t>或与</w:t>
      </w:r>
      <w:r>
        <w:rPr>
          <w:rFonts w:hint="eastAsia" w:asciiTheme="minorEastAsia" w:hAnsiTheme="minorEastAsia" w:eastAsiaTheme="minorEastAsia" w:cstheme="minorEastAsia"/>
          <w:spacing w:val="-1"/>
          <w:sz w:val="24"/>
          <w:lang w:eastAsia="zh-CN"/>
        </w:rPr>
        <w:t>招标</w:t>
      </w:r>
      <w:r>
        <w:rPr>
          <w:rFonts w:hint="eastAsia" w:asciiTheme="minorEastAsia" w:hAnsiTheme="minorEastAsia" w:eastAsiaTheme="minorEastAsia" w:cstheme="minorEastAsia"/>
          <w:spacing w:val="-1"/>
          <w:sz w:val="24"/>
        </w:rPr>
        <w:t>工作无关的人员。</w:t>
      </w:r>
    </w:p>
    <w:p w14:paraId="553EEDF8">
      <w:pPr>
        <w:spacing w:line="440" w:lineRule="exact"/>
        <w:ind w:firstLine="240" w:firstLineChars="100"/>
        <w:rPr>
          <w:rFonts w:asciiTheme="minorEastAsia" w:hAnsiTheme="minorEastAsia" w:eastAsiaTheme="minorEastAsia" w:cstheme="minorEastAsia"/>
          <w:spacing w:val="-1"/>
          <w:sz w:val="24"/>
        </w:rPr>
      </w:pPr>
      <w:r>
        <w:rPr>
          <w:rFonts w:hint="eastAsia" w:asciiTheme="minorEastAsia" w:hAnsiTheme="minorEastAsia" w:eastAsiaTheme="minorEastAsia" w:cstheme="minorEastAsia"/>
          <w:sz w:val="24"/>
        </w:rPr>
        <w:t>27.2</w:t>
      </w:r>
      <w:r>
        <w:rPr>
          <w:rFonts w:hint="eastAsia" w:asciiTheme="minorEastAsia" w:hAnsiTheme="minorEastAsia" w:eastAsiaTheme="minorEastAsia" w:cstheme="minorEastAsia"/>
          <w:spacing w:val="51"/>
          <w:sz w:val="24"/>
        </w:rPr>
        <w:t xml:space="preserve"> </w:t>
      </w:r>
      <w:r>
        <w:rPr>
          <w:rFonts w:hint="eastAsia" w:asciiTheme="minorEastAsia" w:hAnsiTheme="minorEastAsia" w:eastAsiaTheme="minorEastAsia" w:cstheme="minorEastAsia"/>
          <w:spacing w:val="-3"/>
          <w:sz w:val="24"/>
          <w:lang w:eastAsia="zh-CN"/>
        </w:rPr>
        <w:t>投标供应商</w:t>
      </w:r>
      <w:r>
        <w:rPr>
          <w:rFonts w:hint="eastAsia" w:asciiTheme="minorEastAsia" w:hAnsiTheme="minorEastAsia" w:eastAsiaTheme="minorEastAsia" w:cstheme="minorEastAsia"/>
          <w:spacing w:val="-3"/>
          <w:sz w:val="24"/>
        </w:rPr>
        <w:t>不得向</w:t>
      </w:r>
      <w:r>
        <w:rPr>
          <w:rFonts w:hint="eastAsia" w:asciiTheme="minorEastAsia" w:hAnsiTheme="minorEastAsia" w:eastAsiaTheme="minorEastAsia" w:cstheme="minorEastAsia"/>
          <w:spacing w:val="-3"/>
          <w:sz w:val="24"/>
          <w:lang w:eastAsia="zh-CN"/>
        </w:rPr>
        <w:t>评标委员会</w:t>
      </w:r>
      <w:r>
        <w:rPr>
          <w:rFonts w:hint="eastAsia" w:asciiTheme="minorEastAsia" w:hAnsiTheme="minorEastAsia" w:eastAsiaTheme="minorEastAsia" w:cstheme="minorEastAsia"/>
          <w:spacing w:val="-3"/>
          <w:sz w:val="24"/>
        </w:rPr>
        <w:t>成员询问</w:t>
      </w:r>
      <w:r>
        <w:rPr>
          <w:rFonts w:hint="eastAsia" w:asciiTheme="minorEastAsia" w:hAnsiTheme="minorEastAsia" w:eastAsiaTheme="minorEastAsia" w:cstheme="minorEastAsia"/>
          <w:spacing w:val="-3"/>
          <w:sz w:val="24"/>
          <w:lang w:eastAsia="zh-CN"/>
        </w:rPr>
        <w:t>招标</w:t>
      </w:r>
      <w:r>
        <w:rPr>
          <w:rFonts w:hint="eastAsia" w:asciiTheme="minorEastAsia" w:hAnsiTheme="minorEastAsia" w:eastAsiaTheme="minorEastAsia" w:cstheme="minorEastAsia"/>
          <w:spacing w:val="-3"/>
          <w:sz w:val="24"/>
        </w:rPr>
        <w:t>情况，不得以任何行为影响</w:t>
      </w:r>
      <w:r>
        <w:rPr>
          <w:rFonts w:hint="eastAsia" w:asciiTheme="minorEastAsia" w:hAnsiTheme="minorEastAsia" w:eastAsiaTheme="minorEastAsia" w:cstheme="minorEastAsia"/>
          <w:spacing w:val="-3"/>
          <w:sz w:val="24"/>
          <w:lang w:eastAsia="zh-CN"/>
        </w:rPr>
        <w:t>招标</w:t>
      </w:r>
      <w:r>
        <w:rPr>
          <w:rFonts w:hint="eastAsia" w:asciiTheme="minorEastAsia" w:hAnsiTheme="minorEastAsia" w:eastAsiaTheme="minorEastAsia" w:cstheme="minorEastAsia"/>
          <w:spacing w:val="-3"/>
          <w:sz w:val="24"/>
        </w:rPr>
        <w:t>过程，否则其</w:t>
      </w:r>
      <w:r>
        <w:rPr>
          <w:rFonts w:hint="eastAsia" w:asciiTheme="minorEastAsia" w:hAnsiTheme="minorEastAsia" w:eastAsiaTheme="minorEastAsia" w:cstheme="minorEastAsia"/>
          <w:spacing w:val="-3"/>
          <w:sz w:val="24"/>
          <w:lang w:eastAsia="zh-CN"/>
        </w:rPr>
        <w:t>投标文件</w:t>
      </w:r>
      <w:r>
        <w:rPr>
          <w:rFonts w:hint="eastAsia" w:asciiTheme="minorEastAsia" w:hAnsiTheme="minorEastAsia" w:eastAsiaTheme="minorEastAsia" w:cstheme="minorEastAsia"/>
          <w:spacing w:val="-1"/>
          <w:sz w:val="24"/>
        </w:rPr>
        <w:t>将被作为无效</w:t>
      </w:r>
      <w:r>
        <w:rPr>
          <w:rFonts w:hint="eastAsia" w:asciiTheme="minorEastAsia" w:hAnsiTheme="minorEastAsia" w:eastAsiaTheme="minorEastAsia" w:cstheme="minorEastAsia"/>
          <w:spacing w:val="-1"/>
          <w:sz w:val="24"/>
          <w:lang w:eastAsia="zh-CN"/>
        </w:rPr>
        <w:t>投标文件</w:t>
      </w:r>
      <w:r>
        <w:rPr>
          <w:rFonts w:hint="eastAsia" w:asciiTheme="minorEastAsia" w:hAnsiTheme="minorEastAsia" w:eastAsiaTheme="minorEastAsia" w:cstheme="minorEastAsia"/>
          <w:spacing w:val="-1"/>
          <w:sz w:val="24"/>
        </w:rPr>
        <w:t>。</w:t>
      </w:r>
    </w:p>
    <w:p w14:paraId="448A755A">
      <w:pPr>
        <w:spacing w:line="44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28</w:t>
      </w:r>
      <w:r>
        <w:rPr>
          <w:rFonts w:hint="eastAsia" w:asciiTheme="minorEastAsia" w:hAnsiTheme="minorEastAsia" w:eastAsiaTheme="minorEastAsia" w:cstheme="minorEastAsia"/>
          <w:b/>
          <w:bCs/>
          <w:spacing w:val="-2"/>
          <w:sz w:val="24"/>
        </w:rPr>
        <w:t>．采购人和</w:t>
      </w:r>
      <w:r>
        <w:rPr>
          <w:rFonts w:hint="eastAsia" w:asciiTheme="minorEastAsia" w:hAnsiTheme="minorEastAsia" w:eastAsiaTheme="minorEastAsia" w:cstheme="minorEastAsia"/>
          <w:b/>
          <w:bCs/>
          <w:spacing w:val="-2"/>
          <w:sz w:val="24"/>
          <w:lang w:eastAsia="zh-CN"/>
        </w:rPr>
        <w:t>评标委员会</w:t>
      </w:r>
      <w:r>
        <w:rPr>
          <w:rFonts w:hint="eastAsia" w:asciiTheme="minorEastAsia" w:hAnsiTheme="minorEastAsia" w:eastAsiaTheme="minorEastAsia" w:cstheme="minorEastAsia"/>
          <w:b/>
          <w:bCs/>
          <w:spacing w:val="-2"/>
          <w:sz w:val="24"/>
        </w:rPr>
        <w:t>不向未成交的</w:t>
      </w:r>
      <w:r>
        <w:rPr>
          <w:rFonts w:hint="eastAsia" w:asciiTheme="minorEastAsia" w:hAnsiTheme="minorEastAsia" w:eastAsiaTheme="minorEastAsia" w:cstheme="minorEastAsia"/>
          <w:b/>
          <w:bCs/>
          <w:spacing w:val="-2"/>
          <w:sz w:val="24"/>
          <w:lang w:eastAsia="zh-CN"/>
        </w:rPr>
        <w:t>投标供应商</w:t>
      </w:r>
      <w:r>
        <w:rPr>
          <w:rFonts w:hint="eastAsia" w:asciiTheme="minorEastAsia" w:hAnsiTheme="minorEastAsia" w:eastAsiaTheme="minorEastAsia" w:cstheme="minorEastAsia"/>
          <w:b/>
          <w:bCs/>
          <w:spacing w:val="-2"/>
          <w:sz w:val="24"/>
        </w:rPr>
        <w:t>解释未成交原因，也不对</w:t>
      </w:r>
      <w:r>
        <w:rPr>
          <w:rFonts w:hint="eastAsia" w:asciiTheme="minorEastAsia" w:hAnsiTheme="minorEastAsia" w:eastAsiaTheme="minorEastAsia" w:cstheme="minorEastAsia"/>
          <w:b/>
          <w:bCs/>
          <w:spacing w:val="-2"/>
          <w:sz w:val="24"/>
          <w:lang w:eastAsia="zh-CN"/>
        </w:rPr>
        <w:t>招标</w:t>
      </w:r>
      <w:r>
        <w:rPr>
          <w:rFonts w:hint="eastAsia" w:asciiTheme="minorEastAsia" w:hAnsiTheme="minorEastAsia" w:eastAsiaTheme="minorEastAsia" w:cstheme="minorEastAsia"/>
          <w:b/>
          <w:bCs/>
          <w:spacing w:val="-2"/>
          <w:sz w:val="24"/>
        </w:rPr>
        <w:t>过程中的细节问题进行</w:t>
      </w:r>
      <w:r>
        <w:rPr>
          <w:rFonts w:hint="eastAsia" w:asciiTheme="minorEastAsia" w:hAnsiTheme="minorEastAsia" w:eastAsiaTheme="minorEastAsia" w:cstheme="minorEastAsia"/>
          <w:b/>
          <w:bCs/>
          <w:sz w:val="24"/>
        </w:rPr>
        <w:t>公布。</w:t>
      </w:r>
    </w:p>
    <w:p w14:paraId="29AD28CC">
      <w:pPr>
        <w:pStyle w:val="4"/>
        <w:keepNext/>
        <w:keepLines w:val="0"/>
        <w:pageBreakBefore w:val="0"/>
        <w:widowControl w:val="0"/>
        <w:kinsoku/>
        <w:wordWrap/>
        <w:overflowPunct/>
        <w:topLinePunct w:val="0"/>
        <w:autoSpaceDE/>
        <w:autoSpaceDN/>
        <w:bidi w:val="0"/>
        <w:adjustRightInd/>
        <w:snapToGrid/>
        <w:spacing w:after="313" w:afterLines="100"/>
        <w:jc w:val="center"/>
        <w:textAlignment w:val="auto"/>
        <w:rPr>
          <w:sz w:val="28"/>
          <w:szCs w:val="28"/>
          <w:lang w:eastAsia="zh-CN"/>
        </w:rPr>
      </w:pPr>
      <w:bookmarkStart w:id="57" w:name="_Toc15451"/>
      <w:r>
        <w:rPr>
          <w:sz w:val="28"/>
          <w:szCs w:val="28"/>
          <w:lang w:eastAsia="zh-CN"/>
        </w:rPr>
        <w:t>六</w:t>
      </w:r>
      <w:r>
        <w:rPr>
          <w:rFonts w:hint="eastAsia"/>
          <w:sz w:val="28"/>
          <w:szCs w:val="28"/>
          <w:lang w:eastAsia="zh-CN"/>
        </w:rPr>
        <w:t>、确定中标供应商</w:t>
      </w:r>
      <w:r>
        <w:rPr>
          <w:sz w:val="28"/>
          <w:szCs w:val="28"/>
          <w:lang w:eastAsia="zh-CN"/>
        </w:rPr>
        <w:t>及签约</w:t>
      </w:r>
      <w:bookmarkEnd w:id="57"/>
    </w:p>
    <w:p w14:paraId="665C4E1A">
      <w:pPr>
        <w:spacing w:line="440" w:lineRule="exact"/>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29．</w:t>
      </w:r>
      <w:r>
        <w:rPr>
          <w:rFonts w:hint="eastAsia" w:asciiTheme="minorEastAsia" w:hAnsiTheme="minorEastAsia" w:eastAsiaTheme="minorEastAsia" w:cstheme="minorEastAsia"/>
          <w:b/>
          <w:bCs/>
          <w:sz w:val="24"/>
          <w:lang w:eastAsia="zh-CN"/>
        </w:rPr>
        <w:t>确定中标供应商</w:t>
      </w:r>
      <w:r>
        <w:rPr>
          <w:rFonts w:hint="eastAsia" w:asciiTheme="minorEastAsia" w:hAnsiTheme="minorEastAsia" w:eastAsiaTheme="minorEastAsia" w:cstheme="minorEastAsia"/>
          <w:b/>
          <w:bCs/>
          <w:sz w:val="24"/>
        </w:rPr>
        <w:t>的原则</w:t>
      </w:r>
    </w:p>
    <w:p w14:paraId="4D0C5C55">
      <w:pPr>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29.1 </w:t>
      </w:r>
      <w:r>
        <w:rPr>
          <w:rFonts w:hint="eastAsia" w:asciiTheme="minorEastAsia" w:hAnsiTheme="minorEastAsia" w:eastAsiaTheme="minorEastAsia" w:cstheme="minorEastAsia"/>
          <w:sz w:val="24"/>
          <w:lang w:eastAsia="zh-CN"/>
        </w:rPr>
        <w:t>评标委员会</w:t>
      </w:r>
      <w:r>
        <w:rPr>
          <w:rFonts w:hint="eastAsia" w:asciiTheme="minorEastAsia" w:hAnsiTheme="minorEastAsia" w:eastAsiaTheme="minorEastAsia" w:cstheme="minorEastAsia"/>
          <w:sz w:val="24"/>
        </w:rPr>
        <w:t>将严格按照</w:t>
      </w:r>
      <w:r>
        <w:rPr>
          <w:rFonts w:hint="eastAsia" w:asciiTheme="minorEastAsia" w:hAnsiTheme="minorEastAsia" w:eastAsiaTheme="minorEastAsia" w:cstheme="minorEastAsia"/>
          <w:sz w:val="24"/>
          <w:lang w:eastAsia="zh-CN"/>
        </w:rPr>
        <w:t>招标</w:t>
      </w:r>
      <w:r>
        <w:rPr>
          <w:rFonts w:hint="eastAsia" w:asciiTheme="minorEastAsia" w:hAnsiTheme="minorEastAsia" w:eastAsiaTheme="minorEastAsia" w:cstheme="minorEastAsia"/>
          <w:sz w:val="24"/>
        </w:rPr>
        <w:t>文件的要求和条件进行比较,根据</w:t>
      </w:r>
      <w:r>
        <w:rPr>
          <w:rFonts w:hint="eastAsia" w:asciiTheme="minorEastAsia" w:hAnsiTheme="minorEastAsia" w:eastAsiaTheme="minorEastAsia" w:cstheme="minorEastAsia"/>
          <w:sz w:val="24"/>
          <w:lang w:eastAsia="zh-CN"/>
        </w:rPr>
        <w:t>招标</w:t>
      </w:r>
      <w:r>
        <w:rPr>
          <w:rFonts w:hint="eastAsia" w:asciiTheme="minorEastAsia" w:hAnsiTheme="minorEastAsia" w:eastAsiaTheme="minorEastAsia" w:cstheme="minorEastAsia"/>
          <w:sz w:val="24"/>
        </w:rPr>
        <w:t>文件中公布的评定成交标准推荐出成交候选供应商。采购人应当在收到评审报告后 5 个工作日内，从评审报告提出的成交候选供应商中，按照排序由高到低的原则</w:t>
      </w:r>
      <w:r>
        <w:rPr>
          <w:rFonts w:hint="eastAsia" w:asciiTheme="minorEastAsia" w:hAnsiTheme="minorEastAsia" w:eastAsiaTheme="minorEastAsia" w:cstheme="minorEastAsia"/>
          <w:sz w:val="24"/>
          <w:lang w:eastAsia="zh-CN"/>
        </w:rPr>
        <w:t>确定中标供应商</w:t>
      </w:r>
      <w:r>
        <w:rPr>
          <w:rFonts w:hint="eastAsia" w:asciiTheme="minorEastAsia" w:hAnsiTheme="minorEastAsia" w:eastAsiaTheme="minorEastAsia" w:cstheme="minorEastAsia"/>
          <w:sz w:val="24"/>
        </w:rPr>
        <w:t>，也可以书面授权</w:t>
      </w:r>
      <w:r>
        <w:rPr>
          <w:rFonts w:hint="eastAsia" w:asciiTheme="minorEastAsia" w:hAnsiTheme="minorEastAsia" w:eastAsiaTheme="minorEastAsia" w:cstheme="minorEastAsia"/>
          <w:sz w:val="24"/>
          <w:lang w:eastAsia="zh-CN"/>
        </w:rPr>
        <w:t>评标委员会</w:t>
      </w:r>
      <w:r>
        <w:rPr>
          <w:rFonts w:hint="eastAsia" w:asciiTheme="minorEastAsia" w:hAnsiTheme="minorEastAsia" w:eastAsiaTheme="minorEastAsia" w:cstheme="minorEastAsia"/>
          <w:sz w:val="24"/>
        </w:rPr>
        <w:t>直接</w:t>
      </w:r>
      <w:r>
        <w:rPr>
          <w:rFonts w:hint="eastAsia" w:asciiTheme="minorEastAsia" w:hAnsiTheme="minorEastAsia" w:eastAsiaTheme="minorEastAsia" w:cstheme="minorEastAsia"/>
          <w:sz w:val="24"/>
          <w:lang w:eastAsia="zh-CN"/>
        </w:rPr>
        <w:t>确定中标供应商</w:t>
      </w:r>
      <w:r>
        <w:rPr>
          <w:rFonts w:hint="eastAsia" w:asciiTheme="minorEastAsia" w:hAnsiTheme="minorEastAsia" w:eastAsiaTheme="minorEastAsia" w:cstheme="minorEastAsia"/>
          <w:sz w:val="24"/>
        </w:rPr>
        <w:t>。采购人逾期未</w:t>
      </w:r>
      <w:r>
        <w:rPr>
          <w:rFonts w:hint="eastAsia" w:asciiTheme="minorEastAsia" w:hAnsiTheme="minorEastAsia" w:eastAsiaTheme="minorEastAsia" w:cstheme="minorEastAsia"/>
          <w:sz w:val="24"/>
          <w:lang w:eastAsia="zh-CN"/>
        </w:rPr>
        <w:t>确定中标供应商</w:t>
      </w:r>
      <w:r>
        <w:rPr>
          <w:rFonts w:hint="eastAsia" w:asciiTheme="minorEastAsia" w:hAnsiTheme="minorEastAsia" w:eastAsiaTheme="minorEastAsia" w:cstheme="minorEastAsia"/>
          <w:sz w:val="24"/>
        </w:rPr>
        <w:t>且不提出异议的，视为确定评审报告提出的排序第一的供应商为</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供应商。采购代理机构在</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供应商确定后 2 个工作日内，在省级以上指定的政府采购信息发布媒体上公告</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结果。   </w:t>
      </w:r>
    </w:p>
    <w:p w14:paraId="23AFCBF7">
      <w:pPr>
        <w:spacing w:line="440" w:lineRule="exact"/>
        <w:ind w:firstLine="240" w:firstLineChars="100"/>
        <w:jc w:val="left"/>
        <w:rPr>
          <w:rFonts w:asciiTheme="minorEastAsia" w:hAnsiTheme="minorEastAsia" w:eastAsiaTheme="minorEastAsia" w:cstheme="minorEastAsia"/>
          <w:color w:val="0000FF"/>
          <w:sz w:val="24"/>
        </w:rPr>
      </w:pPr>
      <w:r>
        <w:rPr>
          <w:rFonts w:hint="eastAsia" w:asciiTheme="minorEastAsia" w:hAnsiTheme="minorEastAsia" w:eastAsiaTheme="minorEastAsia" w:cstheme="minorEastAsia"/>
          <w:sz w:val="24"/>
        </w:rPr>
        <w:t>29.2中标人因不可抗力或自身原因不能履行政府采购合同的，须提供由中标人签字的“弃标确认书”，由采购代理机构再次在指定的媒体进行公示，公示期满，且无异议，采购单位方可在由</w:t>
      </w:r>
      <w:r>
        <w:rPr>
          <w:rFonts w:hint="eastAsia" w:asciiTheme="minorEastAsia" w:hAnsiTheme="minorEastAsia" w:eastAsiaTheme="minorEastAsia" w:cstheme="minorEastAsia"/>
          <w:sz w:val="24"/>
          <w:lang w:eastAsia="zh-CN"/>
        </w:rPr>
        <w:t>评标委员会</w:t>
      </w:r>
      <w:r>
        <w:rPr>
          <w:rFonts w:hint="eastAsia" w:asciiTheme="minorEastAsia" w:hAnsiTheme="minorEastAsia" w:eastAsiaTheme="minorEastAsia" w:cstheme="minorEastAsia"/>
          <w:sz w:val="24"/>
        </w:rPr>
        <w:t>推荐的中标候选人名单中选出新的中标候选人，并与之签订政府采购合同。</w:t>
      </w:r>
    </w:p>
    <w:p w14:paraId="2A14115F">
      <w:pPr>
        <w:spacing w:line="440" w:lineRule="exact"/>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30.成交通知</w:t>
      </w:r>
    </w:p>
    <w:p w14:paraId="44B009AB">
      <w:pPr>
        <w:spacing w:line="440" w:lineRule="exact"/>
        <w:ind w:firstLine="240" w:firstLineChars="1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rPr>
        <w:t xml:space="preserve">30.1 </w:t>
      </w:r>
      <w:r>
        <w:rPr>
          <w:rFonts w:hint="eastAsia" w:asciiTheme="minorEastAsia" w:hAnsiTheme="minorEastAsia" w:eastAsiaTheme="minorEastAsia" w:cstheme="minorEastAsia"/>
          <w:sz w:val="24"/>
          <w:lang w:eastAsia="zh-CN"/>
        </w:rPr>
        <w:t>确定中标供应商</w:t>
      </w:r>
      <w:r>
        <w:rPr>
          <w:rFonts w:hint="eastAsia" w:asciiTheme="minorEastAsia" w:hAnsiTheme="minorEastAsia" w:eastAsiaTheme="minorEastAsia" w:cstheme="minorEastAsia"/>
          <w:sz w:val="24"/>
        </w:rPr>
        <w:t>后,由采购人向</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供应商签发《中标（成交）通知书》。</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highlight w:val="none"/>
        </w:rPr>
        <w:t>供应商于</w:t>
      </w:r>
      <w:r>
        <w:rPr>
          <w:rFonts w:hint="eastAsia" w:asciiTheme="minorEastAsia" w:hAnsiTheme="minorEastAsia" w:eastAsiaTheme="minorEastAsia" w:cstheme="minorEastAsia"/>
          <w:sz w:val="24"/>
          <w:highlight w:val="none"/>
          <w:lang w:val="en-US" w:eastAsia="zh-CN"/>
        </w:rPr>
        <w:t>中标（成交）</w:t>
      </w:r>
      <w:r>
        <w:rPr>
          <w:rFonts w:hint="eastAsia" w:asciiTheme="minorEastAsia" w:hAnsiTheme="minorEastAsia" w:eastAsiaTheme="minorEastAsia" w:cstheme="minorEastAsia"/>
          <w:sz w:val="24"/>
          <w:highlight w:val="none"/>
        </w:rPr>
        <w:t>结果公告发布之日起领取《中标（成交）通知书》。</w:t>
      </w:r>
    </w:p>
    <w:p w14:paraId="64A38B39">
      <w:pPr>
        <w:spacing w:line="440" w:lineRule="exact"/>
        <w:ind w:firstLine="240" w:firstLineChars="1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30.2 </w:t>
      </w:r>
      <w:r>
        <w:rPr>
          <w:rFonts w:hint="eastAsia" w:asciiTheme="minorEastAsia" w:hAnsiTheme="minorEastAsia" w:eastAsiaTheme="minorEastAsia" w:cstheme="minorEastAsia"/>
          <w:sz w:val="24"/>
          <w:highlight w:val="none"/>
          <w:lang w:val="en-US" w:eastAsia="zh-CN"/>
        </w:rPr>
        <w:t>中标（</w:t>
      </w:r>
      <w:r>
        <w:rPr>
          <w:rFonts w:hint="eastAsia" w:asciiTheme="minorEastAsia" w:hAnsiTheme="minorEastAsia" w:eastAsiaTheme="minorEastAsia" w:cstheme="minorEastAsia"/>
          <w:sz w:val="24"/>
          <w:highlight w:val="none"/>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通知书对采购人和</w:t>
      </w:r>
      <w:r>
        <w:rPr>
          <w:rFonts w:hint="eastAsia" w:asciiTheme="minorEastAsia" w:hAnsiTheme="minorEastAsia" w:eastAsiaTheme="minorEastAsia" w:cstheme="minorEastAsia"/>
          <w:sz w:val="24"/>
          <w:highlight w:val="none"/>
          <w:lang w:val="en-US" w:eastAsia="zh-CN"/>
        </w:rPr>
        <w:t>中标（</w:t>
      </w:r>
      <w:r>
        <w:rPr>
          <w:rFonts w:hint="eastAsia" w:asciiTheme="minorEastAsia" w:hAnsiTheme="minorEastAsia" w:eastAsiaTheme="minorEastAsia" w:cstheme="minorEastAsia"/>
          <w:sz w:val="24"/>
          <w:highlight w:val="none"/>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供应商均具有法律效力。</w:t>
      </w:r>
      <w:r>
        <w:rPr>
          <w:rFonts w:hint="eastAsia" w:asciiTheme="minorEastAsia" w:hAnsiTheme="minorEastAsia" w:eastAsiaTheme="minorEastAsia" w:cstheme="minorEastAsia"/>
          <w:sz w:val="24"/>
          <w:highlight w:val="none"/>
          <w:lang w:val="en-US" w:eastAsia="zh-CN"/>
        </w:rPr>
        <w:t>中标（</w:t>
      </w:r>
      <w:r>
        <w:rPr>
          <w:rFonts w:hint="eastAsia" w:asciiTheme="minorEastAsia" w:hAnsiTheme="minorEastAsia" w:eastAsiaTheme="minorEastAsia" w:cstheme="minorEastAsia"/>
          <w:sz w:val="24"/>
          <w:highlight w:val="none"/>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通知书发出后，采购人改变</w:t>
      </w:r>
      <w:r>
        <w:rPr>
          <w:rFonts w:hint="eastAsia" w:asciiTheme="minorEastAsia" w:hAnsiTheme="minorEastAsia" w:eastAsiaTheme="minorEastAsia" w:cstheme="minorEastAsia"/>
          <w:sz w:val="24"/>
          <w:highlight w:val="none"/>
          <w:lang w:val="en-US" w:eastAsia="zh-CN"/>
        </w:rPr>
        <w:t>中标（</w:t>
      </w:r>
      <w:r>
        <w:rPr>
          <w:rFonts w:hint="eastAsia" w:asciiTheme="minorEastAsia" w:hAnsiTheme="minorEastAsia" w:eastAsiaTheme="minorEastAsia" w:cstheme="minorEastAsia"/>
          <w:sz w:val="24"/>
          <w:highlight w:val="none"/>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结果的，或者</w:t>
      </w:r>
      <w:r>
        <w:rPr>
          <w:rFonts w:hint="eastAsia" w:asciiTheme="minorEastAsia" w:hAnsiTheme="minorEastAsia" w:eastAsiaTheme="minorEastAsia" w:cstheme="minorEastAsia"/>
          <w:sz w:val="24"/>
          <w:highlight w:val="none"/>
          <w:lang w:val="en-US" w:eastAsia="zh-CN"/>
        </w:rPr>
        <w:t>中标（</w:t>
      </w:r>
      <w:r>
        <w:rPr>
          <w:rFonts w:hint="eastAsia" w:asciiTheme="minorEastAsia" w:hAnsiTheme="minorEastAsia" w:eastAsiaTheme="minorEastAsia" w:cstheme="minorEastAsia"/>
          <w:sz w:val="24"/>
          <w:highlight w:val="none"/>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供应商拒绝签订合同，放弃成交项目的，应当依法承担法律责任。</w:t>
      </w:r>
    </w:p>
    <w:p w14:paraId="4CB2EC0B">
      <w:pPr>
        <w:spacing w:line="440" w:lineRule="exact"/>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31.履约保证金</w:t>
      </w:r>
    </w:p>
    <w:p w14:paraId="7DC39F8D">
      <w:pPr>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31.1　</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供应商按照</w:t>
      </w:r>
      <w:r>
        <w:rPr>
          <w:rFonts w:hint="eastAsia" w:asciiTheme="minorEastAsia" w:hAnsiTheme="minorEastAsia" w:eastAsiaTheme="minorEastAsia" w:cstheme="minorEastAsia"/>
          <w:sz w:val="24"/>
          <w:lang w:val="en-US" w:eastAsia="zh-CN"/>
        </w:rPr>
        <w:t>投标</w:t>
      </w:r>
      <w:r>
        <w:rPr>
          <w:rFonts w:hint="eastAsia" w:asciiTheme="minorEastAsia" w:hAnsiTheme="minorEastAsia" w:eastAsiaTheme="minorEastAsia" w:cstheme="minorEastAsia"/>
          <w:sz w:val="24"/>
        </w:rPr>
        <w:t>须知前附表的规定，提供履约保证金的，在签订采购合同前，向采购人提交履约保证金。无需提供履约保证金的，其缴纳的</w:t>
      </w:r>
      <w:r>
        <w:rPr>
          <w:rFonts w:hint="eastAsia" w:asciiTheme="minorEastAsia" w:hAnsiTheme="minorEastAsia" w:eastAsiaTheme="minorEastAsia" w:cstheme="minorEastAsia"/>
          <w:sz w:val="24"/>
          <w:lang w:eastAsia="zh-CN"/>
        </w:rPr>
        <w:t>投标保证金</w:t>
      </w:r>
      <w:r>
        <w:rPr>
          <w:rFonts w:hint="eastAsia" w:asciiTheme="minorEastAsia" w:hAnsiTheme="minorEastAsia" w:eastAsiaTheme="minorEastAsia" w:cstheme="minorEastAsia"/>
          <w:sz w:val="24"/>
        </w:rPr>
        <w:t>将自动转为履约保证金。</w:t>
      </w:r>
    </w:p>
    <w:p w14:paraId="4745498E">
      <w:pPr>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31.2　若项目须提交履约保证金的，</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供应商没有按照</w:t>
      </w:r>
      <w:r>
        <w:rPr>
          <w:rFonts w:hint="eastAsia" w:asciiTheme="minorEastAsia" w:hAnsiTheme="minorEastAsia" w:eastAsiaTheme="minorEastAsia" w:cstheme="minorEastAsia"/>
          <w:sz w:val="24"/>
          <w:lang w:eastAsia="zh-CN"/>
        </w:rPr>
        <w:t>投标供应商</w:t>
      </w:r>
      <w:r>
        <w:rPr>
          <w:rFonts w:hint="eastAsia" w:asciiTheme="minorEastAsia" w:hAnsiTheme="minorEastAsia" w:eastAsiaTheme="minorEastAsia" w:cstheme="minorEastAsia"/>
          <w:sz w:val="24"/>
        </w:rPr>
        <w:t>须知前附表的规定提交履约保证金的，视为放弃成交资格，其</w:t>
      </w:r>
      <w:r>
        <w:rPr>
          <w:rFonts w:hint="eastAsia" w:asciiTheme="minorEastAsia" w:hAnsiTheme="minorEastAsia" w:eastAsiaTheme="minorEastAsia" w:cstheme="minorEastAsia"/>
          <w:sz w:val="24"/>
          <w:lang w:eastAsia="zh-CN"/>
        </w:rPr>
        <w:t>投标保证金</w:t>
      </w:r>
      <w:r>
        <w:rPr>
          <w:rFonts w:hint="eastAsia" w:asciiTheme="minorEastAsia" w:hAnsiTheme="minorEastAsia" w:eastAsiaTheme="minorEastAsia" w:cstheme="minorEastAsia"/>
          <w:sz w:val="24"/>
        </w:rPr>
        <w:t>不予退还。</w:t>
      </w:r>
    </w:p>
    <w:p w14:paraId="04F1E276">
      <w:pPr>
        <w:spacing w:line="440" w:lineRule="exact"/>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32．签订合同</w:t>
      </w:r>
    </w:p>
    <w:p w14:paraId="7A15A4E5">
      <w:pPr>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32.1 </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通知书规定的时间、地点与采购人签订采购合同。</w:t>
      </w:r>
    </w:p>
    <w:p w14:paraId="3B088BE1">
      <w:pPr>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32.2 </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通知书、</w:t>
      </w:r>
      <w:r>
        <w:rPr>
          <w:rFonts w:hint="eastAsia" w:asciiTheme="minorEastAsia" w:hAnsiTheme="minorEastAsia" w:eastAsiaTheme="minorEastAsia" w:cstheme="minorEastAsia"/>
          <w:sz w:val="24"/>
          <w:lang w:eastAsia="zh-CN"/>
        </w:rPr>
        <w:t>招标</w:t>
      </w:r>
      <w:r>
        <w:rPr>
          <w:rFonts w:hint="eastAsia" w:asciiTheme="minorEastAsia" w:hAnsiTheme="minorEastAsia" w:eastAsiaTheme="minorEastAsia" w:cstheme="minorEastAsia"/>
          <w:sz w:val="24"/>
        </w:rPr>
        <w:t>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中标</w:t>
      </w:r>
      <w:r>
        <w:rPr>
          <w:rFonts w:hint="eastAsia" w:asciiTheme="minorEastAsia" w:hAnsiTheme="minorEastAsia" w:eastAsiaTheme="minorEastAsia" w:cstheme="minorEastAsia"/>
          <w:sz w:val="24"/>
          <w:highlight w:val="none"/>
        </w:rPr>
        <w:t>供应商</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及</w:t>
      </w:r>
      <w:r>
        <w:rPr>
          <w:rFonts w:hint="eastAsia" w:asciiTheme="minorEastAsia" w:hAnsiTheme="minorEastAsia" w:eastAsiaTheme="minorEastAsia" w:cstheme="minorEastAsia"/>
          <w:sz w:val="24"/>
          <w:lang w:eastAsia="zh-CN"/>
        </w:rPr>
        <w:t>招标</w:t>
      </w:r>
      <w:r>
        <w:rPr>
          <w:rFonts w:hint="eastAsia" w:asciiTheme="minorEastAsia" w:hAnsiTheme="minorEastAsia" w:eastAsiaTheme="minorEastAsia" w:cstheme="minorEastAsia"/>
          <w:sz w:val="24"/>
        </w:rPr>
        <w:t>过程中有关澄清文件均应是合同的组成部分。</w:t>
      </w:r>
    </w:p>
    <w:p w14:paraId="38E55286">
      <w:pPr>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32.3 签订合同后，</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供应商不得将项目内容进行转包。未经采购人同意，</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供应商不得采用分包的形式履行合同。否则采购人有权终止合同。转包或分包造成采购人损失的，</w:t>
      </w:r>
      <w:r>
        <w:rPr>
          <w:rFonts w:hint="eastAsia" w:asciiTheme="minorEastAsia" w:hAnsiTheme="minorEastAsia" w:eastAsiaTheme="minorEastAsia" w:cstheme="minorEastAsia"/>
          <w:sz w:val="24"/>
          <w:lang w:val="en-US" w:eastAsia="zh-CN"/>
        </w:rPr>
        <w:t>中标（</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供应商还应承担相应赔偿责任。</w:t>
      </w:r>
    </w:p>
    <w:p w14:paraId="22C51661">
      <w:pPr>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32.4 采购人和供应商之间的在合同中约定的权利和义务，双方均应诚实守信全面履行，否则违约方将承担违约责任并赔偿对方损失。</w:t>
      </w:r>
    </w:p>
    <w:p w14:paraId="01509C36">
      <w:pPr>
        <w:spacing w:line="440" w:lineRule="exact"/>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33．质疑与投诉</w:t>
      </w:r>
    </w:p>
    <w:p w14:paraId="03CB31B9">
      <w:pPr>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33.1</w:t>
      </w:r>
      <w:r>
        <w:rPr>
          <w:rFonts w:hint="eastAsia" w:asciiTheme="minorEastAsia" w:hAnsiTheme="minorEastAsia" w:eastAsiaTheme="minorEastAsia" w:cstheme="minorEastAsia"/>
          <w:sz w:val="24"/>
          <w:lang w:eastAsia="zh-CN"/>
        </w:rPr>
        <w:t>参与投标供应商认为招标</w:t>
      </w:r>
      <w:r>
        <w:rPr>
          <w:rFonts w:hint="eastAsia" w:asciiTheme="minorEastAsia" w:hAnsiTheme="minorEastAsia" w:eastAsiaTheme="minorEastAsia" w:cstheme="minorEastAsia"/>
          <w:sz w:val="24"/>
        </w:rPr>
        <w:t>文件、</w:t>
      </w:r>
      <w:r>
        <w:rPr>
          <w:rFonts w:hint="eastAsia" w:asciiTheme="minorEastAsia" w:hAnsiTheme="minorEastAsia" w:eastAsiaTheme="minorEastAsia" w:cstheme="minorEastAsia"/>
          <w:sz w:val="24"/>
          <w:lang w:eastAsia="zh-CN"/>
        </w:rPr>
        <w:t>招标</w:t>
      </w:r>
      <w:r>
        <w:rPr>
          <w:rFonts w:hint="eastAsia" w:asciiTheme="minorEastAsia" w:hAnsiTheme="minorEastAsia" w:eastAsiaTheme="minorEastAsia" w:cstheme="minorEastAsia"/>
          <w:sz w:val="24"/>
        </w:rPr>
        <w:t>过程、中标</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成交</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结果使自己的合法权益受到损害的，可以在知道或应知道其权益受到损害之日起七个工作日内以书面形式向采购人或采购代理机构提出质疑。</w:t>
      </w:r>
    </w:p>
    <w:p w14:paraId="291DF29A">
      <w:pPr>
        <w:spacing w:line="440" w:lineRule="exact"/>
        <w:ind w:firstLine="240" w:firstLineChars="1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33.2采购人或采购代理机构在收到</w:t>
      </w:r>
      <w:r>
        <w:rPr>
          <w:rFonts w:hint="eastAsia" w:asciiTheme="minorEastAsia" w:hAnsiTheme="minorEastAsia" w:eastAsiaTheme="minorEastAsia" w:cstheme="minorEastAsia"/>
          <w:sz w:val="24"/>
          <w:lang w:eastAsia="zh-CN"/>
        </w:rPr>
        <w:t>投标供应商</w:t>
      </w:r>
      <w:r>
        <w:rPr>
          <w:rFonts w:hint="eastAsia" w:asciiTheme="minorEastAsia" w:hAnsiTheme="minorEastAsia" w:eastAsiaTheme="minorEastAsia" w:cstheme="minorEastAsia"/>
          <w:sz w:val="24"/>
        </w:rPr>
        <w:t>的书面质疑后七个工作日内作出答复，但答复的内容不得涉及商业秘密。质疑供应商对采购人或采购代理机构的答复不满意，可以在答复期满后十五个工作日内向采购监督管理部门投诉。</w:t>
      </w:r>
    </w:p>
    <w:p w14:paraId="48AFC8B3">
      <w:pPr>
        <w:spacing w:after="312" w:afterLines="100" w:line="440" w:lineRule="exact"/>
        <w:ind w:firstLine="240" w:firstLineChars="1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33.3投诉人投诉时，应提交投诉书，投诉书应当由本人并由法定代表人（或法定负责人）签字盖公章，投诉书应说明具体的投诉事项及事实依据。投诉人对投诉书的真实性负责，恶意投诉将承当相应的法律和民事责任。</w:t>
      </w:r>
    </w:p>
    <w:p w14:paraId="4D8AE5CF">
      <w:pPr>
        <w:pStyle w:val="4"/>
        <w:keepNext/>
        <w:keepLines w:val="0"/>
        <w:pageBreakBefore w:val="0"/>
        <w:widowControl w:val="0"/>
        <w:kinsoku/>
        <w:wordWrap/>
        <w:overflowPunct/>
        <w:topLinePunct w:val="0"/>
        <w:autoSpaceDE/>
        <w:autoSpaceDN/>
        <w:bidi w:val="0"/>
        <w:adjustRightInd/>
        <w:snapToGrid/>
        <w:spacing w:after="313" w:afterLines="100"/>
        <w:jc w:val="center"/>
        <w:textAlignment w:val="auto"/>
        <w:rPr>
          <w:sz w:val="28"/>
          <w:szCs w:val="28"/>
          <w:lang w:val="en-US" w:eastAsia="zh-CN"/>
        </w:rPr>
      </w:pPr>
      <w:bookmarkStart w:id="58" w:name="_Toc10066"/>
      <w:r>
        <w:rPr>
          <w:rFonts w:hint="eastAsia"/>
          <w:sz w:val="28"/>
          <w:szCs w:val="28"/>
          <w:lang w:val="en-US" w:eastAsia="zh-CN"/>
        </w:rPr>
        <w:t>七</w:t>
      </w:r>
      <w:r>
        <w:rPr>
          <w:rFonts w:hint="eastAsia"/>
          <w:sz w:val="28"/>
          <w:szCs w:val="28"/>
          <w:lang w:eastAsia="zh-CN"/>
        </w:rPr>
        <w:t>、</w:t>
      </w:r>
      <w:r>
        <w:rPr>
          <w:rFonts w:hint="eastAsia"/>
          <w:sz w:val="28"/>
          <w:szCs w:val="28"/>
          <w:lang w:val="en-US" w:eastAsia="zh-CN"/>
        </w:rPr>
        <w:t>评审方法及标准</w:t>
      </w:r>
      <w:bookmarkEnd w:id="58"/>
    </w:p>
    <w:p w14:paraId="037BD519">
      <w:pPr>
        <w:spacing w:line="440" w:lineRule="exact"/>
        <w:ind w:firstLine="472"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pacing w:val="-2"/>
          <w:sz w:val="24"/>
        </w:rPr>
        <w:t>按照《中华人民共和国政府采购法》、《政府采购货物和服务招标投标管理办法</w:t>
      </w:r>
      <w:r>
        <w:rPr>
          <w:rFonts w:hint="eastAsia" w:asciiTheme="minorEastAsia" w:hAnsiTheme="minorEastAsia" w:eastAsiaTheme="minorEastAsia" w:cstheme="minorEastAsia"/>
          <w:spacing w:val="-1"/>
          <w:sz w:val="24"/>
        </w:rPr>
        <w:t>》等有关规定，结合本项目制定本评审方法及标准。</w:t>
      </w:r>
    </w:p>
    <w:p w14:paraId="5ACE8A47">
      <w:pPr>
        <w:spacing w:line="440" w:lineRule="exact"/>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w:t>
      </w:r>
      <w:r>
        <w:rPr>
          <w:rFonts w:hint="eastAsia" w:asciiTheme="minorEastAsia" w:hAnsiTheme="minorEastAsia" w:eastAsiaTheme="minorEastAsia" w:cstheme="minorEastAsia"/>
          <w:b/>
          <w:bCs/>
          <w:sz w:val="24"/>
          <w:lang w:eastAsia="zh-CN"/>
        </w:rPr>
        <w:t>评标委员会</w:t>
      </w:r>
      <w:r>
        <w:rPr>
          <w:rFonts w:hint="eastAsia" w:asciiTheme="minorEastAsia" w:hAnsiTheme="minorEastAsia" w:eastAsiaTheme="minorEastAsia" w:cstheme="minorEastAsia"/>
          <w:b/>
          <w:bCs/>
          <w:sz w:val="24"/>
        </w:rPr>
        <w:t>组成：</w:t>
      </w:r>
    </w:p>
    <w:p w14:paraId="05856149">
      <w:pPr>
        <w:spacing w:line="440" w:lineRule="exact"/>
        <w:ind w:firstLine="476" w:firstLineChars="200"/>
        <w:jc w:val="left"/>
        <w:rPr>
          <w:rFonts w:asciiTheme="minorEastAsia" w:hAnsiTheme="minorEastAsia" w:eastAsiaTheme="minorEastAsia" w:cstheme="minorEastAsia"/>
          <w:spacing w:val="-1"/>
          <w:sz w:val="24"/>
        </w:rPr>
      </w:pPr>
      <w:r>
        <w:rPr>
          <w:rFonts w:hint="eastAsia" w:asciiTheme="minorEastAsia" w:hAnsiTheme="minorEastAsia" w:eastAsiaTheme="minorEastAsia" w:cstheme="minorEastAsia"/>
          <w:spacing w:val="-1"/>
          <w:sz w:val="24"/>
          <w:lang w:eastAsia="zh-CN"/>
        </w:rPr>
        <w:t>评标委员会</w:t>
      </w:r>
      <w:r>
        <w:rPr>
          <w:rFonts w:hint="eastAsia" w:asciiTheme="minorEastAsia" w:hAnsiTheme="minorEastAsia" w:eastAsiaTheme="minorEastAsia" w:cstheme="minorEastAsia"/>
          <w:spacing w:val="-1"/>
          <w:sz w:val="24"/>
        </w:rPr>
        <w:t>由有关方面的</w:t>
      </w:r>
      <w:r>
        <w:rPr>
          <w:rFonts w:hint="eastAsia" w:asciiTheme="minorEastAsia" w:hAnsiTheme="minorEastAsia" w:eastAsiaTheme="minorEastAsia" w:cstheme="minorEastAsia"/>
          <w:b/>
          <w:bCs/>
          <w:color w:val="0000FF"/>
          <w:spacing w:val="-1"/>
          <w:sz w:val="24"/>
          <w:lang w:val="en-US" w:eastAsia="zh-CN"/>
        </w:rPr>
        <w:t>5</w:t>
      </w:r>
      <w:r>
        <w:rPr>
          <w:rFonts w:hint="eastAsia" w:asciiTheme="minorEastAsia" w:hAnsiTheme="minorEastAsia" w:eastAsiaTheme="minorEastAsia" w:cstheme="minorEastAsia"/>
          <w:spacing w:val="-2"/>
          <w:sz w:val="24"/>
        </w:rPr>
        <w:t>名专家</w:t>
      </w:r>
      <w:bookmarkStart w:id="126" w:name="_GoBack"/>
      <w:bookmarkEnd w:id="126"/>
      <w:r>
        <w:rPr>
          <w:rFonts w:hint="eastAsia" w:asciiTheme="minorEastAsia" w:hAnsiTheme="minorEastAsia" w:eastAsiaTheme="minorEastAsia" w:cstheme="minorEastAsia"/>
          <w:spacing w:val="-2"/>
          <w:sz w:val="24"/>
        </w:rPr>
        <w:t>。</w:t>
      </w:r>
      <w:r>
        <w:rPr>
          <w:rFonts w:hint="eastAsia" w:asciiTheme="minorEastAsia" w:hAnsiTheme="minorEastAsia" w:eastAsiaTheme="minorEastAsia" w:cstheme="minorEastAsia"/>
          <w:spacing w:val="-2"/>
          <w:sz w:val="24"/>
          <w:lang w:eastAsia="zh-CN"/>
        </w:rPr>
        <w:t>参加开标的</w:t>
      </w:r>
      <w:r>
        <w:rPr>
          <w:rFonts w:hint="eastAsia" w:asciiTheme="minorEastAsia" w:hAnsiTheme="minorEastAsia" w:eastAsiaTheme="minorEastAsia" w:cstheme="minorEastAsia"/>
          <w:spacing w:val="-2"/>
          <w:sz w:val="24"/>
        </w:rPr>
        <w:t>专家由采购人和采购代理机构在</w:t>
      </w:r>
      <w:r>
        <w:rPr>
          <w:rFonts w:hint="eastAsia" w:asciiTheme="minorEastAsia" w:hAnsiTheme="minorEastAsia" w:eastAsiaTheme="minorEastAsia" w:cstheme="minorEastAsia"/>
          <w:spacing w:val="-1"/>
          <w:sz w:val="24"/>
          <w:lang w:eastAsia="zh-CN"/>
        </w:rPr>
        <w:t>开标</w:t>
      </w:r>
      <w:r>
        <w:rPr>
          <w:rFonts w:hint="eastAsia" w:asciiTheme="minorEastAsia" w:hAnsiTheme="minorEastAsia" w:eastAsiaTheme="minorEastAsia" w:cstheme="minorEastAsia"/>
          <w:spacing w:val="-1"/>
          <w:sz w:val="24"/>
        </w:rPr>
        <w:t>前从</w:t>
      </w:r>
      <w:r>
        <w:rPr>
          <w:rFonts w:hint="eastAsia" w:asciiTheme="minorEastAsia" w:hAnsiTheme="minorEastAsia" w:eastAsiaTheme="minorEastAsia" w:cstheme="minorEastAsia"/>
          <w:spacing w:val="-1"/>
          <w:sz w:val="24"/>
          <w:lang w:val="en-US" w:eastAsia="zh-CN"/>
        </w:rPr>
        <w:t>政采云</w:t>
      </w:r>
      <w:r>
        <w:rPr>
          <w:rFonts w:hint="eastAsia" w:asciiTheme="minorEastAsia" w:hAnsiTheme="minorEastAsia" w:eastAsiaTheme="minorEastAsia" w:cstheme="minorEastAsia"/>
          <w:spacing w:val="-1"/>
          <w:sz w:val="24"/>
        </w:rPr>
        <w:t>专家库中随机抽取。</w:t>
      </w:r>
    </w:p>
    <w:p w14:paraId="63DF7089">
      <w:pPr>
        <w:spacing w:line="440" w:lineRule="exact"/>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二、评审内容：</w:t>
      </w:r>
    </w:p>
    <w:p w14:paraId="69208E66">
      <w:pPr>
        <w:spacing w:line="440" w:lineRule="exact"/>
        <w:ind w:firstLine="476" w:firstLineChars="200"/>
        <w:jc w:val="left"/>
        <w:rPr>
          <w:rFonts w:asciiTheme="minorEastAsia" w:hAnsiTheme="minorEastAsia" w:eastAsiaTheme="minorEastAsia" w:cstheme="minorEastAsia"/>
          <w:spacing w:val="-1"/>
          <w:sz w:val="24"/>
        </w:rPr>
      </w:pPr>
      <w:r>
        <w:rPr>
          <w:rFonts w:hint="eastAsia" w:asciiTheme="minorEastAsia" w:hAnsiTheme="minorEastAsia" w:eastAsiaTheme="minorEastAsia" w:cstheme="minorEastAsia"/>
          <w:spacing w:val="-1"/>
          <w:sz w:val="24"/>
        </w:rPr>
        <w:t>评审由符合性审查、报价和商务技术评审</w:t>
      </w:r>
      <w:r>
        <w:rPr>
          <w:rFonts w:hint="eastAsia" w:asciiTheme="minorEastAsia" w:hAnsiTheme="minorEastAsia" w:eastAsiaTheme="minorEastAsia" w:cstheme="minorEastAsia"/>
          <w:spacing w:val="-1"/>
          <w:sz w:val="24"/>
          <w:lang w:val="en-US" w:eastAsia="zh-CN"/>
        </w:rPr>
        <w:t>三</w:t>
      </w:r>
      <w:r>
        <w:rPr>
          <w:rFonts w:hint="eastAsia" w:asciiTheme="minorEastAsia" w:hAnsiTheme="minorEastAsia" w:eastAsiaTheme="minorEastAsia" w:cstheme="minorEastAsia"/>
          <w:spacing w:val="-1"/>
          <w:sz w:val="24"/>
        </w:rPr>
        <w:t>部分组成。</w:t>
      </w:r>
    </w:p>
    <w:p w14:paraId="6943A542">
      <w:pPr>
        <w:spacing w:line="440" w:lineRule="exact"/>
        <w:jc w:val="left"/>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三、评审方法及标准：</w:t>
      </w:r>
    </w:p>
    <w:p w14:paraId="70F82ACB">
      <w:pPr>
        <w:spacing w:line="440" w:lineRule="exact"/>
        <w:ind w:firstLine="476" w:firstLineChars="200"/>
        <w:jc w:val="left"/>
        <w:rPr>
          <w:rFonts w:asciiTheme="minorEastAsia" w:hAnsiTheme="minorEastAsia" w:eastAsiaTheme="minorEastAsia" w:cstheme="minorEastAsia"/>
          <w:spacing w:val="-1"/>
          <w:sz w:val="24"/>
        </w:rPr>
      </w:pPr>
      <w:r>
        <w:rPr>
          <w:rFonts w:hint="eastAsia" w:asciiTheme="minorEastAsia" w:hAnsiTheme="minorEastAsia" w:eastAsiaTheme="minorEastAsia" w:cstheme="minorEastAsia"/>
          <w:spacing w:val="-1"/>
          <w:sz w:val="24"/>
        </w:rPr>
        <w:t>1、评审方法：本项目采用综合评分法，总分为 100 分。</w:t>
      </w:r>
    </w:p>
    <w:p w14:paraId="4F62DAEC">
      <w:pPr>
        <w:spacing w:line="440" w:lineRule="exact"/>
        <w:ind w:firstLine="476" w:firstLineChars="200"/>
        <w:jc w:val="left"/>
        <w:rPr>
          <w:rFonts w:asciiTheme="minorEastAsia" w:hAnsiTheme="minorEastAsia" w:eastAsiaTheme="minorEastAsia" w:cstheme="minorEastAsia"/>
          <w:spacing w:val="-1"/>
          <w:sz w:val="24"/>
        </w:rPr>
      </w:pPr>
      <w:r>
        <w:rPr>
          <w:rFonts w:hint="eastAsia" w:asciiTheme="minorEastAsia" w:hAnsiTheme="minorEastAsia" w:eastAsiaTheme="minorEastAsia" w:cstheme="minorEastAsia"/>
          <w:spacing w:val="-1"/>
          <w:sz w:val="24"/>
        </w:rPr>
        <w:t>2、综合评分法，是指</w:t>
      </w:r>
      <w:r>
        <w:rPr>
          <w:rFonts w:hint="eastAsia" w:asciiTheme="minorEastAsia" w:hAnsiTheme="minorEastAsia" w:eastAsiaTheme="minorEastAsia" w:cstheme="minorEastAsia"/>
          <w:spacing w:val="-1"/>
          <w:sz w:val="24"/>
          <w:lang w:eastAsia="zh-CN"/>
        </w:rPr>
        <w:t>投标文件</w:t>
      </w:r>
      <w:r>
        <w:rPr>
          <w:rFonts w:hint="eastAsia" w:asciiTheme="minorEastAsia" w:hAnsiTheme="minorEastAsia" w:eastAsiaTheme="minorEastAsia" w:cstheme="minorEastAsia"/>
          <w:spacing w:val="-1"/>
          <w:sz w:val="24"/>
        </w:rPr>
        <w:t>满足</w:t>
      </w:r>
      <w:r>
        <w:rPr>
          <w:rFonts w:hint="eastAsia" w:asciiTheme="minorEastAsia" w:hAnsiTheme="minorEastAsia" w:eastAsiaTheme="minorEastAsia" w:cstheme="minorEastAsia"/>
          <w:spacing w:val="-1"/>
          <w:sz w:val="24"/>
          <w:lang w:eastAsia="zh-CN"/>
        </w:rPr>
        <w:t>招标</w:t>
      </w:r>
      <w:r>
        <w:rPr>
          <w:rFonts w:hint="eastAsia" w:asciiTheme="minorEastAsia" w:hAnsiTheme="minorEastAsia" w:eastAsiaTheme="minorEastAsia" w:cstheme="minorEastAsia"/>
          <w:spacing w:val="-1"/>
          <w:sz w:val="24"/>
        </w:rPr>
        <w:t>文件全部实质性要求且按评审因素的量化指标评审得分最高的供应商为成交候选供应商的评审方法。</w:t>
      </w:r>
    </w:p>
    <w:p w14:paraId="48255B54">
      <w:pPr>
        <w:spacing w:after="312" w:afterLines="100" w:line="440" w:lineRule="exact"/>
        <w:ind w:firstLine="476" w:firstLineChars="200"/>
        <w:jc w:val="left"/>
        <w:rPr>
          <w:rFonts w:hint="eastAsia" w:asciiTheme="minorEastAsia" w:hAnsiTheme="minorEastAsia" w:eastAsiaTheme="minorEastAsia" w:cstheme="minorEastAsia"/>
          <w:spacing w:val="-1"/>
          <w:sz w:val="24"/>
          <w:highlight w:val="yellow"/>
          <w:lang w:eastAsia="zh-CN"/>
        </w:rPr>
      </w:pPr>
      <w:r>
        <w:rPr>
          <w:rFonts w:hint="eastAsia" w:asciiTheme="minorEastAsia" w:hAnsiTheme="minorEastAsia" w:eastAsiaTheme="minorEastAsia" w:cstheme="minorEastAsia"/>
          <w:spacing w:val="-1"/>
          <w:sz w:val="24"/>
        </w:rPr>
        <w:t>3、</w:t>
      </w:r>
      <w:r>
        <w:rPr>
          <w:rFonts w:hint="eastAsia" w:asciiTheme="minorEastAsia" w:hAnsiTheme="minorEastAsia" w:eastAsiaTheme="minorEastAsia" w:cstheme="minorEastAsia"/>
          <w:spacing w:val="-1"/>
          <w:sz w:val="24"/>
          <w:lang w:eastAsia="zh-CN"/>
        </w:rPr>
        <w:t>评标委员会</w:t>
      </w:r>
      <w:r>
        <w:rPr>
          <w:rFonts w:hint="eastAsia" w:asciiTheme="minorEastAsia" w:hAnsiTheme="minorEastAsia" w:eastAsiaTheme="minorEastAsia" w:cstheme="minorEastAsia"/>
          <w:spacing w:val="-1"/>
          <w:sz w:val="24"/>
        </w:rPr>
        <w:t>按照</w:t>
      </w:r>
      <w:r>
        <w:rPr>
          <w:rFonts w:hint="eastAsia" w:asciiTheme="minorEastAsia" w:hAnsiTheme="minorEastAsia" w:eastAsiaTheme="minorEastAsia" w:cstheme="minorEastAsia"/>
          <w:spacing w:val="-1"/>
          <w:sz w:val="24"/>
          <w:lang w:eastAsia="zh-CN"/>
        </w:rPr>
        <w:t>招标</w:t>
      </w:r>
      <w:r>
        <w:rPr>
          <w:rFonts w:hint="eastAsia" w:asciiTheme="minorEastAsia" w:hAnsiTheme="minorEastAsia" w:eastAsiaTheme="minorEastAsia" w:cstheme="minorEastAsia"/>
          <w:spacing w:val="-1"/>
          <w:sz w:val="24"/>
        </w:rPr>
        <w:t>文件的要求和条件，根据各供应商的商务、技术、价格、对</w:t>
      </w:r>
      <w:r>
        <w:rPr>
          <w:rFonts w:hint="eastAsia" w:asciiTheme="minorEastAsia" w:hAnsiTheme="minorEastAsia" w:eastAsiaTheme="minorEastAsia" w:cstheme="minorEastAsia"/>
          <w:spacing w:val="-1"/>
          <w:sz w:val="24"/>
          <w:lang w:val="en-US" w:eastAsia="zh-CN"/>
        </w:rPr>
        <w:t>投标</w:t>
      </w:r>
      <w:r>
        <w:rPr>
          <w:rFonts w:hint="eastAsia" w:asciiTheme="minorEastAsia" w:hAnsiTheme="minorEastAsia" w:eastAsiaTheme="minorEastAsia" w:cstheme="minorEastAsia"/>
          <w:spacing w:val="-1"/>
          <w:sz w:val="24"/>
        </w:rPr>
        <w:t>文件的响应程度等进行综合评价、评分，将评审总得分按由高到低的顺序进行排列，并依此顺序推荐前3名成交候选供应商；提供相同品牌产品且通过资格审查、符合性审查的不同</w:t>
      </w:r>
      <w:r>
        <w:rPr>
          <w:rFonts w:hint="eastAsia" w:asciiTheme="minorEastAsia" w:hAnsiTheme="minorEastAsia" w:eastAsiaTheme="minorEastAsia" w:cstheme="minorEastAsia"/>
          <w:spacing w:val="-1"/>
          <w:sz w:val="24"/>
          <w:lang w:eastAsia="zh-CN"/>
        </w:rPr>
        <w:t>供应商</w:t>
      </w:r>
      <w:r>
        <w:rPr>
          <w:rFonts w:hint="eastAsia" w:asciiTheme="minorEastAsia" w:hAnsiTheme="minorEastAsia" w:eastAsiaTheme="minorEastAsia" w:cstheme="minorEastAsia"/>
          <w:spacing w:val="-1"/>
          <w:sz w:val="24"/>
        </w:rPr>
        <w:t>参加同一</w:t>
      </w:r>
      <w:r>
        <w:rPr>
          <w:rFonts w:hint="eastAsia" w:asciiTheme="minorEastAsia" w:hAnsiTheme="minorEastAsia" w:eastAsiaTheme="minorEastAsia" w:cstheme="minorEastAsia"/>
          <w:spacing w:val="-1"/>
          <w:sz w:val="24"/>
          <w:lang w:eastAsia="zh-CN"/>
        </w:rPr>
        <w:t>项目响应</w:t>
      </w:r>
      <w:r>
        <w:rPr>
          <w:rFonts w:hint="eastAsia" w:asciiTheme="minorEastAsia" w:hAnsiTheme="minorEastAsia" w:eastAsiaTheme="minorEastAsia" w:cstheme="minorEastAsia"/>
          <w:spacing w:val="-1"/>
          <w:sz w:val="24"/>
        </w:rPr>
        <w:t>的，按一家</w:t>
      </w:r>
      <w:r>
        <w:rPr>
          <w:rFonts w:hint="eastAsia" w:asciiTheme="minorEastAsia" w:hAnsiTheme="minorEastAsia" w:eastAsiaTheme="minorEastAsia" w:cstheme="minorEastAsia"/>
          <w:spacing w:val="-1"/>
          <w:sz w:val="24"/>
          <w:lang w:eastAsia="zh-CN"/>
        </w:rPr>
        <w:t>供应商</w:t>
      </w:r>
      <w:r>
        <w:rPr>
          <w:rFonts w:hint="eastAsia" w:asciiTheme="minorEastAsia" w:hAnsiTheme="minorEastAsia" w:eastAsiaTheme="minorEastAsia" w:cstheme="minorEastAsia"/>
          <w:spacing w:val="-1"/>
          <w:sz w:val="24"/>
        </w:rPr>
        <w:t>计算，评审后得分最高的同品牌</w:t>
      </w:r>
      <w:r>
        <w:rPr>
          <w:rFonts w:hint="eastAsia" w:asciiTheme="minorEastAsia" w:hAnsiTheme="minorEastAsia" w:eastAsiaTheme="minorEastAsia" w:cstheme="minorEastAsia"/>
          <w:spacing w:val="-1"/>
          <w:sz w:val="24"/>
          <w:lang w:eastAsia="zh-CN"/>
        </w:rPr>
        <w:t>供应商</w:t>
      </w:r>
      <w:r>
        <w:rPr>
          <w:rFonts w:hint="eastAsia" w:asciiTheme="minorEastAsia" w:hAnsiTheme="minorEastAsia" w:eastAsiaTheme="minorEastAsia" w:cstheme="minorEastAsia"/>
          <w:spacing w:val="-1"/>
          <w:sz w:val="24"/>
        </w:rPr>
        <w:t>获得中标</w:t>
      </w:r>
      <w:r>
        <w:rPr>
          <w:rFonts w:hint="eastAsia" w:asciiTheme="minorEastAsia" w:hAnsiTheme="minorEastAsia" w:eastAsiaTheme="minorEastAsia" w:cstheme="minorEastAsia"/>
          <w:spacing w:val="-1"/>
          <w:sz w:val="24"/>
          <w:lang w:eastAsia="zh-CN"/>
        </w:rPr>
        <w:t>（成交）</w:t>
      </w:r>
      <w:r>
        <w:rPr>
          <w:rFonts w:hint="eastAsia" w:asciiTheme="minorEastAsia" w:hAnsiTheme="minorEastAsia" w:eastAsiaTheme="minorEastAsia" w:cstheme="minorEastAsia"/>
          <w:spacing w:val="-1"/>
          <w:sz w:val="24"/>
        </w:rPr>
        <w:t>推荐资</w:t>
      </w:r>
      <w:r>
        <w:rPr>
          <w:rFonts w:hint="eastAsia" w:asciiTheme="minorEastAsia" w:hAnsiTheme="minorEastAsia" w:eastAsiaTheme="minorEastAsia" w:cstheme="minorEastAsia"/>
          <w:spacing w:val="-1"/>
          <w:sz w:val="24"/>
          <w:highlight w:val="none"/>
        </w:rPr>
        <w:t>格；评审得分相同的，</w:t>
      </w:r>
      <w:r>
        <w:rPr>
          <w:rFonts w:hint="eastAsia" w:asciiTheme="minorEastAsia" w:hAnsiTheme="minorEastAsia" w:eastAsiaTheme="minorEastAsia" w:cstheme="minorEastAsia"/>
          <w:spacing w:val="-1"/>
          <w:sz w:val="24"/>
          <w:highlight w:val="none"/>
          <w:lang w:eastAsia="zh-CN"/>
        </w:rPr>
        <w:t>按照供应商技术参数响应招标文件技术要求优良情况排序，排序第一的供应商</w:t>
      </w:r>
      <w:r>
        <w:rPr>
          <w:rFonts w:hint="eastAsia" w:asciiTheme="minorEastAsia" w:hAnsiTheme="minorEastAsia" w:eastAsiaTheme="minorEastAsia" w:cstheme="minorEastAsia"/>
          <w:spacing w:val="-1"/>
          <w:sz w:val="24"/>
          <w:highlight w:val="none"/>
        </w:rPr>
        <w:t>获得中标</w:t>
      </w:r>
      <w:r>
        <w:rPr>
          <w:rFonts w:hint="eastAsia" w:asciiTheme="minorEastAsia" w:hAnsiTheme="minorEastAsia" w:eastAsiaTheme="minorEastAsia" w:cstheme="minorEastAsia"/>
          <w:spacing w:val="-1"/>
          <w:sz w:val="24"/>
          <w:highlight w:val="none"/>
          <w:lang w:eastAsia="zh-CN"/>
        </w:rPr>
        <w:t>（成交）</w:t>
      </w:r>
      <w:r>
        <w:rPr>
          <w:rFonts w:hint="eastAsia" w:asciiTheme="minorEastAsia" w:hAnsiTheme="minorEastAsia" w:eastAsiaTheme="minorEastAsia" w:cstheme="minorEastAsia"/>
          <w:spacing w:val="-1"/>
          <w:sz w:val="24"/>
          <w:highlight w:val="none"/>
        </w:rPr>
        <w:t>推荐资格</w:t>
      </w:r>
      <w:r>
        <w:rPr>
          <w:rFonts w:hint="eastAsia" w:asciiTheme="minorEastAsia" w:hAnsiTheme="minorEastAsia" w:eastAsiaTheme="minorEastAsia" w:cstheme="minorEastAsia"/>
          <w:spacing w:val="-1"/>
          <w:sz w:val="24"/>
          <w:highlight w:val="none"/>
          <w:lang w:eastAsia="zh-CN"/>
        </w:rPr>
        <w:t>。</w:t>
      </w:r>
    </w:p>
    <w:p w14:paraId="105DF39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MBCOU+ËÎÌå" w:hAnsi="TMBCOU+ËÎÌå" w:cs="TMBCOU+ËÎÌå"/>
          <w:b/>
          <w:bCs/>
          <w:color w:val="auto"/>
          <w:spacing w:val="-1"/>
          <w:sz w:val="28"/>
          <w:szCs w:val="36"/>
          <w:lang w:eastAsia="zh-CN"/>
        </w:rPr>
      </w:pPr>
    </w:p>
    <w:p w14:paraId="77A0DC6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TMBCOU+ËÎÌå" w:hAnsi="TMBCOU+ËÎÌå" w:cs="TMBCOU+ËÎÌå"/>
          <w:b/>
          <w:bCs/>
          <w:color w:val="auto"/>
          <w:spacing w:val="-1"/>
          <w:sz w:val="28"/>
          <w:szCs w:val="36"/>
        </w:rPr>
      </w:pPr>
      <w:r>
        <w:rPr>
          <w:rFonts w:hint="eastAsia" w:ascii="TMBCOU+ËÎÌå" w:hAnsi="TMBCOU+ËÎÌå" w:cs="TMBCOU+ËÎÌå"/>
          <w:b/>
          <w:bCs/>
          <w:color w:val="auto"/>
          <w:spacing w:val="-1"/>
          <w:sz w:val="28"/>
          <w:szCs w:val="36"/>
          <w:lang w:eastAsia="zh-CN"/>
        </w:rPr>
        <w:t>报价、商务技术</w:t>
      </w:r>
      <w:r>
        <w:rPr>
          <w:rFonts w:ascii="TMBCOU+ËÎÌå" w:hAnsi="TMBCOU+ËÎÌå" w:cs="TMBCOU+ËÎÌå"/>
          <w:b/>
          <w:bCs/>
          <w:color w:val="auto"/>
          <w:spacing w:val="-1"/>
          <w:sz w:val="28"/>
          <w:szCs w:val="36"/>
        </w:rPr>
        <w:t>评审标准</w:t>
      </w:r>
      <w:r>
        <w:rPr>
          <w:rFonts w:hint="eastAsia" w:ascii="TMBCOU+ËÎÌå" w:hAnsi="TMBCOU+ËÎÌå" w:cs="TMBCOU+ËÎÌå"/>
          <w:b/>
          <w:bCs/>
          <w:color w:val="auto"/>
          <w:spacing w:val="-1"/>
          <w:sz w:val="28"/>
          <w:szCs w:val="36"/>
          <w:lang w:eastAsia="zh-CN"/>
        </w:rPr>
        <w:t>表</w:t>
      </w:r>
      <w:r>
        <w:rPr>
          <w:rFonts w:ascii="TMBCOU+ËÎÌå" w:hAnsi="TMBCOU+ËÎÌå" w:cs="TMBCOU+ËÎÌå"/>
          <w:b/>
          <w:bCs/>
          <w:color w:val="auto"/>
          <w:spacing w:val="-1"/>
          <w:sz w:val="28"/>
          <w:szCs w:val="36"/>
        </w:rPr>
        <w:t>：</w:t>
      </w:r>
    </w:p>
    <w:tbl>
      <w:tblPr>
        <w:tblStyle w:val="31"/>
        <w:tblpPr w:leftFromText="180" w:rightFromText="180" w:vertAnchor="text" w:horzAnchor="page" w:tblpX="1065" w:tblpY="20"/>
        <w:tblOverlap w:val="never"/>
        <w:tblW w:w="9949"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664"/>
        <w:gridCol w:w="1252"/>
        <w:gridCol w:w="3103"/>
        <w:gridCol w:w="4214"/>
        <w:gridCol w:w="716"/>
      </w:tblGrid>
      <w:tr w14:paraId="64F7FD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50" w:hRule="atLeast"/>
          <w:tblHeader/>
        </w:trPr>
        <w:tc>
          <w:tcPr>
            <w:tcW w:w="5019" w:type="dxa"/>
            <w:gridSpan w:val="3"/>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14:paraId="1CEAC40B">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right="0" w:firstLine="0" w:firstLineChars="0"/>
              <w:jc w:val="center"/>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分值构成及权重  (总分100分)</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14:paraId="0D0C7CE5">
            <w:pPr>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40" w:lineRule="exact"/>
              <w:ind w:left="0" w:right="0" w:rightChars="0" w:firstLine="723" w:firstLineChars="3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kern w:val="2"/>
                <w:sz w:val="24"/>
                <w:szCs w:val="24"/>
                <w:lang w:val="en-US" w:eastAsia="zh-CN" w:bidi="ar-SA"/>
              </w:rPr>
              <w:t>1.</w:t>
            </w:r>
            <w:r>
              <w:rPr>
                <w:rFonts w:hint="eastAsia" w:asciiTheme="minorEastAsia" w:hAnsiTheme="minorEastAsia" w:eastAsiaTheme="minorEastAsia" w:cstheme="minorEastAsia"/>
                <w:b/>
                <w:bCs w:val="0"/>
                <w:color w:val="auto"/>
                <w:sz w:val="24"/>
                <w:szCs w:val="24"/>
                <w:highlight w:val="none"/>
                <w:lang w:val="en-US" w:eastAsia="zh-CN"/>
              </w:rPr>
              <w:t>投标报价权重Q1=10%</w:t>
            </w:r>
          </w:p>
          <w:p w14:paraId="3253E45F">
            <w:pPr>
              <w:keepNext w:val="0"/>
              <w:keepLines w:val="0"/>
              <w:pageBreakBefore w:val="0"/>
              <w:numPr>
                <w:ilvl w:val="0"/>
                <w:numId w:val="0"/>
              </w:numPr>
              <w:suppressLineNumbers w:val="0"/>
              <w:kinsoku/>
              <w:wordWrap/>
              <w:overflowPunct/>
              <w:topLinePunct w:val="0"/>
              <w:bidi w:val="0"/>
              <w:adjustRightInd/>
              <w:snapToGrid/>
              <w:spacing w:before="0" w:beforeAutospacing="0" w:after="0" w:afterAutospacing="0" w:line="440" w:lineRule="exact"/>
              <w:ind w:left="0" w:leftChars="0" w:right="0" w:rightChars="0" w:firstLine="723" w:firstLineChars="3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kern w:val="2"/>
                <w:sz w:val="24"/>
                <w:szCs w:val="24"/>
                <w:lang w:val="en-US" w:eastAsia="zh-CN" w:bidi="ar-SA"/>
              </w:rPr>
              <w:t>2.</w:t>
            </w:r>
            <w:r>
              <w:rPr>
                <w:rFonts w:hint="eastAsia" w:asciiTheme="minorEastAsia" w:hAnsiTheme="minorEastAsia" w:eastAsiaTheme="minorEastAsia" w:cstheme="minorEastAsia"/>
                <w:b/>
                <w:bCs w:val="0"/>
                <w:color w:val="auto"/>
                <w:sz w:val="24"/>
                <w:szCs w:val="24"/>
                <w:highlight w:val="none"/>
                <w:lang w:val="en-US" w:eastAsia="zh-CN"/>
              </w:rPr>
              <w:t xml:space="preserve">技术商务评审部分权重Q2=90% </w:t>
            </w:r>
          </w:p>
        </w:tc>
      </w:tr>
      <w:tr w14:paraId="5EEE90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8" w:hRule="atLeast"/>
          <w:tblHead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406DE6">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项目</w:t>
            </w:r>
          </w:p>
        </w:tc>
        <w:tc>
          <w:tcPr>
            <w:tcW w:w="8569"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A97C69">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评审内容</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F6882C">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分值</w:t>
            </w:r>
          </w:p>
        </w:tc>
      </w:tr>
      <w:tr w14:paraId="39F7FB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8" w:hRule="atLeast"/>
          <w:tblHeader/>
        </w:trPr>
        <w:tc>
          <w:tcPr>
            <w:tcW w:w="664" w:type="dxa"/>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14:paraId="2D74924D">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right="0" w:firstLine="0" w:firstLineChars="0"/>
              <w:jc w:val="center"/>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一</w:t>
            </w:r>
          </w:p>
        </w:tc>
        <w:tc>
          <w:tcPr>
            <w:tcW w:w="9285" w:type="dxa"/>
            <w:gridSpan w:val="4"/>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center"/>
          </w:tcPr>
          <w:p w14:paraId="310E0F9C">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right="0" w:firstLine="0" w:firstLineChars="0"/>
              <w:jc w:val="left"/>
              <w:textAlignment w:val="auto"/>
              <w:rPr>
                <w:rFonts w:hint="eastAsia" w:asciiTheme="minorEastAsia" w:hAnsiTheme="minorEastAsia" w:eastAsiaTheme="minorEastAsia" w:cstheme="minorEastAsia"/>
                <w:b/>
                <w:bCs w:val="0"/>
                <w:color w:val="auto"/>
                <w:sz w:val="24"/>
                <w:szCs w:val="24"/>
                <w:highlight w:val="none"/>
                <w:lang w:val="zh-TW" w:eastAsia="zh-TW"/>
              </w:rPr>
            </w:pPr>
            <w:r>
              <w:rPr>
                <w:rFonts w:hint="eastAsia" w:asciiTheme="minorEastAsia" w:hAnsiTheme="minorEastAsia" w:eastAsiaTheme="minorEastAsia" w:cstheme="minorEastAsia"/>
                <w:b/>
                <w:bCs w:val="0"/>
                <w:color w:val="auto"/>
                <w:sz w:val="24"/>
                <w:szCs w:val="24"/>
                <w:highlight w:val="none"/>
                <w:lang w:val="en-US" w:eastAsia="zh-CN"/>
              </w:rPr>
              <w:t>报价部分  10分</w:t>
            </w:r>
          </w:p>
        </w:tc>
      </w:tr>
      <w:tr w14:paraId="24688C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379" w:hRule="atLeast"/>
        </w:trPr>
        <w:tc>
          <w:tcPr>
            <w:tcW w:w="66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0348A1D4">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right="0" w:firstLine="0" w:firstLineChars="0"/>
              <w:jc w:val="center"/>
              <w:textAlignment w:val="auto"/>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zh-TW" w:eastAsia="zh-CN"/>
              </w:rPr>
              <w:t>报价</w:t>
            </w:r>
          </w:p>
        </w:tc>
        <w:tc>
          <w:tcPr>
            <w:tcW w:w="8569" w:type="dxa"/>
            <w:gridSpan w:val="3"/>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A8D64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评分办法：采用低价优先法计算，即满足招标文件要求且投标价格最低的有效报价为评标基准价，其价格得分为满分。</w:t>
            </w:r>
          </w:p>
          <w:p w14:paraId="7B189CE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40" w:lineRule="exact"/>
              <w:ind w:left="0" w:right="0"/>
              <w:jc w:val="both"/>
              <w:textAlignment w:val="auto"/>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价格得分=（评标基准价/投标报价）×报价权重×100，如此类推，算出所有投标供应商的价格得分（政府采购计算办法），计算结果值在小数点后均保留两位小数，后余位数四舍五入计。</w:t>
            </w:r>
          </w:p>
          <w:p w14:paraId="510823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auto"/>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b/>
                <w:bCs/>
                <w:spacing w:val="-1"/>
                <w:sz w:val="24"/>
                <w:highlight w:val="none"/>
              </w:rPr>
              <w:t>本项目非专门面向中小企业采购。</w:t>
            </w:r>
          </w:p>
        </w:tc>
        <w:tc>
          <w:tcPr>
            <w:tcW w:w="71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117156A">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right="0" w:firstLine="0" w:firstLineChars="0"/>
              <w:jc w:val="center"/>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10</w:t>
            </w:r>
            <w:r>
              <w:rPr>
                <w:rFonts w:hint="eastAsia" w:asciiTheme="minorEastAsia" w:hAnsiTheme="minorEastAsia" w:eastAsiaTheme="minorEastAsia" w:cstheme="minorEastAsia"/>
                <w:color w:val="auto"/>
                <w:spacing w:val="-1"/>
                <w:sz w:val="24"/>
                <w:szCs w:val="24"/>
                <w:highlight w:val="none"/>
                <w:lang w:val="zh-TW" w:eastAsia="zh-TW"/>
              </w:rPr>
              <w:t>分</w:t>
            </w:r>
          </w:p>
        </w:tc>
      </w:tr>
      <w:tr w14:paraId="46CFA5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88" w:hRule="atLeast"/>
        </w:trPr>
        <w:tc>
          <w:tcPr>
            <w:tcW w:w="664" w:type="dxa"/>
            <w:tcBorders>
              <w:top w:val="single" w:color="000000" w:sz="4" w:space="0"/>
              <w:left w:val="single" w:color="000000" w:sz="4" w:space="0"/>
              <w:bottom w:val="single" w:color="auto" w:sz="4" w:space="0"/>
              <w:right w:val="single" w:color="000000" w:sz="4" w:space="0"/>
            </w:tcBorders>
            <w:shd w:val="clear" w:color="auto" w:fill="EEECE1" w:themeFill="background2"/>
            <w:tcMar>
              <w:top w:w="80" w:type="dxa"/>
              <w:left w:w="80" w:type="dxa"/>
              <w:bottom w:w="80" w:type="dxa"/>
              <w:right w:w="80" w:type="dxa"/>
            </w:tcMar>
            <w:vAlign w:val="top"/>
          </w:tcPr>
          <w:p w14:paraId="08A8FEF6">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right="0" w:firstLine="0" w:firstLineChars="0"/>
              <w:jc w:val="center"/>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二</w:t>
            </w:r>
          </w:p>
        </w:tc>
        <w:tc>
          <w:tcPr>
            <w:tcW w:w="9285" w:type="dxa"/>
            <w:gridSpan w:val="4"/>
            <w:tcBorders>
              <w:top w:val="single" w:color="000000" w:sz="4" w:space="0"/>
              <w:left w:val="single" w:color="000000" w:sz="4" w:space="0"/>
              <w:bottom w:val="single" w:color="000000" w:sz="4" w:space="0"/>
              <w:right w:val="single" w:color="000000" w:sz="4" w:space="0"/>
            </w:tcBorders>
            <w:shd w:val="clear" w:color="auto" w:fill="EEECE1" w:themeFill="background2"/>
            <w:tcMar>
              <w:top w:w="80" w:type="dxa"/>
              <w:left w:w="80" w:type="dxa"/>
              <w:bottom w:w="80" w:type="dxa"/>
              <w:right w:w="80" w:type="dxa"/>
            </w:tcMar>
            <w:vAlign w:val="top"/>
          </w:tcPr>
          <w:p w14:paraId="6A8649C7">
            <w:pPr>
              <w:keepNext w:val="0"/>
              <w:keepLines w:val="0"/>
              <w:pageBreakBefore w:val="0"/>
              <w:suppressLineNumbers w:val="0"/>
              <w:kinsoku/>
              <w:wordWrap/>
              <w:overflowPunct/>
              <w:topLinePunct w:val="0"/>
              <w:bidi w:val="0"/>
              <w:adjustRightInd/>
              <w:snapToGrid/>
              <w:spacing w:before="0" w:beforeAutospacing="0" w:after="0" w:afterAutospacing="0" w:line="440" w:lineRule="exact"/>
              <w:ind w:left="0" w:right="0" w:firstLine="0" w:firstLineChars="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技术部分70分</w:t>
            </w:r>
          </w:p>
        </w:tc>
      </w:tr>
      <w:tr w14:paraId="0F2F4C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204" w:hRule="atLeast"/>
        </w:trPr>
        <w:tc>
          <w:tcPr>
            <w:tcW w:w="664" w:type="dxa"/>
            <w:vMerge w:val="restar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710AAC79">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1</w:t>
            </w:r>
          </w:p>
        </w:tc>
        <w:tc>
          <w:tcPr>
            <w:tcW w:w="1252" w:type="dxa"/>
            <w:vMerge w:val="restar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1CD6F41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勘查部署方案</w:t>
            </w:r>
          </w:p>
          <w:p w14:paraId="61D543A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eastAsiaTheme="minorEastAsia"/>
                <w:lang w:val="en-US" w:eastAsia="zh-CN"/>
              </w:rPr>
            </w:pPr>
            <w:r>
              <w:rPr>
                <w:rFonts w:hint="eastAsia" w:asciiTheme="minorEastAsia" w:hAnsiTheme="minorEastAsia" w:eastAsiaTheme="minorEastAsia" w:cstheme="minorEastAsia"/>
                <w:color w:val="auto"/>
                <w:sz w:val="24"/>
                <w:szCs w:val="24"/>
                <w:highlight w:val="none"/>
                <w:lang w:val="en-US" w:eastAsia="zh-CN"/>
              </w:rPr>
              <w:t>(40分)</w:t>
            </w:r>
          </w:p>
        </w:tc>
        <w:tc>
          <w:tcPr>
            <w:tcW w:w="7317"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61803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供应商应对勘查部署总体思路与原则进行论述。</w:t>
            </w:r>
          </w:p>
          <w:p w14:paraId="0CA92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部署思路清晰、层次分明、与项目地质目标任务结合紧密，得4-5分；部署思路较清晰，基本符合项目要求，得2-3分；部署思路不清，或该项内容缺失，得0-1分。</w:t>
            </w:r>
          </w:p>
        </w:tc>
        <w:tc>
          <w:tcPr>
            <w:tcW w:w="716"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71B8F4B4">
            <w:pPr>
              <w:keepNext w:val="0"/>
              <w:keepLines w:val="0"/>
              <w:pageBreakBefore w:val="0"/>
              <w:widowControl/>
              <w:suppressLineNumbers w:val="0"/>
              <w:kinsoku/>
              <w:wordWrap/>
              <w:overflowPunct/>
              <w:topLinePunct w:val="0"/>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r>
      <w:tr w14:paraId="5D63E5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623" w:hRule="atLeast"/>
        </w:trPr>
        <w:tc>
          <w:tcPr>
            <w:tcW w:w="664"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0D51CE33">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p>
        </w:tc>
        <w:tc>
          <w:tcPr>
            <w:tcW w:w="1252"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57734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7317"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13C0B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供应商应对勘查实施技术路线进行论述。</w:t>
            </w:r>
          </w:p>
          <w:p w14:paraId="2AE7D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技术路线正确、先进、逻辑清晰，得4-5分；技术路线较为正确，得2-3分；技术路线不当，思路不清，或该项缺失，得0-1分。</w:t>
            </w:r>
          </w:p>
        </w:tc>
        <w:tc>
          <w:tcPr>
            <w:tcW w:w="716"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4131864E">
            <w:pPr>
              <w:keepNext w:val="0"/>
              <w:keepLines w:val="0"/>
              <w:pageBreakBefore w:val="0"/>
              <w:widowControl/>
              <w:suppressLineNumbers w:val="0"/>
              <w:kinsoku/>
              <w:wordWrap/>
              <w:overflowPunct/>
              <w:topLinePunct w:val="0"/>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5分</w:t>
            </w:r>
          </w:p>
        </w:tc>
      </w:tr>
      <w:tr w14:paraId="4B4620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45" w:hRule="atLeast"/>
        </w:trPr>
        <w:tc>
          <w:tcPr>
            <w:tcW w:w="664"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0FE21F1E">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p>
        </w:tc>
        <w:tc>
          <w:tcPr>
            <w:tcW w:w="1252"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1B2B1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7317"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70594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供应商应对选用的物探工作方法（如磁法、电法/激电等）的技术要求、参数选择依据、工作布置原则进行详细论述。</w:t>
            </w:r>
          </w:p>
          <w:p w14:paraId="6A8D3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方法选择科学合理，参数设置依据充分，工作布置能有效控制勘查目标，得12-15分；方法选择较为合理，参数设置和工作布置基本可行，得7-10分；方法选择不当，参数及布置不合理，或该项内容缺失，得0-5分。</w:t>
            </w:r>
          </w:p>
        </w:tc>
        <w:tc>
          <w:tcPr>
            <w:tcW w:w="716"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71EA1A59">
            <w:pPr>
              <w:keepNext w:val="0"/>
              <w:keepLines w:val="0"/>
              <w:pageBreakBefore w:val="0"/>
              <w:widowControl/>
              <w:suppressLineNumbers w:val="0"/>
              <w:kinsoku/>
              <w:wordWrap/>
              <w:overflowPunct/>
              <w:topLinePunct w:val="0"/>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15分</w:t>
            </w:r>
          </w:p>
        </w:tc>
      </w:tr>
      <w:tr w14:paraId="3ECE52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260" w:hRule="atLeast"/>
        </w:trPr>
        <w:tc>
          <w:tcPr>
            <w:tcW w:w="664"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2A456A2B">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p>
        </w:tc>
        <w:tc>
          <w:tcPr>
            <w:tcW w:w="1252"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396C9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7317"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1941D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供应商应对具体的勘查部署方案进行论述，包括目标任务、人员设备配置、工作量安排、工期及进度计划等。</w:t>
            </w:r>
          </w:p>
          <w:p w14:paraId="317E8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方案完整、依据充分、安排合理、保障措施得力，可操作性强，得12-15分；方案较完整，安排较合理，可操作性较强，得7-10分；方案粗糙，安排不合理，不可行，或该项内容缺失，得0-5分。</w:t>
            </w:r>
          </w:p>
        </w:tc>
        <w:tc>
          <w:tcPr>
            <w:tcW w:w="716"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79E12AA7">
            <w:pPr>
              <w:keepNext w:val="0"/>
              <w:keepLines w:val="0"/>
              <w:pageBreakBefore w:val="0"/>
              <w:widowControl/>
              <w:suppressLineNumbers w:val="0"/>
              <w:kinsoku/>
              <w:wordWrap/>
              <w:overflowPunct/>
              <w:topLinePunct w:val="0"/>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15分</w:t>
            </w:r>
          </w:p>
        </w:tc>
      </w:tr>
      <w:tr w14:paraId="6877C5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940" w:hRule="atLeast"/>
        </w:trPr>
        <w:tc>
          <w:tcPr>
            <w:tcW w:w="664"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68C59611">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2</w:t>
            </w:r>
          </w:p>
        </w:tc>
        <w:tc>
          <w:tcPr>
            <w:tcW w:w="1252"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0797E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实施难点分析与对策 (4分)</w:t>
            </w:r>
          </w:p>
        </w:tc>
        <w:tc>
          <w:tcPr>
            <w:tcW w:w="7317"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0BA62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供应商应结合工作区条件，对项目实施中可能遇到的技术、安全、后勤等难点进行分析，并提出具体应对措施。</w:t>
            </w:r>
          </w:p>
          <w:p w14:paraId="3F979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分析全面、准确，对策具体、可行，得4分；分析较全面，对策有一定针对性，得2-3分；分析空泛，对策不可行，或该项内容缺失，得0-1分。</w:t>
            </w:r>
          </w:p>
        </w:tc>
        <w:tc>
          <w:tcPr>
            <w:tcW w:w="716"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617E1DD3">
            <w:pPr>
              <w:keepNext w:val="0"/>
              <w:keepLines w:val="0"/>
              <w:pageBreakBefore w:val="0"/>
              <w:widowControl/>
              <w:suppressLineNumbers w:val="0"/>
              <w:kinsoku/>
              <w:wordWrap/>
              <w:overflowPunct/>
              <w:topLinePunct w:val="0"/>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4分</w:t>
            </w:r>
          </w:p>
        </w:tc>
      </w:tr>
      <w:tr w14:paraId="6A52E9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80" w:hRule="atLeast"/>
        </w:trPr>
        <w:tc>
          <w:tcPr>
            <w:tcW w:w="664"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3C9992EE">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3</w:t>
            </w:r>
          </w:p>
        </w:tc>
        <w:tc>
          <w:tcPr>
            <w:tcW w:w="1252"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37C5C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数据采集、处理与质量控制措施(10分)</w:t>
            </w:r>
          </w:p>
        </w:tc>
        <w:tc>
          <w:tcPr>
            <w:tcW w:w="7317"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2C454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rPr>
            </w:pPr>
            <w:r>
              <w:rPr>
                <w:rFonts w:hint="eastAsia" w:asciiTheme="minorEastAsia" w:hAnsiTheme="minorEastAsia" w:eastAsiaTheme="minorEastAsia" w:cstheme="minorEastAsia"/>
                <w:color w:val="auto"/>
                <w:sz w:val="24"/>
                <w:szCs w:val="24"/>
                <w:highlight w:val="none"/>
              </w:rPr>
              <w:t>供应商应对数据采集操作规程、质量检查方法与比例、精度评价标准、数据处理流程及综合解释方案进行系统论述。措施完备、方法先进、流程清晰、质量控制体系健全，可操作性强，得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0分；措施较完备，流程和质量控制体系基本健全，得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分；措施不完善，缺乏有效质量控制，可操作性差，或该项内容缺失，得0-</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tc>
        <w:tc>
          <w:tcPr>
            <w:tcW w:w="716"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0C29F5BF">
            <w:pPr>
              <w:keepNext w:val="0"/>
              <w:keepLines w:val="0"/>
              <w:pageBreakBefore w:val="0"/>
              <w:widowControl/>
              <w:suppressLineNumbers w:val="0"/>
              <w:kinsoku/>
              <w:wordWrap/>
              <w:overflowPunct/>
              <w:topLinePunct w:val="0"/>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10分</w:t>
            </w:r>
          </w:p>
        </w:tc>
      </w:tr>
      <w:tr w14:paraId="33F946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00" w:hRule="atLeast"/>
        </w:trPr>
        <w:tc>
          <w:tcPr>
            <w:tcW w:w="664"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3E328DAE">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4</w:t>
            </w:r>
          </w:p>
        </w:tc>
        <w:tc>
          <w:tcPr>
            <w:tcW w:w="1252"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19B24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健康、安全、环保措施及其应急预案 (10分)</w:t>
            </w:r>
          </w:p>
        </w:tc>
        <w:tc>
          <w:tcPr>
            <w:tcW w:w="7317"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4E15B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供应商应对健康安全保障措施、环境保护方案及针对各类突发情况的应急预案进行论述。</w:t>
            </w:r>
          </w:p>
          <w:p w14:paraId="0C661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HSE管理体系健全，措施具体完善，应急预案详尽、针对性强，可操作性强，得8-10分；HSE措施较完善，应急预案较详尽，可操作性较强，得3-7分；措施不完善，应急预案缺失或不可行，或该项内容缺失，得0-2分。</w:t>
            </w:r>
          </w:p>
        </w:tc>
        <w:tc>
          <w:tcPr>
            <w:tcW w:w="716"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3B5FB96E">
            <w:pPr>
              <w:keepNext w:val="0"/>
              <w:keepLines w:val="0"/>
              <w:pageBreakBefore w:val="0"/>
              <w:widowControl/>
              <w:suppressLineNumbers w:val="0"/>
              <w:kinsoku/>
              <w:wordWrap/>
              <w:overflowPunct/>
              <w:topLinePunct w:val="0"/>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10分</w:t>
            </w:r>
          </w:p>
        </w:tc>
      </w:tr>
      <w:tr w14:paraId="1983AC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160" w:hRule="atLeast"/>
        </w:trPr>
        <w:tc>
          <w:tcPr>
            <w:tcW w:w="664"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1F385B13">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5</w:t>
            </w:r>
          </w:p>
        </w:tc>
        <w:tc>
          <w:tcPr>
            <w:tcW w:w="1252"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37996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预期成果 (3分)</w:t>
            </w:r>
          </w:p>
        </w:tc>
        <w:tc>
          <w:tcPr>
            <w:tcW w:w="7317"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3387C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供应商应对项目预期成果进行论述。</w:t>
            </w:r>
          </w:p>
          <w:p w14:paraId="56233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预期成果明确，计划提交的成果资料（原始资料、图件、数据、报告等）清单齐全、格式规范，得3分；预期成果描述不清或资料清单不全，得1分；未提供不得分。</w:t>
            </w:r>
          </w:p>
        </w:tc>
        <w:tc>
          <w:tcPr>
            <w:tcW w:w="716"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7233158A">
            <w:pPr>
              <w:keepNext w:val="0"/>
              <w:keepLines w:val="0"/>
              <w:pageBreakBefore w:val="0"/>
              <w:widowControl/>
              <w:suppressLineNumbers w:val="0"/>
              <w:kinsoku/>
              <w:wordWrap/>
              <w:overflowPunct/>
              <w:topLinePunct w:val="0"/>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3分</w:t>
            </w:r>
          </w:p>
        </w:tc>
      </w:tr>
      <w:tr w14:paraId="60B982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111" w:hRule="atLeast"/>
        </w:trPr>
        <w:tc>
          <w:tcPr>
            <w:tcW w:w="664"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26D8B3D6">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6</w:t>
            </w:r>
          </w:p>
        </w:tc>
        <w:tc>
          <w:tcPr>
            <w:tcW w:w="1252"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5A913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相关附图或附表</w:t>
            </w:r>
          </w:p>
          <w:p w14:paraId="5EE94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3分）</w:t>
            </w:r>
          </w:p>
        </w:tc>
        <w:tc>
          <w:tcPr>
            <w:tcW w:w="7317" w:type="dxa"/>
            <w:gridSpan w:val="2"/>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4143B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供应商应在技术方案中提供响应采购需求的附图或附表。</w:t>
            </w:r>
          </w:p>
          <w:p w14:paraId="0C602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有附图或附表，图件规范，文、图、表相互吻合，得3分；没有附图或附表，图件不规范，文、图、表相互不吻合，或该项内容缺失，得0-1分。</w:t>
            </w:r>
          </w:p>
        </w:tc>
        <w:tc>
          <w:tcPr>
            <w:tcW w:w="716"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16C6B927">
            <w:pPr>
              <w:keepNext w:val="0"/>
              <w:keepLines w:val="0"/>
              <w:pageBreakBefore w:val="0"/>
              <w:widowControl/>
              <w:suppressLineNumbers w:val="0"/>
              <w:kinsoku/>
              <w:wordWrap/>
              <w:overflowPunct/>
              <w:topLinePunct w:val="0"/>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3分</w:t>
            </w:r>
          </w:p>
        </w:tc>
      </w:tr>
      <w:tr w14:paraId="38153D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74" w:hRule="atLeast"/>
        </w:trPr>
        <w:tc>
          <w:tcPr>
            <w:tcW w:w="664" w:type="dxa"/>
            <w:tcBorders>
              <w:top w:val="single" w:color="auto" w:sz="4" w:space="0"/>
              <w:left w:val="single" w:color="auto" w:sz="4" w:space="0"/>
              <w:bottom w:val="single" w:color="auto" w:sz="4" w:space="0"/>
              <w:right w:val="single" w:color="auto" w:sz="4" w:space="0"/>
            </w:tcBorders>
            <w:shd w:val="clear" w:color="auto" w:fill="EEECE1" w:themeFill="background2"/>
            <w:tcMar>
              <w:top w:w="80" w:type="dxa"/>
              <w:left w:w="80" w:type="dxa"/>
              <w:bottom w:w="80" w:type="dxa"/>
              <w:right w:w="80" w:type="dxa"/>
            </w:tcMar>
            <w:vAlign w:val="center"/>
          </w:tcPr>
          <w:p w14:paraId="56CC7C20">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三</w:t>
            </w:r>
          </w:p>
        </w:tc>
        <w:tc>
          <w:tcPr>
            <w:tcW w:w="9285" w:type="dxa"/>
            <w:gridSpan w:val="4"/>
            <w:tcBorders>
              <w:top w:val="single" w:color="000000" w:sz="4" w:space="0"/>
              <w:left w:val="single" w:color="auto" w:sz="4" w:space="0"/>
              <w:bottom w:val="single" w:color="auto" w:sz="4" w:space="0"/>
              <w:right w:val="single" w:color="auto" w:sz="4" w:space="0"/>
            </w:tcBorders>
            <w:shd w:val="clear" w:color="auto" w:fill="EEECE1" w:themeFill="background2"/>
            <w:tcMar>
              <w:top w:w="80" w:type="dxa"/>
              <w:left w:w="80" w:type="dxa"/>
              <w:bottom w:w="80" w:type="dxa"/>
              <w:right w:w="80" w:type="dxa"/>
            </w:tcMar>
            <w:vAlign w:val="center"/>
          </w:tcPr>
          <w:p w14:paraId="0D714F95">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商务部分20分</w:t>
            </w:r>
          </w:p>
        </w:tc>
      </w:tr>
      <w:tr w14:paraId="7301EB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1" w:hRule="atLeast"/>
        </w:trPr>
        <w:tc>
          <w:tcPr>
            <w:tcW w:w="664"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1EEE7BA6">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1</w:t>
            </w:r>
          </w:p>
        </w:tc>
        <w:tc>
          <w:tcPr>
            <w:tcW w:w="1252"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19C5CA01">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cs="宋体"/>
                <w:sz w:val="24"/>
                <w:szCs w:val="24"/>
                <w:lang w:eastAsia="zh-CN"/>
              </w:rPr>
            </w:pPr>
            <w:r>
              <w:rPr>
                <w:rFonts w:hint="eastAsia" w:ascii="宋体" w:hAnsi="宋体" w:cs="宋体"/>
                <w:sz w:val="24"/>
                <w:szCs w:val="24"/>
                <w:lang w:val="en-US" w:eastAsia="zh-CN"/>
              </w:rPr>
              <w:t>类似</w:t>
            </w:r>
            <w:r>
              <w:rPr>
                <w:rFonts w:hint="eastAsia" w:ascii="宋体" w:hAnsi="宋体" w:cs="宋体"/>
                <w:sz w:val="24"/>
                <w:szCs w:val="24"/>
                <w:lang w:eastAsia="zh-CN"/>
              </w:rPr>
              <w:t>项目</w:t>
            </w:r>
          </w:p>
          <w:p w14:paraId="090AD500">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cs="宋体"/>
                <w:sz w:val="24"/>
                <w:szCs w:val="24"/>
                <w:lang w:eastAsia="zh-CN"/>
              </w:rPr>
            </w:pPr>
            <w:r>
              <w:rPr>
                <w:rFonts w:hint="eastAsia" w:ascii="宋体" w:hAnsi="宋体" w:cs="宋体"/>
                <w:sz w:val="24"/>
                <w:szCs w:val="24"/>
                <w:lang w:eastAsia="zh-CN"/>
              </w:rPr>
              <w:t>业绩</w:t>
            </w:r>
          </w:p>
          <w:p w14:paraId="29D58818">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tc>
        <w:tc>
          <w:tcPr>
            <w:tcW w:w="7317" w:type="dxa"/>
            <w:gridSpan w:val="2"/>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0D9E9DAD">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440" w:lineRule="exact"/>
              <w:ind w:left="0" w:right="0"/>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rPr>
              <w:t>供应商须提供近</w:t>
            </w:r>
            <w:r>
              <w:rPr>
                <w:rFonts w:hint="eastAsia" w:ascii="宋体" w:hAnsi="宋体" w:cs="宋体"/>
                <w:sz w:val="24"/>
                <w:szCs w:val="24"/>
                <w:lang w:val="en-US" w:eastAsia="zh-CN"/>
              </w:rPr>
              <w:t>三</w:t>
            </w:r>
            <w:r>
              <w:rPr>
                <w:rFonts w:hint="eastAsia" w:ascii="宋体" w:hAnsi="宋体" w:eastAsia="宋体" w:cs="宋体"/>
                <w:sz w:val="24"/>
                <w:szCs w:val="24"/>
              </w:rPr>
              <w:t>年（</w:t>
            </w:r>
            <w:r>
              <w:rPr>
                <w:rFonts w:hint="eastAsia" w:ascii="宋体" w:hAnsi="宋体" w:cs="宋体"/>
                <w:sz w:val="24"/>
                <w:szCs w:val="24"/>
                <w:lang w:val="en-US" w:eastAsia="zh-CN"/>
              </w:rPr>
              <w:t>合同签订时间：</w:t>
            </w:r>
            <w:r>
              <w:rPr>
                <w:rFonts w:hint="eastAsia" w:ascii="宋体" w:hAnsi="宋体" w:eastAsia="宋体" w:cs="宋体"/>
                <w:sz w:val="24"/>
                <w:szCs w:val="24"/>
              </w:rPr>
              <w:t>202</w:t>
            </w:r>
            <w:r>
              <w:rPr>
                <w:rFonts w:hint="eastAsia" w:ascii="宋体" w:hAnsi="宋体" w:cs="宋体"/>
                <w:sz w:val="24"/>
                <w:szCs w:val="24"/>
                <w:lang w:val="en-US" w:eastAsia="zh-CN"/>
              </w:rPr>
              <w:t>3</w:t>
            </w:r>
            <w:r>
              <w:rPr>
                <w:rFonts w:hint="eastAsia" w:ascii="宋体" w:hAnsi="宋体" w:eastAsia="宋体" w:cs="宋体"/>
                <w:sz w:val="24"/>
                <w:szCs w:val="24"/>
              </w:rPr>
              <w:t>年1月1日至今）类似本项目的业绩</w:t>
            </w:r>
            <w:r>
              <w:rPr>
                <w:rFonts w:hint="eastAsia" w:ascii="宋体" w:hAnsi="宋体" w:eastAsia="宋体" w:cs="宋体"/>
                <w:b/>
                <w:bCs/>
                <w:sz w:val="24"/>
                <w:szCs w:val="24"/>
              </w:rPr>
              <w:t>（多金属矿调查评价物探工作项目业绩）</w:t>
            </w:r>
            <w:r>
              <w:rPr>
                <w:rFonts w:hint="eastAsia" w:ascii="宋体" w:hAnsi="宋体" w:eastAsia="宋体" w:cs="宋体"/>
                <w:sz w:val="24"/>
                <w:szCs w:val="24"/>
              </w:rPr>
              <w:t>，每提供一项业绩得</w:t>
            </w:r>
            <w:r>
              <w:rPr>
                <w:rFonts w:hint="eastAsia" w:ascii="宋体" w:hAnsi="宋体" w:cs="宋体"/>
                <w:sz w:val="24"/>
                <w:szCs w:val="24"/>
                <w:lang w:val="en-US" w:eastAsia="zh-CN"/>
              </w:rPr>
              <w:t>3</w:t>
            </w:r>
            <w:r>
              <w:rPr>
                <w:rFonts w:hint="eastAsia" w:ascii="宋体" w:hAnsi="宋体" w:eastAsia="宋体" w:cs="宋体"/>
                <w:sz w:val="24"/>
                <w:szCs w:val="24"/>
              </w:rPr>
              <w:t>分，满分</w:t>
            </w:r>
            <w:r>
              <w:rPr>
                <w:rFonts w:hint="eastAsia" w:ascii="宋体" w:hAnsi="宋体" w:cs="宋体"/>
                <w:sz w:val="24"/>
                <w:szCs w:val="24"/>
                <w:lang w:val="en-US" w:eastAsia="zh-CN"/>
              </w:rPr>
              <w:t>15</w:t>
            </w:r>
            <w:r>
              <w:rPr>
                <w:rFonts w:hint="eastAsia" w:ascii="宋体" w:hAnsi="宋体" w:eastAsia="宋体" w:cs="宋体"/>
                <w:sz w:val="24"/>
                <w:szCs w:val="24"/>
              </w:rPr>
              <w:t>分。附合同</w:t>
            </w:r>
            <w:r>
              <w:rPr>
                <w:rFonts w:hint="eastAsia" w:ascii="宋体" w:hAnsi="宋体" w:cs="宋体"/>
                <w:sz w:val="24"/>
                <w:szCs w:val="24"/>
                <w:lang w:val="en-US" w:eastAsia="zh-CN"/>
              </w:rPr>
              <w:t>扫描件关键页--合同首页、合同主要内容页、合同签章页</w:t>
            </w:r>
            <w:r>
              <w:rPr>
                <w:rFonts w:hint="eastAsia" w:ascii="宋体" w:hAnsi="宋体" w:eastAsia="宋体" w:cs="宋体"/>
                <w:sz w:val="24"/>
                <w:szCs w:val="24"/>
              </w:rPr>
              <w:t>，未按要求提供相应证明资料及非类似本项目业绩的的不得分</w:t>
            </w:r>
          </w:p>
        </w:tc>
        <w:tc>
          <w:tcPr>
            <w:tcW w:w="716"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2FECB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15分</w:t>
            </w:r>
          </w:p>
        </w:tc>
      </w:tr>
      <w:tr w14:paraId="3C2E81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1" w:hRule="atLeast"/>
        </w:trPr>
        <w:tc>
          <w:tcPr>
            <w:tcW w:w="664"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6F3FB4F4">
            <w:pPr>
              <w:pStyle w:val="8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2</w:t>
            </w:r>
          </w:p>
        </w:tc>
        <w:tc>
          <w:tcPr>
            <w:tcW w:w="1252"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68293277">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cs="宋体"/>
                <w:sz w:val="24"/>
                <w:szCs w:val="24"/>
                <w:lang w:eastAsia="zh-CN"/>
              </w:rPr>
            </w:pPr>
            <w:r>
              <w:rPr>
                <w:rFonts w:hint="eastAsia" w:ascii="宋体" w:hAnsi="宋体" w:cs="宋体"/>
                <w:sz w:val="24"/>
                <w:szCs w:val="24"/>
                <w:lang w:eastAsia="zh-CN"/>
              </w:rPr>
              <w:t>投标文件</w:t>
            </w:r>
          </w:p>
          <w:p w14:paraId="6AFD3A4F">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cs="宋体"/>
                <w:sz w:val="24"/>
                <w:szCs w:val="24"/>
                <w:lang w:eastAsia="zh-CN"/>
              </w:rPr>
            </w:pPr>
            <w:r>
              <w:rPr>
                <w:rFonts w:hint="eastAsia" w:ascii="宋体" w:hAnsi="宋体" w:cs="宋体"/>
                <w:sz w:val="24"/>
                <w:szCs w:val="24"/>
                <w:lang w:eastAsia="zh-CN"/>
              </w:rPr>
              <w:t>编制水平</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7317" w:type="dxa"/>
            <w:gridSpan w:val="2"/>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2FFE8856">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440" w:lineRule="exact"/>
              <w:ind w:left="0" w:right="0"/>
              <w:textAlignment w:val="baseline"/>
              <w:rPr>
                <w:rFonts w:hint="eastAsia" w:ascii="宋体" w:hAnsi="宋体" w:eastAsia="宋体" w:cs="宋体"/>
                <w:sz w:val="24"/>
                <w:szCs w:val="24"/>
              </w:rPr>
            </w:pPr>
            <w:r>
              <w:rPr>
                <w:rFonts w:hint="eastAsia" w:ascii="宋体" w:hAnsi="宋体" w:eastAsia="宋体" w:cs="宋体"/>
                <w:sz w:val="24"/>
                <w:szCs w:val="24"/>
              </w:rPr>
              <w:t>投标文件编制内容完整、格式规范，完全符合招标文件要求，条款响应准确，装订整齐，得5分；每出现一处内容缺漏、格式错误或关联项不准确，减1分，最多减5分。</w:t>
            </w:r>
          </w:p>
        </w:tc>
        <w:tc>
          <w:tcPr>
            <w:tcW w:w="716"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5027F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5分</w:t>
            </w:r>
          </w:p>
        </w:tc>
      </w:tr>
    </w:tbl>
    <w:p w14:paraId="3D76EAD0">
      <w:pPr>
        <w:pStyle w:val="16"/>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中小企业评审优惠内容及加分幅度</w:t>
      </w:r>
    </w:p>
    <w:tbl>
      <w:tblPr>
        <w:tblStyle w:val="31"/>
        <w:tblW w:w="99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296"/>
        <w:gridCol w:w="7197"/>
      </w:tblGrid>
      <w:tr w14:paraId="27BDB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9" w:hRule="atLeast"/>
          <w:jc w:val="center"/>
        </w:trPr>
        <w:tc>
          <w:tcPr>
            <w:tcW w:w="486" w:type="dxa"/>
            <w:tcBorders>
              <w:top w:val="single" w:color="auto" w:sz="4" w:space="0"/>
              <w:left w:val="single" w:color="auto" w:sz="4" w:space="0"/>
              <w:bottom w:val="single" w:color="auto" w:sz="4" w:space="0"/>
              <w:right w:val="single" w:color="auto" w:sz="4" w:space="0"/>
            </w:tcBorders>
            <w:vAlign w:val="center"/>
          </w:tcPr>
          <w:p w14:paraId="20C1435A">
            <w:pPr>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cstheme="minorEastAsia"/>
                <w:sz w:val="24"/>
              </w:rPr>
            </w:pPr>
          </w:p>
        </w:tc>
        <w:tc>
          <w:tcPr>
            <w:tcW w:w="2296" w:type="dxa"/>
            <w:tcBorders>
              <w:top w:val="single" w:color="auto" w:sz="4" w:space="0"/>
              <w:left w:val="single" w:color="auto" w:sz="4" w:space="0"/>
              <w:bottom w:val="single" w:color="auto" w:sz="4" w:space="0"/>
              <w:right w:val="single" w:color="auto" w:sz="4" w:space="0"/>
            </w:tcBorders>
            <w:vAlign w:val="center"/>
          </w:tcPr>
          <w:p w14:paraId="3A17E76C">
            <w:pPr>
              <w:pStyle w:val="16"/>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属于中小企业评审优惠内容及价格</w:t>
            </w:r>
          </w:p>
          <w:p w14:paraId="106CA2A3">
            <w:pPr>
              <w:pStyle w:val="16"/>
              <w:keepNext w:val="0"/>
              <w:keepLines w:val="0"/>
              <w:suppressLineNumbers w:val="0"/>
              <w:spacing w:before="0" w:beforeAutospacing="0" w:after="0" w:afterAutospacing="0" w:line="440" w:lineRule="exact"/>
              <w:ind w:left="0" w:right="0"/>
              <w:jc w:val="center"/>
              <w:rPr>
                <w:rFonts w:hint="default"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扣除幅度</w:t>
            </w:r>
          </w:p>
        </w:tc>
        <w:tc>
          <w:tcPr>
            <w:tcW w:w="7197" w:type="dxa"/>
            <w:tcBorders>
              <w:top w:val="single" w:color="auto" w:sz="4" w:space="0"/>
              <w:left w:val="single" w:color="auto" w:sz="4" w:space="0"/>
              <w:bottom w:val="single" w:color="auto" w:sz="4" w:space="0"/>
              <w:right w:val="single" w:color="auto" w:sz="4" w:space="0"/>
            </w:tcBorders>
            <w:vAlign w:val="center"/>
          </w:tcPr>
          <w:p w14:paraId="69873B74">
            <w:pPr>
              <w:pStyle w:val="16"/>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根据中华人民共和国财政部、中华人民共和国工业和信息化部《政府采购促进中小企业发展管理办法》（财库[2020]46号）文件的规定，属于中小企业评审优惠内容及幅度如下：</w:t>
            </w:r>
          </w:p>
          <w:p w14:paraId="447C3140">
            <w:pPr>
              <w:pStyle w:val="16"/>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（一）中小企业（含中型、小型、微型企业）同时符合以下条件：</w:t>
            </w:r>
          </w:p>
          <w:p w14:paraId="6BF8A582">
            <w:pPr>
              <w:pStyle w:val="16"/>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①符合中小企业划分标准（按《关于印发中小企业划型标准规定的通知》（工信部联企业〔2011〕300号）执行）；</w:t>
            </w:r>
          </w:p>
          <w:p w14:paraId="297DA792">
            <w:pPr>
              <w:pStyle w:val="16"/>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②提供本企业制造的货物、承担的项目或者服务，或者提供其他中小企业制造的货物。本项所称货物不包括使用大型企业注册商标的货物；</w:t>
            </w:r>
          </w:p>
          <w:p w14:paraId="40980B8C">
            <w:pPr>
              <w:pStyle w:val="16"/>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③小型、微型企业提供中型企业制造的货物的，视同为中型企业。</w:t>
            </w:r>
          </w:p>
          <w:p w14:paraId="66D84DA9">
            <w:pPr>
              <w:pStyle w:val="16"/>
              <w:keepNext w:val="0"/>
              <w:keepLines w:val="0"/>
              <w:numPr>
                <w:ilvl w:val="0"/>
                <w:numId w:val="5"/>
              </w:numPr>
              <w:suppressLineNumbers w:val="0"/>
              <w:spacing w:before="0" w:beforeAutospacing="0" w:after="0" w:afterAutospacing="0" w:line="440" w:lineRule="exact"/>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价格扣除办法：本项目非专门面向中小企业，中小企业享受中小企业价格优惠扣除。</w:t>
            </w:r>
          </w:p>
          <w:p w14:paraId="2A6DB591">
            <w:pPr>
              <w:pStyle w:val="16"/>
              <w:keepNext w:val="0"/>
              <w:keepLines w:val="0"/>
              <w:numPr>
                <w:ilvl w:val="0"/>
                <w:numId w:val="0"/>
              </w:numPr>
              <w:suppressLineNumbers w:val="0"/>
              <w:spacing w:before="0" w:beforeAutospacing="0" w:after="0" w:afterAutospacing="0" w:line="440" w:lineRule="exact"/>
              <w:ind w:left="0" w:right="0" w:rightChars="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（三）小型和微型企业适用价格扣除办法时应提供的相关资料：</w:t>
            </w:r>
          </w:p>
          <w:p w14:paraId="14A368EF">
            <w:pPr>
              <w:pStyle w:val="16"/>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①、提供《</w:t>
            </w:r>
            <w:r>
              <w:rPr>
                <w:rFonts w:hint="eastAsia" w:asciiTheme="minorEastAsia" w:hAnsiTheme="minorEastAsia" w:eastAsiaTheme="minorEastAsia" w:cstheme="minorEastAsia"/>
                <w:sz w:val="24"/>
                <w:szCs w:val="24"/>
                <w:lang w:val="en-US" w:eastAsia="zh-CN"/>
              </w:rPr>
              <w:t>中小</w:t>
            </w:r>
            <w:r>
              <w:rPr>
                <w:rFonts w:hint="eastAsia" w:asciiTheme="minorEastAsia" w:hAnsiTheme="minorEastAsia" w:eastAsiaTheme="minorEastAsia" w:cstheme="minorEastAsia"/>
                <w:sz w:val="24"/>
                <w:szCs w:val="24"/>
              </w:rPr>
              <w:t>企业声明函》；</w:t>
            </w:r>
          </w:p>
          <w:p w14:paraId="465C7360">
            <w:pPr>
              <w:pStyle w:val="16"/>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②、提供本单位工商行政登记所在地管理部门出具的小微企业证明文件。</w:t>
            </w:r>
          </w:p>
          <w:p w14:paraId="12740CA4">
            <w:pPr>
              <w:pStyle w:val="16"/>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③、提供所代理产品生产厂家的属地主管部门出具的小微企业证明文件；（货物类）</w:t>
            </w:r>
          </w:p>
          <w:p w14:paraId="5FE66C3A">
            <w:pPr>
              <w:pStyle w:val="16"/>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（四）进口产品不享受中小企业评审优惠</w:t>
            </w:r>
          </w:p>
          <w:p w14:paraId="51A0D5F0">
            <w:pPr>
              <w:pStyle w:val="16"/>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（五）属于享受政府采购支持政策的残疾人福利性单位</w:t>
            </w:r>
          </w:p>
          <w:p w14:paraId="432F39BE">
            <w:pPr>
              <w:keepNext w:val="0"/>
              <w:keepLines w:val="0"/>
              <w:suppressLineNumbers w:val="0"/>
              <w:spacing w:before="0" w:beforeAutospacing="0" w:after="0" w:afterAutospacing="0" w:line="440" w:lineRule="exact"/>
              <w:ind w:left="0" w:right="0"/>
              <w:jc w:val="left"/>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残疾人福利性单位属于视同为</w:t>
            </w:r>
            <w:r>
              <w:rPr>
                <w:rFonts w:hint="eastAsia" w:asciiTheme="minorEastAsia" w:hAnsiTheme="minorEastAsia" w:eastAsiaTheme="minorEastAsia" w:cstheme="minorEastAsia"/>
                <w:sz w:val="24"/>
                <w:lang w:val="en-US" w:eastAsia="zh-CN"/>
              </w:rPr>
              <w:t>小微</w:t>
            </w:r>
            <w:r>
              <w:rPr>
                <w:rFonts w:hint="eastAsia" w:asciiTheme="minorEastAsia" w:hAnsiTheme="minorEastAsia" w:eastAsiaTheme="minorEastAsia" w:cstheme="minorEastAsia"/>
                <w:sz w:val="24"/>
              </w:rPr>
              <w:t>企业，（须提供供应商所在地政府管理部门出具的相关证明原件，另提供相关证明原件复印件加盖供应商公章），残疾人福利性单位属于小型、微型企业的，不重复享受评审优惠价格扣除。</w:t>
            </w:r>
          </w:p>
        </w:tc>
      </w:tr>
    </w:tbl>
    <w:p w14:paraId="0BB27575">
      <w:pPr>
        <w:pStyle w:val="16"/>
        <w:spacing w:line="440" w:lineRule="exact"/>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s</w:t>
      </w:r>
      <w:r>
        <w:rPr>
          <w:rFonts w:hint="eastAsia" w:asciiTheme="minorEastAsia" w:hAnsiTheme="minorEastAsia" w:eastAsiaTheme="minorEastAsia" w:cstheme="minorEastAsia"/>
          <w:b/>
          <w:bCs/>
          <w:sz w:val="24"/>
          <w:szCs w:val="24"/>
        </w:rPr>
        <w:t>评分说明：</w:t>
      </w:r>
    </w:p>
    <w:p w14:paraId="38C56C09">
      <w:pPr>
        <w:pStyle w:val="16"/>
        <w:spacing w:line="44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sz w:val="24"/>
          <w:szCs w:val="24"/>
          <w:lang w:eastAsia="zh-CN"/>
        </w:rPr>
        <w:t>评标委员会</w:t>
      </w:r>
      <w:r>
        <w:rPr>
          <w:rFonts w:hint="eastAsia" w:asciiTheme="minorEastAsia" w:hAnsiTheme="minorEastAsia" w:eastAsiaTheme="minorEastAsia" w:cstheme="minorEastAsia"/>
          <w:sz w:val="24"/>
          <w:szCs w:val="24"/>
        </w:rPr>
        <w:t>成员打分时不得协商,应独立完成。</w:t>
      </w:r>
    </w:p>
    <w:p w14:paraId="5E5FED09">
      <w:pPr>
        <w:pStyle w:val="16"/>
        <w:spacing w:line="44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b.未满足</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文件要求的供应商,不予评分。</w:t>
      </w:r>
    </w:p>
    <w:p w14:paraId="68A96664">
      <w:pPr>
        <w:pStyle w:val="16"/>
        <w:spacing w:line="44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c.供应商报价超采购预算的按无效响应处理。</w:t>
      </w:r>
    </w:p>
    <w:p w14:paraId="319421BC">
      <w:pPr>
        <w:pStyle w:val="16"/>
        <w:spacing w:line="440" w:lineRule="exact"/>
        <w:ind w:left="719" w:leftChars="228" w:hanging="240" w:hanging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d..对于非专门面向中小企业的项目，且属于小微企业评审优惠内容及价格扣除幅度，给予小微企业价格扣除为10%。本项目为非专门面向中小企业采购的项目</w:t>
      </w:r>
      <w:r>
        <w:rPr>
          <w:rFonts w:hint="eastAsia" w:asciiTheme="minorEastAsia" w:hAnsiTheme="minorEastAsia" w:eastAsiaTheme="minorEastAsia" w:cstheme="minorEastAsia"/>
          <w:sz w:val="24"/>
          <w:szCs w:val="24"/>
          <w:lang w:eastAsia="zh-CN"/>
        </w:rPr>
        <w:t>，供应商如为中小微企业，可以提供《中小企业声明函》（非中小微企业无须提供）。</w:t>
      </w:r>
    </w:p>
    <w:p w14:paraId="2B58E92A">
      <w:pPr>
        <w:keepNext w:val="0"/>
        <w:keepLines w:val="0"/>
        <w:pageBreakBefore w:val="0"/>
        <w:widowControl w:val="0"/>
        <w:kinsoku/>
        <w:wordWrap/>
        <w:overflowPunct/>
        <w:topLinePunct w:val="0"/>
        <w:autoSpaceDE/>
        <w:autoSpaceDN/>
        <w:bidi w:val="0"/>
        <w:adjustRightInd/>
        <w:snapToGrid/>
        <w:spacing w:before="157" w:beforeLines="50" w:line="440" w:lineRule="exact"/>
        <w:jc w:val="left"/>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四、评审保密</w:t>
      </w:r>
    </w:p>
    <w:p w14:paraId="724B197B">
      <w:pPr>
        <w:spacing w:line="440" w:lineRule="exact"/>
        <w:ind w:firstLine="480" w:firstLineChars="200"/>
        <w:jc w:val="left"/>
      </w:pPr>
      <w:r>
        <w:rPr>
          <w:rFonts w:hint="eastAsia" w:asciiTheme="minorEastAsia" w:hAnsiTheme="minorEastAsia" w:eastAsiaTheme="minorEastAsia" w:cstheme="minorEastAsia"/>
          <w:sz w:val="24"/>
        </w:rPr>
        <w:t>在确定中标</w:t>
      </w:r>
      <w:r>
        <w:rPr>
          <w:rFonts w:hint="eastAsia" w:asciiTheme="minorEastAsia" w:hAnsiTheme="minorEastAsia" w:eastAsiaTheme="minorEastAsia" w:cstheme="minorEastAsia"/>
          <w:sz w:val="24"/>
          <w:lang w:eastAsia="zh-CN"/>
        </w:rPr>
        <w:t>（成交）</w:t>
      </w:r>
      <w:r>
        <w:rPr>
          <w:rFonts w:hint="eastAsia" w:asciiTheme="minorEastAsia" w:hAnsiTheme="minorEastAsia" w:eastAsiaTheme="minorEastAsia" w:cstheme="minorEastAsia"/>
          <w:sz w:val="24"/>
        </w:rPr>
        <w:t>人之前，凡属于</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的审查、澄清、评价和比较及有关授予合同的信息，都不应向</w:t>
      </w:r>
      <w:r>
        <w:rPr>
          <w:rFonts w:hint="eastAsia" w:asciiTheme="minorEastAsia" w:hAnsiTheme="minorEastAsia" w:eastAsiaTheme="minorEastAsia" w:cstheme="minorEastAsia"/>
          <w:sz w:val="24"/>
          <w:lang w:eastAsia="zh-CN"/>
        </w:rPr>
        <w:t>投标供应商</w:t>
      </w:r>
      <w:r>
        <w:rPr>
          <w:rFonts w:hint="eastAsia" w:asciiTheme="minorEastAsia" w:hAnsiTheme="minorEastAsia" w:eastAsiaTheme="minorEastAsia" w:cstheme="minorEastAsia"/>
          <w:sz w:val="24"/>
        </w:rPr>
        <w:t>或与该过程无关的其他人泄漏。如果</w:t>
      </w:r>
      <w:r>
        <w:rPr>
          <w:rFonts w:hint="eastAsia" w:asciiTheme="minorEastAsia" w:hAnsiTheme="minorEastAsia" w:eastAsiaTheme="minorEastAsia" w:cstheme="minorEastAsia"/>
          <w:sz w:val="24"/>
          <w:lang w:eastAsia="zh-CN"/>
        </w:rPr>
        <w:t>投标供应商</w:t>
      </w:r>
      <w:r>
        <w:rPr>
          <w:rFonts w:hint="eastAsia" w:asciiTheme="minorEastAsia" w:hAnsiTheme="minorEastAsia" w:eastAsiaTheme="minorEastAsia" w:cstheme="minorEastAsia"/>
          <w:sz w:val="24"/>
        </w:rPr>
        <w:t>试图对采购人的评审过程或定标决定施加影响，则会导致其</w:t>
      </w:r>
      <w:r>
        <w:rPr>
          <w:rFonts w:hint="eastAsia" w:asciiTheme="minorEastAsia" w:hAnsiTheme="minorEastAsia" w:eastAsiaTheme="minorEastAsia" w:cstheme="minorEastAsia"/>
          <w:sz w:val="24"/>
          <w:lang w:eastAsia="zh-CN"/>
        </w:rPr>
        <w:t>投标文件</w:t>
      </w:r>
      <w:r>
        <w:rPr>
          <w:rFonts w:hint="eastAsia" w:asciiTheme="minorEastAsia" w:hAnsiTheme="minorEastAsia" w:eastAsiaTheme="minorEastAsia" w:cstheme="minorEastAsia"/>
          <w:sz w:val="24"/>
        </w:rPr>
        <w:t>被拒绝。</w:t>
      </w:r>
    </w:p>
    <w:p w14:paraId="7231B281">
      <w:pPr>
        <w:keepNext w:val="0"/>
        <w:keepLines w:val="0"/>
        <w:pageBreakBefore w:val="0"/>
        <w:widowControl w:val="0"/>
        <w:kinsoku/>
        <w:wordWrap/>
        <w:overflowPunct/>
        <w:topLinePunct w:val="0"/>
        <w:autoSpaceDE/>
        <w:autoSpaceDN/>
        <w:bidi w:val="0"/>
        <w:adjustRightInd/>
        <w:snapToGrid/>
        <w:spacing w:before="157" w:beforeLines="50" w:line="440" w:lineRule="exact"/>
        <w:jc w:val="left"/>
        <w:textAlignment w:val="auto"/>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z w:val="24"/>
        </w:rPr>
        <w:t>五、成交通知</w:t>
      </w:r>
    </w:p>
    <w:p w14:paraId="022E7D61">
      <w:pPr>
        <w:spacing w:line="440" w:lineRule="exact"/>
        <w:ind w:firstLine="480" w:firstLineChars="200"/>
        <w:jc w:val="left"/>
        <w:rPr>
          <w:rFonts w:asciiTheme="minorEastAsia" w:hAnsiTheme="minorEastAsia" w:eastAsiaTheme="minorEastAsia" w:cstheme="minorEastAsia"/>
          <w:spacing w:val="-1"/>
          <w:sz w:val="24"/>
        </w:rPr>
      </w:pPr>
      <w:r>
        <w:rPr>
          <w:rFonts w:hint="eastAsia" w:asciiTheme="minorEastAsia" w:hAnsiTheme="minorEastAsia" w:eastAsiaTheme="minorEastAsia" w:cstheme="minorEastAsia"/>
          <w:sz w:val="24"/>
        </w:rPr>
        <w:t>①</w:t>
      </w:r>
      <w:r>
        <w:rPr>
          <w:rFonts w:hint="eastAsia" w:asciiTheme="minorEastAsia" w:hAnsiTheme="minorEastAsia" w:eastAsiaTheme="minorEastAsia" w:cstheme="minorEastAsia"/>
          <w:spacing w:val="-1"/>
          <w:sz w:val="24"/>
        </w:rPr>
        <w:t>确定</w:t>
      </w:r>
      <w:r>
        <w:rPr>
          <w:rFonts w:hint="eastAsia" w:asciiTheme="minorEastAsia" w:hAnsiTheme="minorEastAsia" w:eastAsiaTheme="minorEastAsia" w:cstheme="minorEastAsia"/>
          <w:spacing w:val="-1"/>
          <w:sz w:val="24"/>
          <w:lang w:val="en-US" w:eastAsia="zh-CN"/>
        </w:rPr>
        <w:t>中标（</w:t>
      </w:r>
      <w:r>
        <w:rPr>
          <w:rFonts w:hint="eastAsia" w:asciiTheme="minorEastAsia" w:hAnsiTheme="minorEastAsia" w:eastAsiaTheme="minorEastAsia" w:cstheme="minorEastAsia"/>
          <w:spacing w:val="-1"/>
          <w:sz w:val="24"/>
        </w:rPr>
        <w:t>成交</w:t>
      </w:r>
      <w:r>
        <w:rPr>
          <w:rFonts w:hint="eastAsia" w:asciiTheme="minorEastAsia" w:hAnsiTheme="minorEastAsia" w:eastAsiaTheme="minorEastAsia" w:cstheme="minorEastAsia"/>
          <w:spacing w:val="-1"/>
          <w:sz w:val="24"/>
          <w:lang w:val="en-US" w:eastAsia="zh-CN"/>
        </w:rPr>
        <w:t>）</w:t>
      </w:r>
      <w:r>
        <w:rPr>
          <w:rFonts w:hint="eastAsia" w:asciiTheme="minorEastAsia" w:hAnsiTheme="minorEastAsia" w:eastAsiaTheme="minorEastAsia" w:cstheme="minorEastAsia"/>
          <w:spacing w:val="-1"/>
          <w:sz w:val="24"/>
        </w:rPr>
        <w:t>人</w:t>
      </w:r>
    </w:p>
    <w:p w14:paraId="3497C186">
      <w:pPr>
        <w:spacing w:line="440" w:lineRule="exact"/>
        <w:ind w:firstLine="476" w:firstLineChars="200"/>
        <w:jc w:val="left"/>
        <w:rPr>
          <w:rFonts w:asciiTheme="minorEastAsia" w:hAnsiTheme="minorEastAsia" w:eastAsiaTheme="minorEastAsia" w:cstheme="minorEastAsia"/>
          <w:spacing w:val="-1"/>
          <w:sz w:val="24"/>
        </w:rPr>
      </w:pPr>
      <w:r>
        <w:rPr>
          <w:rFonts w:hint="eastAsia" w:asciiTheme="minorEastAsia" w:hAnsiTheme="minorEastAsia" w:eastAsiaTheme="minorEastAsia" w:cstheme="minorEastAsia"/>
          <w:spacing w:val="-1"/>
          <w:sz w:val="24"/>
          <w:lang w:eastAsia="zh-CN"/>
        </w:rPr>
        <w:t>评标委员会</w:t>
      </w:r>
      <w:r>
        <w:rPr>
          <w:rFonts w:hint="eastAsia" w:asciiTheme="minorEastAsia" w:hAnsiTheme="minorEastAsia" w:eastAsiaTheme="minorEastAsia" w:cstheme="minorEastAsia"/>
          <w:spacing w:val="-1"/>
          <w:sz w:val="24"/>
        </w:rPr>
        <w:t>根据最终评审向采购人推荐第一</w:t>
      </w:r>
      <w:r>
        <w:rPr>
          <w:rFonts w:hint="eastAsia" w:asciiTheme="minorEastAsia" w:hAnsiTheme="minorEastAsia" w:eastAsiaTheme="minorEastAsia" w:cstheme="minorEastAsia"/>
          <w:spacing w:val="-1"/>
          <w:sz w:val="24"/>
          <w:lang w:val="en-US" w:eastAsia="zh-CN"/>
        </w:rPr>
        <w:t>中标</w:t>
      </w:r>
      <w:r>
        <w:rPr>
          <w:rFonts w:hint="eastAsia" w:asciiTheme="minorEastAsia" w:hAnsiTheme="minorEastAsia" w:eastAsiaTheme="minorEastAsia" w:cstheme="minorEastAsia"/>
          <w:spacing w:val="-1"/>
          <w:sz w:val="24"/>
        </w:rPr>
        <w:t>候选人。</w:t>
      </w:r>
    </w:p>
    <w:p w14:paraId="432F7F21">
      <w:pPr>
        <w:spacing w:line="440" w:lineRule="exact"/>
        <w:ind w:firstLine="480" w:firstLineChars="200"/>
        <w:jc w:val="left"/>
        <w:rPr>
          <w:rFonts w:asciiTheme="minorEastAsia" w:hAnsiTheme="minorEastAsia" w:eastAsiaTheme="minorEastAsia" w:cstheme="minorEastAsia"/>
          <w:spacing w:val="-1"/>
          <w:sz w:val="24"/>
        </w:rPr>
      </w:pPr>
      <w:r>
        <w:rPr>
          <w:rFonts w:hint="eastAsia" w:asciiTheme="minorEastAsia" w:hAnsiTheme="minorEastAsia" w:eastAsiaTheme="minorEastAsia" w:cstheme="minorEastAsia"/>
          <w:sz w:val="24"/>
        </w:rPr>
        <w:t>②</w:t>
      </w:r>
      <w:r>
        <w:rPr>
          <w:rFonts w:hint="eastAsia" w:asciiTheme="minorEastAsia" w:hAnsiTheme="minorEastAsia" w:eastAsiaTheme="minorEastAsia" w:cstheme="minorEastAsia"/>
          <w:spacing w:val="-1"/>
          <w:sz w:val="24"/>
        </w:rPr>
        <w:t>中标</w:t>
      </w:r>
      <w:r>
        <w:rPr>
          <w:rFonts w:hint="eastAsia" w:asciiTheme="minorEastAsia" w:hAnsiTheme="minorEastAsia" w:eastAsiaTheme="minorEastAsia" w:cstheme="minorEastAsia"/>
          <w:spacing w:val="-1"/>
          <w:sz w:val="24"/>
          <w:lang w:eastAsia="zh-CN"/>
        </w:rPr>
        <w:t>（成交）</w:t>
      </w:r>
      <w:r>
        <w:rPr>
          <w:rFonts w:hint="eastAsia" w:asciiTheme="minorEastAsia" w:hAnsiTheme="minorEastAsia" w:eastAsiaTheme="minorEastAsia" w:cstheme="minorEastAsia"/>
          <w:spacing w:val="-1"/>
          <w:sz w:val="24"/>
        </w:rPr>
        <w:t>通知</w:t>
      </w:r>
    </w:p>
    <w:p w14:paraId="19790366">
      <w:pPr>
        <w:spacing w:line="440" w:lineRule="exact"/>
        <w:ind w:firstLine="476" w:firstLineChars="200"/>
        <w:jc w:val="left"/>
        <w:rPr>
          <w:rFonts w:asciiTheme="minorEastAsia" w:hAnsiTheme="minorEastAsia" w:eastAsiaTheme="minorEastAsia" w:cstheme="minorEastAsia"/>
          <w:spacing w:val="-1"/>
          <w:sz w:val="24"/>
        </w:rPr>
      </w:pPr>
      <w:r>
        <w:rPr>
          <w:rFonts w:hint="eastAsia" w:asciiTheme="minorEastAsia" w:hAnsiTheme="minorEastAsia" w:eastAsiaTheme="minorEastAsia" w:cstheme="minorEastAsia"/>
          <w:spacing w:val="-1"/>
          <w:sz w:val="24"/>
        </w:rPr>
        <w:t>确定出</w:t>
      </w:r>
      <w:r>
        <w:rPr>
          <w:rFonts w:hint="eastAsia" w:asciiTheme="minorEastAsia" w:hAnsiTheme="minorEastAsia" w:eastAsiaTheme="minorEastAsia" w:cstheme="minorEastAsia"/>
          <w:spacing w:val="-1"/>
          <w:sz w:val="24"/>
          <w:lang w:val="en-US" w:eastAsia="zh-CN"/>
        </w:rPr>
        <w:t>中标（</w:t>
      </w:r>
      <w:r>
        <w:rPr>
          <w:rFonts w:hint="eastAsia" w:asciiTheme="minorEastAsia" w:hAnsiTheme="minorEastAsia" w:eastAsiaTheme="minorEastAsia" w:cstheme="minorEastAsia"/>
          <w:spacing w:val="-1"/>
          <w:sz w:val="24"/>
        </w:rPr>
        <w:t>成交</w:t>
      </w:r>
      <w:r>
        <w:rPr>
          <w:rFonts w:hint="eastAsia" w:asciiTheme="minorEastAsia" w:hAnsiTheme="minorEastAsia" w:eastAsiaTheme="minorEastAsia" w:cstheme="minorEastAsia"/>
          <w:spacing w:val="-1"/>
          <w:sz w:val="24"/>
          <w:lang w:val="en-US" w:eastAsia="zh-CN"/>
        </w:rPr>
        <w:t>）人</w:t>
      </w:r>
      <w:r>
        <w:rPr>
          <w:rFonts w:hint="eastAsia" w:asciiTheme="minorEastAsia" w:hAnsiTheme="minorEastAsia" w:eastAsiaTheme="minorEastAsia" w:cstheme="minorEastAsia"/>
          <w:spacing w:val="-1"/>
          <w:sz w:val="24"/>
        </w:rPr>
        <w:t>后，采购人将以书面形式通知</w:t>
      </w:r>
      <w:r>
        <w:rPr>
          <w:rFonts w:hint="eastAsia" w:asciiTheme="minorEastAsia" w:hAnsiTheme="minorEastAsia" w:eastAsiaTheme="minorEastAsia" w:cstheme="minorEastAsia"/>
          <w:spacing w:val="-1"/>
          <w:sz w:val="24"/>
          <w:lang w:val="en-US" w:eastAsia="zh-CN"/>
        </w:rPr>
        <w:t>中标</w:t>
      </w:r>
      <w:r>
        <w:rPr>
          <w:rFonts w:hint="eastAsia" w:asciiTheme="minorEastAsia" w:hAnsiTheme="minorEastAsia" w:eastAsiaTheme="minorEastAsia" w:cstheme="minorEastAsia"/>
          <w:spacing w:val="-1"/>
          <w:sz w:val="24"/>
        </w:rPr>
        <w:t>的</w:t>
      </w:r>
      <w:r>
        <w:rPr>
          <w:rFonts w:hint="eastAsia" w:asciiTheme="minorEastAsia" w:hAnsiTheme="minorEastAsia" w:eastAsiaTheme="minorEastAsia" w:cstheme="minorEastAsia"/>
          <w:spacing w:val="-1"/>
          <w:sz w:val="24"/>
          <w:lang w:eastAsia="zh-CN"/>
        </w:rPr>
        <w:t>投标供应商</w:t>
      </w:r>
      <w:r>
        <w:rPr>
          <w:rFonts w:hint="eastAsia" w:asciiTheme="minorEastAsia" w:hAnsiTheme="minorEastAsia" w:eastAsiaTheme="minorEastAsia" w:cstheme="minorEastAsia"/>
          <w:spacing w:val="-1"/>
          <w:sz w:val="24"/>
        </w:rPr>
        <w:t>。</w:t>
      </w:r>
    </w:p>
    <w:p w14:paraId="3D3A5524">
      <w:pPr>
        <w:pStyle w:val="79"/>
        <w:keepNext w:val="0"/>
        <w:keepLines w:val="0"/>
        <w:pageBreakBefore w:val="0"/>
        <w:widowControl/>
        <w:kinsoku/>
        <w:wordWrap/>
        <w:overflowPunct/>
        <w:topLinePunct w:val="0"/>
        <w:autoSpaceDE/>
        <w:autoSpaceDN/>
        <w:bidi w:val="0"/>
        <w:adjustRightInd/>
        <w:snapToGrid/>
        <w:ind w:firstLine="0"/>
        <w:textAlignment w:val="auto"/>
        <w:outlineLvl w:val="0"/>
        <w:rPr>
          <w:rFonts w:ascii="宋体" w:hAnsi="宋体" w:eastAsia="宋体"/>
          <w:b w:val="0"/>
          <w:color w:val="auto"/>
          <w:sz w:val="21"/>
          <w:szCs w:val="21"/>
        </w:rPr>
      </w:pPr>
      <w:r>
        <w:rPr>
          <w:rFonts w:ascii="TMBCOU+ËÎÌå" w:hAnsi="TMBCOU+ËÎÌå" w:cs="TMBCOU+ËÎÌå"/>
          <w:color w:val="auto"/>
          <w:spacing w:val="-1"/>
        </w:rPr>
        <w:br w:type="page"/>
      </w:r>
      <w:bookmarkStart w:id="59" w:name="_Toc28036"/>
      <w:bookmarkStart w:id="60" w:name="_Toc9065"/>
      <w:r>
        <w:rPr>
          <w:rStyle w:val="38"/>
          <w:b/>
          <w:sz w:val="30"/>
          <w:szCs w:val="30"/>
        </w:rPr>
        <w:t>第四章</w:t>
      </w:r>
      <w:r>
        <w:rPr>
          <w:rStyle w:val="38"/>
          <w:rFonts w:hint="eastAsia"/>
          <w:b/>
          <w:sz w:val="30"/>
          <w:szCs w:val="30"/>
        </w:rPr>
        <w:t>、合同条款</w:t>
      </w:r>
      <w:r>
        <w:rPr>
          <w:rStyle w:val="38"/>
          <w:rFonts w:hint="eastAsia"/>
          <w:b/>
          <w:sz w:val="30"/>
          <w:szCs w:val="30"/>
          <w:lang w:eastAsia="zh-CN"/>
        </w:rPr>
        <w:t>（仅供参考）</w:t>
      </w:r>
      <w:bookmarkEnd w:id="59"/>
      <w:bookmarkEnd w:id="60"/>
      <w:r>
        <w:rPr>
          <w:rStyle w:val="38"/>
          <w:rFonts w:hint="eastAsia"/>
          <w:b/>
          <w:sz w:val="30"/>
          <w:szCs w:val="30"/>
        </w:rPr>
        <w:t xml:space="preserve"> </w:t>
      </w:r>
      <w:bookmarkStart w:id="61" w:name="_Toc285722712"/>
      <w:bookmarkStart w:id="62" w:name="_Toc277084870"/>
    </w:p>
    <w:bookmarkEnd w:id="61"/>
    <w:bookmarkEnd w:id="62"/>
    <w:p w14:paraId="2D06EEE2">
      <w:pPr>
        <w:pStyle w:val="23"/>
        <w:ind w:left="0" w:leftChars="0" w:firstLine="0" w:firstLineChars="0"/>
      </w:pPr>
    </w:p>
    <w:p w14:paraId="1C85E108">
      <w:pPr>
        <w:keepNext w:val="0"/>
        <w:keepLines w:val="0"/>
        <w:pageBreakBefore w:val="0"/>
        <w:widowControl w:val="0"/>
        <w:kinsoku/>
        <w:wordWrap/>
        <w:overflowPunct/>
        <w:topLinePunct w:val="0"/>
        <w:autoSpaceDE/>
        <w:autoSpaceDN/>
        <w:bidi w:val="0"/>
        <w:adjustRightInd/>
        <w:snapToGrid/>
        <w:spacing w:before="1249" w:beforeLines="400" w:after="937" w:afterLines="300"/>
        <w:jc w:val="center"/>
        <w:textAlignment w:val="auto"/>
        <w:rPr>
          <w:rFonts w:hint="eastAsia"/>
          <w:color w:val="000000" w:themeColor="text1"/>
          <w:sz w:val="160"/>
          <w:szCs w:val="160"/>
          <w14:textFill>
            <w14:solidFill>
              <w14:schemeClr w14:val="tx1"/>
            </w14:solidFill>
          </w14:textFill>
        </w:rPr>
      </w:pPr>
      <w:r>
        <w:rPr>
          <w:rFonts w:hint="eastAsia" w:ascii="宋体" w:hAnsi="宋体" w:cs="宋体"/>
          <w:b/>
          <w:i w:val="0"/>
          <w:color w:val="000000" w:themeColor="text1"/>
          <w:kern w:val="0"/>
          <w:sz w:val="52"/>
          <w:szCs w:val="52"/>
          <w:u w:val="none"/>
          <w:lang w:val="en-US" w:eastAsia="zh-CN" w:bidi="ar"/>
          <w14:textFill>
            <w14:solidFill>
              <w14:schemeClr w14:val="tx1"/>
            </w14:solidFill>
          </w14:textFill>
        </w:rPr>
        <w:t>新疆若羌县于沟钼多金属矿普查项目（物探委托业务）</w:t>
      </w:r>
      <w:r>
        <w:rPr>
          <w:rFonts w:hint="eastAsia"/>
          <w:color w:val="000000" w:themeColor="text1"/>
          <w:sz w:val="160"/>
          <w:szCs w:val="160"/>
          <w14:textFill>
            <w14:solidFill>
              <w14:schemeClr w14:val="tx1"/>
            </w14:solidFill>
          </w14:textFill>
        </w:rPr>
        <w:t xml:space="preserve"> </w:t>
      </w:r>
    </w:p>
    <w:p w14:paraId="53DC4E12">
      <w:pPr>
        <w:pStyle w:val="23"/>
        <w:ind w:left="0" w:leftChars="0" w:firstLine="0" w:firstLineChars="0"/>
        <w:rPr>
          <w:color w:val="auto"/>
          <w:sz w:val="30"/>
          <w:szCs w:val="30"/>
        </w:rPr>
      </w:pPr>
    </w:p>
    <w:p w14:paraId="28BCAF45">
      <w:pPr>
        <w:pStyle w:val="23"/>
        <w:ind w:left="0" w:leftChars="0" w:firstLine="0" w:firstLineChars="0"/>
        <w:rPr>
          <w:color w:val="auto"/>
          <w:sz w:val="30"/>
          <w:szCs w:val="30"/>
        </w:rPr>
      </w:pPr>
    </w:p>
    <w:p w14:paraId="20E2F6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pacing w:val="20"/>
          <w:sz w:val="72"/>
          <w:szCs w:val="72"/>
        </w:rPr>
      </w:pPr>
      <w:r>
        <w:rPr>
          <w:rFonts w:hint="eastAsia"/>
          <w:color w:val="auto"/>
          <w:spacing w:val="20"/>
          <w:sz w:val="72"/>
          <w:szCs w:val="72"/>
          <w:lang w:val="en-US" w:eastAsia="zh-CN"/>
        </w:rPr>
        <w:t>政府</w:t>
      </w:r>
      <w:r>
        <w:rPr>
          <w:rFonts w:hint="eastAsia"/>
          <w:color w:val="auto"/>
          <w:spacing w:val="20"/>
          <w:sz w:val="72"/>
          <w:szCs w:val="72"/>
        </w:rPr>
        <w:t>采购合同</w:t>
      </w:r>
    </w:p>
    <w:p w14:paraId="2174BAF0">
      <w:pPr>
        <w:rPr>
          <w:rFonts w:hint="eastAsia"/>
          <w:lang w:eastAsia="zh-CN"/>
        </w:rPr>
      </w:pPr>
    </w:p>
    <w:p w14:paraId="6CCEB2A6">
      <w:pPr>
        <w:rPr>
          <w:color w:val="auto"/>
          <w:sz w:val="30"/>
          <w:szCs w:val="30"/>
        </w:rPr>
      </w:pPr>
    </w:p>
    <w:p w14:paraId="597B7274">
      <w:pPr>
        <w:keepNext w:val="0"/>
        <w:keepLines w:val="0"/>
        <w:pageBreakBefore w:val="0"/>
        <w:widowControl w:val="0"/>
        <w:kinsoku/>
        <w:wordWrap/>
        <w:overflowPunct/>
        <w:topLinePunct w:val="0"/>
        <w:autoSpaceDE/>
        <w:autoSpaceDN/>
        <w:bidi w:val="0"/>
        <w:adjustRightInd/>
        <w:snapToGrid/>
        <w:spacing w:after="469" w:afterLines="150"/>
        <w:textAlignment w:val="auto"/>
        <w:rPr>
          <w:color w:val="auto"/>
          <w:sz w:val="30"/>
          <w:szCs w:val="30"/>
        </w:rPr>
      </w:pPr>
    </w:p>
    <w:p w14:paraId="302B883E">
      <w:pPr>
        <w:keepNext w:val="0"/>
        <w:keepLines w:val="0"/>
        <w:pageBreakBefore w:val="0"/>
        <w:widowControl w:val="0"/>
        <w:kinsoku/>
        <w:wordWrap/>
        <w:overflowPunct/>
        <w:topLinePunct w:val="0"/>
        <w:autoSpaceDE/>
        <w:autoSpaceDN/>
        <w:bidi w:val="0"/>
        <w:adjustRightInd/>
        <w:snapToGrid/>
        <w:spacing w:line="960" w:lineRule="auto"/>
        <w:ind w:firstLine="2560" w:firstLineChars="800"/>
        <w:textAlignment w:val="auto"/>
        <w:rPr>
          <w:sz w:val="32"/>
          <w:szCs w:val="32"/>
        </w:rPr>
      </w:pPr>
      <w:r>
        <w:rPr>
          <w:rFonts w:hint="eastAsia"/>
          <w:sz w:val="32"/>
          <w:szCs w:val="32"/>
        </w:rPr>
        <w:t>甲    方：</w:t>
      </w:r>
    </w:p>
    <w:p w14:paraId="7E3D9880">
      <w:pPr>
        <w:keepNext w:val="0"/>
        <w:keepLines w:val="0"/>
        <w:pageBreakBefore w:val="0"/>
        <w:widowControl w:val="0"/>
        <w:kinsoku/>
        <w:wordWrap/>
        <w:overflowPunct/>
        <w:topLinePunct w:val="0"/>
        <w:autoSpaceDE/>
        <w:autoSpaceDN/>
        <w:bidi w:val="0"/>
        <w:adjustRightInd/>
        <w:snapToGrid/>
        <w:spacing w:line="960" w:lineRule="auto"/>
        <w:ind w:firstLine="2560" w:firstLineChars="800"/>
        <w:textAlignment w:val="auto"/>
        <w:rPr>
          <w:sz w:val="32"/>
          <w:szCs w:val="32"/>
        </w:rPr>
      </w:pPr>
      <w:r>
        <w:rPr>
          <w:rFonts w:hint="eastAsia"/>
          <w:sz w:val="32"/>
          <w:szCs w:val="32"/>
        </w:rPr>
        <w:t>乙    方：</w:t>
      </w:r>
    </w:p>
    <w:p w14:paraId="4BA7B8EB">
      <w:pPr>
        <w:keepNext w:val="0"/>
        <w:keepLines w:val="0"/>
        <w:pageBreakBefore w:val="0"/>
        <w:widowControl w:val="0"/>
        <w:kinsoku/>
        <w:wordWrap/>
        <w:overflowPunct/>
        <w:topLinePunct w:val="0"/>
        <w:autoSpaceDE/>
        <w:autoSpaceDN/>
        <w:bidi w:val="0"/>
        <w:adjustRightInd/>
        <w:snapToGrid/>
        <w:spacing w:line="960" w:lineRule="auto"/>
        <w:ind w:firstLine="2560" w:firstLineChars="8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签订时间：202</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年    月    日</w:t>
      </w:r>
    </w:p>
    <w:p w14:paraId="42501187">
      <w:pPr>
        <w:keepNext w:val="0"/>
        <w:keepLines w:val="0"/>
        <w:pageBreakBefore w:val="0"/>
        <w:widowControl w:val="0"/>
        <w:kinsoku/>
        <w:wordWrap/>
        <w:overflowPunct/>
        <w:topLinePunct w:val="0"/>
        <w:autoSpaceDE/>
        <w:autoSpaceDN/>
        <w:bidi w:val="0"/>
        <w:adjustRightInd/>
        <w:snapToGrid/>
        <w:spacing w:line="960" w:lineRule="auto"/>
        <w:ind w:firstLine="2560" w:firstLineChars="800"/>
        <w:textAlignment w:val="auto"/>
        <w:rPr>
          <w:rFonts w:hint="eastAsia" w:eastAsia="宋体"/>
          <w:sz w:val="32"/>
          <w:szCs w:val="32"/>
          <w:lang w:eastAsia="zh-CN"/>
        </w:rPr>
      </w:pPr>
      <w:r>
        <w:rPr>
          <w:rFonts w:hint="eastAsia"/>
          <w:sz w:val="32"/>
          <w:szCs w:val="32"/>
        </w:rPr>
        <w:t>签订地点：新疆</w:t>
      </w:r>
      <w:r>
        <w:rPr>
          <w:rFonts w:hint="eastAsia"/>
          <w:sz w:val="32"/>
          <w:szCs w:val="32"/>
          <w:lang w:val="en-US" w:eastAsia="zh-CN"/>
        </w:rPr>
        <w:t>巴音郭楞蒙古自治州</w:t>
      </w:r>
    </w:p>
    <w:p w14:paraId="4A555D87">
      <w:pPr>
        <w:pStyle w:val="4"/>
        <w:bidi w:val="0"/>
        <w:jc w:val="center"/>
        <w:rPr>
          <w:rFonts w:hint="eastAsia"/>
          <w:sz w:val="44"/>
          <w:szCs w:val="48"/>
        </w:rPr>
      </w:pPr>
      <w:bookmarkStart w:id="63" w:name="_Toc9310"/>
      <w:r>
        <w:rPr>
          <w:rFonts w:hint="eastAsia"/>
          <w:sz w:val="44"/>
          <w:szCs w:val="48"/>
        </w:rPr>
        <w:t>政府采购合同</w:t>
      </w:r>
      <w:r>
        <w:rPr>
          <w:rFonts w:hint="eastAsia"/>
          <w:color w:val="0000FF"/>
          <w:sz w:val="44"/>
          <w:szCs w:val="48"/>
        </w:rPr>
        <w:t>（仅供参考）</w:t>
      </w:r>
      <w:bookmarkEnd w:id="63"/>
    </w:p>
    <w:p w14:paraId="00F4476B">
      <w:pPr>
        <w:pStyle w:val="13"/>
        <w:rPr>
          <w:sz w:val="24"/>
          <w:szCs w:val="24"/>
        </w:rPr>
      </w:pPr>
    </w:p>
    <w:p w14:paraId="3C7A2315">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TW"/>
        </w:rPr>
        <w:t>甲方</w:t>
      </w:r>
      <w:r>
        <w:rPr>
          <w:rFonts w:hint="eastAsia" w:asciiTheme="minorEastAsia" w:hAnsiTheme="minorEastAsia" w:eastAsiaTheme="minorEastAsia" w:cstheme="minorEastAsia"/>
          <w:color w:val="000000"/>
          <w:sz w:val="24"/>
          <w:szCs w:val="24"/>
          <w:lang w:val="zh-TW" w:eastAsia="zh-TW"/>
        </w:rPr>
        <w:t>：</w:t>
      </w:r>
      <w:r>
        <w:rPr>
          <w:rFonts w:hint="eastAsia" w:asciiTheme="minorEastAsia" w:hAnsiTheme="minorEastAsia" w:eastAsiaTheme="minorEastAsia" w:cstheme="minorEastAsia"/>
          <w:color w:val="000000"/>
          <w:sz w:val="24"/>
          <w:szCs w:val="24"/>
        </w:rPr>
        <w:t xml:space="preserve"> </w:t>
      </w:r>
    </w:p>
    <w:p w14:paraId="195880EE">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TW" w:eastAsia="zh-TW"/>
        </w:rPr>
        <w:t>法定代表人：</w:t>
      </w:r>
      <w:r>
        <w:rPr>
          <w:rFonts w:hint="eastAsia" w:asciiTheme="minorEastAsia" w:hAnsiTheme="minorEastAsia" w:eastAsiaTheme="minorEastAsia" w:cstheme="minorEastAsia"/>
          <w:color w:val="000000"/>
          <w:sz w:val="24"/>
          <w:szCs w:val="24"/>
        </w:rPr>
        <w:t xml:space="preserve"> </w:t>
      </w:r>
    </w:p>
    <w:p w14:paraId="2ED61AEA">
      <w:pPr>
        <w:widowControl w:val="0"/>
        <w:spacing w:line="360" w:lineRule="auto"/>
        <w:ind w:firstLine="567"/>
        <w:rPr>
          <w:rFonts w:hint="eastAsia" w:asciiTheme="minorEastAsia" w:hAnsiTheme="minorEastAsia" w:eastAsiaTheme="minorEastAsia" w:cstheme="minorEastAsia"/>
          <w:color w:val="000000"/>
          <w:sz w:val="24"/>
          <w:szCs w:val="24"/>
          <w:lang w:val="zh-TW" w:eastAsia="zh-TW"/>
        </w:rPr>
      </w:pPr>
      <w:r>
        <w:rPr>
          <w:rFonts w:hint="eastAsia" w:asciiTheme="minorEastAsia" w:hAnsiTheme="minorEastAsia" w:eastAsiaTheme="minorEastAsia" w:cstheme="minorEastAsia"/>
          <w:color w:val="000000"/>
          <w:sz w:val="24"/>
          <w:szCs w:val="24"/>
          <w:lang w:val="zh-TW" w:eastAsia="zh-TW"/>
        </w:rPr>
        <w:t>注册地址：</w:t>
      </w:r>
    </w:p>
    <w:p w14:paraId="3B646AF9">
      <w:pPr>
        <w:widowControl w:val="0"/>
        <w:spacing w:line="360" w:lineRule="auto"/>
        <w:ind w:firstLine="567"/>
        <w:rPr>
          <w:rFonts w:hint="eastAsia" w:asciiTheme="minorEastAsia" w:hAnsiTheme="minorEastAsia" w:eastAsiaTheme="minorEastAsia" w:cstheme="minorEastAsia"/>
          <w:color w:val="000000"/>
          <w:sz w:val="24"/>
          <w:szCs w:val="24"/>
          <w:lang w:val="zh-TW" w:eastAsia="zh-TW"/>
        </w:rPr>
      </w:pPr>
      <w:r>
        <w:rPr>
          <w:rFonts w:hint="eastAsia" w:asciiTheme="minorEastAsia" w:hAnsiTheme="minorEastAsia" w:eastAsiaTheme="minorEastAsia" w:cstheme="minorEastAsia"/>
          <w:color w:val="000000"/>
          <w:sz w:val="24"/>
          <w:szCs w:val="24"/>
          <w:lang w:val="zh-TW" w:eastAsia="zh-TW"/>
        </w:rPr>
        <w:t xml:space="preserve">联系人：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zh-TW" w:eastAsia="zh-TW"/>
        </w:rPr>
        <w:t>邮政编码：</w:t>
      </w:r>
    </w:p>
    <w:p w14:paraId="3E64205E">
      <w:pPr>
        <w:widowControl w:val="0"/>
        <w:spacing w:line="360" w:lineRule="auto"/>
        <w:ind w:firstLine="567"/>
        <w:rPr>
          <w:rFonts w:hint="eastAsia" w:asciiTheme="minorEastAsia" w:hAnsiTheme="minorEastAsia" w:eastAsiaTheme="minorEastAsia" w:cstheme="minorEastAsia"/>
          <w:color w:val="000000"/>
          <w:sz w:val="24"/>
          <w:szCs w:val="24"/>
          <w:lang w:val="zh-TW" w:eastAsia="zh-TW"/>
        </w:rPr>
      </w:pPr>
      <w:r>
        <w:rPr>
          <w:rFonts w:hint="eastAsia" w:asciiTheme="minorEastAsia" w:hAnsiTheme="minorEastAsia" w:eastAsiaTheme="minorEastAsia" w:cstheme="minorEastAsia"/>
          <w:color w:val="000000"/>
          <w:sz w:val="24"/>
          <w:szCs w:val="24"/>
          <w:lang w:val="zh-TW" w:eastAsia="zh-TW"/>
        </w:rPr>
        <w:t>电话：</w:t>
      </w:r>
      <w:r>
        <w:rPr>
          <w:rFonts w:hint="eastAsia" w:asciiTheme="minorEastAsia" w:hAnsiTheme="minorEastAsia" w:eastAsiaTheme="minorEastAsia" w:cstheme="minorEastAsia"/>
          <w:color w:val="000000"/>
          <w:sz w:val="24"/>
          <w:szCs w:val="24"/>
          <w:lang w:eastAsia="zh-TW"/>
        </w:rPr>
        <w:t xml:space="preserve">          </w:t>
      </w:r>
      <w:r>
        <w:rPr>
          <w:rFonts w:hint="eastAsia" w:asciiTheme="minorEastAsia" w:hAnsiTheme="minorEastAsia" w:eastAsiaTheme="minorEastAsia" w:cstheme="minorEastAsia"/>
          <w:color w:val="000000"/>
          <w:sz w:val="24"/>
          <w:szCs w:val="24"/>
        </w:rPr>
        <w:t xml:space="preserve"> </w:t>
      </w:r>
    </w:p>
    <w:p w14:paraId="6056F789">
      <w:pPr>
        <w:widowControl w:val="0"/>
        <w:spacing w:line="360" w:lineRule="auto"/>
        <w:ind w:firstLine="567"/>
        <w:rPr>
          <w:rFonts w:hint="eastAsia" w:asciiTheme="minorEastAsia" w:hAnsiTheme="minorEastAsia" w:eastAsiaTheme="minorEastAsia" w:cstheme="minorEastAsia"/>
          <w:color w:val="000000"/>
          <w:sz w:val="24"/>
          <w:szCs w:val="24"/>
          <w:lang w:val="zh-TW" w:eastAsia="zh-TW"/>
        </w:rPr>
      </w:pPr>
    </w:p>
    <w:p w14:paraId="5D2497CB">
      <w:pPr>
        <w:widowControl w:val="0"/>
        <w:spacing w:line="360" w:lineRule="auto"/>
        <w:ind w:firstLine="567"/>
        <w:rPr>
          <w:rFonts w:hint="eastAsia" w:asciiTheme="minorEastAsia" w:hAnsiTheme="minorEastAsia" w:eastAsiaTheme="minorEastAsia" w:cstheme="minorEastAsia"/>
          <w:color w:val="000000"/>
          <w:sz w:val="24"/>
          <w:szCs w:val="24"/>
          <w:lang w:val="zh-TW" w:eastAsia="zh-TW"/>
        </w:rPr>
      </w:pPr>
      <w:r>
        <w:rPr>
          <w:rFonts w:hint="eastAsia" w:asciiTheme="minorEastAsia" w:hAnsiTheme="minorEastAsia" w:eastAsiaTheme="minorEastAsia" w:cstheme="minorEastAsia"/>
          <w:color w:val="000000"/>
          <w:sz w:val="24"/>
          <w:szCs w:val="24"/>
          <w:lang w:val="zh-TW"/>
        </w:rPr>
        <w:t>乙方</w:t>
      </w:r>
      <w:r>
        <w:rPr>
          <w:rFonts w:hint="eastAsia" w:asciiTheme="minorEastAsia" w:hAnsiTheme="minorEastAsia" w:eastAsiaTheme="minorEastAsia" w:cstheme="minorEastAsia"/>
          <w:color w:val="000000"/>
          <w:sz w:val="24"/>
          <w:szCs w:val="24"/>
          <w:lang w:val="zh-TW" w:eastAsia="zh-TW"/>
        </w:rPr>
        <w:t>：</w:t>
      </w:r>
    </w:p>
    <w:p w14:paraId="60FD3D59">
      <w:pPr>
        <w:widowControl w:val="0"/>
        <w:spacing w:line="360" w:lineRule="auto"/>
        <w:ind w:firstLine="567"/>
        <w:rPr>
          <w:rFonts w:hint="eastAsia" w:asciiTheme="minorEastAsia" w:hAnsiTheme="minorEastAsia" w:eastAsiaTheme="minorEastAsia" w:cstheme="minorEastAsia"/>
          <w:color w:val="000000"/>
          <w:sz w:val="24"/>
          <w:szCs w:val="24"/>
          <w:lang w:val="zh-TW" w:eastAsia="zh-TW"/>
        </w:rPr>
      </w:pPr>
      <w:r>
        <w:rPr>
          <w:rFonts w:hint="eastAsia" w:asciiTheme="minorEastAsia" w:hAnsiTheme="minorEastAsia" w:eastAsiaTheme="minorEastAsia" w:cstheme="minorEastAsia"/>
          <w:color w:val="000000"/>
          <w:sz w:val="24"/>
          <w:szCs w:val="24"/>
          <w:lang w:val="zh-TW" w:eastAsia="zh-TW"/>
        </w:rPr>
        <w:t>法定代表人：</w:t>
      </w:r>
    </w:p>
    <w:p w14:paraId="11780AA7">
      <w:pPr>
        <w:widowControl w:val="0"/>
        <w:spacing w:line="360" w:lineRule="auto"/>
        <w:ind w:firstLine="567"/>
        <w:rPr>
          <w:rFonts w:hint="eastAsia" w:asciiTheme="minorEastAsia" w:hAnsiTheme="minorEastAsia" w:eastAsiaTheme="minorEastAsia" w:cstheme="minorEastAsia"/>
          <w:color w:val="000000"/>
          <w:sz w:val="24"/>
          <w:szCs w:val="24"/>
          <w:lang w:val="zh-TW" w:eastAsia="zh-TW"/>
        </w:rPr>
      </w:pPr>
      <w:r>
        <w:rPr>
          <w:rFonts w:hint="eastAsia" w:asciiTheme="minorEastAsia" w:hAnsiTheme="minorEastAsia" w:eastAsiaTheme="minorEastAsia" w:cstheme="minorEastAsia"/>
          <w:color w:val="000000"/>
          <w:sz w:val="24"/>
          <w:szCs w:val="24"/>
          <w:lang w:val="zh-TW" w:eastAsia="zh-TW"/>
        </w:rPr>
        <w:t>注册地址：</w:t>
      </w:r>
    </w:p>
    <w:p w14:paraId="4BF92F66">
      <w:pPr>
        <w:widowControl w:val="0"/>
        <w:spacing w:line="360" w:lineRule="auto"/>
        <w:ind w:firstLine="567"/>
        <w:rPr>
          <w:rFonts w:hint="eastAsia" w:asciiTheme="minorEastAsia" w:hAnsiTheme="minorEastAsia" w:eastAsiaTheme="minorEastAsia" w:cstheme="minorEastAsia"/>
          <w:color w:val="000000"/>
          <w:sz w:val="24"/>
          <w:szCs w:val="24"/>
          <w:lang w:val="zh-TW" w:eastAsia="zh-TW"/>
        </w:rPr>
      </w:pPr>
      <w:r>
        <w:rPr>
          <w:rFonts w:hint="eastAsia" w:asciiTheme="minorEastAsia" w:hAnsiTheme="minorEastAsia" w:eastAsiaTheme="minorEastAsia" w:cstheme="minorEastAsia"/>
          <w:color w:val="000000"/>
          <w:sz w:val="24"/>
          <w:szCs w:val="24"/>
          <w:lang w:val="zh-TW" w:eastAsia="zh-TW"/>
        </w:rPr>
        <w:t xml:space="preserve">联系人：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zh-TW"/>
        </w:rPr>
        <w:t xml:space="preserve"> </w:t>
      </w:r>
      <w:r>
        <w:rPr>
          <w:rFonts w:hint="eastAsia" w:asciiTheme="minorEastAsia" w:hAnsiTheme="minorEastAsia" w:eastAsiaTheme="minorEastAsia" w:cstheme="minorEastAsia"/>
          <w:color w:val="000000"/>
          <w:sz w:val="24"/>
          <w:szCs w:val="24"/>
          <w:lang w:val="zh-TW" w:eastAsia="zh-TW"/>
        </w:rPr>
        <w:t>邮政编码：</w:t>
      </w:r>
    </w:p>
    <w:p w14:paraId="5F5565AB">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TW" w:eastAsia="zh-TW"/>
        </w:rPr>
        <w:t>电话：</w:t>
      </w:r>
      <w:r>
        <w:rPr>
          <w:rFonts w:hint="eastAsia" w:asciiTheme="minorEastAsia" w:hAnsiTheme="minorEastAsia" w:eastAsiaTheme="minorEastAsia" w:cstheme="minorEastAsia"/>
          <w:color w:val="000000"/>
          <w:sz w:val="24"/>
          <w:szCs w:val="24"/>
          <w:lang w:eastAsia="zh-TW"/>
        </w:rPr>
        <w:t xml:space="preserve">         </w:t>
      </w:r>
    </w:p>
    <w:p w14:paraId="60A7606F">
      <w:pPr>
        <w:widowControl w:val="0"/>
        <w:spacing w:line="360" w:lineRule="auto"/>
        <w:ind w:firstLine="567"/>
        <w:rPr>
          <w:rFonts w:hint="eastAsia" w:asciiTheme="minorEastAsia" w:hAnsiTheme="minorEastAsia" w:eastAsiaTheme="minorEastAsia" w:cstheme="minorEastAsia"/>
          <w:color w:val="000000"/>
          <w:sz w:val="24"/>
          <w:szCs w:val="24"/>
          <w:lang w:val="zh-TW"/>
        </w:rPr>
      </w:pPr>
    </w:p>
    <w:p w14:paraId="0E1A343A">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鉴于：</w:t>
      </w:r>
    </w:p>
    <w:p w14:paraId="5524C05D">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甲方有意向乙方采购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，且乙方同意向甲方提供以上</w:t>
      </w:r>
      <w:r>
        <w:rPr>
          <w:rFonts w:hint="eastAsia" w:asciiTheme="minorEastAsia" w:hAnsiTheme="minorEastAsia" w:eastAsiaTheme="minorEastAsia" w:cstheme="minorEastAsia"/>
          <w:color w:val="000000"/>
          <w:sz w:val="24"/>
          <w:szCs w:val="24"/>
          <w:u w:val="single"/>
          <w:lang w:eastAsia="zh-CN"/>
        </w:rPr>
        <w:t>工程</w:t>
      </w:r>
      <w:r>
        <w:rPr>
          <w:rFonts w:hint="eastAsia" w:asciiTheme="minorEastAsia" w:hAnsiTheme="minorEastAsia" w:eastAsiaTheme="minorEastAsia" w:cstheme="minorEastAsia"/>
          <w:color w:val="000000"/>
          <w:sz w:val="24"/>
          <w:szCs w:val="24"/>
          <w:u w:val="single"/>
          <w:lang w:val="en-US" w:eastAsia="zh-CN"/>
        </w:rPr>
        <w:t>/货物/</w:t>
      </w:r>
      <w:r>
        <w:rPr>
          <w:rFonts w:hint="eastAsia" w:asciiTheme="minorEastAsia" w:hAnsiTheme="minorEastAsia" w:eastAsiaTheme="minorEastAsia" w:cstheme="minorEastAsia"/>
          <w:color w:val="000000"/>
          <w:sz w:val="24"/>
          <w:szCs w:val="24"/>
          <w:u w:val="single"/>
        </w:rPr>
        <w:t>服务</w:t>
      </w:r>
      <w:r>
        <w:rPr>
          <w:rFonts w:hint="eastAsia" w:asciiTheme="minorEastAsia" w:hAnsiTheme="minorEastAsia" w:eastAsiaTheme="minorEastAsia" w:cstheme="minorEastAsia"/>
          <w:color w:val="000000"/>
          <w:sz w:val="24"/>
          <w:szCs w:val="24"/>
        </w:rPr>
        <w:t>，据据《中华人民共和国合同法》等有关法律、法规和规章的规定，经甲、乙双方通过友好协商，同意按照下列条款签订本合同。</w:t>
      </w:r>
    </w:p>
    <w:p w14:paraId="282FDA8C">
      <w:pPr>
        <w:widowControl w:val="0"/>
        <w:spacing w:line="360" w:lineRule="auto"/>
        <w:ind w:firstLine="567"/>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第1条</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合同内容</w:t>
      </w:r>
    </w:p>
    <w:p w14:paraId="1EB8750F">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甲方就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项目</w:t>
      </w:r>
      <w:r>
        <w:rPr>
          <w:rFonts w:hint="eastAsia" w:asciiTheme="minorEastAsia" w:hAnsiTheme="minorEastAsia" w:eastAsiaTheme="minorEastAsia" w:cstheme="minorEastAsia"/>
          <w:color w:val="000000"/>
          <w:sz w:val="24"/>
          <w:szCs w:val="24"/>
        </w:rPr>
        <w:t>。</w:t>
      </w:r>
    </w:p>
    <w:p w14:paraId="66342D5D">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服务内容实施地点：</w:t>
      </w:r>
      <w:r>
        <w:rPr>
          <w:rFonts w:hint="eastAsia" w:asciiTheme="minorEastAsia" w:hAnsiTheme="minorEastAsia" w:eastAsiaTheme="minorEastAsia" w:cstheme="minorEastAsia"/>
          <w:color w:val="000000"/>
          <w:sz w:val="24"/>
          <w:szCs w:val="24"/>
          <w:u w:val="single"/>
        </w:rPr>
        <w:t xml:space="preserve">                             </w:t>
      </w:r>
    </w:p>
    <w:p w14:paraId="07EE9BB4">
      <w:pPr>
        <w:widowControl w:val="0"/>
        <w:spacing w:line="360" w:lineRule="auto"/>
        <w:ind w:firstLine="567"/>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第2条  合同总价及付款</w:t>
      </w:r>
    </w:p>
    <w:p w14:paraId="496F2D21">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2.1 经甲、乙双方确认，甲方就本合同提供的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项目</w:t>
      </w:r>
      <w:r>
        <w:rPr>
          <w:rFonts w:hint="eastAsia" w:asciiTheme="minorEastAsia" w:hAnsiTheme="minorEastAsia" w:eastAsiaTheme="minorEastAsia" w:cstheme="minorEastAsia"/>
          <w:color w:val="000000"/>
          <w:sz w:val="24"/>
          <w:szCs w:val="24"/>
        </w:rPr>
        <w:t>合同总价如下：</w:t>
      </w:r>
    </w:p>
    <w:p w14:paraId="27124904">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本合同含税总价为￥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元（大写人民币：</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14:paraId="3490664D">
      <w:pPr>
        <w:widowControl w:val="0"/>
        <w:spacing w:line="360" w:lineRule="auto"/>
        <w:ind w:firstLine="56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 付款方式</w:t>
      </w:r>
    </w:p>
    <w:p w14:paraId="767808CE">
      <w:pPr>
        <w:widowControl w:val="0"/>
        <w:spacing w:line="360" w:lineRule="auto"/>
        <w:ind w:firstLine="567"/>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2.2.1 付款方式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根据甲乙双方约定。</w:t>
      </w:r>
    </w:p>
    <w:p w14:paraId="1E870F13">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乙方向甲方提供相关发票。</w:t>
      </w:r>
    </w:p>
    <w:p w14:paraId="2E1F831C">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乙方收款账户：</w:t>
      </w:r>
    </w:p>
    <w:p w14:paraId="3B739A1B">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收款人: </w:t>
      </w:r>
    </w:p>
    <w:p w14:paraId="18C06D6B">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账户名称: </w:t>
      </w:r>
    </w:p>
    <w:p w14:paraId="1E04BDE9">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开户银行: </w:t>
      </w:r>
    </w:p>
    <w:p w14:paraId="16DB32A4">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银行账号: </w:t>
      </w:r>
    </w:p>
    <w:p w14:paraId="505746B8">
      <w:pPr>
        <w:widowControl w:val="0"/>
        <w:spacing w:line="360" w:lineRule="auto"/>
        <w:ind w:firstLine="567"/>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第3条  双方的权利与义务</w:t>
      </w:r>
    </w:p>
    <w:p w14:paraId="0A5D109A">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 甲方权利及义务：</w:t>
      </w:r>
    </w:p>
    <w:p w14:paraId="319C6860">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3.1.1甲方对项目的实施和建设有知情权和监督管理权，若乙方的</w:t>
      </w:r>
      <w:r>
        <w:rPr>
          <w:rFonts w:hint="eastAsia" w:asciiTheme="minorEastAsia" w:hAnsiTheme="minorEastAsia" w:eastAsiaTheme="minorEastAsia" w:cstheme="minorEastAsia"/>
          <w:color w:val="000000"/>
          <w:sz w:val="24"/>
          <w:szCs w:val="24"/>
          <w:lang w:eastAsia="zh-CN"/>
        </w:rPr>
        <w:t>服务</w:t>
      </w:r>
      <w:r>
        <w:rPr>
          <w:rFonts w:hint="eastAsia" w:asciiTheme="minorEastAsia" w:hAnsiTheme="minorEastAsia" w:eastAsiaTheme="minorEastAsia" w:cstheme="minorEastAsia"/>
          <w:color w:val="000000"/>
          <w:sz w:val="24"/>
          <w:szCs w:val="24"/>
        </w:rPr>
        <w:t>质量不能满足甲方使用需求，甲方有权要求其整改；</w:t>
      </w:r>
    </w:p>
    <w:p w14:paraId="2F1BC84F">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.1.2甲方有按照合同约定时间支付费用的义务；</w:t>
      </w:r>
    </w:p>
    <w:p w14:paraId="1478702E">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3.1.3甲方有义务协助乙方，为乙方</w:t>
      </w:r>
      <w:r>
        <w:rPr>
          <w:rFonts w:hint="eastAsia" w:asciiTheme="minorEastAsia" w:hAnsiTheme="minorEastAsia" w:eastAsiaTheme="minorEastAsia" w:cstheme="minorEastAsia"/>
          <w:color w:val="000000"/>
          <w:sz w:val="24"/>
          <w:szCs w:val="24"/>
          <w:lang w:eastAsia="zh-CN"/>
        </w:rPr>
        <w:t>服务</w:t>
      </w:r>
      <w:r>
        <w:rPr>
          <w:rFonts w:hint="eastAsia" w:asciiTheme="minorEastAsia" w:hAnsiTheme="minorEastAsia" w:eastAsiaTheme="minorEastAsia" w:cstheme="minorEastAsia"/>
          <w:color w:val="000000"/>
          <w:sz w:val="24"/>
          <w:szCs w:val="24"/>
        </w:rPr>
        <w:t>实施提供便利条件；</w:t>
      </w:r>
    </w:p>
    <w:p w14:paraId="667DDD03">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3.1.4甲方有权对乙方的服务质量进行检查和监督。</w:t>
      </w:r>
    </w:p>
    <w:p w14:paraId="1F3AB57D">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 乙方的权利及义务：</w:t>
      </w:r>
    </w:p>
    <w:p w14:paraId="7AC7537F">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3.2.1乙方有权要求甲方按期支付本项目约定的费用。</w:t>
      </w:r>
    </w:p>
    <w:p w14:paraId="051137CC">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3.2.2乙方有权要求甲方在</w:t>
      </w:r>
      <w:r>
        <w:rPr>
          <w:rFonts w:hint="eastAsia" w:asciiTheme="minorEastAsia" w:hAnsiTheme="minorEastAsia" w:eastAsiaTheme="minorEastAsia" w:cstheme="minorEastAsia"/>
          <w:color w:val="000000"/>
          <w:sz w:val="24"/>
          <w:szCs w:val="24"/>
          <w:lang w:eastAsia="zh-CN"/>
        </w:rPr>
        <w:t>项目服务</w:t>
      </w:r>
      <w:r>
        <w:rPr>
          <w:rFonts w:hint="eastAsia" w:asciiTheme="minorEastAsia" w:hAnsiTheme="minorEastAsia" w:eastAsiaTheme="minorEastAsia" w:cstheme="minorEastAsia"/>
          <w:color w:val="000000"/>
          <w:sz w:val="24"/>
          <w:szCs w:val="24"/>
        </w:rPr>
        <w:t>过程中提供必要配合。</w:t>
      </w:r>
    </w:p>
    <w:p w14:paraId="2A262E6A">
      <w:pPr>
        <w:widowControl w:val="0"/>
        <w:spacing w:line="360" w:lineRule="auto"/>
        <w:ind w:firstLine="56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3.2.3乙方应对甲方的相关信息资料负有保密义务。</w:t>
      </w:r>
    </w:p>
    <w:p w14:paraId="35D07715">
      <w:pPr>
        <w:widowControl w:val="0"/>
        <w:spacing w:line="360" w:lineRule="auto"/>
        <w:ind w:firstLine="567"/>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第4条  违约内容</w:t>
      </w:r>
    </w:p>
    <w:p w14:paraId="3C5B4C05">
      <w:pPr>
        <w:widowControl w:val="0"/>
        <w:spacing w:line="360" w:lineRule="auto"/>
        <w:ind w:firstLine="567"/>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1.若中标人在签订合同并生效后3天内未能配齐符合此项目需求的服务要求（人员、设备、材料、工具等），则视为中标人主动违约，采购人有权终止合同。</w:t>
      </w:r>
    </w:p>
    <w:p w14:paraId="42CAEC51">
      <w:pPr>
        <w:widowControl w:val="0"/>
        <w:spacing w:line="360" w:lineRule="auto"/>
        <w:ind w:firstLine="567"/>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2.若中标人在每个防治周期内未能完成该周期防治任务，则视为中标人主动违约，采购人有权终止合同。</w:t>
      </w:r>
    </w:p>
    <w:p w14:paraId="0C39FADE">
      <w:pPr>
        <w:widowControl w:val="0"/>
        <w:spacing w:line="360" w:lineRule="auto"/>
        <w:ind w:firstLine="567"/>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第5条  争议解决</w:t>
      </w:r>
    </w:p>
    <w:p w14:paraId="2734194C">
      <w:pPr>
        <w:pStyle w:val="30"/>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若乙方与派驻此项目的工作人员出现劳动纠纷或民事纠纷，由乙方自行解决，并由乙方承担全部法律责任，与甲方无关。</w:t>
      </w:r>
    </w:p>
    <w:p w14:paraId="30FA7F03">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2"/>
          <w:sz w:val="24"/>
          <w:szCs w:val="24"/>
          <w:lang w:val="en-US" w:eastAsia="zh-CN" w:bidi="ar-SA"/>
        </w:rPr>
        <w:t>因本合同或本合同的交易而发生的当事人之间的</w:t>
      </w:r>
      <w:r>
        <w:rPr>
          <w:rFonts w:hint="eastAsia" w:asciiTheme="minorEastAsia" w:hAnsiTheme="minorEastAsia" w:eastAsiaTheme="minorEastAsia" w:cstheme="minorEastAsia"/>
          <w:color w:val="000000"/>
          <w:sz w:val="24"/>
          <w:szCs w:val="24"/>
        </w:rPr>
        <w:t>一切争议，应友好协商解决。如果协商不成，则应提交本合同履行地有管辖权的人民法院裁决。</w:t>
      </w:r>
    </w:p>
    <w:p w14:paraId="3296A95D">
      <w:pPr>
        <w:widowControl w:val="0"/>
        <w:spacing w:line="360" w:lineRule="auto"/>
        <w:ind w:firstLine="567"/>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第6条 合同的生效、变更与终止</w:t>
      </w:r>
    </w:p>
    <w:p w14:paraId="7CDDB52E">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合同生效：合同签字盖章之日为合同生效日即合同执行日。本项目一经签署，未经双方同意，任何一方不得变更或修改本项目。</w:t>
      </w:r>
    </w:p>
    <w:p w14:paraId="57D456A3">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合同终止：甲乙双方履行合同全部义务，费用支付完毕，甲乙双方协商一致，可以终止合同内容。</w:t>
      </w:r>
    </w:p>
    <w:p w14:paraId="0ECD59FE">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不可抗力：因不可抗力致使合同无法履行的情形，本合同所称不可抗力，是指不能预见、不能避免并不能克服的客观情况。不可抗力事件指：严重火灾、洪水、台风、地震、战争、政府颁布新政策、法律和采取行政措施而导致本合同不能履行，以及双方共同认可的其他不可抗力事件。受不可抗力影响的一方，应自该情况发生之日起7日内通知另一方，并在该情况发生之日起14天内将有关部门出具的不可抗力证明用特快专递寄给另一方确认。如不可抗力事件延续60日，双方可协商一致解除本合同。</w:t>
      </w:r>
    </w:p>
    <w:p w14:paraId="2A909E72">
      <w:pPr>
        <w:widowControl w:val="0"/>
        <w:spacing w:line="360" w:lineRule="auto"/>
        <w:ind w:firstLine="567"/>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第7条  其他</w:t>
      </w:r>
    </w:p>
    <w:p w14:paraId="6AFA29A7">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本项目一式</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lang w:eastAsia="zh-CN"/>
        </w:rPr>
        <w:t>陆</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份，双方</w:t>
      </w:r>
      <w:r>
        <w:rPr>
          <w:rFonts w:hint="eastAsia" w:asciiTheme="minorEastAsia" w:hAnsiTheme="minorEastAsia" w:eastAsiaTheme="minorEastAsia" w:cstheme="minorEastAsia"/>
          <w:color w:val="000000"/>
          <w:sz w:val="24"/>
          <w:szCs w:val="24"/>
          <w:lang w:eastAsia="zh-CN"/>
        </w:rPr>
        <w:t>至少</w:t>
      </w:r>
      <w:r>
        <w:rPr>
          <w:rFonts w:hint="eastAsia" w:asciiTheme="minorEastAsia" w:hAnsiTheme="minorEastAsia" w:eastAsiaTheme="minorEastAsia" w:cstheme="minorEastAsia"/>
          <w:color w:val="000000"/>
          <w:sz w:val="24"/>
          <w:szCs w:val="24"/>
        </w:rPr>
        <w:t>各执</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贰</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份，具有同等的法律效力。</w:t>
      </w:r>
    </w:p>
    <w:p w14:paraId="2947A28F">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对本合同内容的修改，必须经各当事人同意并以书面形式由各当事人的代表签字并盖章方可生效。经修改的内容应被认为是本合同不可分割的组成部分。</w:t>
      </w:r>
    </w:p>
    <w:p w14:paraId="6BD69B0D">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未经其他当事人事先许可，各当事人不得向第三方泄漏或公开本合同、与本合同相关而所获得的资料，或与本合同相关所获悉的各方当事人的经营秘密。</w:t>
      </w:r>
    </w:p>
    <w:p w14:paraId="218F0600">
      <w:pPr>
        <w:pStyle w:val="30"/>
        <w:rPr>
          <w:rFonts w:hint="eastAsia" w:asciiTheme="minorEastAsia" w:hAnsiTheme="minorEastAsia" w:eastAsiaTheme="minorEastAsia" w:cstheme="minorEastAsia"/>
          <w:sz w:val="24"/>
          <w:szCs w:val="24"/>
        </w:rPr>
      </w:pPr>
    </w:p>
    <w:p w14:paraId="1A717318">
      <w:pPr>
        <w:pStyle w:val="30"/>
        <w:ind w:left="0" w:leftChars="0" w:firstLine="0" w:firstLineChars="0"/>
        <w:rPr>
          <w:rFonts w:hint="eastAsia" w:asciiTheme="minorEastAsia" w:hAnsiTheme="minorEastAsia" w:eastAsiaTheme="minorEastAsia" w:cstheme="minorEastAsia"/>
          <w:sz w:val="24"/>
          <w:szCs w:val="24"/>
        </w:rPr>
      </w:pPr>
    </w:p>
    <w:p w14:paraId="6175CF8F">
      <w:pPr>
        <w:pStyle w:val="30"/>
        <w:rPr>
          <w:rFonts w:hint="eastAsia" w:asciiTheme="minorEastAsia" w:hAnsiTheme="minorEastAsia" w:eastAsiaTheme="minorEastAsia" w:cstheme="minorEastAsia"/>
          <w:sz w:val="24"/>
          <w:szCs w:val="24"/>
        </w:rPr>
      </w:pPr>
    </w:p>
    <w:p w14:paraId="0D712B11">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甲方：（盖章）                          乙方：（盖章）</w:t>
      </w:r>
    </w:p>
    <w:p w14:paraId="34347575">
      <w:pPr>
        <w:widowControl w:val="0"/>
        <w:spacing w:line="360" w:lineRule="auto"/>
        <w:ind w:firstLine="56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授权代表：（签字）                      授权代表：（签字）</w:t>
      </w:r>
    </w:p>
    <w:p w14:paraId="2CCB9CC0">
      <w:pPr>
        <w:widowControl w:val="0"/>
        <w:spacing w:line="360" w:lineRule="auto"/>
        <w:ind w:firstLine="567"/>
        <w:rPr>
          <w:rStyle w:val="38"/>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 xml:space="preserve">签约时间：  年   月   日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签约时间：   年   月  日</w:t>
      </w:r>
    </w:p>
    <w:p w14:paraId="0EA4B4C7">
      <w:pPr>
        <w:pStyle w:val="16"/>
        <w:snapToGrid w:val="0"/>
        <w:spacing w:line="276" w:lineRule="auto"/>
        <w:ind w:firstLine="482" w:firstLineChars="200"/>
        <w:jc w:val="center"/>
        <w:rPr>
          <w:rFonts w:hint="eastAsia" w:asciiTheme="minorEastAsia" w:hAnsiTheme="minorEastAsia" w:eastAsiaTheme="minorEastAsia" w:cstheme="minorEastAsia"/>
          <w:b/>
          <w:sz w:val="24"/>
          <w:szCs w:val="24"/>
        </w:rPr>
      </w:pPr>
    </w:p>
    <w:p w14:paraId="156D4E2E">
      <w:pPr>
        <w:pStyle w:val="16"/>
        <w:snapToGrid w:val="0"/>
        <w:spacing w:line="276" w:lineRule="auto"/>
        <w:ind w:firstLine="482" w:firstLineChars="200"/>
        <w:jc w:val="center"/>
        <w:rPr>
          <w:rFonts w:hint="eastAsia" w:asciiTheme="minorEastAsia" w:hAnsiTheme="minorEastAsia" w:eastAsiaTheme="minorEastAsia" w:cstheme="minorEastAsia"/>
          <w:b/>
          <w:sz w:val="24"/>
          <w:szCs w:val="24"/>
        </w:rPr>
      </w:pPr>
    </w:p>
    <w:p w14:paraId="06925BEA">
      <w:pPr>
        <w:pStyle w:val="16"/>
        <w:snapToGrid w:val="0"/>
        <w:spacing w:line="276" w:lineRule="auto"/>
        <w:ind w:firstLine="482" w:firstLineChars="200"/>
        <w:jc w:val="center"/>
        <w:rPr>
          <w:rFonts w:hint="eastAsia" w:asciiTheme="minorEastAsia" w:hAnsiTheme="minorEastAsia" w:eastAsiaTheme="minorEastAsia" w:cstheme="minorEastAsia"/>
          <w:b/>
          <w:sz w:val="24"/>
          <w:szCs w:val="24"/>
        </w:rPr>
      </w:pPr>
    </w:p>
    <w:p w14:paraId="2C731B53">
      <w:pPr>
        <w:pStyle w:val="16"/>
        <w:snapToGrid w:val="0"/>
        <w:spacing w:line="276" w:lineRule="auto"/>
        <w:ind w:firstLine="482" w:firstLineChars="200"/>
        <w:jc w:val="center"/>
        <w:rPr>
          <w:rFonts w:hint="eastAsia" w:asciiTheme="minorEastAsia" w:hAnsiTheme="minorEastAsia" w:eastAsiaTheme="minorEastAsia" w:cstheme="minorEastAsia"/>
          <w:b/>
          <w:sz w:val="24"/>
          <w:szCs w:val="24"/>
        </w:rPr>
      </w:pPr>
    </w:p>
    <w:p w14:paraId="22F2AB61">
      <w:pPr>
        <w:pStyle w:val="16"/>
        <w:snapToGrid w:val="0"/>
        <w:spacing w:line="276" w:lineRule="auto"/>
        <w:ind w:firstLine="482" w:firstLineChars="200"/>
        <w:jc w:val="center"/>
        <w:rPr>
          <w:rFonts w:hint="eastAsia" w:asciiTheme="minorEastAsia" w:hAnsiTheme="minorEastAsia" w:eastAsiaTheme="minorEastAsia" w:cstheme="minorEastAsia"/>
          <w:b/>
          <w:sz w:val="24"/>
          <w:szCs w:val="24"/>
          <w:u w:val="single"/>
          <w:lang w:val="en-US" w:eastAsia="zh-CN"/>
        </w:rPr>
        <w:sectPr>
          <w:pgSz w:w="11906" w:h="16838"/>
          <w:pgMar w:top="1440" w:right="1080" w:bottom="1440" w:left="1080" w:header="851" w:footer="851" w:gutter="0"/>
          <w:pgBorders>
            <w:top w:val="none" w:sz="0" w:space="0"/>
            <w:left w:val="none" w:sz="0" w:space="0"/>
            <w:bottom w:val="none" w:sz="0" w:space="0"/>
            <w:right w:val="none" w:sz="0" w:space="0"/>
          </w:pgBorders>
          <w:lnNumType w:countBy="0" w:distance="360"/>
          <w:pgNumType w:fmt="decimal"/>
          <w:cols w:space="720" w:num="1"/>
          <w:docGrid w:type="lines" w:linePitch="312" w:charSpace="0"/>
        </w:sectPr>
      </w:pPr>
      <w:r>
        <w:rPr>
          <w:rFonts w:hint="eastAsia" w:asciiTheme="minorEastAsia" w:hAnsiTheme="minorEastAsia" w:eastAsiaTheme="minorEastAsia" w:cstheme="minorEastAsia"/>
          <w:b/>
          <w:color w:val="FF0000"/>
          <w:sz w:val="24"/>
          <w:szCs w:val="24"/>
          <w:highlight w:val="none"/>
          <w:u w:val="single"/>
        </w:rPr>
        <w:t>本合同样本仅供参考，</w:t>
      </w:r>
      <w:r>
        <w:rPr>
          <w:rFonts w:hint="eastAsia" w:asciiTheme="minorEastAsia" w:hAnsiTheme="minorEastAsia" w:eastAsiaTheme="minorEastAsia" w:cstheme="minorEastAsia"/>
          <w:b/>
          <w:sz w:val="24"/>
          <w:szCs w:val="24"/>
          <w:u w:val="single"/>
        </w:rPr>
        <w:t>具体条款内容由采购人和成交单位协商确定，但不得改变</w:t>
      </w:r>
      <w:r>
        <w:rPr>
          <w:rFonts w:hint="eastAsia" w:asciiTheme="minorEastAsia" w:hAnsiTheme="minorEastAsia" w:eastAsiaTheme="minorEastAsia" w:cstheme="minorEastAsia"/>
          <w:b/>
          <w:sz w:val="24"/>
          <w:szCs w:val="24"/>
          <w:u w:val="single"/>
          <w:lang w:val="en-US" w:eastAsia="zh-CN"/>
        </w:rPr>
        <w:t>公开招标</w:t>
      </w:r>
      <w:r>
        <w:rPr>
          <w:rFonts w:hint="eastAsia" w:asciiTheme="minorEastAsia" w:hAnsiTheme="minorEastAsia" w:eastAsiaTheme="minorEastAsia" w:cstheme="minorEastAsia"/>
          <w:b/>
          <w:sz w:val="24"/>
          <w:szCs w:val="24"/>
          <w:u w:val="single"/>
        </w:rPr>
        <w:t>文件、</w:t>
      </w:r>
      <w:r>
        <w:rPr>
          <w:rFonts w:hint="eastAsia" w:asciiTheme="minorEastAsia" w:hAnsiTheme="minorEastAsia" w:eastAsiaTheme="minorEastAsia" w:cstheme="minorEastAsia"/>
          <w:b/>
          <w:sz w:val="24"/>
          <w:szCs w:val="24"/>
          <w:u w:val="single"/>
          <w:lang w:eastAsia="zh-CN"/>
        </w:rPr>
        <w:t>投标文件</w:t>
      </w:r>
      <w:r>
        <w:rPr>
          <w:rFonts w:hint="eastAsia" w:asciiTheme="minorEastAsia" w:hAnsiTheme="minorEastAsia" w:eastAsiaTheme="minorEastAsia" w:cstheme="minorEastAsia"/>
          <w:b/>
          <w:sz w:val="24"/>
          <w:szCs w:val="24"/>
          <w:u w:val="single"/>
        </w:rPr>
        <w:t>、</w:t>
      </w:r>
      <w:r>
        <w:rPr>
          <w:rFonts w:hint="eastAsia" w:asciiTheme="minorEastAsia" w:hAnsiTheme="minorEastAsia" w:eastAsiaTheme="minorEastAsia" w:cstheme="minorEastAsia"/>
          <w:b/>
          <w:sz w:val="24"/>
          <w:szCs w:val="24"/>
          <w:u w:val="single"/>
          <w:lang w:val="en-US" w:eastAsia="zh-CN"/>
        </w:rPr>
        <w:t>中标（成交）</w:t>
      </w:r>
      <w:r>
        <w:rPr>
          <w:rFonts w:hint="eastAsia" w:asciiTheme="minorEastAsia" w:hAnsiTheme="minorEastAsia" w:eastAsiaTheme="minorEastAsia" w:cstheme="minorEastAsia"/>
          <w:b/>
          <w:sz w:val="24"/>
          <w:szCs w:val="24"/>
          <w:u w:val="single"/>
        </w:rPr>
        <w:t>通知书等实质</w:t>
      </w:r>
      <w:r>
        <w:rPr>
          <w:rFonts w:hint="eastAsia" w:asciiTheme="minorEastAsia" w:hAnsiTheme="minorEastAsia" w:eastAsiaTheme="minorEastAsia" w:cstheme="minorEastAsia"/>
          <w:b/>
          <w:sz w:val="24"/>
          <w:szCs w:val="24"/>
          <w:u w:val="single"/>
          <w:lang w:val="en-US" w:eastAsia="zh-CN"/>
        </w:rPr>
        <w:t>性文件。</w:t>
      </w:r>
    </w:p>
    <w:p w14:paraId="4B2C502E">
      <w:pPr>
        <w:pStyle w:val="2"/>
        <w:bidi w:val="0"/>
        <w:ind w:firstLine="420" w:firstLineChars="0"/>
        <w:jc w:val="center"/>
        <w:rPr>
          <w:sz w:val="30"/>
          <w:szCs w:val="30"/>
        </w:rPr>
      </w:pPr>
      <w:bookmarkStart w:id="64" w:name="_Toc32070"/>
      <w:r>
        <w:rPr>
          <w:sz w:val="30"/>
          <w:szCs w:val="30"/>
          <w:lang w:val="en-US" w:eastAsia="zh-CN"/>
        </w:rPr>
        <w:t>第五章</w:t>
      </w:r>
      <w:r>
        <w:rPr>
          <w:rFonts w:hint="eastAsia"/>
          <w:sz w:val="30"/>
          <w:szCs w:val="30"/>
        </w:rPr>
        <w:t xml:space="preserve">  采购需求及服务要求</w:t>
      </w:r>
      <w:bookmarkEnd w:id="64"/>
    </w:p>
    <w:p w14:paraId="140033FC">
      <w:pPr>
        <w:pStyle w:val="30"/>
        <w:ind w:firstLine="281" w:firstLineChars="100"/>
        <w:rPr>
          <w:rFonts w:hint="eastAsia" w:hAnsi="宋体" w:cs="宋体"/>
          <w:b w:val="0"/>
          <w:bCs w:val="0"/>
          <w:color w:val="auto"/>
          <w:szCs w:val="28"/>
          <w:lang w:eastAsia="zh-CN"/>
        </w:rPr>
      </w:pPr>
      <w:bookmarkStart w:id="65" w:name="_Toc163339123"/>
      <w:bookmarkStart w:id="66" w:name="_Toc157078149"/>
      <w:bookmarkStart w:id="67" w:name="_Toc23682"/>
      <w:bookmarkStart w:id="68" w:name="_Toc157023960"/>
      <w:bookmarkStart w:id="69" w:name="_Toc174408454"/>
      <w:bookmarkStart w:id="70" w:name="_Toc157080420"/>
      <w:bookmarkStart w:id="71" w:name="_Toc163327575"/>
      <w:bookmarkStart w:id="72" w:name="_Toc10498"/>
      <w:bookmarkStart w:id="73" w:name="_Toc169110142"/>
      <w:bookmarkStart w:id="74" w:name="_Toc156967790"/>
      <w:bookmarkStart w:id="75" w:name="_Toc156966662"/>
      <w:bookmarkStart w:id="76" w:name="_Toc140527751"/>
      <w:bookmarkStart w:id="77" w:name="_Toc4924"/>
      <w:bookmarkStart w:id="78" w:name="_Toc19796"/>
      <w:r>
        <w:rPr>
          <w:rFonts w:hAnsi="宋体" w:cs="宋体"/>
          <w:b/>
          <w:bCs/>
          <w:color w:val="auto"/>
          <w:szCs w:val="28"/>
        </w:rPr>
        <w:t>（一）项目名称</w:t>
      </w:r>
      <w:r>
        <w:rPr>
          <w:rFonts w:hint="eastAsia" w:hAnsi="宋体" w:cs="宋体"/>
          <w:b/>
          <w:bCs/>
          <w:color w:val="auto"/>
          <w:szCs w:val="28"/>
          <w:lang w:eastAsia="zh-CN"/>
        </w:rPr>
        <w:t>：</w:t>
      </w:r>
      <w:r>
        <w:rPr>
          <w:rFonts w:hint="eastAsia" w:hAnsi="宋体" w:cs="宋体"/>
          <w:b w:val="0"/>
          <w:bCs w:val="0"/>
          <w:color w:val="auto"/>
          <w:szCs w:val="28"/>
          <w:lang w:eastAsia="zh-CN"/>
        </w:rPr>
        <w:t>新疆若羌县于沟钼多金属矿普查项目（物探委托业务）</w:t>
      </w:r>
    </w:p>
    <w:p w14:paraId="220E4481">
      <w:pPr>
        <w:pStyle w:val="30"/>
        <w:numPr>
          <w:ilvl w:val="0"/>
          <w:numId w:val="0"/>
        </w:numPr>
        <w:ind w:firstLine="281" w:firstLineChars="100"/>
        <w:rPr>
          <w:rFonts w:hint="eastAsia" w:hAnsi="宋体" w:cs="宋体"/>
          <w:b w:val="0"/>
          <w:bCs w:val="0"/>
          <w:color w:val="auto"/>
          <w:szCs w:val="28"/>
          <w:lang w:eastAsia="zh-CN"/>
        </w:rPr>
      </w:pPr>
      <w:r>
        <w:rPr>
          <w:rFonts w:hint="eastAsia" w:ascii="宋体" w:hAnsi="宋体" w:eastAsia="宋体" w:cs="宋体"/>
          <w:b/>
          <w:bCs/>
          <w:color w:val="auto"/>
          <w:kern w:val="0"/>
          <w:sz w:val="28"/>
          <w:szCs w:val="28"/>
          <w:lang w:val="en-US" w:eastAsia="zh-CN" w:bidi="ar-SA"/>
        </w:rPr>
        <w:t>（</w:t>
      </w:r>
      <w:r>
        <w:rPr>
          <w:rFonts w:hint="eastAsia" w:hAnsi="宋体" w:cs="宋体"/>
          <w:b/>
          <w:bCs/>
          <w:color w:val="auto"/>
          <w:kern w:val="0"/>
          <w:sz w:val="28"/>
          <w:szCs w:val="28"/>
          <w:lang w:val="en-US" w:eastAsia="zh-CN" w:bidi="ar-SA"/>
        </w:rPr>
        <w:t>二</w:t>
      </w:r>
      <w:r>
        <w:rPr>
          <w:rFonts w:hint="eastAsia" w:ascii="宋体" w:hAnsi="宋体" w:eastAsia="宋体" w:cs="宋体"/>
          <w:b/>
          <w:bCs/>
          <w:color w:val="auto"/>
          <w:kern w:val="0"/>
          <w:sz w:val="28"/>
          <w:szCs w:val="28"/>
          <w:lang w:val="en-US" w:eastAsia="zh-CN" w:bidi="ar-SA"/>
        </w:rPr>
        <w:t>）</w:t>
      </w:r>
      <w:r>
        <w:rPr>
          <w:rFonts w:hAnsi="宋体" w:cs="宋体"/>
          <w:b/>
          <w:bCs/>
          <w:color w:val="auto"/>
          <w:szCs w:val="28"/>
        </w:rPr>
        <w:t>项目服务时间</w:t>
      </w:r>
      <w:r>
        <w:rPr>
          <w:rFonts w:hint="eastAsia" w:hAnsi="宋体" w:cs="宋体"/>
          <w:b/>
          <w:bCs/>
          <w:color w:val="auto"/>
          <w:szCs w:val="28"/>
          <w:highlight w:val="none"/>
          <w:lang w:eastAsia="zh-CN"/>
        </w:rPr>
        <w:t>：</w:t>
      </w:r>
      <w:r>
        <w:rPr>
          <w:rFonts w:hint="eastAsia" w:hAnsi="宋体" w:cs="宋体"/>
          <w:b w:val="0"/>
          <w:bCs w:val="0"/>
          <w:color w:val="auto"/>
          <w:szCs w:val="28"/>
          <w:highlight w:val="none"/>
          <w:lang w:val="en-US" w:eastAsia="zh-CN"/>
        </w:rPr>
        <w:t>30天（以合同约定期限为准）</w:t>
      </w:r>
    </w:p>
    <w:p w14:paraId="2191417C">
      <w:pPr>
        <w:pStyle w:val="30"/>
        <w:ind w:firstLine="281" w:firstLineChars="100"/>
        <w:rPr>
          <w:rFonts w:hint="eastAsia" w:hAnsi="宋体" w:cs="宋体"/>
          <w:b w:val="0"/>
          <w:bCs w:val="0"/>
          <w:color w:val="auto"/>
          <w:szCs w:val="28"/>
        </w:rPr>
      </w:pPr>
      <w:r>
        <w:rPr>
          <w:rFonts w:hAnsi="宋体" w:cs="宋体"/>
          <w:b/>
          <w:bCs/>
          <w:color w:val="auto"/>
          <w:szCs w:val="28"/>
        </w:rPr>
        <w:t>（</w:t>
      </w:r>
      <w:r>
        <w:rPr>
          <w:rFonts w:hint="eastAsia" w:hAnsi="宋体" w:cs="宋体"/>
          <w:b/>
          <w:bCs/>
          <w:color w:val="auto"/>
          <w:szCs w:val="28"/>
          <w:lang w:val="en-US" w:eastAsia="zh-CN"/>
        </w:rPr>
        <w:t>三</w:t>
      </w:r>
      <w:r>
        <w:rPr>
          <w:rFonts w:hAnsi="宋体" w:cs="宋体"/>
          <w:b/>
          <w:bCs/>
          <w:color w:val="auto"/>
          <w:szCs w:val="28"/>
        </w:rPr>
        <w:t>）</w:t>
      </w:r>
      <w:r>
        <w:rPr>
          <w:rFonts w:hint="eastAsia" w:hAnsi="宋体" w:cs="宋体"/>
          <w:b/>
          <w:bCs/>
          <w:color w:val="auto"/>
          <w:szCs w:val="28"/>
          <w:lang w:val="en-US" w:eastAsia="zh-CN"/>
        </w:rPr>
        <w:t>项目</w:t>
      </w:r>
      <w:r>
        <w:rPr>
          <w:rFonts w:hint="eastAsia" w:hAnsi="宋体" w:cs="宋体"/>
          <w:b/>
          <w:bCs/>
          <w:color w:val="auto"/>
          <w:szCs w:val="28"/>
        </w:rPr>
        <w:t>工作区自然地理及交通条件</w:t>
      </w:r>
      <w:r>
        <w:rPr>
          <w:rFonts w:hAnsi="宋体" w:cs="宋体"/>
          <w:b/>
          <w:bCs/>
          <w:color w:val="auto"/>
          <w:szCs w:val="28"/>
        </w:rPr>
        <w:t>：</w:t>
      </w:r>
      <w:r>
        <w:rPr>
          <w:rFonts w:hint="eastAsia" w:hAnsi="宋体" w:cs="宋体"/>
          <w:b w:val="0"/>
          <w:bCs w:val="0"/>
          <w:color w:val="auto"/>
          <w:szCs w:val="28"/>
        </w:rPr>
        <w:t>工作区位于东昆仑祁漫塔格地区，北西距新疆若羌县城直线距离200千米，北东距青海省茫崖市约120千米。由若羌县沿G0612西和高速可到依吞布拉克镇，从依吞布拉克镇到位于工作区东部的阿尔金保护区阿塔提罕河站有柏油路通行，工作区内仅有少数区域有矿山便道能够通行，且道路崎岖，其他区域多属交通极度困难的无人区。</w:t>
      </w:r>
    </w:p>
    <w:p w14:paraId="28115516">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hAnsi="宋体" w:cs="宋体"/>
          <w:b w:val="0"/>
          <w:bCs w:val="0"/>
          <w:color w:val="auto"/>
          <w:szCs w:val="28"/>
        </w:rPr>
      </w:pPr>
      <w:r>
        <w:rPr>
          <w:rFonts w:hint="eastAsia" w:hAnsi="宋体" w:cs="宋体"/>
          <w:b w:val="0"/>
          <w:bCs w:val="0"/>
          <w:color w:val="auto"/>
          <w:szCs w:val="28"/>
        </w:rPr>
        <w:t>工作区位于东昆仑祁曼塔格地区，区内地势起伏较大，总体南高北低、西高东低，比高在300～500米，海拔约4080～4880米不等，属中高山区深切割地貌，自然条件较为恶劣。区内水系总体不太发育，主为季节性河流，水系分为羽状和树枝状水系，以树枝状水系为主。地表径流主要由降雨（雪）和冰川融水补给。每年的7～8月份是洪水期，降雨量大，常形成山洪瀑发。</w:t>
      </w:r>
    </w:p>
    <w:p w14:paraId="244E60E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198"/>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bCs w:val="0"/>
          <w:color w:val="000000"/>
          <w:sz w:val="28"/>
          <w:szCs w:val="28"/>
          <w:lang w:bidi="ar"/>
        </w:rPr>
        <w:t>（</w:t>
      </w:r>
      <w:r>
        <w:rPr>
          <w:rFonts w:hint="eastAsia" w:asciiTheme="minorEastAsia" w:hAnsiTheme="minorEastAsia" w:eastAsiaTheme="minorEastAsia" w:cstheme="minorEastAsia"/>
          <w:b/>
          <w:bCs w:val="0"/>
          <w:color w:val="000000"/>
          <w:sz w:val="28"/>
          <w:szCs w:val="28"/>
          <w:lang w:val="en-US" w:eastAsia="zh-CN" w:bidi="ar"/>
        </w:rPr>
        <w:t>四</w:t>
      </w:r>
      <w:r>
        <w:rPr>
          <w:rFonts w:hint="eastAsia" w:asciiTheme="minorEastAsia" w:hAnsiTheme="minorEastAsia" w:eastAsiaTheme="minorEastAsia" w:cstheme="minorEastAsia"/>
          <w:b/>
          <w:bCs w:val="0"/>
          <w:color w:val="000000"/>
          <w:sz w:val="28"/>
          <w:szCs w:val="28"/>
          <w:lang w:bidi="ar"/>
        </w:rPr>
        <w:t>）</w:t>
      </w:r>
      <w:bookmarkEnd w:id="65"/>
      <w:bookmarkEnd w:id="66"/>
      <w:bookmarkEnd w:id="67"/>
      <w:bookmarkEnd w:id="68"/>
      <w:bookmarkEnd w:id="69"/>
      <w:bookmarkEnd w:id="70"/>
      <w:bookmarkEnd w:id="71"/>
      <w:bookmarkEnd w:id="72"/>
      <w:bookmarkEnd w:id="73"/>
      <w:r>
        <w:rPr>
          <w:rFonts w:hint="eastAsia" w:asciiTheme="minorEastAsia" w:hAnsiTheme="minorEastAsia" w:eastAsiaTheme="minorEastAsia" w:cstheme="minorEastAsia"/>
          <w:b/>
          <w:color w:val="000000"/>
          <w:sz w:val="28"/>
          <w:szCs w:val="28"/>
          <w:lang w:bidi="ar"/>
        </w:rPr>
        <w:t>工作方法和主要技术要求</w:t>
      </w:r>
    </w:p>
    <w:bookmarkEnd w:id="74"/>
    <w:bookmarkEnd w:id="75"/>
    <w:bookmarkEnd w:id="76"/>
    <w:p w14:paraId="0E76836B">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rPr>
      </w:pPr>
      <w:r>
        <w:rPr>
          <w:rFonts w:hint="eastAsia" w:ascii="宋体" w:hAnsi="宋体" w:eastAsia="宋体" w:cs="宋体"/>
          <w:b w:val="0"/>
          <w:bCs w:val="0"/>
          <w:color w:val="auto"/>
          <w:szCs w:val="28"/>
          <w:lang w:val="en-US" w:eastAsia="zh-CN"/>
        </w:rPr>
        <w:t>1、</w:t>
      </w:r>
      <w:r>
        <w:rPr>
          <w:rFonts w:hint="eastAsia" w:ascii="宋体" w:hAnsi="宋体" w:eastAsia="宋体" w:cs="宋体"/>
          <w:b w:val="0"/>
          <w:bCs w:val="0"/>
          <w:color w:val="auto"/>
          <w:szCs w:val="28"/>
        </w:rPr>
        <w:t>1∶1万磁法剖面测量</w:t>
      </w:r>
      <w:r>
        <w:rPr>
          <w:rFonts w:hint="eastAsia" w:ascii="宋体" w:hAnsi="宋体" w:eastAsia="宋体" w:cs="宋体"/>
          <w:b w:val="0"/>
          <w:bCs w:val="0"/>
          <w:color w:val="auto"/>
          <w:szCs w:val="28"/>
          <w:lang w:val="en-US" w:eastAsia="zh-CN"/>
        </w:rPr>
        <w:t>工作方法及技术要求：</w:t>
      </w:r>
      <w:r>
        <w:rPr>
          <w:rFonts w:hint="eastAsia" w:ascii="宋体" w:hAnsi="宋体" w:eastAsia="宋体" w:cs="宋体"/>
          <w:b w:val="0"/>
          <w:bCs w:val="0"/>
          <w:color w:val="auto"/>
          <w:szCs w:val="28"/>
        </w:rPr>
        <w:t>点距</w:t>
      </w:r>
      <w:r>
        <w:rPr>
          <w:rFonts w:hint="eastAsia" w:ascii="宋体" w:hAnsi="宋体" w:eastAsia="宋体" w:cs="宋体"/>
          <w:b w:val="0"/>
          <w:bCs w:val="0"/>
          <w:color w:val="auto"/>
          <w:szCs w:val="28"/>
          <w:lang w:val="en-US" w:eastAsia="zh-CN"/>
        </w:rPr>
        <w:t>要求</w:t>
      </w:r>
      <w:r>
        <w:rPr>
          <w:rFonts w:hint="eastAsia" w:ascii="宋体" w:hAnsi="宋体" w:eastAsia="宋体" w:cs="宋体"/>
          <w:b w:val="0"/>
          <w:bCs w:val="0"/>
          <w:color w:val="auto"/>
          <w:szCs w:val="28"/>
        </w:rPr>
        <w:t>40米</w:t>
      </w:r>
      <w:r>
        <w:rPr>
          <w:rFonts w:hint="eastAsia" w:ascii="宋体" w:hAnsi="宋体" w:eastAsia="宋体" w:cs="宋体"/>
          <w:b w:val="0"/>
          <w:bCs w:val="0"/>
          <w:color w:val="auto"/>
          <w:szCs w:val="28"/>
          <w:lang w:eastAsia="zh-CN"/>
        </w:rPr>
        <w:t>，</w:t>
      </w:r>
      <w:r>
        <w:rPr>
          <w:rFonts w:hint="eastAsia" w:ascii="宋体" w:hAnsi="宋体" w:eastAsia="宋体" w:cs="宋体"/>
          <w:b w:val="0"/>
          <w:bCs w:val="0"/>
          <w:color w:val="auto"/>
          <w:szCs w:val="28"/>
        </w:rPr>
        <w:t>首先将设计测线理论端点坐标输入手持GPS，导航至测线端点，然后导航至测点，按测点编号注记，将定位数据存入GPS中，在测点位置插上筷子及红布条作为标记；红布条上写有测线号和测点编号，其作业方法和精度符合《地质矿产勘查测量规范》（GB/T18341－2001）中的各项限差要求。</w:t>
      </w:r>
    </w:p>
    <w:p w14:paraId="2B4CFF0F">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rPr>
      </w:pPr>
      <w:r>
        <w:rPr>
          <w:rFonts w:hint="eastAsia" w:ascii="宋体" w:hAnsi="宋体" w:eastAsia="宋体" w:cs="宋体"/>
          <w:b w:val="0"/>
          <w:bCs w:val="0"/>
          <w:color w:val="auto"/>
          <w:szCs w:val="28"/>
          <w:lang w:val="en-US" w:eastAsia="zh-CN"/>
        </w:rPr>
        <w:t>日变测量：选用性能最优仪器，采样间隔15-20秒，循环自动记录，T0值选定后不变。</w:t>
      </w:r>
    </w:p>
    <w:p w14:paraId="465A2923">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rPr>
      </w:pPr>
      <w:r>
        <w:rPr>
          <w:rFonts w:hint="eastAsia" w:ascii="宋体" w:hAnsi="宋体" w:eastAsia="宋体" w:cs="宋体"/>
          <w:b w:val="0"/>
          <w:bCs w:val="0"/>
          <w:color w:val="auto"/>
          <w:szCs w:val="28"/>
          <w:lang w:val="en-US" w:eastAsia="zh-CN"/>
        </w:rPr>
        <w:t>野外测量：总场测量，探头高度2米，采用“校正点—观测点—校正点”闭合方式；校正点读数两次，日变改正后平均值绝对差值＜2倍观测均方误差，否则该单元资料报废；规避磁性干扰，探头尽量南北向直立放置、高度一致，仪器受震后需重复观测确认正常。其他遵循《地面高精度磁测技术规程》（DZ/T 0071—93）。</w:t>
      </w:r>
    </w:p>
    <w:p w14:paraId="3D250E29">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野外记录：仪器自动记录与记录卡结合，详细记录线号、点号、磁干扰类型、特殊地质及磁异常现象。</w:t>
      </w:r>
    </w:p>
    <w:p w14:paraId="3D98DF5D">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标本采集：以矿化集中地段和异常区为主，兼顾均匀分布，采集新鲜无风化标本（磁性标本边长≥6厘米正立方体），每种主要岩性标本≥30块，总采集约120件，及时编录保管。</w:t>
      </w:r>
    </w:p>
    <w:p w14:paraId="71934105">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rPr>
      </w:pPr>
      <w:r>
        <w:rPr>
          <w:rFonts w:hint="eastAsia" w:ascii="宋体" w:hAnsi="宋体" w:eastAsia="宋体" w:cs="宋体"/>
          <w:b w:val="0"/>
          <w:bCs w:val="0"/>
          <w:color w:val="auto"/>
          <w:szCs w:val="28"/>
          <w:lang w:val="en-US" w:eastAsia="zh-CN"/>
        </w:rPr>
        <w:t>标本测定：磁化率仪测露头磁参数，强磁性标本需测剩磁；质子磁力仪测定时距离准至0.2厘米、体积准至5立方厘米；质量检查≥10%，磁化率、剩余磁化强度平均相对误差＜20%，遵循相关规程。</w:t>
      </w:r>
    </w:p>
    <w:p w14:paraId="0C630533">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工作精度：长剖面、典型剖面总均方误差±20.0nT，精测剖面±10.0nT，异常磁场用平均相对误差衡量。</w:t>
      </w:r>
    </w:p>
    <w:p w14:paraId="0641B509">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rPr>
      </w:pPr>
      <w:r>
        <w:rPr>
          <w:rFonts w:hint="eastAsia" w:ascii="宋体" w:hAnsi="宋体" w:eastAsia="宋体" w:cs="宋体"/>
          <w:b w:val="0"/>
          <w:bCs w:val="0"/>
          <w:color w:val="auto"/>
          <w:szCs w:val="28"/>
          <w:lang w:val="en-US" w:eastAsia="zh-CN"/>
        </w:rPr>
        <w:t>质量检查：自检比例3-5%，分布均匀，重点检查可疑及异常地段，采用“一同三不同”方式；超差点剔除量≤总检查点数1%。</w:t>
      </w:r>
    </w:p>
    <w:p w14:paraId="51AC0BBA">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2、1∶1万激电中梯剖面技术要求：</w:t>
      </w:r>
    </w:p>
    <w:p w14:paraId="7CDAEEB1">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激电工作测线尽量垂直于极化体走向、地质构造方向或其他物化探异常长轴方向，且与磁法剖面线重合；点距原则上40米，矿化蚀变较好地段可加密至20米。</w:t>
      </w:r>
    </w:p>
    <w:p w14:paraId="1E3C7C15">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采用中梯测量装置，参数为AB=1200米、MN=40米、点距40米（异常处加密至20米）；发射机供电周期16s，接收机测量叠加2次、延时100ms，采样第一宽度40ms、第二宽度80ms，测量参数包括SP(mv)、VP(mv)、M1(%)、M2(%)、M3(%)、M4(%)。</w:t>
      </w:r>
    </w:p>
    <w:p w14:paraId="7EFA4B72">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rPr>
      </w:pPr>
      <w:r>
        <w:rPr>
          <w:rFonts w:hint="eastAsia" w:ascii="宋体" w:hAnsi="宋体" w:eastAsia="宋体" w:cs="宋体"/>
          <w:b w:val="0"/>
          <w:bCs w:val="0"/>
          <w:color w:val="auto"/>
          <w:szCs w:val="28"/>
          <w:lang w:val="en-US" w:eastAsia="zh-CN"/>
        </w:rPr>
        <w:t>工作中需减小接收电阻、增大供电电流，确保二次电位差＞0.5mv以保障数据准确性；仪器需在工作前、中、后期按说明书校检标定，严格遵循《激发极化法工作规范》，每日出工、收工需满足不极化电极极差要求。</w:t>
      </w:r>
    </w:p>
    <w:p w14:paraId="37E6A575">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质量检查时采用“二同二不同”（同点位、同仪器、不同时间、不同操作员）方式，剖面检查工作量＞10%；畸变点、跳跃点及MS1、MS2、MS3、MS4不呈下降次序的点需多次采集，一次位＜5mv的点需重复观测。</w:t>
      </w:r>
    </w:p>
    <w:p w14:paraId="510244BE">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精度MS1＞3%时，以相对误差7%为界线；MS1≤3%时，以均方差0.21为界线。</w:t>
      </w:r>
    </w:p>
    <w:p w14:paraId="5DD8993A">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3、1∶1万重力剖面技术要求：</w:t>
      </w:r>
    </w:p>
    <w:p w14:paraId="12577317">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1∶1万重力剖面点距40米，工作开始前进行测地工作，重力仪投产前应进行动态、静态、一致性试验，并测定仪器的比例因子。</w:t>
      </w:r>
    </w:p>
    <w:p w14:paraId="3A89BE78">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重力测点首先预布在1∶1万地形图上，尽可能均匀分布。野外观测时根据实地确定点位，并尽量选择在地形较平坦，近区地形改正较小的地方。并在实地留明显点位标志，以利于质量检查。</w:t>
      </w:r>
    </w:p>
    <w:p w14:paraId="07E30565">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重力点编号按自然数顺序编号，两个台组按单双号进行区分。</w:t>
      </w:r>
    </w:p>
    <w:p w14:paraId="3BED3EC2">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测点观测采用单程观测法，闭合时间不超过24小时。</w:t>
      </w:r>
    </w:p>
    <w:p w14:paraId="0821D633">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重力观测点平面坐标和高程采用实时动态（RTK）定位技术测定，与重力观测同时、同点位测量。</w:t>
      </w:r>
    </w:p>
    <w:p w14:paraId="4A359FB6">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物性工作在区内每个火山喷发区的地层组和每类侵入岩体物性标本最少不得少于30块；对于分布面积较大的地层组，应加大标本数量，地层组的不同岩性均应有标本控制，主要岩性不少于50块。每个地层组的标本应均匀分布在测区内各地层中，可选择地层、岩性发育比较完整，各类岩石产出比较齐全，出露良好的剖面上采集。侵入岩物性标本应按潜火山岩、火山侵入岩应按不同侵入期次和岩性分别采集。本区侵入岩体较多，但规模一般不大，可选其有代表性的岩体采样。物性标本以剖面形式采集在重力异常解释剖面上。异常段和背景段都应有密度标本控制。岩石密度标本应由地质人赴现采集，样品力求新鲜，并注意代表性，现场定名及编号，并记录采样位置。</w:t>
      </w:r>
    </w:p>
    <w:p w14:paraId="1826FE21">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rPr>
      </w:pPr>
      <w:r>
        <w:rPr>
          <w:rFonts w:hint="eastAsia" w:ascii="宋体" w:hAnsi="宋体" w:eastAsia="宋体" w:cs="宋体"/>
          <w:b w:val="0"/>
          <w:bCs w:val="0"/>
          <w:color w:val="auto"/>
          <w:szCs w:val="28"/>
          <w:lang w:val="en-US" w:eastAsia="zh-CN"/>
        </w:rPr>
        <w:t>4、激电测深技术要求：</w:t>
      </w:r>
    </w:p>
    <w:p w14:paraId="3B407B73">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点间距40米。共计30点。在每天开工前和收工时，严格检查供电线路和测量线路的绝缘情况，对突变点、异常点必须重复观测检查，剖面的（AB）接头点应保持三个点重复观测。</w:t>
      </w:r>
    </w:p>
    <w:p w14:paraId="38AA3904">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激电仪器的技术指标：</w:t>
      </w:r>
    </w:p>
    <w:p w14:paraId="48881D1D">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（1）接收机的技术指标：</w:t>
      </w:r>
    </w:p>
    <w:p w14:paraId="130B87B5">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 xml:space="preserve">①测程一次场电压Vp：-6V～6V </w:t>
      </w:r>
      <w:r>
        <w:rPr>
          <w:rFonts w:hint="eastAsia" w:ascii="宋体" w:hAnsi="宋体" w:eastAsia="宋体" w:cs="宋体"/>
          <w:b w:val="0"/>
          <w:bCs w:val="0"/>
          <w:color w:val="auto"/>
          <w:szCs w:val="28"/>
          <w:lang w:val="en-US" w:eastAsia="zh-CN"/>
        </w:rPr>
        <w:sym w:font="Symbol" w:char="F0B1"/>
      </w:r>
      <w:r>
        <w:rPr>
          <w:rFonts w:hint="eastAsia" w:ascii="宋体" w:hAnsi="宋体" w:eastAsia="宋体" w:cs="宋体"/>
          <w:b w:val="0"/>
          <w:bCs w:val="0"/>
          <w:color w:val="auto"/>
          <w:szCs w:val="28"/>
          <w:lang w:val="en-US" w:eastAsia="zh-CN"/>
        </w:rPr>
        <w:t>1%</w:t>
      </w:r>
    </w:p>
    <w:p w14:paraId="620C4AC3">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②测程视极化率</w:t>
      </w:r>
      <w:r>
        <w:rPr>
          <w:rFonts w:hint="eastAsia" w:ascii="宋体" w:hAnsi="宋体" w:eastAsia="宋体" w:cs="宋体"/>
          <w:b w:val="0"/>
          <w:bCs w:val="0"/>
          <w:color w:val="auto"/>
          <w:szCs w:val="28"/>
          <w:lang w:val="en-US" w:eastAsia="zh-CN"/>
        </w:rPr>
        <w:sym w:font="Symbol" w:char="F068"/>
      </w:r>
      <w:r>
        <w:rPr>
          <w:rFonts w:hint="eastAsia" w:ascii="宋体" w:hAnsi="宋体" w:eastAsia="宋体" w:cs="宋体"/>
          <w:b w:val="0"/>
          <w:bCs w:val="0"/>
          <w:color w:val="auto"/>
          <w:szCs w:val="28"/>
          <w:lang w:val="en-US" w:eastAsia="zh-CN"/>
        </w:rPr>
        <w:t xml:space="preserve">a：-40%～40% </w:t>
      </w:r>
      <w:r>
        <w:rPr>
          <w:rFonts w:hint="eastAsia" w:ascii="宋体" w:hAnsi="宋体" w:eastAsia="宋体" w:cs="宋体"/>
          <w:b w:val="0"/>
          <w:bCs w:val="0"/>
          <w:color w:val="auto"/>
          <w:szCs w:val="28"/>
          <w:lang w:val="en-US" w:eastAsia="zh-CN"/>
        </w:rPr>
        <w:sym w:font="Symbol" w:char="F0B1"/>
      </w:r>
      <w:r>
        <w:rPr>
          <w:rFonts w:hint="eastAsia" w:ascii="宋体" w:hAnsi="宋体" w:eastAsia="宋体" w:cs="宋体"/>
          <w:b w:val="0"/>
          <w:bCs w:val="0"/>
          <w:color w:val="auto"/>
          <w:szCs w:val="28"/>
          <w:lang w:val="en-US" w:eastAsia="zh-CN"/>
        </w:rPr>
        <w:t>2%</w:t>
      </w:r>
    </w:p>
    <w:p w14:paraId="6E8B05B9">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③输入阻抗：</w:t>
      </w:r>
      <w:r>
        <w:rPr>
          <w:rFonts w:hint="eastAsia" w:ascii="宋体" w:hAnsi="宋体" w:eastAsia="宋体" w:cs="宋体"/>
          <w:b w:val="0"/>
          <w:bCs w:val="0"/>
          <w:color w:val="auto"/>
          <w:szCs w:val="28"/>
          <w:lang w:val="en-US" w:eastAsia="zh-CN"/>
        </w:rPr>
        <w:sym w:font="Symbol" w:char="F0B3"/>
      </w:r>
      <w:r>
        <w:rPr>
          <w:rFonts w:hint="eastAsia" w:ascii="宋体" w:hAnsi="宋体" w:eastAsia="宋体" w:cs="宋体"/>
          <w:b w:val="0"/>
          <w:bCs w:val="0"/>
          <w:color w:val="auto"/>
          <w:szCs w:val="28"/>
          <w:lang w:val="en-US" w:eastAsia="zh-CN"/>
        </w:rPr>
        <w:t>30M</w:t>
      </w:r>
      <w:r>
        <w:rPr>
          <w:rFonts w:hint="eastAsia" w:ascii="宋体" w:hAnsi="宋体" w:eastAsia="宋体" w:cs="宋体"/>
          <w:b w:val="0"/>
          <w:bCs w:val="0"/>
          <w:color w:val="auto"/>
          <w:szCs w:val="28"/>
          <w:lang w:val="en-US" w:eastAsia="zh-CN"/>
        </w:rPr>
        <w:sym w:font="Symbol" w:char="F057"/>
      </w:r>
    </w:p>
    <w:p w14:paraId="6CF5D1E7">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④适应供电时间：1S、2S、4S、8S、16S、32S、64S</w:t>
      </w:r>
    </w:p>
    <w:p w14:paraId="0C478C54">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（2）发射机的技术指标：</w:t>
      </w:r>
    </w:p>
    <w:p w14:paraId="2D73C170">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①最大发射功率：3KW</w:t>
      </w:r>
    </w:p>
    <w:p w14:paraId="2A20AAD6">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②最大输出电流：5A</w:t>
      </w:r>
    </w:p>
    <w:p w14:paraId="0F3B0AB3">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③最大输出电压：800V</w:t>
      </w:r>
    </w:p>
    <w:p w14:paraId="03CFF463">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激电测深选用AB/2:MN/2=10:1进行观测，AB距3000米。</w:t>
      </w:r>
    </w:p>
    <w:p w14:paraId="5913750B">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Ab/2=5、7、10、15、25、35、50、75、100、150、250、500、750、1000、1500米。</w:t>
      </w:r>
    </w:p>
    <w:p w14:paraId="436D3EF1">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供电周期选择8秒，供电节拍为2秒，即正向供电2秒，停2秒，反向供电2秒，停2秒，延时为200毫秒，第一块积分宽度为40毫秒，叠加2次。</w:t>
      </w:r>
    </w:p>
    <w:p w14:paraId="3059C6EB">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在观测过程中，每个物理点取一组数据：视极化率ηs、视电阻率ρs及电流IAB，对干扰区和异常区适当增加读数次数，并按3：1的取数原则进行取数，保证原始数据的真实可靠。采用ηs和ρs绘制图件。</w:t>
      </w:r>
    </w:p>
    <w:p w14:paraId="5DA2EFDF">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在观测过程中，为保证采集数据的准确性，要求接收机读取的一次位V1读数≥10mV，为此应采取措施减小接地电阻，增大供电电流，即供电电流I要求≥0.0005K/ρs·ηs，其中K=π(AB2-MN2)/MN)；为避免线间电磁耦合的干扰影响，布极时采用“П”型布线，即从相邻的另一条测线布设。</w:t>
      </w:r>
    </w:p>
    <w:p w14:paraId="42F51593">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充分改善供电极的接地条件，以大电流供电为主，要求供电电流I大于0.0025*K/（Pa*ηa）。改善接收极的接地条件。无论何种装置都要求总场电位差大于3mV，二位场电位差大于0.5mV。遇甚低阻区适量放宽条件，可采用电位测量，要换算成梯度一样的电阻率和极化率，但仍要保证二次场电位差不小于0.25 mV。总体要求，既要突显矿化体异常又要保证测量精度和异常的可靠性。</w:t>
      </w:r>
    </w:p>
    <w:p w14:paraId="2A159166">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克服干扰要求，使供电线远离测量线，相距不小于40m。并防止使供电线悬空甚至随风飘荡。绝对防止漏电和与大地的不绝缘。不因供电产生的电场干扰测量电场接收。</w:t>
      </w:r>
    </w:p>
    <w:p w14:paraId="44A3348A">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地形起伏大的地段进行相应的地形改正，用实测的A、B、M、N的点位改正K值的办法或其它办法进行。</w:t>
      </w:r>
    </w:p>
    <w:p w14:paraId="49C1287F">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说明异常的存在性和异常的空间展布以及异常与矿关系，至少用一种装置给予证实，并结合地质特征充分了解正常场的特征，再说明异常场和异常体的特征。分析异常时必需附相应的地质剖面以及物探推断的拟断面或剖面图。不因对地质特征认识不清或无相应的激电软件支持等，忽略对异常的定性定量解释和综合分析判断。</w:t>
      </w:r>
    </w:p>
    <w:p w14:paraId="57A4A5A3">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质量检查工作遵循“一同三不同”的原则，激电测深工作质检工作量为5％，质检点应尽可能均匀分布测区。数据处理结束后，对加点、丢点、完成的合格物理点数进行统计，并登记入表，对不合格的工作及时作出返工处理。在野外初步绘制SUFER草图，资料处理中对野外原始数据进行了校对，各项资料的整理、计算、成图均严格按照规范要求执行。对野外采集的数据进行100%的验收，验收合格后进行室内计算，计算结果100%的复算，数据准确无误后成图。</w:t>
      </w:r>
    </w:p>
    <w:p w14:paraId="37F9516B">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5、激电测井技术要求：</w:t>
      </w:r>
    </w:p>
    <w:p w14:paraId="1A0A0468">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按照</w:t>
      </w:r>
      <w:r>
        <w:rPr>
          <w:rFonts w:hint="eastAsia" w:ascii="宋体" w:hAnsi="宋体" w:eastAsia="宋体" w:cs="宋体"/>
          <w:b w:val="0"/>
          <w:bCs w:val="0"/>
          <w:color w:val="auto"/>
          <w:szCs w:val="28"/>
        </w:rPr>
        <w:t>《</w:t>
      </w:r>
      <w:r>
        <w:rPr>
          <w:rFonts w:hint="eastAsia" w:ascii="宋体" w:hAnsi="宋体" w:eastAsia="宋体" w:cs="宋体"/>
          <w:b w:val="0"/>
          <w:bCs w:val="0"/>
          <w:color w:val="auto"/>
          <w:szCs w:val="28"/>
          <w:lang w:val="en-US" w:eastAsia="zh-CN"/>
        </w:rPr>
        <w:t>金属矿地球物理测井规范</w:t>
      </w:r>
      <w:r>
        <w:rPr>
          <w:rFonts w:hint="eastAsia" w:ascii="宋体" w:hAnsi="宋体" w:eastAsia="宋体" w:cs="宋体"/>
          <w:b w:val="0"/>
          <w:bCs w:val="0"/>
          <w:color w:val="auto"/>
          <w:szCs w:val="28"/>
        </w:rPr>
        <w:t>》（DZ/T 02</w:t>
      </w:r>
      <w:r>
        <w:rPr>
          <w:rFonts w:hint="eastAsia" w:ascii="宋体" w:hAnsi="宋体" w:eastAsia="宋体" w:cs="宋体"/>
          <w:b w:val="0"/>
          <w:bCs w:val="0"/>
          <w:color w:val="auto"/>
          <w:szCs w:val="28"/>
          <w:lang w:val="en-US" w:eastAsia="zh-CN"/>
        </w:rPr>
        <w:t>97</w:t>
      </w:r>
      <w:r>
        <w:rPr>
          <w:rFonts w:hint="eastAsia" w:ascii="宋体" w:hAnsi="宋体" w:eastAsia="宋体" w:cs="宋体"/>
          <w:b w:val="0"/>
          <w:bCs w:val="0"/>
          <w:color w:val="auto"/>
          <w:szCs w:val="28"/>
        </w:rPr>
        <w:t>-201</w:t>
      </w:r>
      <w:r>
        <w:rPr>
          <w:rFonts w:hint="eastAsia" w:ascii="宋体" w:hAnsi="宋体" w:eastAsia="宋体" w:cs="宋体"/>
          <w:b w:val="0"/>
          <w:bCs w:val="0"/>
          <w:color w:val="auto"/>
          <w:szCs w:val="28"/>
          <w:lang w:val="en-US" w:eastAsia="zh-CN"/>
        </w:rPr>
        <w:t>7</w:t>
      </w:r>
      <w:r>
        <w:rPr>
          <w:rFonts w:hint="eastAsia" w:ascii="宋体" w:hAnsi="宋体" w:eastAsia="宋体" w:cs="宋体"/>
          <w:b w:val="0"/>
          <w:bCs w:val="0"/>
          <w:color w:val="auto"/>
          <w:szCs w:val="28"/>
        </w:rPr>
        <w:t>）</w:t>
      </w:r>
      <w:r>
        <w:rPr>
          <w:rFonts w:hint="eastAsia" w:ascii="宋体" w:hAnsi="宋体" w:eastAsia="宋体" w:cs="宋体"/>
          <w:b w:val="0"/>
          <w:bCs w:val="0"/>
          <w:color w:val="auto"/>
          <w:szCs w:val="28"/>
          <w:lang w:val="en-US" w:eastAsia="zh-CN"/>
        </w:rPr>
        <w:t>执行。</w:t>
      </w:r>
    </w:p>
    <w:p w14:paraId="00DB71C5">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仪器需具备高稳定性，极化率测量误差≤1%，电位差测量精度达0.1mV。供电电流需稳定，波动范围控制在±2%以内。支持多频测量（通常0.1Hz-10Hz），以区分不同极化效应的地层。电极排列需符合探测目标（如梯度电极系或电位电极系），电极间距根据分辨率需求选择（常用1-10米）。电极材料抗腐蚀（如不锈钢或铅合金），确保长期井下工作可靠性。</w:t>
      </w:r>
    </w:p>
    <w:p w14:paraId="481CE96E">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供电电流强度（通常10mA-10A）需根据地层电阻率调整，确保信号信噪比。供电时间足够长（一般≥10s），保证极化效应充分激发。时间域测量时，采样间隔≤0.1s；频率域需覆盖多个频点。极化率测量范围0.1%-50%，电阻率测量范围1Ω·m-10kΩ·m。</w:t>
      </w:r>
    </w:p>
    <w:p w14:paraId="24E283E6">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同一深度点重复测量2-3次，极化率相对偏差≤5%。深度记录误差≤0.1m，与电缆张力同步校正。消除自然电位（SP）和电磁干扰，采用差分测量或滤波技术（如50Hz工频滤波）。</w:t>
      </w:r>
    </w:p>
    <w:p w14:paraId="4D734091">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井径规则（扩径≤20%），泥浆电阻率低于地层电阻率。金属套管井需采用过套管技术或避开套管段；高压供电时绝缘检测，防爆设计（油气井环境）；每日开工前进行仪器标定（如标准电阻校验）。</w:t>
      </w:r>
    </w:p>
    <w:p w14:paraId="55189A38">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rPr>
      </w:pPr>
      <w:r>
        <w:rPr>
          <w:rFonts w:hint="eastAsia" w:ascii="宋体" w:hAnsi="宋体" w:eastAsia="宋体" w:cs="宋体"/>
          <w:b w:val="0"/>
          <w:bCs w:val="0"/>
          <w:color w:val="auto"/>
          <w:szCs w:val="28"/>
          <w:lang w:val="en-US" w:eastAsia="zh-CN"/>
        </w:rPr>
        <w:t>6、井中磁测技术要求：</w:t>
      </w:r>
    </w:p>
    <w:p w14:paraId="3F06EA2B">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严格按《井中磁测技术规程》（DZ/T 0293-2016）执行。</w:t>
      </w:r>
    </w:p>
    <w:p w14:paraId="1EC1FD02">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原则上应对全井段进行测量，尤其是目标层段上下应有足够的延伸。对于裸眼井，需避开严重坍塌、缩径或漏失段。本次工作根据任务书工作量采用1米1点。</w:t>
      </w:r>
    </w:p>
    <w:p w14:paraId="7C9CD3E5">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调查钻孔套管、钻杆、钻铤等铁磁性物质的类型、规格和位置，需要在数据处理时进行校正。调查井场附近的铁路、管线、电力线、大型钢铁设施等，评估其对地磁场测量的影响。</w:t>
      </w:r>
    </w:p>
    <w:p w14:paraId="591DF767">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使用高精度的三分量井中磁力仪，灵敏度应优于0.1 nT，测量范围应能覆盖工区地磁场总场强度（约 40,000 -60,000 nT）及其异常变化，总场强度测量误差应小于±1 nT，分量测量误差应小于±5 nT，探头能在钻孔预期最高温度下稳定工作，通常要求耐温不低于125℃，探头外壳能承受钻孔预期最大静水压力。</w:t>
      </w:r>
    </w:p>
    <w:p w14:paraId="12C36D80">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施工前、后必须在标准基点上进行仪器一致性校验，确保仪器工作正常、数据可靠。定期对探管的方位、倾角传感器进行校准。</w:t>
      </w:r>
    </w:p>
    <w:p w14:paraId="1ADC2F26">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施工前尽最大可能将井内的钻杆、钻铤等铁磁性物体捞出。确保井眼畅通，无严重坍塌或缩径，保证探管能顺利下放和提升。</w:t>
      </w:r>
    </w:p>
    <w:p w14:paraId="40A06062">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测量过程中在每日开工前、收工后及施工间隙，在远离干扰的、稳定的地磁基点上进行地磁场总场强度和垂直分量的观测，用于日变校正；在工区设立固定的日变站，连续记录地磁场随时间的变化（日变），以便对井中测量数据进行校正。日变站必须远离各种电磁干扰；精确测量每个测点的深度、井斜角和方位角。现代探管通常集成了磁通门和加速度计，可同时测量磁场和孔斜；采用点测方式，在每一个设计测点停留足够时间（通常数秒至数十秒）以使读数稳定。在保证精度前提下，也可采用连续测量模式，但需确保采样率足够高，能捕捉到异常细节。至少应有不少于总测点数5%的检查点，用于衡量测量质量。检查点与原始测量值的误差应在仪器精度允许范围内。</w:t>
      </w:r>
    </w:p>
    <w:p w14:paraId="789A6CCE">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Cs w:val="28"/>
          <w:lang w:val="en-US" w:eastAsia="zh-CN"/>
        </w:rPr>
      </w:pPr>
      <w:r>
        <w:rPr>
          <w:rFonts w:hint="eastAsia" w:ascii="宋体" w:hAnsi="宋体" w:eastAsia="宋体" w:cs="宋体"/>
          <w:b w:val="0"/>
          <w:bCs w:val="0"/>
          <w:color w:val="auto"/>
          <w:szCs w:val="28"/>
          <w:lang w:val="en-US" w:eastAsia="zh-CN"/>
        </w:rPr>
        <w:t>数据处理中剔除明显由碰撞、干扰造成的跳点。将测量值（X, Y, Z）转换为地球坐标系下的分量（North, East, Vertical）。</w:t>
      </w:r>
    </w:p>
    <w:p w14:paraId="121723B9">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sz w:val="30"/>
          <w:szCs w:val="30"/>
        </w:rPr>
      </w:pPr>
      <w:r>
        <w:rPr>
          <w:rFonts w:hint="eastAsia" w:ascii="宋体" w:hAnsi="宋体" w:eastAsia="宋体" w:cs="宋体"/>
          <w:b w:val="0"/>
          <w:bCs w:val="0"/>
          <w:color w:val="auto"/>
          <w:szCs w:val="28"/>
          <w:lang w:val="en-US" w:eastAsia="zh-CN"/>
        </w:rPr>
        <w:t>提供井中磁测综合柱状图（包含地质录井、磁测曲线、解释结果），磁异常剖面平面图（多个钻孔），磁异常水平切片图和垂直剖面图（立体成果），推断矿体或地质界线空间分布图。</w:t>
      </w:r>
      <w:r>
        <w:rPr>
          <w:sz w:val="30"/>
          <w:szCs w:val="30"/>
        </w:rPr>
        <w:br w:type="page"/>
      </w:r>
    </w:p>
    <w:p w14:paraId="072C8921">
      <w:pPr>
        <w:pStyle w:val="2"/>
        <w:bidi w:val="0"/>
        <w:jc w:val="center"/>
        <w:rPr>
          <w:rFonts w:ascii="宋体" w:hAnsi="宋体" w:cs="TMBCOU+ËÎÌå"/>
          <w:spacing w:val="-1"/>
        </w:rPr>
      </w:pPr>
      <w:bookmarkStart w:id="79" w:name="_Toc27878"/>
      <w:r>
        <w:rPr>
          <w:sz w:val="30"/>
          <w:szCs w:val="30"/>
        </w:rPr>
        <w:t>第六章、</w:t>
      </w:r>
      <w:r>
        <w:rPr>
          <w:rFonts w:hint="eastAsia"/>
          <w:sz w:val="30"/>
          <w:szCs w:val="30"/>
          <w:lang w:eastAsia="zh-CN"/>
        </w:rPr>
        <w:t>投标文件编制格式</w:t>
      </w:r>
      <w:bookmarkEnd w:id="79"/>
    </w:p>
    <w:p w14:paraId="57B43E9E">
      <w:pPr>
        <w:bidi w:val="0"/>
        <w:ind w:firstLine="7040" w:firstLineChars="1600"/>
        <w:rPr>
          <w:sz w:val="44"/>
          <w:szCs w:val="44"/>
        </w:rPr>
      </w:pPr>
      <w:bookmarkStart w:id="80" w:name="_Toc27683"/>
      <w:bookmarkStart w:id="81" w:name="_Toc22974"/>
      <w:r>
        <w:rPr>
          <w:sz w:val="44"/>
          <w:szCs w:val="44"/>
        </w:rPr>
        <w:t>正（副）本</w:t>
      </w:r>
      <w:bookmarkEnd w:id="80"/>
      <w:bookmarkEnd w:id="81"/>
    </w:p>
    <w:p w14:paraId="1A3CE17D">
      <w:pPr>
        <w:spacing w:line="440" w:lineRule="exact"/>
        <w:ind w:left="220" w:leftChars="105" w:firstLine="5720" w:firstLineChars="1300"/>
        <w:jc w:val="center"/>
        <w:rPr>
          <w:rFonts w:ascii="MVGMWE+ËÎÌå" w:hAnsi="MVGMWE+ËÎÌå" w:cs="MVGMWE+ËÎÌå"/>
          <w:sz w:val="44"/>
        </w:rPr>
      </w:pPr>
    </w:p>
    <w:p w14:paraId="6AAF6F98">
      <w:pPr>
        <w:bidi w:val="0"/>
        <w:rPr>
          <w:sz w:val="44"/>
          <w:szCs w:val="44"/>
          <w:u w:val="single"/>
        </w:rPr>
      </w:pPr>
      <w:r>
        <w:rPr>
          <w:rFonts w:hint="eastAsia"/>
          <w:sz w:val="44"/>
          <w:szCs w:val="44"/>
          <w:u w:val="single"/>
        </w:rPr>
        <w:t xml:space="preserve">                </w:t>
      </w:r>
      <w:bookmarkStart w:id="82" w:name="_Toc15687"/>
      <w:bookmarkStart w:id="83" w:name="_Toc25562"/>
      <w:r>
        <w:rPr>
          <w:sz w:val="44"/>
          <w:szCs w:val="44"/>
          <w:u w:val="single"/>
        </w:rPr>
        <w:t>（项目名称）</w:t>
      </w:r>
      <w:bookmarkEnd w:id="82"/>
      <w:bookmarkEnd w:id="83"/>
    </w:p>
    <w:p w14:paraId="6BA69B44">
      <w:pPr>
        <w:spacing w:line="440" w:lineRule="exact"/>
        <w:ind w:firstLine="416" w:firstLineChars="200"/>
        <w:rPr>
          <w:rFonts w:ascii="TMBCOU+ËÎÌå" w:hAnsi="TMBCOU+ËÎÌå" w:cs="TMBCOU+ËÎÌå"/>
          <w:spacing w:val="-1"/>
        </w:rPr>
      </w:pPr>
    </w:p>
    <w:p w14:paraId="63292F7B">
      <w:pPr>
        <w:spacing w:line="440" w:lineRule="exact"/>
        <w:ind w:firstLine="416" w:firstLineChars="200"/>
        <w:rPr>
          <w:rFonts w:ascii="TMBCOU+ËÎÌå" w:hAnsi="TMBCOU+ËÎÌå" w:cs="TMBCOU+ËÎÌå"/>
          <w:spacing w:val="-1"/>
        </w:rPr>
      </w:pPr>
    </w:p>
    <w:p w14:paraId="37EEA18A">
      <w:pPr>
        <w:spacing w:line="440" w:lineRule="exact"/>
        <w:ind w:firstLine="416" w:firstLineChars="200"/>
        <w:rPr>
          <w:rFonts w:ascii="TMBCOU+ËÎÌå" w:hAnsi="TMBCOU+ËÎÌå" w:cs="TMBCOU+ËÎÌå"/>
          <w:spacing w:val="-1"/>
        </w:rPr>
      </w:pPr>
    </w:p>
    <w:p w14:paraId="7FF7A29C">
      <w:pPr>
        <w:bidi w:val="0"/>
        <w:jc w:val="center"/>
        <w:rPr>
          <w:sz w:val="56"/>
          <w:szCs w:val="56"/>
        </w:rPr>
      </w:pPr>
      <w:bookmarkStart w:id="84" w:name="_Toc19253"/>
      <w:bookmarkStart w:id="85" w:name="_Toc28677"/>
      <w:r>
        <w:rPr>
          <w:rFonts w:hint="eastAsia"/>
          <w:sz w:val="56"/>
          <w:szCs w:val="56"/>
          <w:lang w:val="en-US" w:eastAsia="zh-CN"/>
        </w:rPr>
        <w:t xml:space="preserve"> 投 标</w:t>
      </w:r>
      <w:r>
        <w:rPr>
          <w:sz w:val="56"/>
          <w:szCs w:val="56"/>
        </w:rPr>
        <w:t xml:space="preserve"> 文 件</w:t>
      </w:r>
      <w:bookmarkEnd w:id="84"/>
      <w:bookmarkEnd w:id="85"/>
    </w:p>
    <w:p w14:paraId="35D921B2">
      <w:pPr>
        <w:bidi w:val="0"/>
        <w:ind w:firstLine="1120" w:firstLineChars="400"/>
        <w:rPr>
          <w:sz w:val="28"/>
          <w:szCs w:val="28"/>
        </w:rPr>
      </w:pPr>
      <w:bookmarkStart w:id="86" w:name="_Toc21503"/>
      <w:bookmarkStart w:id="87" w:name="_Toc18051"/>
      <w:r>
        <w:rPr>
          <w:rFonts w:hint="eastAsia"/>
          <w:sz w:val="28"/>
          <w:szCs w:val="28"/>
          <w:lang w:val="en-US" w:eastAsia="zh-CN"/>
        </w:rPr>
        <w:t>项目</w:t>
      </w:r>
      <w:r>
        <w:rPr>
          <w:sz w:val="28"/>
          <w:szCs w:val="28"/>
        </w:rPr>
        <w:t>编号：</w:t>
      </w:r>
      <w:bookmarkEnd w:id="86"/>
      <w:bookmarkEnd w:id="87"/>
    </w:p>
    <w:p w14:paraId="21ABB358">
      <w:pPr>
        <w:pStyle w:val="9"/>
      </w:pPr>
    </w:p>
    <w:p w14:paraId="2D414375">
      <w:pPr>
        <w:pStyle w:val="4"/>
        <w:bidi w:val="0"/>
        <w:jc w:val="center"/>
        <w:rPr>
          <w:sz w:val="36"/>
          <w:szCs w:val="36"/>
        </w:rPr>
      </w:pPr>
      <w:bookmarkStart w:id="88" w:name="_Toc17900"/>
      <w:r>
        <w:rPr>
          <w:rFonts w:hint="eastAsia"/>
          <w:sz w:val="36"/>
          <w:szCs w:val="36"/>
        </w:rPr>
        <w:t>（资格文件）</w:t>
      </w:r>
      <w:bookmarkEnd w:id="88"/>
    </w:p>
    <w:p w14:paraId="59D00921">
      <w:pPr>
        <w:spacing w:line="440" w:lineRule="exact"/>
        <w:ind w:firstLine="416" w:firstLineChars="200"/>
        <w:rPr>
          <w:rFonts w:ascii="TMBCOU+ËÎÌå" w:hAnsi="TMBCOU+ËÎÌå" w:cs="TMBCOU+ËÎÌå"/>
          <w:spacing w:val="-1"/>
        </w:rPr>
      </w:pPr>
    </w:p>
    <w:p w14:paraId="16392A34">
      <w:pPr>
        <w:spacing w:line="440" w:lineRule="exact"/>
        <w:ind w:firstLine="416" w:firstLineChars="200"/>
        <w:rPr>
          <w:rFonts w:ascii="TMBCOU+ËÎÌå" w:hAnsi="TMBCOU+ËÎÌå" w:cs="TMBCOU+ËÎÌå"/>
          <w:spacing w:val="-1"/>
        </w:rPr>
      </w:pPr>
    </w:p>
    <w:p w14:paraId="62FD6520">
      <w:pPr>
        <w:spacing w:line="440" w:lineRule="exact"/>
        <w:ind w:firstLine="416" w:firstLineChars="200"/>
        <w:rPr>
          <w:rFonts w:ascii="TMBCOU+ËÎÌå" w:hAnsi="TMBCOU+ËÎÌå" w:cs="TMBCOU+ËÎÌå"/>
          <w:spacing w:val="-1"/>
        </w:rPr>
      </w:pPr>
    </w:p>
    <w:p w14:paraId="79F3466C">
      <w:pPr>
        <w:spacing w:line="440" w:lineRule="exact"/>
        <w:ind w:firstLine="416" w:firstLineChars="200"/>
        <w:rPr>
          <w:rFonts w:ascii="TMBCOU+ËÎÌå" w:hAnsi="TMBCOU+ËÎÌå" w:cs="TMBCOU+ËÎÌå"/>
          <w:spacing w:val="-1"/>
        </w:rPr>
      </w:pPr>
    </w:p>
    <w:p w14:paraId="72554BE9">
      <w:pPr>
        <w:spacing w:line="440" w:lineRule="exact"/>
        <w:ind w:firstLine="416" w:firstLineChars="200"/>
        <w:rPr>
          <w:rFonts w:ascii="TMBCOU+ËÎÌå" w:hAnsi="TMBCOU+ËÎÌå" w:cs="TMBCOU+ËÎÌå"/>
          <w:spacing w:val="-1"/>
        </w:rPr>
      </w:pPr>
    </w:p>
    <w:p w14:paraId="1F0F3F59">
      <w:pPr>
        <w:spacing w:line="440" w:lineRule="exact"/>
        <w:rPr>
          <w:rFonts w:ascii="TMBCOU+ËÎÌå" w:hAnsi="TMBCOU+ËÎÌå" w:cs="TMBCOU+ËÎÌå"/>
          <w:spacing w:val="-1"/>
        </w:rPr>
      </w:pPr>
    </w:p>
    <w:p w14:paraId="4E664F58">
      <w:pPr>
        <w:spacing w:line="440" w:lineRule="exact"/>
        <w:ind w:firstLine="416" w:firstLineChars="200"/>
        <w:rPr>
          <w:rFonts w:ascii="TMBCOU+ËÎÌå" w:hAnsi="TMBCOU+ËÎÌå" w:cs="TMBCOU+ËÎÌå"/>
          <w:spacing w:val="-1"/>
        </w:rPr>
      </w:pPr>
    </w:p>
    <w:p w14:paraId="08189DE5">
      <w:pPr>
        <w:spacing w:line="440" w:lineRule="exact"/>
        <w:ind w:firstLine="416" w:firstLineChars="200"/>
        <w:rPr>
          <w:rFonts w:ascii="TMBCOU+ËÎÌå" w:hAnsi="TMBCOU+ËÎÌå" w:cs="TMBCOU+ËÎÌå"/>
          <w:spacing w:val="-1"/>
        </w:rPr>
      </w:pPr>
    </w:p>
    <w:p w14:paraId="13F8B529">
      <w:pPr>
        <w:spacing w:line="440" w:lineRule="exact"/>
        <w:ind w:firstLine="416" w:firstLineChars="200"/>
        <w:rPr>
          <w:rFonts w:ascii="TMBCOU+ËÎÌå" w:hAnsi="TMBCOU+ËÎÌå" w:cs="TMBCOU+ËÎÌå"/>
          <w:spacing w:val="-1"/>
        </w:rPr>
      </w:pPr>
    </w:p>
    <w:p w14:paraId="7D75C087">
      <w:pPr>
        <w:spacing w:line="360" w:lineRule="auto"/>
        <w:ind w:firstLine="1112" w:firstLineChars="400"/>
        <w:rPr>
          <w:rFonts w:ascii="MVGMWE+ËÎÌå" w:hAnsi="MVGMWE+ËÎÌå" w:cs="MVGMWE+ËÎÌå"/>
          <w:sz w:val="28"/>
          <w:u w:val="single"/>
        </w:rPr>
      </w:pPr>
      <w:r>
        <w:rPr>
          <w:rFonts w:hint="eastAsia" w:ascii="MVGMWE+ËÎÌå" w:hAnsi="MVGMWE+ËÎÌå" w:cs="MVGMWE+ËÎÌå"/>
          <w:spacing w:val="-1"/>
          <w:sz w:val="28"/>
          <w:lang w:eastAsia="zh-CN"/>
        </w:rPr>
        <w:t>投标供应商</w:t>
      </w:r>
      <w:r>
        <w:rPr>
          <w:rFonts w:ascii="MVGMWE+ËÎÌå" w:hAnsi="MVGMWE+ËÎÌå" w:cs="MVGMWE+ËÎÌå"/>
          <w:spacing w:val="-1"/>
          <w:sz w:val="28"/>
          <w:u w:val="single"/>
        </w:rPr>
        <w:t>：</w:t>
      </w:r>
      <w:r>
        <w:rPr>
          <w:rFonts w:hint="eastAsia" w:ascii="MVGMWE+ËÎÌå" w:hAnsi="MVGMWE+ËÎÌå" w:cs="MVGMWE+ËÎÌå"/>
          <w:spacing w:val="-1"/>
          <w:sz w:val="28"/>
          <w:u w:val="single"/>
        </w:rPr>
        <w:t xml:space="preserve">                    </w:t>
      </w:r>
      <w:r>
        <w:rPr>
          <w:rFonts w:ascii="MVGMWE+ËÎÌå" w:hAnsi="MVGMWE+ËÎÌå" w:cs="MVGMWE+ËÎÌå"/>
          <w:sz w:val="28"/>
          <w:u w:val="single"/>
        </w:rPr>
        <w:t>（盖单位章）</w:t>
      </w:r>
    </w:p>
    <w:p w14:paraId="6045C6E5">
      <w:pPr>
        <w:pStyle w:val="13"/>
      </w:pPr>
    </w:p>
    <w:p w14:paraId="299C33AD">
      <w:pPr>
        <w:spacing w:line="360" w:lineRule="auto"/>
        <w:ind w:firstLine="1112" w:firstLineChars="400"/>
        <w:rPr>
          <w:rFonts w:ascii="MVGMWE+ËÎÌå" w:hAnsi="MVGMWE+ËÎÌå" w:cs="MVGMWE+ËÎÌå"/>
          <w:spacing w:val="-1"/>
          <w:sz w:val="28"/>
          <w:u w:val="single"/>
        </w:rPr>
      </w:pPr>
      <w:r>
        <w:rPr>
          <w:rFonts w:ascii="MVGMWE+ËÎÌå" w:hAnsi="MVGMWE+ËÎÌå" w:cs="MVGMWE+ËÎÌå"/>
          <w:spacing w:val="-1"/>
          <w:sz w:val="28"/>
        </w:rPr>
        <w:t>法定代表人或</w:t>
      </w:r>
      <w:r>
        <w:rPr>
          <w:rFonts w:hint="eastAsia" w:ascii="MVGMWE+ËÎÌå" w:hAnsi="MVGMWE+ËÎÌå" w:cs="MVGMWE+ËÎÌå"/>
          <w:spacing w:val="-1"/>
          <w:sz w:val="28"/>
          <w:lang w:val="en-US" w:eastAsia="zh-CN"/>
        </w:rPr>
        <w:t>投标被授权代表</w:t>
      </w:r>
      <w:r>
        <w:rPr>
          <w:rFonts w:ascii="MVGMWE+ËÎÌå" w:hAnsi="MVGMWE+ËÎÌå" w:cs="MVGMWE+ËÎÌå"/>
          <w:spacing w:val="-1"/>
          <w:sz w:val="28"/>
          <w:u w:val="single"/>
        </w:rPr>
        <w:t>：</w:t>
      </w:r>
      <w:r>
        <w:rPr>
          <w:rFonts w:hint="eastAsia" w:ascii="MVGMWE+ËÎÌå" w:hAnsi="MVGMWE+ËÎÌå" w:cs="MVGMWE+ËÎÌå"/>
          <w:spacing w:val="-1"/>
          <w:sz w:val="28"/>
          <w:u w:val="single"/>
        </w:rPr>
        <w:t xml:space="preserve">                </w:t>
      </w:r>
      <w:r>
        <w:rPr>
          <w:rFonts w:ascii="MVGMWE+ËÎÌå" w:hAnsi="MVGMWE+ËÎÌå" w:cs="MVGMWE+ËÎÌå"/>
          <w:spacing w:val="-1"/>
          <w:sz w:val="28"/>
          <w:u w:val="single"/>
        </w:rPr>
        <w:t>（签字</w:t>
      </w:r>
      <w:r>
        <w:rPr>
          <w:rFonts w:hint="eastAsia" w:ascii="MVGMWE+ËÎÌå" w:hAnsi="MVGMWE+ËÎÌå" w:cs="MVGMWE+ËÎÌå"/>
          <w:spacing w:val="-1"/>
          <w:sz w:val="28"/>
          <w:u w:val="single"/>
          <w:lang w:val="en-US" w:eastAsia="zh-CN"/>
        </w:rPr>
        <w:t>或盖章</w:t>
      </w:r>
      <w:r>
        <w:rPr>
          <w:rFonts w:ascii="MVGMWE+ËÎÌå" w:hAnsi="MVGMWE+ËÎÌå" w:cs="MVGMWE+ËÎÌå"/>
          <w:spacing w:val="-1"/>
          <w:sz w:val="28"/>
          <w:u w:val="single"/>
        </w:rPr>
        <w:t>）</w:t>
      </w:r>
    </w:p>
    <w:p w14:paraId="1AEEAC57">
      <w:pPr>
        <w:pStyle w:val="13"/>
      </w:pPr>
    </w:p>
    <w:p w14:paraId="5B205493">
      <w:pPr>
        <w:spacing w:line="360" w:lineRule="auto"/>
        <w:ind w:firstLine="416" w:firstLineChars="200"/>
        <w:rPr>
          <w:rFonts w:ascii="TMBCOU+ËÎÌå" w:hAnsi="TMBCOU+ËÎÌå" w:cs="TMBCOU+ËÎÌå"/>
          <w:spacing w:val="-1"/>
          <w:sz w:val="28"/>
          <w:szCs w:val="28"/>
        </w:rPr>
        <w:sectPr>
          <w:headerReference r:id="rId8" w:type="default"/>
          <w:footerReference r:id="rId9" w:type="default"/>
          <w:pgSz w:w="11906" w:h="16838"/>
          <w:pgMar w:top="1418" w:right="1304" w:bottom="1417"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MBCOU+ËÎÌå" w:hAnsi="TMBCOU+ËÎÌå" w:cs="TMBCOU+ËÎÌå"/>
          <w:spacing w:val="-1"/>
        </w:rPr>
        <w:t xml:space="preserve">                </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 xml:space="preserve"> </w:t>
      </w:r>
      <w:r>
        <w:rPr>
          <w:rFonts w:hint="eastAsia" w:ascii="TMBCOU+ËÎÌå" w:hAnsi="TMBCOU+ËÎÌå" w:cs="TMBCOU+ËÎÌå"/>
          <w:spacing w:val="-1"/>
          <w:u w:val="single"/>
        </w:rPr>
        <w:t xml:space="preserve">         </w:t>
      </w:r>
      <w:r>
        <w:rPr>
          <w:rFonts w:hint="eastAsia" w:ascii="TMBCOU+ËÎÌå" w:hAnsi="TMBCOU+ËÎÌå" w:cs="TMBCOU+ËÎÌå"/>
          <w:spacing w:val="-1"/>
          <w:sz w:val="28"/>
          <w:szCs w:val="28"/>
          <w:u w:val="single"/>
        </w:rPr>
        <w:t xml:space="preserve">   </w:t>
      </w:r>
      <w:r>
        <w:rPr>
          <w:rFonts w:hint="eastAsia" w:ascii="TMBCOU+ËÎÌå" w:hAnsi="TMBCOU+ËÎÌå" w:cs="TMBCOU+ËÎÌå"/>
          <w:spacing w:val="-1"/>
          <w:sz w:val="28"/>
          <w:szCs w:val="28"/>
        </w:rPr>
        <w:t>年</w:t>
      </w:r>
      <w:r>
        <w:rPr>
          <w:rFonts w:hint="eastAsia" w:ascii="TMBCOU+ËÎÌå" w:hAnsi="TMBCOU+ËÎÌå" w:cs="TMBCOU+ËÎÌå"/>
          <w:spacing w:val="-1"/>
          <w:sz w:val="28"/>
          <w:szCs w:val="28"/>
          <w:u w:val="single"/>
        </w:rPr>
        <w:t xml:space="preserve">       </w:t>
      </w:r>
      <w:r>
        <w:rPr>
          <w:rFonts w:hint="eastAsia" w:ascii="TMBCOU+ËÎÌå" w:hAnsi="TMBCOU+ËÎÌå" w:cs="TMBCOU+ËÎÌå"/>
          <w:spacing w:val="-1"/>
          <w:sz w:val="28"/>
          <w:szCs w:val="28"/>
        </w:rPr>
        <w:t>月</w:t>
      </w:r>
      <w:r>
        <w:rPr>
          <w:rFonts w:hint="eastAsia" w:ascii="TMBCOU+ËÎÌå" w:hAnsi="TMBCOU+ËÎÌå" w:cs="TMBCOU+ËÎÌå"/>
          <w:spacing w:val="-1"/>
          <w:sz w:val="28"/>
          <w:szCs w:val="28"/>
          <w:u w:val="single"/>
        </w:rPr>
        <w:t xml:space="preserve">        </w:t>
      </w:r>
    </w:p>
    <w:p w14:paraId="2612704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default" w:asciiTheme="minorAscii" w:hAnsiTheme="minorAscii"/>
          <w:sz w:val="28"/>
          <w:szCs w:val="28"/>
        </w:rPr>
      </w:pPr>
      <w:r>
        <w:rPr>
          <w:rFonts w:hint="default" w:asciiTheme="minorAscii" w:hAnsiTheme="minorAscii"/>
          <w:b w:val="0"/>
          <w:bCs w:val="0"/>
          <w:sz w:val="40"/>
          <w:szCs w:val="40"/>
        </w:rPr>
        <w:t>目     录</w:t>
      </w:r>
    </w:p>
    <w:p w14:paraId="7FC5E20D">
      <w:pPr>
        <w:pStyle w:val="5"/>
        <w:keepNext/>
        <w:keepLines/>
        <w:pageBreakBefore w:val="0"/>
        <w:widowControl w:val="0"/>
        <w:kinsoku/>
        <w:wordWrap/>
        <w:overflowPunct/>
        <w:topLinePunct w:val="0"/>
        <w:autoSpaceDE/>
        <w:autoSpaceDN/>
        <w:bidi w:val="0"/>
        <w:adjustRightInd/>
        <w:snapToGrid/>
        <w:spacing w:before="0" w:beforeLines="0" w:after="0" w:line="360" w:lineRule="auto"/>
        <w:ind w:firstLine="843" w:firstLineChars="300"/>
        <w:jc w:val="both"/>
        <w:textAlignment w:val="auto"/>
        <w:rPr>
          <w:rFonts w:hint="default"/>
          <w:color w:val="FF0000"/>
          <w:sz w:val="28"/>
          <w:szCs w:val="28"/>
          <w:lang w:eastAsia="zh-CN"/>
        </w:rPr>
      </w:pPr>
      <w:bookmarkStart w:id="89" w:name="_Toc15963"/>
      <w:r>
        <w:rPr>
          <w:rFonts w:hint="default"/>
          <w:sz w:val="28"/>
          <w:szCs w:val="28"/>
          <w:lang w:eastAsia="zh-CN"/>
        </w:rPr>
        <w:t>资格</w:t>
      </w:r>
      <w:r>
        <w:rPr>
          <w:rFonts w:hint="eastAsia"/>
          <w:sz w:val="28"/>
          <w:szCs w:val="28"/>
          <w:lang w:eastAsia="zh-CN"/>
        </w:rPr>
        <w:t>投标文件</w:t>
      </w:r>
      <w:r>
        <w:rPr>
          <w:rFonts w:hint="default"/>
          <w:sz w:val="28"/>
          <w:szCs w:val="28"/>
          <w:lang w:eastAsia="zh-CN"/>
        </w:rPr>
        <w:t>编制顺序</w:t>
      </w:r>
      <w:bookmarkEnd w:id="89"/>
    </w:p>
    <w:p w14:paraId="19223C05">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heme="minorAscii" w:hAnsiTheme="minorAscii"/>
          <w:b/>
          <w:bCs/>
          <w:sz w:val="28"/>
          <w:szCs w:val="28"/>
          <w:lang w:eastAsia="zh-CN"/>
        </w:rPr>
      </w:pPr>
      <w:r>
        <w:rPr>
          <w:rFonts w:hint="default" w:asciiTheme="minorAscii" w:hAnsiTheme="minorAscii"/>
          <w:b/>
          <w:bCs/>
          <w:sz w:val="28"/>
          <w:szCs w:val="28"/>
          <w:lang w:eastAsia="zh-CN"/>
        </w:rPr>
        <w:t>（一）供应商应按下列顺序排列和装订资格</w:t>
      </w:r>
      <w:r>
        <w:rPr>
          <w:rFonts w:hint="eastAsia" w:asciiTheme="minorAscii" w:hAnsiTheme="minorAscii"/>
          <w:b/>
          <w:bCs/>
          <w:sz w:val="28"/>
          <w:szCs w:val="28"/>
          <w:lang w:eastAsia="zh-CN"/>
        </w:rPr>
        <w:t>投标文件</w:t>
      </w:r>
      <w:r>
        <w:rPr>
          <w:rFonts w:hint="default" w:asciiTheme="minorAscii" w:hAnsiTheme="minorAscii"/>
          <w:b/>
          <w:bCs/>
          <w:sz w:val="28"/>
          <w:szCs w:val="28"/>
          <w:lang w:eastAsia="zh-CN"/>
        </w:rPr>
        <w:t>：</w:t>
      </w:r>
    </w:p>
    <w:p w14:paraId="26EF7E7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heme="minorAscii" w:hAnsiTheme="minorAscii"/>
          <w:b/>
          <w:bCs/>
          <w:sz w:val="28"/>
          <w:szCs w:val="28"/>
          <w:lang w:eastAsia="zh-CN"/>
        </w:rPr>
      </w:pPr>
      <w:r>
        <w:rPr>
          <w:rFonts w:hint="default" w:asciiTheme="minorAscii" w:hAnsiTheme="minorAscii"/>
          <w:b/>
          <w:bCs/>
          <w:sz w:val="28"/>
          <w:szCs w:val="28"/>
          <w:lang w:eastAsia="zh-CN"/>
        </w:rPr>
        <w:t>（二）资格</w:t>
      </w:r>
      <w:r>
        <w:rPr>
          <w:rFonts w:hint="eastAsia" w:asciiTheme="minorAscii" w:hAnsiTheme="minorAscii"/>
          <w:b/>
          <w:bCs/>
          <w:sz w:val="28"/>
          <w:szCs w:val="28"/>
          <w:lang w:eastAsia="zh-CN"/>
        </w:rPr>
        <w:t>投标文件编制格式</w:t>
      </w:r>
      <w:r>
        <w:rPr>
          <w:rFonts w:hint="default" w:asciiTheme="minorAscii" w:hAnsiTheme="minorAscii"/>
          <w:b/>
          <w:bCs/>
          <w:sz w:val="28"/>
          <w:szCs w:val="28"/>
          <w:lang w:eastAsia="zh-CN"/>
        </w:rPr>
        <w:t>范本（</w:t>
      </w:r>
      <w:r>
        <w:rPr>
          <w:rFonts w:hint="eastAsia" w:asciiTheme="minorAscii" w:hAnsiTheme="minorAscii"/>
          <w:b/>
          <w:bCs/>
          <w:sz w:val="28"/>
          <w:szCs w:val="28"/>
          <w:lang w:val="en-US" w:eastAsia="zh-CN"/>
        </w:rPr>
        <w:t>招标</w:t>
      </w:r>
      <w:r>
        <w:rPr>
          <w:rFonts w:hint="default" w:asciiTheme="minorAscii" w:hAnsiTheme="minorAscii"/>
          <w:b/>
          <w:bCs/>
          <w:sz w:val="28"/>
          <w:szCs w:val="28"/>
          <w:lang w:eastAsia="zh-CN"/>
        </w:rPr>
        <w:t>文件未做出明确要求的，供应商格式自拟）。</w:t>
      </w:r>
    </w:p>
    <w:p w14:paraId="1CE08243">
      <w:pPr>
        <w:pStyle w:val="16"/>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b/>
          <w:bCs/>
          <w:i w:val="0"/>
          <w:iCs w:val="0"/>
          <w:color w:val="0000FF"/>
          <w:spacing w:val="-1"/>
          <w:sz w:val="28"/>
          <w:szCs w:val="28"/>
          <w:highlight w:val="none"/>
          <w:u w:val="none"/>
          <w:lang w:val="en-US" w:eastAsia="zh-CN"/>
        </w:rPr>
      </w:pPr>
      <w:r>
        <w:rPr>
          <w:rFonts w:hint="eastAsia" w:asciiTheme="minorEastAsia" w:hAnsiTheme="minorEastAsia" w:eastAsiaTheme="minorEastAsia" w:cstheme="minorEastAsia"/>
          <w:b/>
          <w:bCs/>
          <w:color w:val="0000FF"/>
          <w:spacing w:val="-1"/>
          <w:sz w:val="28"/>
          <w:szCs w:val="28"/>
          <w:highlight w:val="none"/>
          <w:u w:val="none"/>
          <w:lang w:val="en-US" w:eastAsia="zh-CN"/>
        </w:rPr>
        <w:t>（1）</w:t>
      </w:r>
      <w:r>
        <w:rPr>
          <w:rFonts w:hint="eastAsia" w:asciiTheme="minorEastAsia" w:hAnsiTheme="minorEastAsia" w:eastAsiaTheme="minorEastAsia" w:cstheme="minorEastAsia"/>
          <w:b/>
          <w:bCs/>
          <w:i w:val="0"/>
          <w:iCs w:val="0"/>
          <w:color w:val="0000FF"/>
          <w:spacing w:val="-1"/>
          <w:sz w:val="28"/>
          <w:szCs w:val="28"/>
          <w:highlight w:val="none"/>
          <w:u w:val="none"/>
          <w:lang w:val="en-US" w:eastAsia="zh-CN"/>
        </w:rPr>
        <w:t>基本资格要求：</w:t>
      </w:r>
    </w:p>
    <w:p w14:paraId="62F59AB0">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①具有独立承担民事责任的能力；</w:t>
      </w:r>
    </w:p>
    <w:p w14:paraId="3C953C09">
      <w:pPr>
        <w:pStyle w:val="16"/>
        <w:keepNext w:val="0"/>
        <w:keepLines w:val="0"/>
        <w:suppressLineNumbers w:val="0"/>
        <w:spacing w:before="0" w:beforeAutospacing="0" w:after="0" w:afterAutospacing="0" w:line="240" w:lineRule="auto"/>
        <w:ind w:left="0" w:right="0" w:firstLine="560" w:firstLineChars="200"/>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1）企业须提供有效的“三证合一”营业执照扫描件（或旧版营业执照+旧版组织机构代码证）；</w:t>
      </w:r>
    </w:p>
    <w:p w14:paraId="7C5F2E8B">
      <w:pPr>
        <w:pStyle w:val="16"/>
        <w:keepNext w:val="0"/>
        <w:keepLines w:val="0"/>
        <w:suppressLineNumbers w:val="0"/>
        <w:spacing w:before="0" w:beforeAutospacing="0" w:after="0" w:afterAutospacing="0" w:line="240" w:lineRule="auto"/>
        <w:ind w:left="0" w:right="0" w:firstLine="560" w:firstLineChars="200"/>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2）事业单位提供事业单位法人证书扫描件；</w:t>
      </w:r>
    </w:p>
    <w:p w14:paraId="74926E57">
      <w:pPr>
        <w:pStyle w:val="16"/>
        <w:keepNext w:val="0"/>
        <w:keepLines w:val="0"/>
        <w:suppressLineNumbers w:val="0"/>
        <w:spacing w:before="0" w:beforeAutospacing="0" w:after="0" w:afterAutospacing="0" w:line="240" w:lineRule="auto"/>
        <w:ind w:left="0" w:right="0" w:firstLine="560" w:firstLineChars="200"/>
        <w:rPr>
          <w:rFonts w:hint="eastAsia" w:asciiTheme="minorEastAsia" w:hAnsiTheme="minorEastAsia" w:eastAsiaTheme="minorEastAsia" w:cstheme="minorEastAsia"/>
          <w:color w:val="0000FF"/>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3）其他组织类型提供相应主体证明证书扫描件。</w:t>
      </w:r>
    </w:p>
    <w:p w14:paraId="509A9960">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②法定代表人或授权人证明；</w:t>
      </w:r>
    </w:p>
    <w:p w14:paraId="2FAC3636">
      <w:pPr>
        <w:pStyle w:val="16"/>
        <w:keepNext w:val="0"/>
        <w:keepLines w:val="0"/>
        <w:suppressLineNumbers w:val="0"/>
        <w:spacing w:before="0" w:beforeAutospacing="0" w:after="0" w:afterAutospacing="0" w:line="240" w:lineRule="auto"/>
        <w:ind w:left="0" w:right="0" w:firstLine="560" w:firstLineChars="200"/>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法定代表人参与开标的：提供有效的《法定代表人资格证明书》；投标被授权代表参与开标的：提供有效的《法定代表人授权委托书》</w:t>
      </w:r>
      <w:r>
        <w:rPr>
          <w:rFonts w:hint="eastAsia" w:asciiTheme="minorEastAsia" w:hAnsiTheme="minorEastAsia" w:eastAsiaTheme="minorEastAsia" w:cstheme="minorEastAsia"/>
          <w:color w:val="auto"/>
          <w:kern w:val="0"/>
          <w:sz w:val="28"/>
          <w:szCs w:val="28"/>
          <w:lang w:val="en-US" w:eastAsia="zh-CN" w:bidi="ar-SA"/>
        </w:rPr>
        <w:t>。</w:t>
      </w:r>
    </w:p>
    <w:p w14:paraId="6E43F606">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③投标保证金；</w:t>
      </w:r>
    </w:p>
    <w:p w14:paraId="35F5BD39">
      <w:pPr>
        <w:pStyle w:val="16"/>
        <w:keepNext w:val="0"/>
        <w:keepLines w:val="0"/>
        <w:suppressLineNumbers w:val="0"/>
        <w:spacing w:before="0" w:beforeAutospacing="0" w:after="0" w:afterAutospacing="0" w:line="240" w:lineRule="auto"/>
        <w:ind w:left="0" w:right="0" w:firstLine="560" w:firstLineChars="200"/>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color w:val="0000FF"/>
          <w:kern w:val="0"/>
          <w:sz w:val="28"/>
          <w:szCs w:val="28"/>
          <w:lang w:val="en-US" w:eastAsia="zh-CN" w:bidi="ar-SA"/>
        </w:rPr>
        <w:t>投标保证金（包括网银缴纳和保函等非现金形式）递交缴纳凭证。</w:t>
      </w:r>
    </w:p>
    <w:p w14:paraId="414C2B01">
      <w:pPr>
        <w:pStyle w:val="100"/>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④缴纳税收；</w:t>
      </w:r>
    </w:p>
    <w:p w14:paraId="0F02A9F8">
      <w:pPr>
        <w:pStyle w:val="100"/>
        <w:keepNext w:val="0"/>
        <w:keepLines w:val="0"/>
        <w:suppressLineNumbers w:val="0"/>
        <w:spacing w:before="0" w:beforeAutospacing="0" w:after="0" w:afterAutospacing="0" w:line="240" w:lineRule="auto"/>
        <w:ind w:left="0" w:right="0" w:firstLine="560" w:firstLineChars="200"/>
        <w:rPr>
          <w:rFonts w:hint="eastAsia" w:asciiTheme="minorEastAsia" w:hAnsiTheme="minorEastAsia" w:eastAsiaTheme="minorEastAsia" w:cstheme="minorEastAsia"/>
          <w:b w:val="0"/>
          <w:bCs w:val="0"/>
          <w:color w:val="auto"/>
          <w:kern w:val="0"/>
          <w:sz w:val="28"/>
          <w:szCs w:val="28"/>
          <w:lang w:val="en-US" w:eastAsia="zh-CN" w:bidi="ar-SA"/>
        </w:rPr>
      </w:pPr>
      <w:r>
        <w:rPr>
          <w:rFonts w:hint="eastAsia" w:asciiTheme="minorEastAsia" w:hAnsiTheme="minorEastAsia" w:eastAsiaTheme="minorEastAsia" w:cstheme="minorEastAsia"/>
          <w:b w:val="0"/>
          <w:bCs w:val="0"/>
          <w:color w:val="0000FF"/>
          <w:kern w:val="0"/>
          <w:sz w:val="28"/>
          <w:szCs w:val="28"/>
          <w:lang w:val="en-US" w:eastAsia="zh-CN" w:bidi="ar-SA"/>
        </w:rPr>
        <w:t>供应商须提供投标响应截止日前1年内任意3个月的税收部门出具的完成税收缴纳证明的相关材料。</w:t>
      </w:r>
      <w:r>
        <w:rPr>
          <w:rFonts w:hint="eastAsia" w:asciiTheme="minorEastAsia" w:hAnsiTheme="minorEastAsia" w:eastAsiaTheme="minorEastAsia" w:cstheme="minorEastAsia"/>
          <w:color w:val="auto"/>
          <w:kern w:val="0"/>
          <w:sz w:val="28"/>
          <w:szCs w:val="28"/>
          <w:lang w:val="en-US" w:eastAsia="zh-CN" w:bidi="ar-SA"/>
        </w:rPr>
        <w:t>（注意：如依法免税或无需纳税的，应提供税收部门开具的相关证明材料证明其依法免税）</w:t>
      </w:r>
    </w:p>
    <w:p w14:paraId="6C841390">
      <w:pPr>
        <w:pStyle w:val="100"/>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bCs/>
          <w:color w:val="auto"/>
          <w:kern w:val="0"/>
          <w:sz w:val="28"/>
          <w:szCs w:val="28"/>
          <w:lang w:val="en-US" w:eastAsia="zh-CN" w:bidi="ar-SA"/>
        </w:rPr>
        <w:t>⑤缴纳社会保障资金；</w:t>
      </w:r>
    </w:p>
    <w:p w14:paraId="1E2FF4CA">
      <w:pPr>
        <w:pStyle w:val="100"/>
        <w:keepNext w:val="0"/>
        <w:keepLines w:val="0"/>
        <w:pageBreakBefore w:val="0"/>
        <w:widowControl w:val="0"/>
        <w:suppressLineNumbers w:val="0"/>
        <w:kinsoku/>
        <w:wordWrap/>
        <w:overflowPunct/>
        <w:topLinePunct w:val="0"/>
        <w:autoSpaceDE/>
        <w:autoSpaceDN/>
        <w:bidi w:val="0"/>
        <w:adjustRightInd/>
        <w:snapToGrid/>
        <w:spacing w:before="0" w:beforeAutospacing="0" w:after="157" w:afterLines="50" w:afterAutospacing="0" w:line="240" w:lineRule="auto"/>
        <w:ind w:left="0" w:right="0" w:firstLine="560" w:firstLineChars="200"/>
        <w:textAlignment w:val="auto"/>
        <w:rPr>
          <w:rFonts w:hint="eastAsia" w:asciiTheme="minorEastAsia" w:hAnsiTheme="minorEastAsia" w:eastAsiaTheme="minorEastAsia" w:cstheme="minorEastAsia"/>
          <w:b/>
          <w:bCs/>
          <w:color w:val="auto"/>
          <w:kern w:val="0"/>
          <w:sz w:val="28"/>
          <w:szCs w:val="28"/>
          <w:lang w:val="en-US" w:eastAsia="zh-CN" w:bidi="ar-SA"/>
        </w:rPr>
      </w:pPr>
      <w:r>
        <w:rPr>
          <w:rFonts w:hint="eastAsia" w:asciiTheme="minorEastAsia" w:hAnsiTheme="minorEastAsia" w:eastAsiaTheme="minorEastAsia" w:cstheme="minorEastAsia"/>
          <w:b w:val="0"/>
          <w:bCs w:val="0"/>
          <w:color w:val="0000FF"/>
          <w:kern w:val="0"/>
          <w:sz w:val="28"/>
          <w:szCs w:val="28"/>
          <w:lang w:val="en-US" w:eastAsia="zh-CN" w:bidi="ar-SA"/>
        </w:rPr>
        <w:t>供应商须提供投标响应截止日前1年内任意3个月税收部门或社保机构出具的为本项目投标被授权代表完成社保缴纳证明的相关材料。</w:t>
      </w:r>
      <w:r>
        <w:rPr>
          <w:rFonts w:hint="eastAsia" w:asciiTheme="minorEastAsia" w:hAnsiTheme="minorEastAsia" w:eastAsiaTheme="minorEastAsia" w:cstheme="minorEastAsia"/>
          <w:color w:val="auto"/>
          <w:kern w:val="0"/>
          <w:sz w:val="28"/>
          <w:szCs w:val="28"/>
          <w:lang w:val="en-US" w:eastAsia="zh-CN" w:bidi="ar-SA"/>
        </w:rPr>
        <w:t>（注意：如依法不需要缴纳社会保险费或拟缴纳暂未缴纳的，应提供相应文件予以证明）</w:t>
      </w:r>
    </w:p>
    <w:p w14:paraId="4992EA88">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color w:val="0000FF"/>
          <w:spacing w:val="-1"/>
          <w:sz w:val="28"/>
          <w:szCs w:val="28"/>
          <w:highlight w:val="none"/>
          <w:u w:val="none"/>
          <w:lang w:val="en-US" w:eastAsia="zh-CN"/>
        </w:rPr>
      </w:pPr>
      <w:r>
        <w:rPr>
          <w:rFonts w:hint="eastAsia" w:asciiTheme="minorEastAsia" w:hAnsiTheme="minorEastAsia" w:eastAsiaTheme="minorEastAsia" w:cstheme="minorEastAsia"/>
          <w:b/>
          <w:bCs/>
          <w:color w:val="0000FF"/>
          <w:spacing w:val="-1"/>
          <w:sz w:val="28"/>
          <w:szCs w:val="28"/>
          <w:highlight w:val="none"/>
          <w:u w:val="none"/>
          <w:lang w:val="en-US" w:eastAsia="zh-CN"/>
        </w:rPr>
        <w:t>（2）信用记录网站截图要求：</w:t>
      </w:r>
    </w:p>
    <w:p w14:paraId="7A143C60">
      <w:pPr>
        <w:pStyle w:val="16"/>
        <w:keepNext w:val="0"/>
        <w:keepLines w:val="0"/>
        <w:suppressLineNumbers w:val="0"/>
        <w:spacing w:before="0" w:beforeAutospacing="0" w:after="0" w:afterAutospacing="0" w:line="240" w:lineRule="auto"/>
        <w:ind w:left="0" w:right="0" w:firstLine="556" w:firstLineChars="200"/>
        <w:rPr>
          <w:rFonts w:hint="eastAsia" w:asciiTheme="minorEastAsia" w:hAnsiTheme="minorEastAsia" w:eastAsiaTheme="minorEastAsia" w:cstheme="minorEastAsia"/>
          <w:color w:val="0000FF"/>
          <w:spacing w:val="-1"/>
          <w:kern w:val="2"/>
          <w:sz w:val="28"/>
          <w:szCs w:val="28"/>
          <w:lang w:val="en-US" w:eastAsia="zh-CN" w:bidi="ar-SA"/>
        </w:rPr>
      </w:pPr>
      <w:r>
        <w:rPr>
          <w:rFonts w:hint="eastAsia" w:asciiTheme="minorEastAsia" w:hAnsiTheme="minorEastAsia" w:eastAsiaTheme="minorEastAsia" w:cstheme="minorEastAsia"/>
          <w:color w:val="0000FF"/>
          <w:spacing w:val="-1"/>
          <w:kern w:val="2"/>
          <w:sz w:val="28"/>
          <w:szCs w:val="28"/>
          <w:lang w:val="en-US" w:eastAsia="zh-CN" w:bidi="ar-SA"/>
        </w:rPr>
        <w:t>供应商须提供（投标响应截止日前）通过“信用中国”和“中国政府采购网”渠道查询的主体信用记录网页截图。</w:t>
      </w:r>
    </w:p>
    <w:p w14:paraId="2B6907EE">
      <w:pPr>
        <w:pStyle w:val="16"/>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b/>
          <w:bCs/>
          <w:i w:val="0"/>
          <w:iCs w:val="0"/>
          <w:color w:val="0000FF"/>
          <w:spacing w:val="-1"/>
          <w:sz w:val="28"/>
          <w:szCs w:val="28"/>
          <w:highlight w:val="none"/>
          <w:u w:val="none"/>
          <w:lang w:val="en-US" w:eastAsia="zh-CN"/>
        </w:rPr>
      </w:pPr>
      <w:r>
        <w:rPr>
          <w:rFonts w:hint="eastAsia" w:asciiTheme="minorEastAsia" w:hAnsiTheme="minorEastAsia" w:eastAsiaTheme="minorEastAsia" w:cstheme="minorEastAsia"/>
          <w:b/>
          <w:bCs/>
          <w:i w:val="0"/>
          <w:iCs w:val="0"/>
          <w:color w:val="0000FF"/>
          <w:spacing w:val="-1"/>
          <w:sz w:val="28"/>
          <w:szCs w:val="28"/>
          <w:highlight w:val="none"/>
          <w:u w:val="none"/>
          <w:lang w:val="en-US" w:eastAsia="zh-CN"/>
        </w:rPr>
        <w:t>（3）特定资格要求：</w:t>
      </w:r>
    </w:p>
    <w:p w14:paraId="69948AC9">
      <w:pPr>
        <w:pStyle w:val="16"/>
        <w:keepNext w:val="0"/>
        <w:keepLines w:val="0"/>
        <w:suppressLineNumbers w:val="0"/>
        <w:spacing w:before="0" w:beforeAutospacing="0" w:after="0" w:afterAutospacing="0" w:line="240" w:lineRule="auto"/>
        <w:ind w:right="0" w:firstLine="556" w:firstLineChars="200"/>
        <w:rPr>
          <w:rFonts w:hint="eastAsia" w:asciiTheme="minorEastAsia" w:hAnsiTheme="minorEastAsia" w:eastAsiaTheme="minorEastAsia" w:cstheme="minorEastAsia"/>
          <w:color w:val="0000FF"/>
          <w:spacing w:val="-1"/>
          <w:kern w:val="2"/>
          <w:sz w:val="28"/>
          <w:szCs w:val="28"/>
          <w:lang w:val="en-US" w:eastAsia="zh-CN" w:bidi="ar-SA"/>
        </w:rPr>
      </w:pPr>
      <w:r>
        <w:rPr>
          <w:rFonts w:hint="eastAsia" w:asciiTheme="minorEastAsia" w:hAnsiTheme="minorEastAsia" w:eastAsiaTheme="minorEastAsia" w:cstheme="minorEastAsia"/>
          <w:color w:val="0000FF"/>
          <w:spacing w:val="-1"/>
          <w:kern w:val="2"/>
          <w:sz w:val="28"/>
          <w:szCs w:val="28"/>
          <w:lang w:val="en-US" w:eastAsia="zh-CN" w:bidi="ar-SA"/>
        </w:rPr>
        <w:t>提供有效的地质勘探类《安全生产许可证》。</w:t>
      </w:r>
    </w:p>
    <w:p w14:paraId="4E3FAE2B">
      <w:pPr>
        <w:bidi w:val="0"/>
        <w:ind w:firstLine="7040" w:firstLineChars="1600"/>
        <w:rPr>
          <w:sz w:val="44"/>
          <w:szCs w:val="44"/>
        </w:rPr>
      </w:pPr>
    </w:p>
    <w:p w14:paraId="177106D7">
      <w:pPr>
        <w:pStyle w:val="5"/>
        <w:sectPr>
          <w:footerReference r:id="rId10" w:type="default"/>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BD5D7CD">
      <w:pPr>
        <w:bidi w:val="0"/>
        <w:ind w:firstLine="7040" w:firstLineChars="1600"/>
        <w:rPr>
          <w:sz w:val="44"/>
          <w:szCs w:val="44"/>
        </w:rPr>
      </w:pPr>
      <w:r>
        <w:rPr>
          <w:sz w:val="44"/>
          <w:szCs w:val="44"/>
        </w:rPr>
        <w:t>正（副）本</w:t>
      </w:r>
    </w:p>
    <w:p w14:paraId="37D1F81D">
      <w:pPr>
        <w:spacing w:line="440" w:lineRule="exact"/>
        <w:ind w:left="220" w:leftChars="105" w:firstLine="5720" w:firstLineChars="1300"/>
        <w:jc w:val="center"/>
        <w:rPr>
          <w:rFonts w:ascii="MVGMWE+ËÎÌå" w:hAnsi="MVGMWE+ËÎÌå" w:cs="MVGMWE+ËÎÌå"/>
          <w:sz w:val="44"/>
        </w:rPr>
      </w:pPr>
    </w:p>
    <w:p w14:paraId="2F893EBA">
      <w:pPr>
        <w:bidi w:val="0"/>
        <w:rPr>
          <w:sz w:val="44"/>
          <w:szCs w:val="44"/>
          <w:u w:val="single"/>
        </w:rPr>
      </w:pPr>
      <w:r>
        <w:rPr>
          <w:rFonts w:hint="eastAsia"/>
          <w:sz w:val="44"/>
          <w:szCs w:val="44"/>
          <w:u w:val="single"/>
        </w:rPr>
        <w:t xml:space="preserve">                </w:t>
      </w:r>
      <w:r>
        <w:rPr>
          <w:sz w:val="44"/>
          <w:szCs w:val="44"/>
          <w:u w:val="single"/>
        </w:rPr>
        <w:t>（项目名称）</w:t>
      </w:r>
    </w:p>
    <w:p w14:paraId="3E606DE8">
      <w:pPr>
        <w:spacing w:line="440" w:lineRule="exact"/>
        <w:ind w:firstLine="416" w:firstLineChars="200"/>
        <w:rPr>
          <w:rFonts w:ascii="TMBCOU+ËÎÌå" w:hAnsi="TMBCOU+ËÎÌå" w:cs="TMBCOU+ËÎÌå"/>
          <w:spacing w:val="-1"/>
        </w:rPr>
      </w:pPr>
    </w:p>
    <w:p w14:paraId="6828F2DB">
      <w:pPr>
        <w:spacing w:line="440" w:lineRule="exact"/>
        <w:ind w:firstLine="416" w:firstLineChars="200"/>
        <w:rPr>
          <w:rFonts w:ascii="TMBCOU+ËÎÌå" w:hAnsi="TMBCOU+ËÎÌå" w:cs="TMBCOU+ËÎÌå"/>
          <w:spacing w:val="-1"/>
        </w:rPr>
      </w:pPr>
    </w:p>
    <w:p w14:paraId="2EC3BEA6">
      <w:pPr>
        <w:spacing w:line="440" w:lineRule="exact"/>
        <w:ind w:firstLine="416" w:firstLineChars="200"/>
        <w:rPr>
          <w:rFonts w:ascii="TMBCOU+ËÎÌå" w:hAnsi="TMBCOU+ËÎÌå" w:cs="TMBCOU+ËÎÌå"/>
          <w:spacing w:val="-1"/>
        </w:rPr>
      </w:pPr>
    </w:p>
    <w:p w14:paraId="46451742">
      <w:pPr>
        <w:bidi w:val="0"/>
        <w:jc w:val="center"/>
        <w:rPr>
          <w:sz w:val="56"/>
          <w:szCs w:val="56"/>
        </w:rPr>
      </w:pPr>
      <w:r>
        <w:rPr>
          <w:rFonts w:hint="eastAsia"/>
          <w:sz w:val="56"/>
          <w:szCs w:val="56"/>
          <w:lang w:val="en-US" w:eastAsia="zh-CN"/>
        </w:rPr>
        <w:t>投 标</w:t>
      </w:r>
      <w:r>
        <w:rPr>
          <w:sz w:val="56"/>
          <w:szCs w:val="56"/>
        </w:rPr>
        <w:t xml:space="preserve"> 文 件</w:t>
      </w:r>
    </w:p>
    <w:p w14:paraId="4C81DC8B">
      <w:pPr>
        <w:bidi w:val="0"/>
        <w:ind w:firstLine="840" w:firstLineChars="300"/>
        <w:rPr>
          <w:sz w:val="36"/>
          <w:szCs w:val="36"/>
        </w:rPr>
      </w:pPr>
      <w:r>
        <w:rPr>
          <w:rFonts w:hint="eastAsia"/>
          <w:sz w:val="28"/>
          <w:szCs w:val="28"/>
          <w:lang w:val="en-US" w:eastAsia="zh-CN"/>
        </w:rPr>
        <w:t>项目</w:t>
      </w:r>
      <w:r>
        <w:rPr>
          <w:sz w:val="28"/>
          <w:szCs w:val="28"/>
        </w:rPr>
        <w:t>编号：</w:t>
      </w:r>
    </w:p>
    <w:p w14:paraId="2ECB6A1E">
      <w:pPr>
        <w:pStyle w:val="4"/>
        <w:bidi w:val="0"/>
        <w:jc w:val="center"/>
        <w:rPr>
          <w:sz w:val="36"/>
          <w:szCs w:val="36"/>
        </w:rPr>
      </w:pPr>
      <w:bookmarkStart w:id="90" w:name="_Toc6394"/>
      <w:r>
        <w:rPr>
          <w:rFonts w:hint="eastAsia"/>
          <w:sz w:val="36"/>
          <w:szCs w:val="36"/>
        </w:rPr>
        <w:t>（</w:t>
      </w:r>
      <w:r>
        <w:rPr>
          <w:rFonts w:hint="eastAsia"/>
          <w:sz w:val="36"/>
          <w:szCs w:val="36"/>
          <w:lang w:eastAsia="zh-CN"/>
        </w:rPr>
        <w:t>报价</w:t>
      </w:r>
      <w:r>
        <w:rPr>
          <w:rFonts w:hint="eastAsia"/>
          <w:sz w:val="36"/>
          <w:szCs w:val="36"/>
        </w:rPr>
        <w:t>文件）</w:t>
      </w:r>
      <w:bookmarkEnd w:id="90"/>
    </w:p>
    <w:p w14:paraId="0D10C10C">
      <w:pPr>
        <w:spacing w:line="440" w:lineRule="exact"/>
        <w:ind w:firstLine="416" w:firstLineChars="200"/>
        <w:rPr>
          <w:rFonts w:ascii="TMBCOU+ËÎÌå" w:hAnsi="TMBCOU+ËÎÌå" w:cs="TMBCOU+ËÎÌå"/>
          <w:spacing w:val="-1"/>
        </w:rPr>
      </w:pPr>
    </w:p>
    <w:p w14:paraId="0C44F63E">
      <w:pPr>
        <w:spacing w:line="440" w:lineRule="exact"/>
        <w:ind w:firstLine="416" w:firstLineChars="200"/>
        <w:rPr>
          <w:rFonts w:ascii="TMBCOU+ËÎÌå" w:hAnsi="TMBCOU+ËÎÌå" w:cs="TMBCOU+ËÎÌå"/>
          <w:spacing w:val="-1"/>
        </w:rPr>
      </w:pPr>
    </w:p>
    <w:p w14:paraId="451D8875">
      <w:pPr>
        <w:spacing w:line="440" w:lineRule="exact"/>
        <w:ind w:firstLine="416" w:firstLineChars="200"/>
        <w:rPr>
          <w:rFonts w:ascii="TMBCOU+ËÎÌå" w:hAnsi="TMBCOU+ËÎÌå" w:cs="TMBCOU+ËÎÌå"/>
          <w:spacing w:val="-1"/>
        </w:rPr>
      </w:pPr>
    </w:p>
    <w:p w14:paraId="399B600E">
      <w:pPr>
        <w:spacing w:line="440" w:lineRule="exact"/>
        <w:ind w:firstLine="416" w:firstLineChars="200"/>
        <w:rPr>
          <w:rFonts w:ascii="TMBCOU+ËÎÌå" w:hAnsi="TMBCOU+ËÎÌå" w:cs="TMBCOU+ËÎÌå"/>
          <w:spacing w:val="-1"/>
        </w:rPr>
      </w:pPr>
    </w:p>
    <w:p w14:paraId="02781D09">
      <w:pPr>
        <w:spacing w:line="440" w:lineRule="exact"/>
        <w:ind w:firstLine="416" w:firstLineChars="200"/>
        <w:rPr>
          <w:rFonts w:ascii="TMBCOU+ËÎÌå" w:hAnsi="TMBCOU+ËÎÌå" w:cs="TMBCOU+ËÎÌå"/>
          <w:spacing w:val="-1"/>
        </w:rPr>
      </w:pPr>
    </w:p>
    <w:p w14:paraId="1FAE8574">
      <w:pPr>
        <w:spacing w:line="440" w:lineRule="exact"/>
        <w:ind w:firstLine="416" w:firstLineChars="200"/>
        <w:rPr>
          <w:rFonts w:ascii="TMBCOU+ËÎÌå" w:hAnsi="TMBCOU+ËÎÌå" w:cs="TMBCOU+ËÎÌå"/>
          <w:spacing w:val="-1"/>
        </w:rPr>
      </w:pPr>
    </w:p>
    <w:p w14:paraId="785F6D5B">
      <w:pPr>
        <w:spacing w:line="440" w:lineRule="exact"/>
        <w:ind w:firstLine="416" w:firstLineChars="200"/>
        <w:rPr>
          <w:rFonts w:ascii="TMBCOU+ËÎÌå" w:hAnsi="TMBCOU+ËÎÌå" w:cs="TMBCOU+ËÎÌå"/>
          <w:spacing w:val="-1"/>
        </w:rPr>
      </w:pPr>
    </w:p>
    <w:p w14:paraId="16F0D384">
      <w:pPr>
        <w:spacing w:line="440" w:lineRule="exact"/>
        <w:ind w:firstLine="416" w:firstLineChars="200"/>
        <w:rPr>
          <w:rFonts w:ascii="TMBCOU+ËÎÌå" w:hAnsi="TMBCOU+ËÎÌå" w:cs="TMBCOU+ËÎÌå"/>
          <w:spacing w:val="-1"/>
        </w:rPr>
      </w:pPr>
    </w:p>
    <w:p w14:paraId="225931D4">
      <w:pPr>
        <w:spacing w:line="440" w:lineRule="exact"/>
        <w:ind w:firstLine="416" w:firstLineChars="200"/>
        <w:rPr>
          <w:rFonts w:ascii="TMBCOU+ËÎÌå" w:hAnsi="TMBCOU+ËÎÌå" w:cs="TMBCOU+ËÎÌå"/>
          <w:spacing w:val="-1"/>
        </w:rPr>
      </w:pPr>
    </w:p>
    <w:p w14:paraId="29129EA2">
      <w:pPr>
        <w:spacing w:line="440" w:lineRule="exact"/>
        <w:ind w:firstLine="416" w:firstLineChars="200"/>
        <w:rPr>
          <w:rFonts w:ascii="TMBCOU+ËÎÌå" w:hAnsi="TMBCOU+ËÎÌå" w:cs="TMBCOU+ËÎÌå"/>
          <w:spacing w:val="-1"/>
        </w:rPr>
      </w:pPr>
    </w:p>
    <w:p w14:paraId="5CF9FD31">
      <w:pPr>
        <w:spacing w:line="440" w:lineRule="exact"/>
        <w:ind w:firstLine="416" w:firstLineChars="200"/>
        <w:rPr>
          <w:rFonts w:ascii="TMBCOU+ËÎÌå" w:hAnsi="TMBCOU+ËÎÌå" w:cs="TMBCOU+ËÎÌå"/>
          <w:spacing w:val="-1"/>
        </w:rPr>
      </w:pPr>
    </w:p>
    <w:p w14:paraId="66448080">
      <w:pPr>
        <w:spacing w:line="360" w:lineRule="auto"/>
        <w:ind w:firstLine="1112" w:firstLineChars="400"/>
        <w:rPr>
          <w:rFonts w:ascii="MVGMWE+ËÎÌå" w:hAnsi="MVGMWE+ËÎÌå" w:cs="MVGMWE+ËÎÌå"/>
          <w:sz w:val="28"/>
          <w:u w:val="single"/>
        </w:rPr>
      </w:pPr>
      <w:r>
        <w:rPr>
          <w:rFonts w:hint="eastAsia" w:ascii="MVGMWE+ËÎÌå" w:hAnsi="MVGMWE+ËÎÌå" w:cs="MVGMWE+ËÎÌå"/>
          <w:spacing w:val="-1"/>
          <w:sz w:val="28"/>
          <w:lang w:eastAsia="zh-CN"/>
        </w:rPr>
        <w:t>投标供应商</w:t>
      </w:r>
      <w:r>
        <w:rPr>
          <w:rFonts w:ascii="MVGMWE+ËÎÌå" w:hAnsi="MVGMWE+ËÎÌå" w:cs="MVGMWE+ËÎÌå"/>
          <w:spacing w:val="-1"/>
          <w:sz w:val="28"/>
          <w:u w:val="single"/>
        </w:rPr>
        <w:t>：</w:t>
      </w:r>
      <w:r>
        <w:rPr>
          <w:rFonts w:hint="eastAsia" w:ascii="MVGMWE+ËÎÌå" w:hAnsi="MVGMWE+ËÎÌå" w:cs="MVGMWE+ËÎÌå"/>
          <w:spacing w:val="-1"/>
          <w:sz w:val="28"/>
          <w:u w:val="single"/>
        </w:rPr>
        <w:t xml:space="preserve">                    </w:t>
      </w:r>
      <w:r>
        <w:rPr>
          <w:rFonts w:ascii="MVGMWE+ËÎÌå" w:hAnsi="MVGMWE+ËÎÌå" w:cs="MVGMWE+ËÎÌå"/>
          <w:sz w:val="28"/>
          <w:u w:val="single"/>
        </w:rPr>
        <w:t>（盖单位章）</w:t>
      </w:r>
    </w:p>
    <w:p w14:paraId="27D3E45E">
      <w:pPr>
        <w:pStyle w:val="13"/>
      </w:pPr>
    </w:p>
    <w:p w14:paraId="5AC8B3B4">
      <w:pPr>
        <w:spacing w:line="360" w:lineRule="auto"/>
        <w:ind w:firstLine="1112" w:firstLineChars="400"/>
        <w:rPr>
          <w:rFonts w:ascii="MVGMWE+ËÎÌå" w:hAnsi="MVGMWE+ËÎÌå" w:cs="MVGMWE+ËÎÌå"/>
          <w:spacing w:val="-1"/>
          <w:sz w:val="28"/>
          <w:u w:val="single"/>
        </w:rPr>
      </w:pPr>
      <w:r>
        <w:rPr>
          <w:rFonts w:ascii="MVGMWE+ËÎÌå" w:hAnsi="MVGMWE+ËÎÌå" w:cs="MVGMWE+ËÎÌå"/>
          <w:spacing w:val="-1"/>
          <w:sz w:val="28"/>
        </w:rPr>
        <w:t>法定代表人或</w:t>
      </w:r>
      <w:r>
        <w:rPr>
          <w:rFonts w:hint="eastAsia" w:ascii="MVGMWE+ËÎÌå" w:hAnsi="MVGMWE+ËÎÌå" w:cs="MVGMWE+ËÎÌå"/>
          <w:spacing w:val="-1"/>
          <w:sz w:val="28"/>
          <w:lang w:val="en-US" w:eastAsia="zh-CN"/>
        </w:rPr>
        <w:t>投标被授权代表</w:t>
      </w:r>
      <w:r>
        <w:rPr>
          <w:rFonts w:ascii="MVGMWE+ËÎÌå" w:hAnsi="MVGMWE+ËÎÌå" w:cs="MVGMWE+ËÎÌå"/>
          <w:spacing w:val="-1"/>
          <w:sz w:val="28"/>
          <w:u w:val="single"/>
        </w:rPr>
        <w:t>：</w:t>
      </w:r>
      <w:r>
        <w:rPr>
          <w:rFonts w:hint="eastAsia" w:ascii="MVGMWE+ËÎÌå" w:hAnsi="MVGMWE+ËÎÌå" w:cs="MVGMWE+ËÎÌå"/>
          <w:spacing w:val="-1"/>
          <w:sz w:val="28"/>
          <w:u w:val="single"/>
        </w:rPr>
        <w:t xml:space="preserve">                </w:t>
      </w:r>
      <w:r>
        <w:rPr>
          <w:rFonts w:ascii="MVGMWE+ËÎÌå" w:hAnsi="MVGMWE+ËÎÌå" w:cs="MVGMWE+ËÎÌå"/>
          <w:spacing w:val="-1"/>
          <w:sz w:val="28"/>
          <w:u w:val="single"/>
        </w:rPr>
        <w:t>（签字</w:t>
      </w:r>
      <w:r>
        <w:rPr>
          <w:rFonts w:hint="eastAsia" w:ascii="MVGMWE+ËÎÌå" w:hAnsi="MVGMWE+ËÎÌå" w:cs="MVGMWE+ËÎÌå"/>
          <w:spacing w:val="-1"/>
          <w:sz w:val="28"/>
          <w:u w:val="single"/>
          <w:lang w:val="en-US" w:eastAsia="zh-CN"/>
        </w:rPr>
        <w:t>或盖章</w:t>
      </w:r>
      <w:r>
        <w:rPr>
          <w:rFonts w:ascii="MVGMWE+ËÎÌå" w:hAnsi="MVGMWE+ËÎÌå" w:cs="MVGMWE+ËÎÌå"/>
          <w:spacing w:val="-1"/>
          <w:sz w:val="28"/>
          <w:u w:val="single"/>
        </w:rPr>
        <w:t>）</w:t>
      </w:r>
    </w:p>
    <w:p w14:paraId="246A4F9A">
      <w:pPr>
        <w:pStyle w:val="13"/>
      </w:pPr>
    </w:p>
    <w:p w14:paraId="5B33B57D">
      <w:pPr>
        <w:spacing w:line="360" w:lineRule="auto"/>
        <w:ind w:firstLine="416" w:firstLineChars="200"/>
        <w:rPr>
          <w:rFonts w:ascii="TMBCOU+ËÎÌå" w:hAnsi="TMBCOU+ËÎÌå" w:cs="TMBCOU+ËÎÌå"/>
          <w:spacing w:val="-1"/>
          <w:sz w:val="28"/>
          <w:szCs w:val="28"/>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MBCOU+ËÎÌå" w:hAnsi="TMBCOU+ËÎÌå" w:cs="TMBCOU+ËÎÌå"/>
          <w:spacing w:val="-1"/>
        </w:rPr>
        <w:t xml:space="preserve">                </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 xml:space="preserve"> </w:t>
      </w:r>
      <w:r>
        <w:rPr>
          <w:rFonts w:hint="eastAsia" w:ascii="TMBCOU+ËÎÌå" w:hAnsi="TMBCOU+ËÎÌå" w:cs="TMBCOU+ËÎÌå"/>
          <w:spacing w:val="-1"/>
          <w:u w:val="single"/>
        </w:rPr>
        <w:t xml:space="preserve">         </w:t>
      </w:r>
      <w:r>
        <w:rPr>
          <w:rFonts w:hint="eastAsia" w:ascii="TMBCOU+ËÎÌå" w:hAnsi="TMBCOU+ËÎÌå" w:cs="TMBCOU+ËÎÌå"/>
          <w:spacing w:val="-1"/>
          <w:sz w:val="28"/>
          <w:szCs w:val="28"/>
          <w:u w:val="single"/>
        </w:rPr>
        <w:t xml:space="preserve">   </w:t>
      </w:r>
      <w:r>
        <w:rPr>
          <w:rFonts w:hint="eastAsia" w:ascii="TMBCOU+ËÎÌå" w:hAnsi="TMBCOU+ËÎÌå" w:cs="TMBCOU+ËÎÌå"/>
          <w:spacing w:val="-1"/>
          <w:sz w:val="28"/>
          <w:szCs w:val="28"/>
        </w:rPr>
        <w:t>年</w:t>
      </w:r>
      <w:r>
        <w:rPr>
          <w:rFonts w:hint="eastAsia" w:ascii="TMBCOU+ËÎÌå" w:hAnsi="TMBCOU+ËÎÌå" w:cs="TMBCOU+ËÎÌå"/>
          <w:spacing w:val="-1"/>
          <w:sz w:val="28"/>
          <w:szCs w:val="28"/>
          <w:u w:val="single"/>
        </w:rPr>
        <w:t xml:space="preserve">       </w:t>
      </w:r>
      <w:r>
        <w:rPr>
          <w:rFonts w:hint="eastAsia" w:ascii="TMBCOU+ËÎÌå" w:hAnsi="TMBCOU+ËÎÌå" w:cs="TMBCOU+ËÎÌå"/>
          <w:spacing w:val="-1"/>
          <w:sz w:val="28"/>
          <w:szCs w:val="28"/>
        </w:rPr>
        <w:t>月</w:t>
      </w:r>
      <w:r>
        <w:rPr>
          <w:rFonts w:hint="eastAsia" w:ascii="TMBCOU+ËÎÌå" w:hAnsi="TMBCOU+ËÎÌå" w:cs="TMBCOU+ËÎÌå"/>
          <w:spacing w:val="-1"/>
          <w:sz w:val="28"/>
          <w:szCs w:val="28"/>
          <w:u w:val="single"/>
        </w:rPr>
        <w:t xml:space="preserve">        </w:t>
      </w:r>
    </w:p>
    <w:bookmarkEnd w:id="77"/>
    <w:bookmarkEnd w:id="78"/>
    <w:p w14:paraId="35A4827E">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sz w:val="40"/>
          <w:szCs w:val="40"/>
        </w:rPr>
      </w:pPr>
      <w:bookmarkStart w:id="91" w:name="_Toc14564"/>
      <w:bookmarkStart w:id="92" w:name="_Toc25577"/>
      <w:r>
        <w:rPr>
          <w:rFonts w:hint="eastAsia"/>
          <w:sz w:val="40"/>
          <w:szCs w:val="40"/>
        </w:rPr>
        <w:t>目     录</w:t>
      </w:r>
    </w:p>
    <w:p w14:paraId="3AB909C0">
      <w:pPr>
        <w:pStyle w:val="23"/>
        <w:ind w:left="420" w:hanging="420"/>
      </w:pPr>
    </w:p>
    <w:p w14:paraId="7B3B7E60">
      <w:pPr>
        <w:pStyle w:val="23"/>
        <w:ind w:left="420" w:hanging="420"/>
      </w:pPr>
    </w:p>
    <w:p w14:paraId="6BD64630">
      <w:pPr>
        <w:pStyle w:val="5"/>
        <w:keepNext/>
        <w:keepLines/>
        <w:pageBreakBefore w:val="0"/>
        <w:widowControl w:val="0"/>
        <w:kinsoku/>
        <w:wordWrap/>
        <w:overflowPunct/>
        <w:topLinePunct w:val="0"/>
        <w:autoSpaceDE/>
        <w:autoSpaceDN/>
        <w:bidi w:val="0"/>
        <w:adjustRightInd/>
        <w:snapToGrid/>
        <w:spacing w:before="0" w:after="0" w:line="360" w:lineRule="auto"/>
        <w:ind w:firstLine="843" w:firstLineChars="300"/>
        <w:textAlignment w:val="auto"/>
        <w:rPr>
          <w:sz w:val="28"/>
          <w:szCs w:val="28"/>
          <w:lang w:eastAsia="zh-CN"/>
        </w:rPr>
      </w:pPr>
      <w:bookmarkStart w:id="93" w:name="_Toc4612"/>
      <w:r>
        <w:rPr>
          <w:rFonts w:hint="eastAsia"/>
          <w:sz w:val="28"/>
          <w:szCs w:val="28"/>
          <w:lang w:eastAsia="zh-CN"/>
        </w:rPr>
        <w:t>报价投标文件编制顺序</w:t>
      </w:r>
      <w:bookmarkEnd w:id="93"/>
    </w:p>
    <w:p w14:paraId="23EDF5DB">
      <w:pPr>
        <w:pStyle w:val="58"/>
        <w:widowControl w:val="0"/>
        <w:autoSpaceDE w:val="0"/>
        <w:autoSpaceDN w:val="0"/>
        <w:spacing w:before="0" w:after="0" w:line="480" w:lineRule="auto"/>
        <w:ind w:firstLine="548" w:firstLineChars="200"/>
        <w:jc w:val="left"/>
        <w:rPr>
          <w:rFonts w:ascii="MHTVGK+ËÎÌå" w:hAnsi="MHTVGK+ËÎÌå" w:cs="MHTVGK+ËÎÌå"/>
          <w:b/>
          <w:spacing w:val="-3"/>
          <w:sz w:val="28"/>
          <w:szCs w:val="28"/>
          <w:lang w:eastAsia="zh-CN"/>
        </w:rPr>
      </w:pPr>
      <w:r>
        <w:rPr>
          <w:rFonts w:hint="eastAsia" w:ascii="MHTVGK+ËÎÌå" w:hAnsi="MHTVGK+ËÎÌå" w:cs="MHTVGK+ËÎÌå"/>
          <w:b/>
          <w:spacing w:val="-3"/>
          <w:sz w:val="28"/>
          <w:szCs w:val="28"/>
          <w:lang w:eastAsia="zh-CN"/>
        </w:rPr>
        <w:t>（一）供应商应按下列顺序排列和装订报价投标文件：</w:t>
      </w:r>
    </w:p>
    <w:p w14:paraId="4E707A3F">
      <w:pPr>
        <w:pStyle w:val="58"/>
        <w:widowControl w:val="0"/>
        <w:autoSpaceDE w:val="0"/>
        <w:autoSpaceDN w:val="0"/>
        <w:spacing w:before="0" w:after="0" w:line="480" w:lineRule="auto"/>
        <w:ind w:firstLine="548" w:firstLineChars="200"/>
        <w:jc w:val="left"/>
        <w:rPr>
          <w:rFonts w:ascii="MHTVGK+ËÎÌå" w:hAnsi="MHTVGK+ËÎÌå" w:cs="MHTVGK+ËÎÌå"/>
          <w:spacing w:val="-3"/>
          <w:sz w:val="28"/>
          <w:szCs w:val="28"/>
          <w:lang w:eastAsia="zh-CN"/>
        </w:rPr>
      </w:pPr>
      <w:r>
        <w:rPr>
          <w:rFonts w:hint="eastAsia" w:ascii="MHTVGK+ËÎÌå" w:hAnsi="MHTVGK+ËÎÌå" w:cs="MHTVGK+ËÎÌå"/>
          <w:b/>
          <w:spacing w:val="-3"/>
          <w:sz w:val="28"/>
          <w:szCs w:val="28"/>
          <w:lang w:eastAsia="zh-CN"/>
        </w:rPr>
        <w:t>（二）报价</w:t>
      </w:r>
      <w:r>
        <w:rPr>
          <w:rFonts w:hint="eastAsia" w:ascii="MHTVGK+ËÎÌå" w:hAnsi="MHTVGK+ËÎÌå" w:eastAsia="宋体" w:cs="MHTVGK+ËÎÌå"/>
          <w:b/>
          <w:spacing w:val="-3"/>
          <w:sz w:val="28"/>
          <w:szCs w:val="28"/>
          <w:lang w:eastAsia="zh-CN"/>
        </w:rPr>
        <w:t>投标文件编制格式</w:t>
      </w:r>
      <w:r>
        <w:rPr>
          <w:rFonts w:hint="eastAsia" w:ascii="MHTVGK+ËÎÌå" w:hAnsi="MHTVGK+ËÎÌå" w:cs="MHTVGK+ËÎÌå"/>
          <w:b/>
          <w:spacing w:val="-3"/>
          <w:sz w:val="28"/>
          <w:szCs w:val="28"/>
          <w:lang w:eastAsia="zh-CN"/>
        </w:rPr>
        <w:t>范本（</w:t>
      </w:r>
      <w:r>
        <w:rPr>
          <w:rFonts w:hint="eastAsia" w:ascii="MHTVGK+ËÎÌå" w:hAnsi="MHTVGK+ËÎÌå" w:eastAsia="宋体" w:cs="MHTVGK+ËÎÌå"/>
          <w:b/>
          <w:spacing w:val="-3"/>
          <w:sz w:val="28"/>
          <w:szCs w:val="28"/>
          <w:lang w:eastAsia="zh-CN"/>
        </w:rPr>
        <w:t>招标</w:t>
      </w:r>
      <w:r>
        <w:rPr>
          <w:rFonts w:hint="eastAsia" w:ascii="MHTVGK+ËÎÌå" w:hAnsi="MHTVGK+ËÎÌå" w:cs="MHTVGK+ËÎÌå"/>
          <w:b/>
          <w:spacing w:val="-3"/>
          <w:sz w:val="28"/>
          <w:szCs w:val="28"/>
          <w:lang w:eastAsia="zh-CN"/>
        </w:rPr>
        <w:t>文件未做出明确要求的，</w:t>
      </w:r>
      <w:r>
        <w:rPr>
          <w:rFonts w:hint="eastAsia" w:ascii="MHTVGK+ËÎÌå" w:hAnsi="MHTVGK+ËÎÌå" w:eastAsia="宋体" w:cs="MHTVGK+ËÎÌå"/>
          <w:b/>
          <w:spacing w:val="-3"/>
          <w:sz w:val="28"/>
          <w:szCs w:val="28"/>
          <w:lang w:eastAsia="zh-CN"/>
        </w:rPr>
        <w:t>供应商</w:t>
      </w:r>
      <w:r>
        <w:rPr>
          <w:rFonts w:hint="eastAsia" w:ascii="MHTVGK+ËÎÌå" w:hAnsi="MHTVGK+ËÎÌå" w:cs="MHTVGK+ËÎÌå"/>
          <w:b/>
          <w:spacing w:val="-3"/>
          <w:sz w:val="28"/>
          <w:szCs w:val="28"/>
          <w:lang w:eastAsia="zh-CN"/>
        </w:rPr>
        <w:t>格式自拟）</w:t>
      </w:r>
      <w:r>
        <w:rPr>
          <w:rFonts w:hint="eastAsia" w:ascii="MHTVGK+ËÎÌå" w:hAnsi="MHTVGK+ËÎÌå" w:cs="MHTVGK+ËÎÌå"/>
          <w:spacing w:val="-3"/>
          <w:sz w:val="28"/>
          <w:szCs w:val="28"/>
          <w:lang w:eastAsia="zh-CN"/>
        </w:rPr>
        <w:t>。</w:t>
      </w:r>
    </w:p>
    <w:p w14:paraId="3BA52418">
      <w:pPr>
        <w:bidi w:val="0"/>
        <w:ind w:firstLine="560" w:firstLineChars="200"/>
        <w:rPr>
          <w:sz w:val="28"/>
          <w:szCs w:val="28"/>
          <w:lang w:eastAsia="zh-CN"/>
        </w:rPr>
      </w:pPr>
      <w:r>
        <w:rPr>
          <w:rFonts w:hint="eastAsia"/>
          <w:sz w:val="28"/>
          <w:szCs w:val="28"/>
          <w:lang w:eastAsia="zh-CN"/>
        </w:rPr>
        <w:t>（1）</w:t>
      </w:r>
      <w:r>
        <w:rPr>
          <w:rFonts w:hint="eastAsia"/>
          <w:sz w:val="28"/>
          <w:szCs w:val="28"/>
          <w:lang w:val="en-US" w:eastAsia="zh-CN"/>
        </w:rPr>
        <w:t>报价一览表（投标总报价表）</w:t>
      </w:r>
      <w:r>
        <w:rPr>
          <w:rFonts w:hint="eastAsia"/>
          <w:sz w:val="28"/>
          <w:szCs w:val="28"/>
          <w:lang w:eastAsia="zh-CN"/>
        </w:rPr>
        <w:t>；</w:t>
      </w:r>
    </w:p>
    <w:p w14:paraId="17A6BC94">
      <w:pPr>
        <w:pStyle w:val="58"/>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left"/>
        <w:textAlignment w:val="auto"/>
        <w:outlineLvl w:val="9"/>
        <w:rPr>
          <w:rFonts w:hint="eastAsia" w:ascii="宋体" w:hAnsi="宋体" w:eastAsia="宋体"/>
          <w:b/>
          <w:color w:val="auto"/>
          <w:sz w:val="21"/>
          <w:szCs w:val="21"/>
          <w:lang w:val="en-US" w:eastAsia="zh-CN"/>
        </w:rPr>
      </w:pPr>
    </w:p>
    <w:p w14:paraId="217FE1C5">
      <w:pPr>
        <w:pStyle w:val="58"/>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center"/>
        <w:textAlignment w:val="auto"/>
        <w:outlineLvl w:val="9"/>
        <w:rPr>
          <w:rFonts w:hint="eastAsia" w:ascii="宋体" w:hAnsi="宋体" w:eastAsia="宋体"/>
          <w:b/>
          <w:color w:val="auto"/>
          <w:sz w:val="21"/>
          <w:szCs w:val="21"/>
          <w:lang w:val="en-US" w:eastAsia="zh-CN"/>
        </w:rPr>
      </w:pPr>
    </w:p>
    <w:p w14:paraId="2CDA7C67">
      <w:pPr>
        <w:pStyle w:val="58"/>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center"/>
        <w:textAlignment w:val="auto"/>
        <w:outlineLvl w:val="9"/>
        <w:rPr>
          <w:rFonts w:hint="eastAsia" w:ascii="宋体" w:hAnsi="宋体" w:eastAsia="宋体"/>
          <w:b/>
          <w:color w:val="auto"/>
          <w:sz w:val="21"/>
          <w:szCs w:val="21"/>
          <w:lang w:val="en-US" w:eastAsia="zh-CN"/>
        </w:rPr>
      </w:pPr>
    </w:p>
    <w:p w14:paraId="4ABBC548">
      <w:pPr>
        <w:pStyle w:val="58"/>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center"/>
        <w:textAlignment w:val="auto"/>
        <w:outlineLvl w:val="9"/>
        <w:rPr>
          <w:rFonts w:hint="eastAsia" w:ascii="宋体" w:hAnsi="宋体" w:eastAsia="宋体"/>
          <w:b/>
          <w:color w:val="auto"/>
          <w:sz w:val="21"/>
          <w:szCs w:val="21"/>
          <w:lang w:val="en-US" w:eastAsia="zh-CN"/>
        </w:rPr>
      </w:pPr>
    </w:p>
    <w:p w14:paraId="19F10B67">
      <w:pPr>
        <w:pStyle w:val="58"/>
        <w:keepNext w:val="0"/>
        <w:keepLines w:val="0"/>
        <w:pageBreakBefore w:val="0"/>
        <w:widowControl w:val="0"/>
        <w:kinsoku/>
        <w:wordWrap/>
        <w:overflowPunct/>
        <w:topLinePunct w:val="0"/>
        <w:autoSpaceDE w:val="0"/>
        <w:autoSpaceDN w:val="0"/>
        <w:bidi w:val="0"/>
        <w:adjustRightInd/>
        <w:snapToGrid/>
        <w:spacing w:before="0" w:after="0" w:line="440" w:lineRule="exact"/>
        <w:ind w:firstLine="0" w:firstLineChars="0"/>
        <w:jc w:val="center"/>
        <w:textAlignment w:val="auto"/>
        <w:outlineLvl w:val="0"/>
        <w:rPr>
          <w:rFonts w:hint="eastAsia" w:ascii="宋体" w:hAnsi="宋体" w:eastAsia="宋体"/>
          <w:b/>
          <w:color w:val="auto"/>
          <w:sz w:val="21"/>
          <w:szCs w:val="21"/>
          <w:lang w:val="en-US" w:eastAsia="zh-CN"/>
        </w:rPr>
        <w:sectPr>
          <w:footerReference r:id="rId11" w:type="default"/>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C231EF">
      <w:pPr>
        <w:pStyle w:val="5"/>
        <w:bidi w:val="0"/>
        <w:jc w:val="center"/>
        <w:rPr>
          <w:sz w:val="36"/>
          <w:szCs w:val="36"/>
        </w:rPr>
      </w:pPr>
      <w:bookmarkStart w:id="94" w:name="_Toc19999"/>
      <w:r>
        <w:rPr>
          <w:rFonts w:hint="eastAsia"/>
          <w:sz w:val="36"/>
          <w:szCs w:val="36"/>
        </w:rPr>
        <w:t>（1）报价一览表（</w:t>
      </w:r>
      <w:r>
        <w:rPr>
          <w:rFonts w:hint="eastAsia"/>
          <w:sz w:val="36"/>
          <w:szCs w:val="36"/>
          <w:lang w:val="en-US" w:eastAsia="zh-CN"/>
        </w:rPr>
        <w:t>投</w:t>
      </w:r>
      <w:r>
        <w:rPr>
          <w:rFonts w:hint="eastAsia"/>
          <w:sz w:val="36"/>
          <w:szCs w:val="36"/>
          <w:lang w:eastAsia="zh-CN"/>
        </w:rPr>
        <w:t>标</w:t>
      </w:r>
      <w:r>
        <w:rPr>
          <w:rFonts w:hint="eastAsia"/>
          <w:sz w:val="36"/>
          <w:szCs w:val="36"/>
        </w:rPr>
        <w:t>总报价表）</w:t>
      </w:r>
      <w:bookmarkEnd w:id="94"/>
    </w:p>
    <w:p w14:paraId="31B8EDC6">
      <w:pPr>
        <w:pStyle w:val="13"/>
        <w:kinsoku w:val="0"/>
        <w:overflowPunct w:val="0"/>
        <w:spacing w:before="6"/>
        <w:rPr>
          <w:b/>
          <w:bCs/>
          <w:sz w:val="26"/>
          <w:szCs w:val="26"/>
        </w:rPr>
      </w:pPr>
    </w:p>
    <w:p w14:paraId="4C7291EB">
      <w:pPr>
        <w:pStyle w:val="13"/>
        <w:kinsoku w:val="0"/>
        <w:overflowPunct w:val="0"/>
        <w:spacing w:before="6"/>
        <w:rPr>
          <w:b/>
          <w:bCs/>
          <w:sz w:val="26"/>
          <w:szCs w:val="26"/>
        </w:rPr>
      </w:pPr>
    </w:p>
    <w:p w14:paraId="163593D2">
      <w:pPr>
        <w:rPr>
          <w:rFonts w:ascii="仿宋" w:eastAsia="仿宋" w:cs="仿宋"/>
          <w:kern w:val="0"/>
          <w:sz w:val="24"/>
        </w:rPr>
      </w:pPr>
    </w:p>
    <w:p w14:paraId="613906A8">
      <w:pPr>
        <w:rPr>
          <w:rFonts w:ascii="仿宋" w:eastAsia="仿宋" w:cs="仿宋"/>
          <w:kern w:val="0"/>
          <w:sz w:val="24"/>
          <w:u w:val="single"/>
        </w:rPr>
      </w:pPr>
      <w:r>
        <w:rPr>
          <w:rFonts w:hint="eastAsia" w:ascii="仿宋" w:eastAsia="仿宋" w:cs="仿宋"/>
          <w:kern w:val="0"/>
          <w:sz w:val="24"/>
        </w:rPr>
        <w:t>采购项目名称：</w:t>
      </w:r>
      <w:r>
        <w:rPr>
          <w:rFonts w:hint="eastAsia" w:ascii="仿宋" w:eastAsia="仿宋" w:cs="仿宋"/>
          <w:kern w:val="0"/>
          <w:sz w:val="24"/>
          <w:u w:val="single"/>
        </w:rPr>
        <w:t>　                              　　</w:t>
      </w:r>
    </w:p>
    <w:p w14:paraId="6471E2C2">
      <w:pPr>
        <w:rPr>
          <w:rFonts w:ascii="仿宋" w:eastAsia="仿宋" w:cs="仿宋"/>
          <w:kern w:val="0"/>
          <w:sz w:val="24"/>
        </w:rPr>
      </w:pPr>
    </w:p>
    <w:p w14:paraId="5B75D2F7">
      <w:pPr>
        <w:rPr>
          <w:rFonts w:ascii="仿宋" w:eastAsia="仿宋" w:cs="仿宋"/>
          <w:kern w:val="0"/>
          <w:sz w:val="24"/>
          <w:u w:val="single"/>
        </w:rPr>
      </w:pPr>
      <w:r>
        <w:rPr>
          <w:rFonts w:hint="eastAsia" w:ascii="仿宋" w:eastAsia="仿宋" w:cs="仿宋"/>
          <w:kern w:val="0"/>
          <w:sz w:val="24"/>
        </w:rPr>
        <w:t>采购项目编号：</w:t>
      </w:r>
      <w:r>
        <w:rPr>
          <w:rFonts w:hint="eastAsia" w:ascii="仿宋" w:eastAsia="仿宋" w:cs="仿宋"/>
          <w:kern w:val="0"/>
          <w:sz w:val="24"/>
          <w:u w:val="single"/>
        </w:rPr>
        <w:t>　                              　　</w:t>
      </w:r>
    </w:p>
    <w:p w14:paraId="00EC7882">
      <w:pPr>
        <w:pStyle w:val="9"/>
        <w:ind w:firstLine="480"/>
        <w:rPr>
          <w:rFonts w:ascii="仿宋" w:eastAsia="仿宋" w:cs="仿宋"/>
          <w:kern w:val="0"/>
          <w:sz w:val="24"/>
          <w:u w:val="single"/>
        </w:rPr>
      </w:pPr>
    </w:p>
    <w:p w14:paraId="3AAAD082">
      <w:pPr>
        <w:pStyle w:val="9"/>
        <w:ind w:firstLine="480"/>
        <w:rPr>
          <w:rFonts w:ascii="仿宋" w:eastAsia="仿宋" w:cs="仿宋"/>
          <w:kern w:val="0"/>
          <w:sz w:val="24"/>
          <w:u w:val="single"/>
        </w:rPr>
      </w:pPr>
    </w:p>
    <w:p w14:paraId="1D3E8284">
      <w:pPr>
        <w:pStyle w:val="9"/>
        <w:ind w:firstLine="480"/>
        <w:rPr>
          <w:rFonts w:ascii="仿宋" w:eastAsia="仿宋" w:cs="仿宋"/>
          <w:kern w:val="0"/>
          <w:sz w:val="24"/>
          <w:u w:val="single"/>
        </w:rPr>
      </w:pPr>
    </w:p>
    <w:tbl>
      <w:tblPr>
        <w:tblStyle w:val="31"/>
        <w:tblW w:w="0" w:type="auto"/>
        <w:jc w:val="center"/>
        <w:tblLayout w:type="fixed"/>
        <w:tblCellMar>
          <w:top w:w="0" w:type="dxa"/>
          <w:left w:w="0" w:type="dxa"/>
          <w:bottom w:w="0" w:type="dxa"/>
          <w:right w:w="0" w:type="dxa"/>
        </w:tblCellMar>
      </w:tblPr>
      <w:tblGrid>
        <w:gridCol w:w="2223"/>
        <w:gridCol w:w="6077"/>
      </w:tblGrid>
      <w:tr w14:paraId="7697F1E7">
        <w:tblPrEx>
          <w:tblCellMar>
            <w:top w:w="0" w:type="dxa"/>
            <w:left w:w="0" w:type="dxa"/>
            <w:bottom w:w="0" w:type="dxa"/>
            <w:right w:w="0" w:type="dxa"/>
          </w:tblCellMar>
        </w:tblPrEx>
        <w:trPr>
          <w:trHeight w:val="435" w:hRule="exact"/>
          <w:jc w:val="center"/>
        </w:trPr>
        <w:tc>
          <w:tcPr>
            <w:tcW w:w="2223" w:type="dxa"/>
            <w:tcBorders>
              <w:top w:val="single" w:color="auto" w:sz="8" w:space="0"/>
              <w:left w:val="single" w:color="auto" w:sz="8" w:space="0"/>
              <w:bottom w:val="single" w:color="auto" w:sz="8" w:space="0"/>
              <w:right w:val="single" w:color="auto" w:sz="8" w:space="0"/>
            </w:tcBorders>
            <w:vAlign w:val="center"/>
          </w:tcPr>
          <w:p w14:paraId="1A2D4A72">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仿宋" w:hAnsi="仿宋" w:eastAsia="仿宋" w:cs="仿宋"/>
                <w:color w:val="000000"/>
                <w:sz w:val="24"/>
              </w:rPr>
            </w:pP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供应商名称</w:t>
            </w:r>
          </w:p>
        </w:tc>
        <w:tc>
          <w:tcPr>
            <w:tcW w:w="6077" w:type="dxa"/>
            <w:tcBorders>
              <w:top w:val="single" w:color="auto" w:sz="8" w:space="0"/>
              <w:left w:val="single" w:color="auto" w:sz="8" w:space="0"/>
              <w:bottom w:val="single" w:color="auto" w:sz="8" w:space="0"/>
              <w:right w:val="single" w:color="auto" w:sz="8" w:space="0"/>
            </w:tcBorders>
            <w:vAlign w:val="center"/>
          </w:tcPr>
          <w:p w14:paraId="541747FA">
            <w:pPr>
              <w:keepNext w:val="0"/>
              <w:keepLines w:val="0"/>
              <w:suppressLineNumbers w:val="0"/>
              <w:autoSpaceDE w:val="0"/>
              <w:autoSpaceDN w:val="0"/>
              <w:adjustRightInd w:val="0"/>
              <w:spacing w:before="0" w:beforeAutospacing="0" w:after="0" w:afterAutospacing="0" w:line="440" w:lineRule="exact"/>
              <w:ind w:left="0" w:right="0" w:firstLine="422"/>
              <w:rPr>
                <w:rFonts w:hint="default" w:ascii="仿宋" w:hAnsi="仿宋" w:eastAsia="仿宋" w:cs="仿宋"/>
                <w:color w:val="000000"/>
                <w:sz w:val="24"/>
              </w:rPr>
            </w:pPr>
          </w:p>
        </w:tc>
      </w:tr>
      <w:tr w14:paraId="1A3ABD33">
        <w:tblPrEx>
          <w:tblCellMar>
            <w:top w:w="0" w:type="dxa"/>
            <w:left w:w="0" w:type="dxa"/>
            <w:bottom w:w="0" w:type="dxa"/>
            <w:right w:w="0" w:type="dxa"/>
          </w:tblCellMar>
        </w:tblPrEx>
        <w:trPr>
          <w:trHeight w:val="1343" w:hRule="atLeast"/>
          <w:jc w:val="center"/>
        </w:trPr>
        <w:tc>
          <w:tcPr>
            <w:tcW w:w="2223" w:type="dxa"/>
            <w:tcBorders>
              <w:left w:val="single" w:color="auto" w:sz="8" w:space="0"/>
              <w:right w:val="single" w:color="auto" w:sz="8" w:space="0"/>
            </w:tcBorders>
            <w:vAlign w:val="center"/>
          </w:tcPr>
          <w:p w14:paraId="0C18A62D">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仿宋" w:hAnsi="仿宋" w:eastAsia="仿宋" w:cs="仿宋"/>
                <w:color w:val="000000"/>
                <w:sz w:val="24"/>
              </w:rPr>
            </w:pPr>
            <w:r>
              <w:rPr>
                <w:rFonts w:hint="eastAsia" w:ascii="仿宋" w:hAnsi="仿宋" w:eastAsia="仿宋" w:cs="仿宋"/>
                <w:color w:val="000000"/>
                <w:sz w:val="24"/>
                <w:lang w:eastAsia="zh-CN"/>
              </w:rPr>
              <w:t>投标报价</w:t>
            </w:r>
          </w:p>
        </w:tc>
        <w:tc>
          <w:tcPr>
            <w:tcW w:w="6077" w:type="dxa"/>
            <w:tcBorders>
              <w:top w:val="single" w:color="auto" w:sz="8" w:space="0"/>
              <w:left w:val="single" w:color="auto" w:sz="8" w:space="0"/>
              <w:right w:val="single" w:color="auto" w:sz="8" w:space="0"/>
            </w:tcBorders>
            <w:vAlign w:val="center"/>
          </w:tcPr>
          <w:p w14:paraId="4EB7404F">
            <w:pPr>
              <w:keepNext w:val="0"/>
              <w:keepLines w:val="0"/>
              <w:suppressLineNumbers w:val="0"/>
              <w:autoSpaceDE w:val="0"/>
              <w:autoSpaceDN w:val="0"/>
              <w:adjustRightInd w:val="0"/>
              <w:spacing w:before="0" w:beforeAutospacing="0" w:after="0" w:afterAutospacing="0" w:line="440" w:lineRule="exact"/>
              <w:ind w:left="0" w:right="0" w:firstLine="422"/>
              <w:rPr>
                <w:rFonts w:hint="default" w:ascii="仿宋" w:hAnsi="仿宋" w:eastAsia="仿宋" w:cs="仿宋"/>
                <w:color w:val="000000"/>
                <w:sz w:val="24"/>
                <w:u w:val="single"/>
              </w:rPr>
            </w:pPr>
            <w:r>
              <w:rPr>
                <w:rFonts w:hint="eastAsia" w:ascii="仿宋" w:hAnsi="仿宋" w:eastAsia="仿宋" w:cs="仿宋"/>
                <w:color w:val="000000"/>
                <w:sz w:val="24"/>
              </w:rPr>
              <w:t>大写：</w:t>
            </w:r>
            <w:r>
              <w:rPr>
                <w:rFonts w:hint="eastAsia" w:ascii="仿宋" w:hAnsi="仿宋" w:eastAsia="仿宋" w:cs="仿宋"/>
                <w:color w:val="000000"/>
                <w:sz w:val="24"/>
                <w:u w:val="single"/>
              </w:rPr>
              <w:t xml:space="preserve">           </w:t>
            </w:r>
          </w:p>
          <w:p w14:paraId="2C20E722">
            <w:pPr>
              <w:keepNext w:val="0"/>
              <w:keepLines w:val="0"/>
              <w:suppressLineNumbers w:val="0"/>
              <w:autoSpaceDE w:val="0"/>
              <w:autoSpaceDN w:val="0"/>
              <w:adjustRightInd w:val="0"/>
              <w:spacing w:before="0" w:beforeAutospacing="0" w:after="0" w:afterAutospacing="0" w:line="440" w:lineRule="exact"/>
              <w:ind w:left="0" w:right="0" w:firstLine="422"/>
              <w:rPr>
                <w:rFonts w:hint="default" w:ascii="仿宋" w:hAnsi="仿宋" w:eastAsia="仿宋" w:cs="仿宋"/>
                <w:color w:val="000000"/>
                <w:sz w:val="24"/>
              </w:rPr>
            </w:pPr>
            <w:r>
              <w:rPr>
                <w:rFonts w:hint="eastAsia" w:ascii="仿宋" w:hAnsi="仿宋" w:eastAsia="仿宋" w:cs="仿宋"/>
                <w:color w:val="000000"/>
                <w:sz w:val="24"/>
              </w:rPr>
              <w:t>小写：</w:t>
            </w:r>
            <w:r>
              <w:rPr>
                <w:rFonts w:hint="eastAsia" w:ascii="仿宋" w:hAnsi="仿宋" w:eastAsia="仿宋" w:cs="仿宋"/>
                <w:color w:val="000000"/>
                <w:sz w:val="24"/>
                <w:u w:val="single"/>
              </w:rPr>
              <w:t xml:space="preserve">           </w:t>
            </w:r>
          </w:p>
        </w:tc>
      </w:tr>
      <w:tr w14:paraId="5320E337">
        <w:tblPrEx>
          <w:tblCellMar>
            <w:top w:w="0" w:type="dxa"/>
            <w:left w:w="0" w:type="dxa"/>
            <w:bottom w:w="0" w:type="dxa"/>
            <w:right w:w="0" w:type="dxa"/>
          </w:tblCellMar>
        </w:tblPrEx>
        <w:trPr>
          <w:trHeight w:val="1284" w:hRule="exact"/>
          <w:jc w:val="center"/>
        </w:trPr>
        <w:tc>
          <w:tcPr>
            <w:tcW w:w="2223" w:type="dxa"/>
            <w:tcBorders>
              <w:top w:val="single" w:color="auto" w:sz="8" w:space="0"/>
              <w:left w:val="single" w:color="auto" w:sz="8" w:space="0"/>
              <w:bottom w:val="single" w:color="auto" w:sz="8" w:space="0"/>
              <w:right w:val="single" w:color="auto" w:sz="8" w:space="0"/>
            </w:tcBorders>
            <w:vAlign w:val="center"/>
          </w:tcPr>
          <w:p w14:paraId="69421E76">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仿宋" w:hAnsi="仿宋" w:eastAsia="仿宋" w:cs="仿宋"/>
                <w:color w:val="000000"/>
                <w:sz w:val="24"/>
              </w:rPr>
            </w:pPr>
            <w:r>
              <w:rPr>
                <w:rFonts w:hint="eastAsia" w:ascii="仿宋" w:hAnsi="仿宋" w:eastAsia="仿宋" w:cs="仿宋"/>
                <w:color w:val="000000"/>
                <w:sz w:val="24"/>
              </w:rPr>
              <w:t>备注</w:t>
            </w:r>
          </w:p>
        </w:tc>
        <w:tc>
          <w:tcPr>
            <w:tcW w:w="6077" w:type="dxa"/>
            <w:tcBorders>
              <w:top w:val="single" w:color="auto" w:sz="8" w:space="0"/>
              <w:left w:val="single" w:color="auto" w:sz="8" w:space="0"/>
              <w:bottom w:val="single" w:color="auto" w:sz="8" w:space="0"/>
              <w:right w:val="single" w:color="auto" w:sz="8" w:space="0"/>
            </w:tcBorders>
            <w:vAlign w:val="center"/>
          </w:tcPr>
          <w:p w14:paraId="5EDA336F">
            <w:pPr>
              <w:keepNext w:val="0"/>
              <w:keepLines w:val="0"/>
              <w:suppressLineNumbers w:val="0"/>
              <w:autoSpaceDE w:val="0"/>
              <w:autoSpaceDN w:val="0"/>
              <w:adjustRightInd w:val="0"/>
              <w:spacing w:before="0" w:beforeAutospacing="0" w:after="0" w:afterAutospacing="0" w:line="440" w:lineRule="exact"/>
              <w:ind w:left="0" w:right="0"/>
              <w:rPr>
                <w:rFonts w:hint="eastAsia" w:ascii="仿宋" w:hAnsi="仿宋" w:eastAsia="仿宋" w:cs="仿宋"/>
                <w:color w:val="000000"/>
                <w:sz w:val="24"/>
                <w:lang w:eastAsia="zh-CN"/>
              </w:rPr>
            </w:pPr>
            <w:r>
              <w:rPr>
                <w:rFonts w:hint="eastAsia" w:ascii="仿宋" w:hAnsi="仿宋" w:eastAsia="仿宋" w:cs="仿宋"/>
                <w:color w:val="000000"/>
                <w:sz w:val="24"/>
                <w:lang w:eastAsia="zh-CN"/>
              </w:rPr>
              <w:t>投标报价</w:t>
            </w:r>
            <w:r>
              <w:rPr>
                <w:rFonts w:hint="eastAsia" w:ascii="仿宋" w:hAnsi="仿宋" w:eastAsia="仿宋" w:cs="仿宋"/>
                <w:color w:val="000000"/>
                <w:sz w:val="24"/>
              </w:rPr>
              <w:t>应包含</w:t>
            </w:r>
            <w:r>
              <w:rPr>
                <w:rFonts w:hint="eastAsia" w:ascii="仿宋" w:hAnsi="仿宋" w:eastAsia="仿宋" w:cs="仿宋"/>
                <w:color w:val="000000"/>
                <w:sz w:val="24"/>
                <w:lang w:eastAsia="zh-CN"/>
              </w:rPr>
              <w:t>招标</w:t>
            </w:r>
            <w:r>
              <w:rPr>
                <w:rFonts w:hint="eastAsia" w:ascii="仿宋" w:hAnsi="仿宋" w:eastAsia="仿宋" w:cs="仿宋"/>
                <w:color w:val="000000"/>
                <w:sz w:val="24"/>
              </w:rPr>
              <w:t>文件所要求的可能发生的所有费用。</w:t>
            </w:r>
          </w:p>
        </w:tc>
      </w:tr>
    </w:tbl>
    <w:p w14:paraId="1070CFC1">
      <w:pPr>
        <w:autoSpaceDE w:val="0"/>
        <w:autoSpaceDN w:val="0"/>
        <w:adjustRightInd w:val="0"/>
        <w:spacing w:line="440" w:lineRule="exact"/>
        <w:rPr>
          <w:rFonts w:hint="eastAsia" w:ascii="宋体" w:hAnsi="宋体"/>
          <w:color w:val="000000"/>
          <w:sz w:val="24"/>
        </w:rPr>
      </w:pPr>
    </w:p>
    <w:p w14:paraId="45B246BA">
      <w:pPr>
        <w:tabs>
          <w:tab w:val="left" w:pos="312"/>
        </w:tabs>
        <w:spacing w:line="480" w:lineRule="exact"/>
        <w:ind w:left="720" w:hanging="720" w:hangingChars="300"/>
        <w:rPr>
          <w:rFonts w:hint="eastAsia" w:ascii="仿宋" w:hAnsi="仿宋" w:eastAsia="仿宋" w:cs="仿宋"/>
          <w:color w:val="000000"/>
          <w:sz w:val="24"/>
          <w:lang w:eastAsia="zh-CN"/>
        </w:rPr>
      </w:pPr>
      <w:r>
        <w:rPr>
          <w:rFonts w:hint="eastAsia" w:ascii="仿宋" w:hAnsi="仿宋" w:eastAsia="仿宋" w:cs="仿宋"/>
          <w:color w:val="000000"/>
          <w:sz w:val="24"/>
        </w:rPr>
        <w:t>注：</w:t>
      </w: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投标报价</w:t>
      </w:r>
      <w:r>
        <w:rPr>
          <w:rFonts w:hint="eastAsia" w:ascii="仿宋" w:hAnsi="仿宋" w:eastAsia="仿宋" w:cs="仿宋"/>
          <w:color w:val="000000"/>
          <w:sz w:val="24"/>
        </w:rPr>
        <w:t>以人民币为结算货币，须包含本次采购项目的所有费用</w:t>
      </w:r>
      <w:r>
        <w:rPr>
          <w:rFonts w:hint="eastAsia" w:ascii="仿宋" w:hAnsi="仿宋" w:eastAsia="仿宋" w:cs="仿宋"/>
          <w:color w:val="000000"/>
          <w:sz w:val="24"/>
          <w:lang w:eastAsia="zh-CN"/>
        </w:rPr>
        <w:t>；</w:t>
      </w:r>
    </w:p>
    <w:p w14:paraId="1D58EAB6">
      <w:pPr>
        <w:numPr>
          <w:ilvl w:val="0"/>
          <w:numId w:val="6"/>
        </w:numPr>
        <w:tabs>
          <w:tab w:val="left" w:pos="312"/>
        </w:tabs>
        <w:spacing w:line="480" w:lineRule="exact"/>
        <w:ind w:firstLine="480" w:firstLineChars="200"/>
        <w:rPr>
          <w:rFonts w:hint="default"/>
          <w:lang w:val="en-US" w:eastAsia="zh-CN"/>
        </w:rPr>
      </w:pPr>
      <w:r>
        <w:rPr>
          <w:rFonts w:hint="eastAsia" w:ascii="仿宋" w:hAnsi="仿宋" w:eastAsia="仿宋" w:cs="仿宋"/>
          <w:color w:val="000000"/>
          <w:sz w:val="24"/>
        </w:rPr>
        <w:t>表中大小写不一致时，以大写为准</w:t>
      </w:r>
      <w:r>
        <w:rPr>
          <w:rFonts w:hint="eastAsia" w:ascii="仿宋" w:hAnsi="仿宋" w:eastAsia="仿宋" w:cs="仿宋"/>
          <w:color w:val="000000"/>
          <w:sz w:val="24"/>
          <w:lang w:eastAsia="zh-CN"/>
        </w:rPr>
        <w:t>；</w:t>
      </w:r>
    </w:p>
    <w:p w14:paraId="7323780B">
      <w:pPr>
        <w:numPr>
          <w:ilvl w:val="0"/>
          <w:numId w:val="6"/>
        </w:numPr>
        <w:tabs>
          <w:tab w:val="left" w:pos="312"/>
        </w:tabs>
        <w:spacing w:line="480" w:lineRule="exact"/>
        <w:ind w:firstLine="480" w:firstLineChars="200"/>
        <w:rPr>
          <w:rFonts w:hint="default"/>
          <w:lang w:val="en-US" w:eastAsia="zh-CN"/>
        </w:rPr>
      </w:pPr>
      <w:r>
        <w:rPr>
          <w:rFonts w:hint="eastAsia" w:ascii="仿宋" w:hAnsi="仿宋" w:eastAsia="仿宋" w:cs="仿宋"/>
          <w:color w:val="000000"/>
          <w:sz w:val="24"/>
          <w:lang w:val="en-US" w:eastAsia="zh-CN"/>
        </w:rPr>
        <w:t>投标</w:t>
      </w:r>
      <w:r>
        <w:rPr>
          <w:rFonts w:hint="eastAsia" w:ascii="仿宋" w:hAnsi="仿宋" w:eastAsia="仿宋" w:cs="仿宋"/>
          <w:color w:val="000000"/>
          <w:sz w:val="24"/>
        </w:rPr>
        <w:t>总报价不得超过采购</w:t>
      </w:r>
      <w:r>
        <w:rPr>
          <w:rFonts w:hint="eastAsia" w:ascii="仿宋" w:hAnsi="仿宋" w:eastAsia="仿宋" w:cs="仿宋"/>
          <w:color w:val="000000"/>
          <w:sz w:val="24"/>
          <w:lang w:eastAsia="zh-CN"/>
        </w:rPr>
        <w:t>最高限价</w:t>
      </w:r>
      <w:r>
        <w:rPr>
          <w:rFonts w:hint="eastAsia" w:ascii="仿宋" w:hAnsi="仿宋" w:eastAsia="仿宋" w:cs="仿宋"/>
          <w:color w:val="000000"/>
          <w:sz w:val="24"/>
        </w:rPr>
        <w:t>，否则将按无效</w:t>
      </w:r>
      <w:r>
        <w:rPr>
          <w:rFonts w:hint="eastAsia" w:ascii="仿宋" w:hAnsi="仿宋" w:eastAsia="仿宋" w:cs="仿宋"/>
          <w:color w:val="000000"/>
          <w:sz w:val="24"/>
          <w:lang w:eastAsia="zh-CN"/>
        </w:rPr>
        <w:t>响应</w:t>
      </w:r>
      <w:r>
        <w:rPr>
          <w:rFonts w:hint="eastAsia" w:ascii="仿宋" w:hAnsi="仿宋" w:eastAsia="仿宋" w:cs="仿宋"/>
          <w:color w:val="000000"/>
          <w:sz w:val="24"/>
        </w:rPr>
        <w:t>处理</w:t>
      </w:r>
      <w:r>
        <w:rPr>
          <w:rFonts w:hint="eastAsia" w:ascii="仿宋" w:hAnsi="仿宋" w:eastAsia="仿宋" w:cs="仿宋"/>
          <w:color w:val="000000"/>
          <w:sz w:val="24"/>
          <w:lang w:eastAsia="zh-CN"/>
        </w:rPr>
        <w:t>。</w:t>
      </w:r>
    </w:p>
    <w:p w14:paraId="12D4C3B8">
      <w:pPr>
        <w:numPr>
          <w:ilvl w:val="0"/>
          <w:numId w:val="0"/>
        </w:numPr>
        <w:tabs>
          <w:tab w:val="left" w:pos="312"/>
        </w:tabs>
        <w:spacing w:line="480" w:lineRule="exact"/>
        <w:rPr>
          <w:rFonts w:hint="default"/>
          <w:lang w:val="en-US" w:eastAsia="zh-CN"/>
        </w:rPr>
      </w:pPr>
      <w:r>
        <w:rPr>
          <w:rFonts w:hint="eastAsia" w:ascii="仿宋" w:hAnsi="仿宋" w:eastAsia="仿宋" w:cs="仿宋"/>
          <w:color w:val="000000"/>
          <w:sz w:val="24"/>
        </w:rPr>
        <w:t xml:space="preserve"> </w:t>
      </w:r>
    </w:p>
    <w:p w14:paraId="667F94B0">
      <w:pPr>
        <w:bidi w:val="0"/>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兹声明：以上投标报价在投标有效期内一直有效。</w:t>
      </w:r>
    </w:p>
    <w:p w14:paraId="1E5FC3AA">
      <w:pPr>
        <w:ind w:firstLine="481"/>
        <w:rPr>
          <w:rFonts w:hint="default"/>
          <w:lang w:val="en-US" w:eastAsia="zh-CN"/>
        </w:rPr>
      </w:pPr>
    </w:p>
    <w:p w14:paraId="16E94786">
      <w:pPr>
        <w:pStyle w:val="13"/>
        <w:keepNext w:val="0"/>
        <w:keepLines w:val="0"/>
        <w:pageBreakBefore w:val="0"/>
        <w:widowControl w:val="0"/>
        <w:tabs>
          <w:tab w:val="left" w:pos="8227"/>
        </w:tabs>
        <w:kinsoku w:val="0"/>
        <w:wordWrap/>
        <w:overflowPunct w:val="0"/>
        <w:topLinePunct w:val="0"/>
        <w:autoSpaceDE/>
        <w:autoSpaceDN/>
        <w:bidi w:val="0"/>
        <w:adjustRightInd/>
        <w:snapToGrid/>
        <w:spacing w:after="313" w:afterLines="100" w:line="480" w:lineRule="auto"/>
        <w:ind w:left="0" w:right="0"/>
        <w:jc w:val="both"/>
        <w:textAlignment w:val="auto"/>
        <w:rPr>
          <w:rFonts w:ascii="仿宋" w:hAnsi="仿宋" w:eastAsia="仿宋" w:cs="仿宋"/>
          <w:sz w:val="24"/>
          <w:szCs w:val="32"/>
        </w:rPr>
      </w:pPr>
      <w:r>
        <w:rPr>
          <w:rFonts w:hint="eastAsia" w:ascii="仿宋" w:hAnsi="仿宋" w:eastAsia="仿宋" w:cs="仿宋"/>
          <w:sz w:val="28"/>
          <w:szCs w:val="36"/>
          <w:lang w:val="en-US" w:eastAsia="zh-CN"/>
        </w:rPr>
        <w:t xml:space="preserve">            </w:t>
      </w:r>
      <w:r>
        <w:rPr>
          <w:rFonts w:hint="eastAsia" w:ascii="仿宋" w:hAnsi="仿宋" w:eastAsia="仿宋" w:cs="仿宋"/>
          <w:sz w:val="24"/>
          <w:szCs w:val="32"/>
          <w:lang w:val="en-US" w:eastAsia="zh-CN"/>
        </w:rPr>
        <w:t>投标</w:t>
      </w:r>
      <w:r>
        <w:rPr>
          <w:rFonts w:hint="eastAsia" w:ascii="仿宋" w:hAnsi="仿宋" w:eastAsia="仿宋" w:cs="仿宋"/>
          <w:sz w:val="24"/>
          <w:szCs w:val="32"/>
        </w:rPr>
        <w:t>供应商：</w:t>
      </w:r>
      <w:r>
        <w:rPr>
          <w:rFonts w:hint="eastAsia" w:ascii="仿宋" w:hAnsi="仿宋" w:eastAsia="仿宋" w:cs="仿宋"/>
          <w:sz w:val="24"/>
          <w:szCs w:val="32"/>
          <w:u w:val="single"/>
          <w:lang w:val="en-US" w:eastAsia="zh-CN"/>
        </w:rPr>
        <w:t xml:space="preserve">                                   </w:t>
      </w:r>
      <w:r>
        <w:rPr>
          <w:rFonts w:hint="eastAsia" w:ascii="仿宋" w:hAnsi="仿宋" w:eastAsia="仿宋" w:cs="仿宋"/>
          <w:w w:val="95"/>
          <w:sz w:val="24"/>
          <w:szCs w:val="32"/>
        </w:rPr>
        <w:t>（盖章）</w:t>
      </w:r>
      <w:r>
        <w:rPr>
          <w:rFonts w:hint="eastAsia" w:ascii="仿宋" w:hAnsi="仿宋" w:eastAsia="仿宋" w:cs="仿宋"/>
          <w:sz w:val="24"/>
          <w:szCs w:val="32"/>
        </w:rPr>
        <w:t xml:space="preserve"> </w:t>
      </w:r>
    </w:p>
    <w:p w14:paraId="700F7788">
      <w:pPr>
        <w:pStyle w:val="13"/>
        <w:keepNext w:val="0"/>
        <w:keepLines w:val="0"/>
        <w:pageBreakBefore w:val="0"/>
        <w:widowControl w:val="0"/>
        <w:tabs>
          <w:tab w:val="left" w:pos="8227"/>
        </w:tabs>
        <w:kinsoku w:val="0"/>
        <w:wordWrap/>
        <w:overflowPunct w:val="0"/>
        <w:topLinePunct w:val="0"/>
        <w:autoSpaceDE/>
        <w:autoSpaceDN/>
        <w:bidi w:val="0"/>
        <w:adjustRightInd/>
        <w:snapToGrid/>
        <w:spacing w:after="313" w:afterLines="100" w:line="480" w:lineRule="auto"/>
        <w:ind w:left="0" w:right="0"/>
        <w:jc w:val="right"/>
        <w:textAlignment w:val="auto"/>
        <w:rPr>
          <w:rFonts w:ascii="仿宋" w:hAnsi="仿宋" w:eastAsia="仿宋" w:cs="仿宋"/>
          <w:w w:val="95"/>
          <w:sz w:val="22"/>
          <w:szCs w:val="28"/>
        </w:rPr>
      </w:pP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法定代表人或</w:t>
      </w:r>
      <w:r>
        <w:rPr>
          <w:rFonts w:hint="eastAsia" w:ascii="仿宋" w:hAnsi="仿宋" w:eastAsia="仿宋" w:cs="仿宋"/>
          <w:sz w:val="24"/>
          <w:szCs w:val="32"/>
          <w:lang w:val="en-US" w:eastAsia="zh-CN"/>
        </w:rPr>
        <w:t>投标被授权代表</w:t>
      </w:r>
      <w:r>
        <w:rPr>
          <w:rFonts w:hint="eastAsia" w:ascii="仿宋" w:hAnsi="仿宋" w:eastAsia="仿宋" w:cs="仿宋"/>
          <w:sz w:val="24"/>
          <w:szCs w:val="32"/>
        </w:rPr>
        <w:t>：</w:t>
      </w:r>
      <w:r>
        <w:rPr>
          <w:rFonts w:hint="eastAsia" w:ascii="仿宋" w:hAnsi="仿宋" w:eastAsia="仿宋" w:cs="仿宋"/>
          <w:sz w:val="24"/>
          <w:szCs w:val="32"/>
          <w:u w:val="single"/>
          <w:lang w:val="en-US" w:eastAsia="zh-CN"/>
        </w:rPr>
        <w:t xml:space="preserve">                     </w:t>
      </w:r>
      <w:r>
        <w:rPr>
          <w:rFonts w:hint="eastAsia" w:ascii="仿宋" w:hAnsi="仿宋" w:eastAsia="仿宋" w:cs="仿宋"/>
          <w:w w:val="95"/>
          <w:sz w:val="24"/>
          <w:szCs w:val="32"/>
        </w:rPr>
        <w:t>（签</w:t>
      </w:r>
      <w:r>
        <w:rPr>
          <w:rFonts w:hint="eastAsia" w:ascii="仿宋" w:hAnsi="仿宋" w:eastAsia="仿宋" w:cs="仿宋"/>
          <w:w w:val="95"/>
          <w:sz w:val="24"/>
          <w:szCs w:val="32"/>
          <w:lang w:val="en-US" w:eastAsia="zh-CN"/>
        </w:rPr>
        <w:t>字或盖章）</w:t>
      </w:r>
    </w:p>
    <w:p w14:paraId="6D887D0A">
      <w:pPr>
        <w:pStyle w:val="58"/>
        <w:keepNext w:val="0"/>
        <w:keepLines w:val="0"/>
        <w:pageBreakBefore w:val="0"/>
        <w:widowControl w:val="0"/>
        <w:wordWrap/>
        <w:topLinePunct w:val="0"/>
        <w:autoSpaceDE w:val="0"/>
        <w:autoSpaceDN w:val="0"/>
        <w:bidi w:val="0"/>
        <w:adjustRightInd/>
        <w:snapToGrid/>
        <w:spacing w:before="0" w:after="0" w:line="480" w:lineRule="auto"/>
        <w:ind w:left="0" w:right="0"/>
        <w:jc w:val="left"/>
        <w:textAlignment w:val="auto"/>
        <w:outlineLvl w:val="9"/>
        <w:rPr>
          <w:sz w:val="28"/>
          <w:szCs w:val="28"/>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sz w:val="28"/>
          <w:szCs w:val="28"/>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4"/>
          <w:szCs w:val="24"/>
        </w:rPr>
        <w:t>日</w:t>
      </w:r>
    </w:p>
    <w:p w14:paraId="0F1242F0">
      <w:pPr>
        <w:pStyle w:val="23"/>
        <w:rPr>
          <w:rFonts w:hint="eastAsia" w:ascii="MHTVGK+ËÎÌå" w:hAnsi="MHTVGK+ËÎÌå" w:cs="MHTVGK+ËÎÌå"/>
          <w:color w:val="auto"/>
          <w:spacing w:val="-3"/>
          <w:sz w:val="28"/>
          <w:szCs w:val="32"/>
          <w:u w:val="single"/>
          <w:lang w:eastAsia="zh-CN"/>
        </w:rPr>
      </w:pPr>
    </w:p>
    <w:p w14:paraId="2E248959">
      <w:pPr>
        <w:bidi w:val="0"/>
        <w:jc w:val="right"/>
        <w:rPr>
          <w:sz w:val="44"/>
          <w:szCs w:val="44"/>
        </w:rPr>
      </w:pPr>
      <w:r>
        <w:rPr>
          <w:sz w:val="44"/>
          <w:szCs w:val="44"/>
        </w:rPr>
        <w:t>正（副）本</w:t>
      </w:r>
    </w:p>
    <w:p w14:paraId="7AB2D6AC">
      <w:pPr>
        <w:spacing w:line="440" w:lineRule="exact"/>
        <w:ind w:left="220" w:leftChars="105" w:firstLine="5720" w:firstLineChars="1300"/>
        <w:jc w:val="center"/>
        <w:rPr>
          <w:rFonts w:ascii="MVGMWE+ËÎÌå" w:hAnsi="MVGMWE+ËÎÌå" w:cs="MVGMWE+ËÎÌå"/>
          <w:sz w:val="44"/>
        </w:rPr>
      </w:pPr>
    </w:p>
    <w:p w14:paraId="060159D1">
      <w:pPr>
        <w:bidi w:val="0"/>
        <w:rPr>
          <w:sz w:val="44"/>
          <w:szCs w:val="44"/>
          <w:u w:val="single"/>
        </w:rPr>
      </w:pPr>
      <w:r>
        <w:rPr>
          <w:rFonts w:hint="eastAsia"/>
          <w:sz w:val="44"/>
          <w:szCs w:val="44"/>
          <w:u w:val="single"/>
        </w:rPr>
        <w:t xml:space="preserve">                </w:t>
      </w:r>
      <w:r>
        <w:rPr>
          <w:sz w:val="44"/>
          <w:szCs w:val="44"/>
          <w:u w:val="single"/>
        </w:rPr>
        <w:t>（项目名称）</w:t>
      </w:r>
    </w:p>
    <w:p w14:paraId="7F0D1C29">
      <w:pPr>
        <w:spacing w:line="440" w:lineRule="exact"/>
        <w:ind w:firstLine="416" w:firstLineChars="200"/>
        <w:rPr>
          <w:rFonts w:ascii="TMBCOU+ËÎÌå" w:hAnsi="TMBCOU+ËÎÌå" w:cs="TMBCOU+ËÎÌå"/>
          <w:spacing w:val="-1"/>
        </w:rPr>
      </w:pPr>
    </w:p>
    <w:p w14:paraId="1C12CF29">
      <w:pPr>
        <w:spacing w:line="440" w:lineRule="exact"/>
        <w:ind w:firstLine="416" w:firstLineChars="200"/>
        <w:rPr>
          <w:rFonts w:ascii="TMBCOU+ËÎÌå" w:hAnsi="TMBCOU+ËÎÌå" w:cs="TMBCOU+ËÎÌå"/>
          <w:spacing w:val="-1"/>
        </w:rPr>
      </w:pPr>
    </w:p>
    <w:p w14:paraId="75D4EA87">
      <w:pPr>
        <w:spacing w:line="440" w:lineRule="exact"/>
        <w:ind w:firstLine="416" w:firstLineChars="200"/>
        <w:rPr>
          <w:rFonts w:ascii="TMBCOU+ËÎÌå" w:hAnsi="TMBCOU+ËÎÌå" w:cs="TMBCOU+ËÎÌå"/>
          <w:spacing w:val="-1"/>
        </w:rPr>
      </w:pPr>
    </w:p>
    <w:p w14:paraId="436F875A">
      <w:pPr>
        <w:bidi w:val="0"/>
        <w:jc w:val="center"/>
        <w:rPr>
          <w:sz w:val="56"/>
          <w:szCs w:val="56"/>
        </w:rPr>
      </w:pPr>
      <w:r>
        <w:rPr>
          <w:rFonts w:hint="eastAsia"/>
          <w:sz w:val="56"/>
          <w:szCs w:val="56"/>
          <w:lang w:val="en-US" w:eastAsia="zh-CN"/>
        </w:rPr>
        <w:t>投 标</w:t>
      </w:r>
      <w:r>
        <w:rPr>
          <w:sz w:val="56"/>
          <w:szCs w:val="56"/>
        </w:rPr>
        <w:t xml:space="preserve"> 文 件</w:t>
      </w:r>
    </w:p>
    <w:p w14:paraId="0FE0E556">
      <w:pPr>
        <w:bidi w:val="0"/>
        <w:ind w:firstLine="840" w:firstLineChars="300"/>
        <w:rPr>
          <w:sz w:val="28"/>
          <w:szCs w:val="28"/>
        </w:rPr>
      </w:pPr>
      <w:r>
        <w:rPr>
          <w:rFonts w:hint="eastAsia"/>
          <w:sz w:val="28"/>
          <w:szCs w:val="28"/>
          <w:lang w:val="en-US" w:eastAsia="zh-CN"/>
        </w:rPr>
        <w:t>项目</w:t>
      </w:r>
      <w:r>
        <w:rPr>
          <w:sz w:val="28"/>
          <w:szCs w:val="28"/>
        </w:rPr>
        <w:t>编号：</w:t>
      </w:r>
    </w:p>
    <w:p w14:paraId="7815502C">
      <w:pPr>
        <w:pStyle w:val="9"/>
      </w:pPr>
    </w:p>
    <w:p w14:paraId="0A2D46EB">
      <w:pPr>
        <w:pStyle w:val="4"/>
        <w:bidi w:val="0"/>
        <w:jc w:val="center"/>
        <w:rPr>
          <w:sz w:val="36"/>
          <w:szCs w:val="36"/>
        </w:rPr>
      </w:pPr>
      <w:bookmarkStart w:id="95" w:name="_Toc7764"/>
      <w:r>
        <w:rPr>
          <w:rFonts w:hint="eastAsia"/>
          <w:sz w:val="36"/>
          <w:szCs w:val="36"/>
        </w:rPr>
        <w:t>（</w:t>
      </w:r>
      <w:r>
        <w:rPr>
          <w:rFonts w:hint="eastAsia"/>
          <w:sz w:val="36"/>
          <w:szCs w:val="36"/>
          <w:lang w:eastAsia="zh-CN"/>
        </w:rPr>
        <w:t>商务技术</w:t>
      </w:r>
      <w:r>
        <w:rPr>
          <w:rFonts w:hint="eastAsia"/>
          <w:sz w:val="36"/>
          <w:szCs w:val="36"/>
        </w:rPr>
        <w:t>文件）</w:t>
      </w:r>
      <w:bookmarkEnd w:id="95"/>
    </w:p>
    <w:p w14:paraId="52B22065">
      <w:pPr>
        <w:spacing w:line="440" w:lineRule="exact"/>
        <w:ind w:firstLine="416" w:firstLineChars="200"/>
        <w:rPr>
          <w:rFonts w:ascii="TMBCOU+ËÎÌå" w:hAnsi="TMBCOU+ËÎÌå" w:cs="TMBCOU+ËÎÌå"/>
          <w:spacing w:val="-1"/>
        </w:rPr>
      </w:pPr>
    </w:p>
    <w:p w14:paraId="7C841940">
      <w:pPr>
        <w:spacing w:line="440" w:lineRule="exact"/>
        <w:ind w:firstLine="416" w:firstLineChars="200"/>
        <w:rPr>
          <w:rFonts w:ascii="TMBCOU+ËÎÌå" w:hAnsi="TMBCOU+ËÎÌå" w:cs="TMBCOU+ËÎÌå"/>
          <w:spacing w:val="-1"/>
        </w:rPr>
      </w:pPr>
    </w:p>
    <w:p w14:paraId="41A56F8B">
      <w:pPr>
        <w:spacing w:line="440" w:lineRule="exact"/>
        <w:ind w:firstLine="416" w:firstLineChars="200"/>
        <w:rPr>
          <w:rFonts w:ascii="TMBCOU+ËÎÌå" w:hAnsi="TMBCOU+ËÎÌå" w:cs="TMBCOU+ËÎÌå"/>
          <w:spacing w:val="-1"/>
        </w:rPr>
      </w:pPr>
    </w:p>
    <w:p w14:paraId="5B75E5F8">
      <w:pPr>
        <w:spacing w:line="440" w:lineRule="exact"/>
        <w:ind w:firstLine="416" w:firstLineChars="200"/>
        <w:rPr>
          <w:rFonts w:ascii="TMBCOU+ËÎÌå" w:hAnsi="TMBCOU+ËÎÌå" w:cs="TMBCOU+ËÎÌå"/>
          <w:spacing w:val="-1"/>
        </w:rPr>
      </w:pPr>
    </w:p>
    <w:p w14:paraId="7F983745">
      <w:pPr>
        <w:spacing w:line="440" w:lineRule="exact"/>
        <w:ind w:firstLine="416" w:firstLineChars="200"/>
        <w:rPr>
          <w:rFonts w:ascii="TMBCOU+ËÎÌå" w:hAnsi="TMBCOU+ËÎÌå" w:cs="TMBCOU+ËÎÌå"/>
          <w:spacing w:val="-1"/>
        </w:rPr>
      </w:pPr>
    </w:p>
    <w:p w14:paraId="6038CF6C">
      <w:pPr>
        <w:spacing w:line="440" w:lineRule="exact"/>
        <w:ind w:firstLine="416" w:firstLineChars="200"/>
        <w:rPr>
          <w:rFonts w:ascii="TMBCOU+ËÎÌå" w:hAnsi="TMBCOU+ËÎÌå" w:cs="TMBCOU+ËÎÌå"/>
          <w:spacing w:val="-1"/>
        </w:rPr>
      </w:pPr>
    </w:p>
    <w:p w14:paraId="65FF4BEC">
      <w:pPr>
        <w:spacing w:line="440" w:lineRule="exact"/>
        <w:ind w:firstLine="416" w:firstLineChars="200"/>
        <w:rPr>
          <w:rFonts w:ascii="TMBCOU+ËÎÌå" w:hAnsi="TMBCOU+ËÎÌå" w:cs="TMBCOU+ËÎÌå"/>
          <w:spacing w:val="-1"/>
        </w:rPr>
      </w:pPr>
    </w:p>
    <w:p w14:paraId="59EE6461">
      <w:pPr>
        <w:spacing w:line="440" w:lineRule="exact"/>
        <w:ind w:firstLine="416" w:firstLineChars="200"/>
        <w:rPr>
          <w:rFonts w:ascii="TMBCOU+ËÎÌå" w:hAnsi="TMBCOU+ËÎÌå" w:cs="TMBCOU+ËÎÌå"/>
          <w:spacing w:val="-1"/>
        </w:rPr>
      </w:pPr>
    </w:p>
    <w:p w14:paraId="56761EE7">
      <w:pPr>
        <w:spacing w:line="440" w:lineRule="exact"/>
        <w:ind w:firstLine="416" w:firstLineChars="200"/>
        <w:rPr>
          <w:rFonts w:ascii="TMBCOU+ËÎÌå" w:hAnsi="TMBCOU+ËÎÌå" w:cs="TMBCOU+ËÎÌå"/>
          <w:spacing w:val="-1"/>
        </w:rPr>
      </w:pPr>
    </w:p>
    <w:p w14:paraId="10580868">
      <w:pPr>
        <w:spacing w:line="440" w:lineRule="exact"/>
        <w:ind w:firstLine="416" w:firstLineChars="200"/>
        <w:rPr>
          <w:rFonts w:ascii="TMBCOU+ËÎÌå" w:hAnsi="TMBCOU+ËÎÌå" w:cs="TMBCOU+ËÎÌå"/>
          <w:spacing w:val="-1"/>
        </w:rPr>
      </w:pPr>
    </w:p>
    <w:p w14:paraId="0480CCCF">
      <w:pPr>
        <w:spacing w:line="440" w:lineRule="exact"/>
        <w:ind w:firstLine="416" w:firstLineChars="200"/>
        <w:rPr>
          <w:rFonts w:ascii="TMBCOU+ËÎÌå" w:hAnsi="TMBCOU+ËÎÌå" w:cs="TMBCOU+ËÎÌå"/>
          <w:spacing w:val="-1"/>
        </w:rPr>
      </w:pPr>
    </w:p>
    <w:p w14:paraId="3F95598C">
      <w:pPr>
        <w:spacing w:line="360" w:lineRule="auto"/>
        <w:ind w:firstLine="1112" w:firstLineChars="400"/>
        <w:rPr>
          <w:rFonts w:ascii="MVGMWE+ËÎÌå" w:hAnsi="MVGMWE+ËÎÌå" w:cs="MVGMWE+ËÎÌå"/>
          <w:sz w:val="28"/>
          <w:u w:val="single"/>
        </w:rPr>
      </w:pPr>
      <w:r>
        <w:rPr>
          <w:rFonts w:hint="eastAsia" w:ascii="MVGMWE+ËÎÌå" w:hAnsi="MVGMWE+ËÎÌå" w:cs="MVGMWE+ËÎÌå"/>
          <w:spacing w:val="-1"/>
          <w:sz w:val="28"/>
          <w:lang w:eastAsia="zh-CN"/>
        </w:rPr>
        <w:t>投标供应商</w:t>
      </w:r>
      <w:r>
        <w:rPr>
          <w:rFonts w:ascii="MVGMWE+ËÎÌå" w:hAnsi="MVGMWE+ËÎÌå" w:cs="MVGMWE+ËÎÌå"/>
          <w:spacing w:val="-1"/>
          <w:sz w:val="28"/>
          <w:u w:val="single"/>
        </w:rPr>
        <w:t>：</w:t>
      </w:r>
      <w:r>
        <w:rPr>
          <w:rFonts w:hint="eastAsia" w:ascii="MVGMWE+ËÎÌå" w:hAnsi="MVGMWE+ËÎÌå" w:cs="MVGMWE+ËÎÌå"/>
          <w:spacing w:val="-1"/>
          <w:sz w:val="28"/>
          <w:u w:val="single"/>
        </w:rPr>
        <w:t xml:space="preserve">                    </w:t>
      </w:r>
      <w:r>
        <w:rPr>
          <w:rFonts w:ascii="MVGMWE+ËÎÌå" w:hAnsi="MVGMWE+ËÎÌå" w:cs="MVGMWE+ËÎÌå"/>
          <w:sz w:val="28"/>
          <w:u w:val="single"/>
        </w:rPr>
        <w:t>（盖单位章）</w:t>
      </w:r>
    </w:p>
    <w:p w14:paraId="68077E5B">
      <w:pPr>
        <w:pStyle w:val="13"/>
      </w:pPr>
    </w:p>
    <w:p w14:paraId="07B7E3EC">
      <w:pPr>
        <w:spacing w:line="360" w:lineRule="auto"/>
        <w:ind w:firstLine="1112" w:firstLineChars="400"/>
        <w:rPr>
          <w:rFonts w:ascii="MVGMWE+ËÎÌå" w:hAnsi="MVGMWE+ËÎÌå" w:cs="MVGMWE+ËÎÌå"/>
          <w:spacing w:val="-1"/>
          <w:sz w:val="28"/>
          <w:u w:val="single"/>
        </w:rPr>
      </w:pPr>
      <w:r>
        <w:rPr>
          <w:rFonts w:ascii="MVGMWE+ËÎÌå" w:hAnsi="MVGMWE+ËÎÌå" w:cs="MVGMWE+ËÎÌå"/>
          <w:spacing w:val="-1"/>
          <w:sz w:val="28"/>
        </w:rPr>
        <w:t>法定代表人或</w:t>
      </w:r>
      <w:r>
        <w:rPr>
          <w:rFonts w:hint="eastAsia" w:ascii="MVGMWE+ËÎÌå" w:hAnsi="MVGMWE+ËÎÌå" w:cs="MVGMWE+ËÎÌå"/>
          <w:spacing w:val="-1"/>
          <w:sz w:val="28"/>
          <w:lang w:val="en-US" w:eastAsia="zh-CN"/>
        </w:rPr>
        <w:t>投标被授权代表</w:t>
      </w:r>
      <w:r>
        <w:rPr>
          <w:rFonts w:ascii="MVGMWE+ËÎÌå" w:hAnsi="MVGMWE+ËÎÌå" w:cs="MVGMWE+ËÎÌå"/>
          <w:spacing w:val="-1"/>
          <w:sz w:val="28"/>
          <w:u w:val="single"/>
        </w:rPr>
        <w:t>：</w:t>
      </w:r>
      <w:r>
        <w:rPr>
          <w:rFonts w:hint="eastAsia" w:ascii="MVGMWE+ËÎÌå" w:hAnsi="MVGMWE+ËÎÌå" w:cs="MVGMWE+ËÎÌå"/>
          <w:spacing w:val="-1"/>
          <w:sz w:val="28"/>
          <w:u w:val="single"/>
        </w:rPr>
        <w:t xml:space="preserve">                </w:t>
      </w:r>
      <w:r>
        <w:rPr>
          <w:rFonts w:ascii="MVGMWE+ËÎÌå" w:hAnsi="MVGMWE+ËÎÌå" w:cs="MVGMWE+ËÎÌå"/>
          <w:spacing w:val="-1"/>
          <w:sz w:val="28"/>
          <w:u w:val="single"/>
        </w:rPr>
        <w:t>（签字</w:t>
      </w:r>
      <w:r>
        <w:rPr>
          <w:rFonts w:hint="eastAsia" w:ascii="MVGMWE+ËÎÌå" w:hAnsi="MVGMWE+ËÎÌå" w:cs="MVGMWE+ËÎÌå"/>
          <w:spacing w:val="-1"/>
          <w:sz w:val="28"/>
          <w:u w:val="single"/>
          <w:lang w:val="en-US" w:eastAsia="zh-CN"/>
        </w:rPr>
        <w:t>或盖章</w:t>
      </w:r>
      <w:r>
        <w:rPr>
          <w:rFonts w:ascii="MVGMWE+ËÎÌå" w:hAnsi="MVGMWE+ËÎÌå" w:cs="MVGMWE+ËÎÌå"/>
          <w:spacing w:val="-1"/>
          <w:sz w:val="28"/>
          <w:u w:val="single"/>
        </w:rPr>
        <w:t>）</w:t>
      </w:r>
    </w:p>
    <w:p w14:paraId="108F6482">
      <w:pPr>
        <w:pStyle w:val="13"/>
      </w:pPr>
    </w:p>
    <w:p w14:paraId="79EA31CF">
      <w:pPr>
        <w:spacing w:line="360" w:lineRule="auto"/>
        <w:ind w:firstLine="416" w:firstLineChars="200"/>
        <w:rPr>
          <w:rFonts w:ascii="TMBCOU+ËÎÌå" w:hAnsi="TMBCOU+ËÎÌå" w:cs="TMBCOU+ËÎÌå"/>
          <w:spacing w:val="-1"/>
          <w:sz w:val="28"/>
          <w:szCs w:val="28"/>
        </w:rPr>
        <w:sectPr>
          <w:footerReference r:id="rId12" w:type="default"/>
          <w:footerReference r:id="rId13" w:type="even"/>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MBCOU+ËÎÌå" w:hAnsi="TMBCOU+ËÎÌå" w:cs="TMBCOU+ËÎÌå"/>
          <w:spacing w:val="-1"/>
        </w:rPr>
        <w:t xml:space="preserve">                </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 xml:space="preserve"> </w:t>
      </w:r>
      <w:r>
        <w:rPr>
          <w:rFonts w:hint="eastAsia" w:ascii="TMBCOU+ËÎÌå" w:hAnsi="TMBCOU+ËÎÌå" w:cs="TMBCOU+ËÎÌå"/>
          <w:spacing w:val="-1"/>
          <w:u w:val="single"/>
        </w:rPr>
        <w:t xml:space="preserve">         </w:t>
      </w:r>
      <w:r>
        <w:rPr>
          <w:rFonts w:hint="eastAsia" w:ascii="TMBCOU+ËÎÌå" w:hAnsi="TMBCOU+ËÎÌå" w:cs="TMBCOU+ËÎÌå"/>
          <w:spacing w:val="-1"/>
          <w:sz w:val="28"/>
          <w:szCs w:val="28"/>
          <w:u w:val="single"/>
        </w:rPr>
        <w:t xml:space="preserve">   </w:t>
      </w:r>
      <w:r>
        <w:rPr>
          <w:rFonts w:hint="eastAsia" w:ascii="TMBCOU+ËÎÌå" w:hAnsi="TMBCOU+ËÎÌå" w:cs="TMBCOU+ËÎÌå"/>
          <w:spacing w:val="-1"/>
          <w:sz w:val="28"/>
          <w:szCs w:val="28"/>
        </w:rPr>
        <w:t>年</w:t>
      </w:r>
      <w:r>
        <w:rPr>
          <w:rFonts w:hint="eastAsia" w:ascii="TMBCOU+ËÎÌå" w:hAnsi="TMBCOU+ËÎÌå" w:cs="TMBCOU+ËÎÌå"/>
          <w:spacing w:val="-1"/>
          <w:sz w:val="28"/>
          <w:szCs w:val="28"/>
          <w:u w:val="single"/>
        </w:rPr>
        <w:t xml:space="preserve">       </w:t>
      </w:r>
      <w:r>
        <w:rPr>
          <w:rFonts w:hint="eastAsia" w:ascii="TMBCOU+ËÎÌå" w:hAnsi="TMBCOU+ËÎÌå" w:cs="TMBCOU+ËÎÌå"/>
          <w:spacing w:val="-1"/>
          <w:sz w:val="28"/>
          <w:szCs w:val="28"/>
        </w:rPr>
        <w:t>月</w:t>
      </w:r>
      <w:r>
        <w:rPr>
          <w:rFonts w:hint="eastAsia" w:ascii="TMBCOU+ËÎÌå" w:hAnsi="TMBCOU+ËÎÌå" w:cs="TMBCOU+ËÎÌå"/>
          <w:spacing w:val="-1"/>
          <w:sz w:val="28"/>
          <w:szCs w:val="28"/>
          <w:u w:val="single"/>
        </w:rPr>
        <w:t xml:space="preserve">        </w:t>
      </w:r>
    </w:p>
    <w:p w14:paraId="2E777706">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sz w:val="40"/>
          <w:szCs w:val="40"/>
        </w:rPr>
      </w:pPr>
      <w:r>
        <w:rPr>
          <w:rFonts w:hint="eastAsia"/>
          <w:sz w:val="40"/>
          <w:szCs w:val="40"/>
        </w:rPr>
        <w:t>目     录</w:t>
      </w:r>
    </w:p>
    <w:p w14:paraId="67C62B0E">
      <w:pPr>
        <w:pStyle w:val="5"/>
        <w:keepNext/>
        <w:keepLines/>
        <w:pageBreakBefore w:val="0"/>
        <w:widowControl w:val="0"/>
        <w:kinsoku/>
        <w:wordWrap/>
        <w:overflowPunct/>
        <w:topLinePunct w:val="0"/>
        <w:autoSpaceDE/>
        <w:autoSpaceDN/>
        <w:bidi w:val="0"/>
        <w:adjustRightInd/>
        <w:snapToGrid/>
        <w:spacing w:before="0" w:after="0" w:line="360" w:lineRule="auto"/>
        <w:ind w:firstLine="843" w:firstLineChars="300"/>
        <w:textAlignment w:val="auto"/>
        <w:rPr>
          <w:sz w:val="28"/>
          <w:szCs w:val="28"/>
          <w:lang w:eastAsia="zh-CN"/>
        </w:rPr>
      </w:pPr>
      <w:bookmarkStart w:id="96" w:name="_Toc29076"/>
      <w:r>
        <w:rPr>
          <w:rFonts w:hint="eastAsia"/>
          <w:sz w:val="28"/>
          <w:szCs w:val="28"/>
          <w:lang w:eastAsia="zh-CN"/>
        </w:rPr>
        <w:t>商务技术投标文件编制顺序</w:t>
      </w:r>
      <w:bookmarkEnd w:id="96"/>
    </w:p>
    <w:p w14:paraId="4E435D78">
      <w:pPr>
        <w:pStyle w:val="58"/>
        <w:widowControl w:val="0"/>
        <w:autoSpaceDE w:val="0"/>
        <w:autoSpaceDN w:val="0"/>
        <w:spacing w:before="0" w:after="0" w:line="440" w:lineRule="exact"/>
        <w:ind w:firstLine="548" w:firstLineChars="200"/>
        <w:jc w:val="left"/>
        <w:rPr>
          <w:rFonts w:ascii="MHTVGK+ËÎÌå" w:hAnsi="MHTVGK+ËÎÌå" w:cs="MHTVGK+ËÎÌå"/>
          <w:b/>
          <w:spacing w:val="-3"/>
          <w:sz w:val="28"/>
          <w:szCs w:val="32"/>
          <w:lang w:eastAsia="zh-CN"/>
        </w:rPr>
      </w:pPr>
      <w:r>
        <w:rPr>
          <w:rFonts w:hint="eastAsia" w:ascii="MHTVGK+ËÎÌå" w:hAnsi="MHTVGK+ËÎÌå" w:cs="MHTVGK+ËÎÌå"/>
          <w:b/>
          <w:spacing w:val="-3"/>
          <w:sz w:val="28"/>
          <w:szCs w:val="32"/>
          <w:lang w:eastAsia="zh-CN"/>
        </w:rPr>
        <w:t>（一）供应商应按下列顺序排列和装订商务技术投标文件：</w:t>
      </w:r>
    </w:p>
    <w:p w14:paraId="62576607">
      <w:pPr>
        <w:pStyle w:val="58"/>
        <w:widowControl w:val="0"/>
        <w:autoSpaceDE w:val="0"/>
        <w:autoSpaceDN w:val="0"/>
        <w:spacing w:before="0" w:after="0" w:line="440" w:lineRule="exact"/>
        <w:ind w:firstLine="548" w:firstLineChars="200"/>
        <w:jc w:val="left"/>
        <w:rPr>
          <w:rFonts w:ascii="MHTVGK+ËÎÌå" w:hAnsi="MHTVGK+ËÎÌå" w:cs="MHTVGK+ËÎÌå"/>
          <w:spacing w:val="-3"/>
          <w:sz w:val="28"/>
          <w:szCs w:val="32"/>
          <w:lang w:eastAsia="zh-CN"/>
        </w:rPr>
      </w:pPr>
      <w:r>
        <w:rPr>
          <w:rFonts w:hint="eastAsia" w:ascii="MHTVGK+ËÎÌå" w:hAnsi="MHTVGK+ËÎÌå" w:cs="MHTVGK+ËÎÌå"/>
          <w:b/>
          <w:spacing w:val="-3"/>
          <w:sz w:val="28"/>
          <w:szCs w:val="32"/>
          <w:lang w:eastAsia="zh-CN"/>
        </w:rPr>
        <w:t>（二）商务技术</w:t>
      </w:r>
      <w:r>
        <w:rPr>
          <w:rFonts w:hint="eastAsia" w:ascii="MHTVGK+ËÎÌå" w:hAnsi="MHTVGK+ËÎÌå" w:eastAsia="宋体" w:cs="MHTVGK+ËÎÌå"/>
          <w:b/>
          <w:spacing w:val="-3"/>
          <w:sz w:val="28"/>
          <w:szCs w:val="32"/>
          <w:lang w:eastAsia="zh-CN"/>
        </w:rPr>
        <w:t>投标文件编制格式</w:t>
      </w:r>
      <w:r>
        <w:rPr>
          <w:rFonts w:hint="eastAsia" w:ascii="MHTVGK+ËÎÌå" w:hAnsi="MHTVGK+ËÎÌå" w:cs="MHTVGK+ËÎÌå"/>
          <w:b/>
          <w:spacing w:val="-3"/>
          <w:sz w:val="28"/>
          <w:szCs w:val="32"/>
          <w:lang w:eastAsia="zh-CN"/>
        </w:rPr>
        <w:t>范本（</w:t>
      </w:r>
      <w:r>
        <w:rPr>
          <w:rFonts w:hint="eastAsia" w:ascii="MHTVGK+ËÎÌå" w:hAnsi="MHTVGK+ËÎÌå" w:eastAsia="宋体" w:cs="MHTVGK+ËÎÌå"/>
          <w:b/>
          <w:spacing w:val="-3"/>
          <w:sz w:val="28"/>
          <w:szCs w:val="32"/>
          <w:lang w:val="en-US" w:eastAsia="zh-CN"/>
        </w:rPr>
        <w:t>招标</w:t>
      </w:r>
      <w:r>
        <w:rPr>
          <w:rFonts w:hint="eastAsia" w:ascii="MHTVGK+ËÎÌå" w:hAnsi="MHTVGK+ËÎÌå" w:cs="MHTVGK+ËÎÌå"/>
          <w:b/>
          <w:spacing w:val="-3"/>
          <w:sz w:val="28"/>
          <w:szCs w:val="32"/>
          <w:lang w:eastAsia="zh-CN"/>
        </w:rPr>
        <w:t>文件未做出明确要求的，</w:t>
      </w:r>
      <w:r>
        <w:rPr>
          <w:rFonts w:hint="eastAsia" w:ascii="MHTVGK+ËÎÌå" w:hAnsi="MHTVGK+ËÎÌå" w:eastAsia="宋体" w:cs="MHTVGK+ËÎÌå"/>
          <w:b/>
          <w:spacing w:val="-3"/>
          <w:sz w:val="28"/>
          <w:szCs w:val="32"/>
          <w:lang w:eastAsia="zh-CN"/>
        </w:rPr>
        <w:t>供应商</w:t>
      </w:r>
      <w:r>
        <w:rPr>
          <w:rFonts w:hint="eastAsia" w:ascii="MHTVGK+ËÎÌå" w:hAnsi="MHTVGK+ËÎÌå" w:cs="MHTVGK+ËÎÌå"/>
          <w:b/>
          <w:spacing w:val="-3"/>
          <w:sz w:val="28"/>
          <w:szCs w:val="32"/>
          <w:lang w:eastAsia="zh-CN"/>
        </w:rPr>
        <w:t>格式自拟）</w:t>
      </w:r>
      <w:r>
        <w:rPr>
          <w:rFonts w:hint="eastAsia" w:ascii="MHTVGK+ËÎÌå" w:hAnsi="MHTVGK+ËÎÌå" w:cs="MHTVGK+ËÎÌå"/>
          <w:spacing w:val="-3"/>
          <w:sz w:val="28"/>
          <w:szCs w:val="32"/>
          <w:lang w:eastAsia="zh-CN"/>
        </w:rPr>
        <w:t>。</w:t>
      </w:r>
    </w:p>
    <w:p w14:paraId="3B9617DF">
      <w:pPr>
        <w:pStyle w:val="58"/>
        <w:widowControl w:val="0"/>
        <w:autoSpaceDE w:val="0"/>
        <w:autoSpaceDN w:val="0"/>
        <w:spacing w:before="0" w:after="0" w:line="480" w:lineRule="auto"/>
        <w:jc w:val="left"/>
        <w:rPr>
          <w:rFonts w:asciiTheme="minorEastAsia" w:hAnsiTheme="minorEastAsia" w:eastAsiaTheme="minorEastAsia" w:cstheme="minorEastAsia"/>
          <w:color w:val="0000FF"/>
          <w:spacing w:val="-3"/>
          <w:sz w:val="28"/>
          <w:szCs w:val="28"/>
          <w:lang w:eastAsia="zh-CN"/>
        </w:rPr>
      </w:pPr>
      <w:r>
        <w:rPr>
          <w:rFonts w:hint="eastAsia" w:asciiTheme="minorEastAsia" w:hAnsiTheme="minorEastAsia" w:eastAsiaTheme="minorEastAsia" w:cstheme="minorEastAsia"/>
          <w:color w:val="0000FF"/>
          <w:spacing w:val="-3"/>
          <w:sz w:val="28"/>
          <w:szCs w:val="28"/>
          <w:lang w:eastAsia="zh-CN"/>
        </w:rPr>
        <w:t>（</w:t>
      </w:r>
      <w:r>
        <w:rPr>
          <w:rFonts w:hint="eastAsia" w:asciiTheme="minorEastAsia" w:hAnsiTheme="minorEastAsia" w:eastAsiaTheme="minorEastAsia" w:cstheme="minorEastAsia"/>
          <w:color w:val="0000FF"/>
          <w:spacing w:val="-3"/>
          <w:sz w:val="28"/>
          <w:szCs w:val="28"/>
          <w:lang w:val="en-US" w:eastAsia="zh-CN"/>
        </w:rPr>
        <w:t>1</w:t>
      </w:r>
      <w:r>
        <w:rPr>
          <w:rFonts w:hint="eastAsia" w:asciiTheme="minorEastAsia" w:hAnsiTheme="minorEastAsia" w:eastAsiaTheme="minorEastAsia" w:cstheme="minorEastAsia"/>
          <w:color w:val="0000FF"/>
          <w:spacing w:val="-3"/>
          <w:sz w:val="28"/>
          <w:szCs w:val="28"/>
          <w:lang w:eastAsia="zh-CN"/>
        </w:rPr>
        <w:t>）投标承诺函</w:t>
      </w:r>
    </w:p>
    <w:p w14:paraId="3894CA4A">
      <w:pPr>
        <w:pStyle w:val="58"/>
        <w:widowControl w:val="0"/>
        <w:autoSpaceDE w:val="0"/>
        <w:autoSpaceDN w:val="0"/>
        <w:spacing w:before="0" w:after="0" w:line="480" w:lineRule="auto"/>
        <w:jc w:val="left"/>
        <w:rPr>
          <w:rFonts w:asciiTheme="minorEastAsia" w:hAnsiTheme="minorEastAsia" w:eastAsiaTheme="minorEastAsia" w:cstheme="minorEastAsia"/>
          <w:color w:val="0000FF"/>
          <w:spacing w:val="-3"/>
          <w:sz w:val="28"/>
          <w:szCs w:val="28"/>
          <w:lang w:eastAsia="zh-CN"/>
        </w:rPr>
      </w:pPr>
      <w:r>
        <w:rPr>
          <w:rFonts w:hint="eastAsia" w:asciiTheme="minorEastAsia" w:hAnsiTheme="minorEastAsia" w:eastAsiaTheme="minorEastAsia" w:cstheme="minorEastAsia"/>
          <w:color w:val="0000FF"/>
          <w:spacing w:val="-3"/>
          <w:sz w:val="28"/>
          <w:szCs w:val="28"/>
          <w:lang w:eastAsia="zh-CN"/>
        </w:rPr>
        <w:t>（</w:t>
      </w:r>
      <w:r>
        <w:rPr>
          <w:rFonts w:hint="eastAsia" w:asciiTheme="minorEastAsia" w:hAnsiTheme="minorEastAsia" w:eastAsiaTheme="minorEastAsia" w:cstheme="minorEastAsia"/>
          <w:color w:val="0000FF"/>
          <w:spacing w:val="-3"/>
          <w:sz w:val="28"/>
          <w:szCs w:val="28"/>
          <w:lang w:val="en-US" w:eastAsia="zh-CN"/>
        </w:rPr>
        <w:t>2</w:t>
      </w:r>
      <w:r>
        <w:rPr>
          <w:rFonts w:hint="eastAsia" w:asciiTheme="minorEastAsia" w:hAnsiTheme="minorEastAsia" w:eastAsiaTheme="minorEastAsia" w:cstheme="minorEastAsia"/>
          <w:color w:val="0000FF"/>
          <w:spacing w:val="-3"/>
          <w:sz w:val="28"/>
          <w:szCs w:val="28"/>
          <w:lang w:eastAsia="zh-CN"/>
        </w:rPr>
        <w:t>）</w:t>
      </w:r>
      <w:r>
        <w:rPr>
          <w:rFonts w:hint="eastAsia" w:asciiTheme="minorEastAsia" w:hAnsiTheme="minorEastAsia" w:eastAsiaTheme="minorEastAsia" w:cstheme="minorEastAsia"/>
          <w:color w:val="0000FF"/>
          <w:spacing w:val="-3"/>
          <w:sz w:val="28"/>
          <w:szCs w:val="28"/>
          <w:lang w:val="en-US" w:eastAsia="zh-CN"/>
        </w:rPr>
        <w:t>法定代表人</w:t>
      </w:r>
      <w:r>
        <w:rPr>
          <w:rFonts w:hint="eastAsia" w:asciiTheme="minorEastAsia" w:hAnsiTheme="minorEastAsia" w:eastAsiaTheme="minorEastAsia" w:cstheme="minorEastAsia"/>
          <w:color w:val="0000FF"/>
          <w:spacing w:val="-3"/>
          <w:sz w:val="28"/>
          <w:szCs w:val="28"/>
          <w:lang w:eastAsia="zh-CN"/>
        </w:rPr>
        <w:t>参与开标的：提供有效的《法定代表人资格证明书》；</w:t>
      </w:r>
      <w:r>
        <w:rPr>
          <w:rFonts w:hint="eastAsia" w:asciiTheme="minorEastAsia" w:hAnsiTheme="minorEastAsia" w:eastAsiaTheme="minorEastAsia" w:cstheme="minorEastAsia"/>
          <w:color w:val="0000FF"/>
          <w:spacing w:val="-3"/>
          <w:sz w:val="28"/>
          <w:szCs w:val="28"/>
          <w:lang w:val="en-US" w:eastAsia="zh-CN"/>
        </w:rPr>
        <w:t>投标被</w:t>
      </w:r>
      <w:r>
        <w:rPr>
          <w:rFonts w:hint="eastAsia" w:asciiTheme="minorEastAsia" w:hAnsiTheme="minorEastAsia" w:eastAsiaTheme="minorEastAsia" w:cstheme="minorEastAsia"/>
          <w:color w:val="0000FF"/>
          <w:spacing w:val="-3"/>
          <w:sz w:val="28"/>
          <w:szCs w:val="28"/>
          <w:lang w:eastAsia="zh-CN"/>
        </w:rPr>
        <w:t xml:space="preserve">授权代表参与开标的：提供有效的《法定代表人授权委托书》  </w:t>
      </w:r>
    </w:p>
    <w:p w14:paraId="4EEA5C31">
      <w:pPr>
        <w:pStyle w:val="58"/>
        <w:widowControl w:val="0"/>
        <w:autoSpaceDE w:val="0"/>
        <w:autoSpaceDN w:val="0"/>
        <w:spacing w:before="0" w:after="0" w:line="480" w:lineRule="auto"/>
        <w:jc w:val="left"/>
        <w:rPr>
          <w:rFonts w:asciiTheme="minorEastAsia" w:hAnsiTheme="minorEastAsia" w:eastAsiaTheme="minorEastAsia" w:cstheme="minorEastAsia"/>
          <w:color w:val="0000FF"/>
          <w:spacing w:val="-3"/>
          <w:sz w:val="28"/>
          <w:szCs w:val="28"/>
          <w:lang w:eastAsia="zh-CN"/>
        </w:rPr>
      </w:pPr>
      <w:r>
        <w:rPr>
          <w:rFonts w:hint="eastAsia" w:asciiTheme="minorEastAsia" w:hAnsiTheme="minorEastAsia" w:eastAsiaTheme="minorEastAsia" w:cstheme="minorEastAsia"/>
          <w:color w:val="0000FF"/>
          <w:spacing w:val="-3"/>
          <w:sz w:val="28"/>
          <w:szCs w:val="28"/>
          <w:lang w:eastAsia="zh-CN"/>
        </w:rPr>
        <w:t>（</w:t>
      </w:r>
      <w:r>
        <w:rPr>
          <w:rFonts w:hint="eastAsia" w:asciiTheme="minorEastAsia" w:hAnsiTheme="minorEastAsia" w:eastAsiaTheme="minorEastAsia" w:cstheme="minorEastAsia"/>
          <w:color w:val="0000FF"/>
          <w:spacing w:val="-3"/>
          <w:sz w:val="28"/>
          <w:szCs w:val="28"/>
          <w:lang w:val="en-US" w:eastAsia="zh-CN"/>
        </w:rPr>
        <w:t>3</w:t>
      </w:r>
      <w:r>
        <w:rPr>
          <w:rFonts w:hint="eastAsia" w:asciiTheme="minorEastAsia" w:hAnsiTheme="minorEastAsia" w:eastAsiaTheme="minorEastAsia" w:cstheme="minorEastAsia"/>
          <w:color w:val="0000FF"/>
          <w:spacing w:val="-3"/>
          <w:sz w:val="28"/>
          <w:szCs w:val="28"/>
          <w:lang w:eastAsia="zh-CN"/>
        </w:rPr>
        <w:t xml:space="preserve">）投标保证金（或保函等非现金形式）缴纳凭证 </w:t>
      </w:r>
    </w:p>
    <w:p w14:paraId="7B1B9763">
      <w:pPr>
        <w:pStyle w:val="58"/>
        <w:widowControl w:val="0"/>
        <w:autoSpaceDE w:val="0"/>
        <w:autoSpaceDN w:val="0"/>
        <w:spacing w:before="0" w:after="0" w:line="480" w:lineRule="auto"/>
        <w:jc w:val="left"/>
        <w:rPr>
          <w:rFonts w:asciiTheme="minorEastAsia" w:hAnsiTheme="minorEastAsia" w:eastAsiaTheme="minorEastAsia" w:cstheme="minorEastAsia"/>
          <w:color w:val="0000FF"/>
          <w:spacing w:val="-3"/>
          <w:sz w:val="28"/>
          <w:szCs w:val="28"/>
          <w:lang w:eastAsia="zh-CN"/>
        </w:rPr>
      </w:pPr>
      <w:r>
        <w:rPr>
          <w:rFonts w:hint="eastAsia" w:asciiTheme="minorEastAsia" w:hAnsiTheme="minorEastAsia" w:eastAsiaTheme="minorEastAsia" w:cstheme="minorEastAsia"/>
          <w:color w:val="0000FF"/>
          <w:spacing w:val="-3"/>
          <w:sz w:val="28"/>
          <w:szCs w:val="28"/>
          <w:lang w:eastAsia="zh-CN"/>
        </w:rPr>
        <w:t>（</w:t>
      </w:r>
      <w:r>
        <w:rPr>
          <w:rFonts w:hint="eastAsia" w:asciiTheme="minorEastAsia" w:hAnsiTheme="minorEastAsia" w:eastAsiaTheme="minorEastAsia" w:cstheme="minorEastAsia"/>
          <w:color w:val="0000FF"/>
          <w:spacing w:val="-3"/>
          <w:sz w:val="28"/>
          <w:szCs w:val="28"/>
          <w:lang w:val="en-US" w:eastAsia="zh-CN"/>
        </w:rPr>
        <w:t>4</w:t>
      </w:r>
      <w:r>
        <w:rPr>
          <w:rFonts w:hint="eastAsia" w:asciiTheme="minorEastAsia" w:hAnsiTheme="minorEastAsia" w:eastAsiaTheme="minorEastAsia" w:cstheme="minorEastAsia"/>
          <w:color w:val="0000FF"/>
          <w:spacing w:val="-3"/>
          <w:sz w:val="28"/>
          <w:szCs w:val="28"/>
          <w:lang w:eastAsia="zh-CN"/>
        </w:rPr>
        <w:t>）参与</w:t>
      </w:r>
      <w:r>
        <w:rPr>
          <w:rFonts w:hint="eastAsia" w:asciiTheme="minorEastAsia" w:hAnsiTheme="minorEastAsia" w:eastAsiaTheme="minorEastAsia" w:cstheme="minorEastAsia"/>
          <w:color w:val="0000FF"/>
          <w:spacing w:val="-3"/>
          <w:sz w:val="28"/>
          <w:szCs w:val="28"/>
          <w:lang w:val="en-US" w:eastAsia="zh-CN"/>
        </w:rPr>
        <w:t>投标供应商</w:t>
      </w:r>
      <w:r>
        <w:rPr>
          <w:rFonts w:hint="eastAsia" w:asciiTheme="minorEastAsia" w:hAnsiTheme="minorEastAsia" w:eastAsiaTheme="minorEastAsia" w:cstheme="minorEastAsia"/>
          <w:color w:val="0000FF"/>
          <w:spacing w:val="-3"/>
          <w:sz w:val="28"/>
          <w:szCs w:val="28"/>
          <w:lang w:eastAsia="zh-CN"/>
        </w:rPr>
        <w:t>综合实力概况</w:t>
      </w:r>
    </w:p>
    <w:p w14:paraId="03F238B5">
      <w:pPr>
        <w:pStyle w:val="58"/>
        <w:widowControl w:val="0"/>
        <w:autoSpaceDE w:val="0"/>
        <w:autoSpaceDN w:val="0"/>
        <w:spacing w:before="0" w:after="0" w:line="480" w:lineRule="auto"/>
        <w:ind w:firstLine="548" w:firstLineChars="200"/>
        <w:jc w:val="left"/>
        <w:rPr>
          <w:rFonts w:asciiTheme="minorEastAsia" w:hAnsiTheme="minorEastAsia" w:eastAsiaTheme="minorEastAsia" w:cstheme="minorEastAsia"/>
          <w:spacing w:val="-3"/>
          <w:sz w:val="28"/>
          <w:szCs w:val="28"/>
          <w:lang w:eastAsia="zh-CN"/>
        </w:rPr>
      </w:pPr>
      <w:r>
        <w:rPr>
          <w:rFonts w:hint="eastAsia" w:asciiTheme="minorEastAsia" w:hAnsiTheme="minorEastAsia" w:eastAsiaTheme="minorEastAsia" w:cstheme="minorEastAsia"/>
          <w:spacing w:val="-3"/>
          <w:sz w:val="28"/>
          <w:szCs w:val="28"/>
          <w:lang w:eastAsia="zh-CN"/>
        </w:rPr>
        <w:t>①供应商基本情况（附表）</w:t>
      </w:r>
    </w:p>
    <w:p w14:paraId="32567A8C">
      <w:pPr>
        <w:pStyle w:val="58"/>
        <w:widowControl w:val="0"/>
        <w:autoSpaceDE w:val="0"/>
        <w:autoSpaceDN w:val="0"/>
        <w:spacing w:before="0" w:after="0" w:line="480" w:lineRule="auto"/>
        <w:ind w:firstLine="548" w:firstLineChars="200"/>
        <w:jc w:val="left"/>
        <w:rPr>
          <w:rFonts w:hint="eastAsia" w:asciiTheme="minorEastAsia" w:hAnsiTheme="minorEastAsia" w:eastAsiaTheme="minorEastAsia" w:cstheme="minorEastAsia"/>
          <w:spacing w:val="-3"/>
          <w:sz w:val="28"/>
          <w:szCs w:val="28"/>
          <w:lang w:eastAsia="zh-CN"/>
        </w:rPr>
      </w:pPr>
      <w:r>
        <w:rPr>
          <w:rFonts w:hint="eastAsia" w:asciiTheme="minorEastAsia" w:hAnsiTheme="minorEastAsia" w:eastAsiaTheme="minorEastAsia" w:cstheme="minorEastAsia"/>
          <w:spacing w:val="-3"/>
          <w:sz w:val="28"/>
          <w:szCs w:val="28"/>
          <w:lang w:eastAsia="zh-CN"/>
        </w:rPr>
        <w:t>②</w:t>
      </w:r>
      <w:r>
        <w:rPr>
          <w:rFonts w:hint="eastAsia" w:asciiTheme="minorEastAsia" w:hAnsiTheme="minorEastAsia" w:eastAsiaTheme="minorEastAsia" w:cstheme="minorEastAsia"/>
          <w:spacing w:val="-3"/>
          <w:sz w:val="28"/>
          <w:szCs w:val="28"/>
          <w:lang w:val="en-US" w:eastAsia="zh-CN"/>
        </w:rPr>
        <w:t>拟投入人员情况【包括项目负责人简历表、拟投入项目服务人员配备情况表】</w:t>
      </w:r>
    </w:p>
    <w:p w14:paraId="29D6D78A">
      <w:pPr>
        <w:pStyle w:val="58"/>
        <w:widowControl w:val="0"/>
        <w:autoSpaceDE w:val="0"/>
        <w:autoSpaceDN w:val="0"/>
        <w:spacing w:before="0" w:after="0" w:line="480" w:lineRule="auto"/>
        <w:ind w:firstLine="548" w:firstLineChars="200"/>
        <w:jc w:val="left"/>
        <w:rPr>
          <w:rFonts w:hint="eastAsia" w:asciiTheme="minorEastAsia" w:hAnsiTheme="minorEastAsia" w:eastAsiaTheme="minorEastAsia" w:cstheme="minorEastAsia"/>
          <w:spacing w:val="-3"/>
          <w:sz w:val="28"/>
          <w:szCs w:val="28"/>
          <w:lang w:eastAsia="zh-CN"/>
        </w:rPr>
      </w:pPr>
      <w:r>
        <w:rPr>
          <w:rFonts w:hint="eastAsia" w:asciiTheme="minorEastAsia" w:hAnsiTheme="minorEastAsia" w:eastAsiaTheme="minorEastAsia" w:cstheme="minorEastAsia"/>
          <w:spacing w:val="-3"/>
          <w:sz w:val="28"/>
          <w:szCs w:val="28"/>
          <w:lang w:eastAsia="zh-CN"/>
        </w:rPr>
        <w:t>③近</w:t>
      </w:r>
      <w:r>
        <w:rPr>
          <w:rFonts w:hint="eastAsia" w:asciiTheme="minorEastAsia" w:hAnsiTheme="minorEastAsia" w:eastAsiaTheme="minorEastAsia" w:cstheme="minorEastAsia"/>
          <w:spacing w:val="-3"/>
          <w:sz w:val="28"/>
          <w:szCs w:val="28"/>
          <w:lang w:val="en-US" w:eastAsia="zh-CN"/>
        </w:rPr>
        <w:t>三</w:t>
      </w:r>
      <w:r>
        <w:rPr>
          <w:rFonts w:hint="eastAsia" w:asciiTheme="minorEastAsia" w:hAnsiTheme="minorEastAsia" w:eastAsiaTheme="minorEastAsia" w:cstheme="minorEastAsia"/>
          <w:spacing w:val="-3"/>
          <w:sz w:val="28"/>
          <w:szCs w:val="28"/>
          <w:lang w:eastAsia="zh-CN"/>
        </w:rPr>
        <w:t>年类似项目业绩表（20</w:t>
      </w:r>
      <w:r>
        <w:rPr>
          <w:rFonts w:hint="eastAsia" w:asciiTheme="minorEastAsia" w:hAnsiTheme="minorEastAsia" w:eastAsiaTheme="minorEastAsia" w:cstheme="minorEastAsia"/>
          <w:spacing w:val="-3"/>
          <w:sz w:val="28"/>
          <w:szCs w:val="28"/>
          <w:lang w:val="en-US" w:eastAsia="zh-CN"/>
        </w:rPr>
        <w:t>23</w:t>
      </w:r>
      <w:r>
        <w:rPr>
          <w:rFonts w:hint="eastAsia" w:asciiTheme="minorEastAsia" w:hAnsiTheme="minorEastAsia" w:eastAsiaTheme="minorEastAsia" w:cstheme="minorEastAsia"/>
          <w:spacing w:val="-3"/>
          <w:sz w:val="28"/>
          <w:szCs w:val="28"/>
          <w:lang w:eastAsia="zh-CN"/>
        </w:rPr>
        <w:t>年</w:t>
      </w:r>
      <w:r>
        <w:rPr>
          <w:rFonts w:hint="eastAsia" w:asciiTheme="minorEastAsia" w:hAnsiTheme="minorEastAsia" w:eastAsiaTheme="minorEastAsia" w:cstheme="minorEastAsia"/>
          <w:spacing w:val="-3"/>
          <w:sz w:val="28"/>
          <w:szCs w:val="28"/>
          <w:lang w:val="en-US" w:eastAsia="zh-CN"/>
        </w:rPr>
        <w:t>1</w:t>
      </w:r>
      <w:r>
        <w:rPr>
          <w:rFonts w:hint="eastAsia" w:asciiTheme="minorEastAsia" w:hAnsiTheme="minorEastAsia" w:eastAsiaTheme="minorEastAsia" w:cstheme="minorEastAsia"/>
          <w:spacing w:val="-3"/>
          <w:sz w:val="28"/>
          <w:szCs w:val="28"/>
          <w:lang w:eastAsia="zh-CN"/>
        </w:rPr>
        <w:t>月</w:t>
      </w:r>
      <w:r>
        <w:rPr>
          <w:rFonts w:hint="eastAsia" w:asciiTheme="minorEastAsia" w:hAnsiTheme="minorEastAsia" w:eastAsiaTheme="minorEastAsia" w:cstheme="minorEastAsia"/>
          <w:spacing w:val="-3"/>
          <w:sz w:val="28"/>
          <w:szCs w:val="28"/>
          <w:lang w:val="en-US" w:eastAsia="zh-CN"/>
        </w:rPr>
        <w:t>1日-</w:t>
      </w:r>
      <w:r>
        <w:rPr>
          <w:rFonts w:hint="eastAsia" w:asciiTheme="minorEastAsia" w:hAnsiTheme="minorEastAsia" w:eastAsiaTheme="minorEastAsia" w:cstheme="minorEastAsia"/>
          <w:spacing w:val="-3"/>
          <w:sz w:val="28"/>
          <w:szCs w:val="28"/>
          <w:lang w:eastAsia="zh-CN"/>
        </w:rPr>
        <w:t>-</w:t>
      </w:r>
      <w:r>
        <w:rPr>
          <w:rFonts w:hint="eastAsia" w:asciiTheme="minorEastAsia" w:hAnsiTheme="minorEastAsia" w:eastAsiaTheme="minorEastAsia" w:cstheme="minorEastAsia"/>
          <w:spacing w:val="-3"/>
          <w:sz w:val="28"/>
          <w:szCs w:val="28"/>
          <w:lang w:val="en-US" w:eastAsia="zh-CN"/>
        </w:rPr>
        <w:t>至今</w:t>
      </w:r>
      <w:r>
        <w:rPr>
          <w:rFonts w:hint="eastAsia" w:asciiTheme="minorEastAsia" w:hAnsiTheme="minorEastAsia" w:eastAsiaTheme="minorEastAsia" w:cstheme="minorEastAsia"/>
          <w:spacing w:val="-3"/>
          <w:sz w:val="28"/>
          <w:szCs w:val="28"/>
          <w:lang w:eastAsia="zh-CN"/>
        </w:rPr>
        <w:t>）【需提供合同</w:t>
      </w:r>
      <w:r>
        <w:rPr>
          <w:rFonts w:hint="eastAsia" w:asciiTheme="minorEastAsia" w:hAnsiTheme="minorEastAsia" w:eastAsiaTheme="minorEastAsia" w:cstheme="minorEastAsia"/>
          <w:spacing w:val="-3"/>
          <w:sz w:val="28"/>
          <w:szCs w:val="28"/>
          <w:lang w:val="en-US" w:eastAsia="zh-CN"/>
        </w:rPr>
        <w:t>扫描件</w:t>
      </w:r>
      <w:r>
        <w:rPr>
          <w:rFonts w:hint="eastAsia" w:asciiTheme="minorEastAsia" w:hAnsiTheme="minorEastAsia" w:eastAsiaTheme="minorEastAsia" w:cstheme="minorEastAsia"/>
          <w:spacing w:val="-3"/>
          <w:sz w:val="28"/>
          <w:szCs w:val="28"/>
          <w:lang w:eastAsia="zh-CN"/>
        </w:rPr>
        <w:t>】</w:t>
      </w:r>
    </w:p>
    <w:p w14:paraId="77598F76">
      <w:pPr>
        <w:pStyle w:val="58"/>
        <w:widowControl w:val="0"/>
        <w:autoSpaceDE w:val="0"/>
        <w:autoSpaceDN w:val="0"/>
        <w:spacing w:before="0" w:after="0" w:line="480" w:lineRule="auto"/>
        <w:jc w:val="left"/>
        <w:rPr>
          <w:rFonts w:asciiTheme="minorEastAsia" w:hAnsiTheme="minorEastAsia" w:eastAsiaTheme="minorEastAsia" w:cstheme="minorEastAsia"/>
          <w:color w:val="0000FF"/>
          <w:spacing w:val="-3"/>
          <w:sz w:val="28"/>
          <w:szCs w:val="28"/>
          <w:lang w:val="en-US" w:eastAsia="zh-CN"/>
        </w:rPr>
      </w:pPr>
      <w:r>
        <w:rPr>
          <w:rFonts w:hint="eastAsia" w:asciiTheme="minorEastAsia" w:hAnsiTheme="minorEastAsia" w:eastAsiaTheme="minorEastAsia" w:cstheme="minorEastAsia"/>
          <w:color w:val="0000FF"/>
          <w:spacing w:val="-3"/>
          <w:sz w:val="28"/>
          <w:szCs w:val="28"/>
          <w:lang w:val="en-US" w:eastAsia="zh-CN"/>
        </w:rPr>
        <w:t>（5）技术方案（格式自拟，根据技术评审表标准自行拟定）</w:t>
      </w:r>
    </w:p>
    <w:p w14:paraId="0FAAA713">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157" w:afterLines="50" w:line="480" w:lineRule="auto"/>
        <w:ind w:firstLine="548" w:firstLineChars="2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1.勘查部署方案</w:t>
      </w:r>
    </w:p>
    <w:p w14:paraId="46A7A502">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157" w:afterLines="50" w:line="480" w:lineRule="auto"/>
        <w:ind w:firstLine="822" w:firstLineChars="300"/>
        <w:jc w:val="left"/>
        <w:textAlignment w:val="auto"/>
        <w:rPr>
          <w:rFonts w:hint="eastAsia" w:asciiTheme="minorEastAsia" w:hAnsiTheme="minorEastAsia" w:eastAsiaTheme="minorEastAsia" w:cstheme="minorEastAsia"/>
          <w:i/>
          <w:iCs/>
          <w:color w:val="auto"/>
          <w:spacing w:val="-3"/>
          <w:sz w:val="28"/>
          <w:szCs w:val="28"/>
          <w:highlight w:val="none"/>
          <w:lang w:val="en-US" w:eastAsia="zh-CN"/>
        </w:rPr>
      </w:pPr>
      <w:r>
        <w:rPr>
          <w:rFonts w:hint="eastAsia" w:asciiTheme="minorEastAsia" w:hAnsiTheme="minorEastAsia" w:eastAsiaTheme="minorEastAsia" w:cstheme="minorEastAsia"/>
          <w:i/>
          <w:iCs/>
          <w:color w:val="auto"/>
          <w:spacing w:val="-3"/>
          <w:sz w:val="28"/>
          <w:szCs w:val="28"/>
          <w:highlight w:val="none"/>
          <w:lang w:val="en-US" w:eastAsia="zh-CN"/>
        </w:rPr>
        <w:t>1.1勘查部署总体思路与原则</w:t>
      </w:r>
    </w:p>
    <w:p w14:paraId="39C4DA44">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157" w:afterLines="50" w:line="480" w:lineRule="auto"/>
        <w:ind w:firstLine="822" w:firstLineChars="300"/>
        <w:jc w:val="left"/>
        <w:textAlignment w:val="auto"/>
        <w:rPr>
          <w:rFonts w:hint="eastAsia" w:asciiTheme="minorEastAsia" w:hAnsiTheme="minorEastAsia" w:eastAsiaTheme="minorEastAsia" w:cstheme="minorEastAsia"/>
          <w:i/>
          <w:iCs/>
          <w:color w:val="auto"/>
          <w:spacing w:val="-3"/>
          <w:sz w:val="28"/>
          <w:szCs w:val="28"/>
          <w:highlight w:val="none"/>
          <w:lang w:val="en-US" w:eastAsia="zh-CN"/>
        </w:rPr>
      </w:pPr>
      <w:r>
        <w:rPr>
          <w:rFonts w:hint="eastAsia" w:asciiTheme="minorEastAsia" w:hAnsiTheme="minorEastAsia" w:eastAsiaTheme="minorEastAsia" w:cstheme="minorEastAsia"/>
          <w:i/>
          <w:iCs/>
          <w:color w:val="auto"/>
          <w:spacing w:val="-3"/>
          <w:sz w:val="28"/>
          <w:szCs w:val="28"/>
          <w:highlight w:val="none"/>
          <w:lang w:val="en-US" w:eastAsia="zh-CN"/>
        </w:rPr>
        <w:t>1.2勘查实施技术路线</w:t>
      </w:r>
    </w:p>
    <w:p w14:paraId="71C65E50">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157" w:afterLines="50" w:line="480" w:lineRule="auto"/>
        <w:ind w:firstLine="822" w:firstLineChars="300"/>
        <w:jc w:val="left"/>
        <w:textAlignment w:val="auto"/>
        <w:rPr>
          <w:rFonts w:hint="eastAsia" w:asciiTheme="minorEastAsia" w:hAnsiTheme="minorEastAsia" w:eastAsiaTheme="minorEastAsia" w:cstheme="minorEastAsia"/>
          <w:i/>
          <w:iCs/>
          <w:color w:val="auto"/>
          <w:spacing w:val="-3"/>
          <w:sz w:val="28"/>
          <w:szCs w:val="28"/>
          <w:highlight w:val="none"/>
          <w:lang w:val="en-US" w:eastAsia="zh-CN"/>
        </w:rPr>
      </w:pPr>
      <w:r>
        <w:rPr>
          <w:rFonts w:hint="eastAsia" w:asciiTheme="minorEastAsia" w:hAnsiTheme="minorEastAsia" w:eastAsiaTheme="minorEastAsia" w:cstheme="minorEastAsia"/>
          <w:i/>
          <w:iCs/>
          <w:color w:val="auto"/>
          <w:spacing w:val="-3"/>
          <w:sz w:val="28"/>
          <w:szCs w:val="28"/>
          <w:highlight w:val="none"/>
          <w:lang w:val="en-US" w:eastAsia="zh-CN"/>
        </w:rPr>
        <w:t>1.3物探工作方法（如磁法、电法/激电等）技术要求、参数选择依据、工作布置原则</w:t>
      </w:r>
    </w:p>
    <w:p w14:paraId="68149A58">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157" w:afterLines="50" w:line="480" w:lineRule="auto"/>
        <w:ind w:firstLine="822" w:firstLineChars="300"/>
        <w:jc w:val="left"/>
        <w:textAlignment w:val="auto"/>
        <w:rPr>
          <w:rFonts w:hint="eastAsia" w:asciiTheme="minorEastAsia" w:hAnsiTheme="minorEastAsia" w:eastAsiaTheme="minorEastAsia" w:cstheme="minorEastAsia"/>
          <w:i/>
          <w:iCs/>
          <w:color w:val="auto"/>
          <w:spacing w:val="-3"/>
          <w:sz w:val="28"/>
          <w:szCs w:val="28"/>
          <w:highlight w:val="none"/>
          <w:lang w:val="en-US" w:eastAsia="zh-CN"/>
        </w:rPr>
      </w:pPr>
      <w:r>
        <w:rPr>
          <w:rFonts w:hint="eastAsia" w:asciiTheme="minorEastAsia" w:hAnsiTheme="minorEastAsia" w:eastAsiaTheme="minorEastAsia" w:cstheme="minorEastAsia"/>
          <w:i/>
          <w:iCs/>
          <w:color w:val="auto"/>
          <w:spacing w:val="-3"/>
          <w:sz w:val="28"/>
          <w:szCs w:val="28"/>
          <w:highlight w:val="none"/>
          <w:lang w:val="en-US" w:eastAsia="zh-CN"/>
        </w:rPr>
        <w:t>1.4具体的勘查部署方案（包括目标任务、人员设备配置、工作量安排、工期及进度计划等）</w:t>
      </w:r>
    </w:p>
    <w:p w14:paraId="4CDA4DC3">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157" w:afterLines="50" w:line="480" w:lineRule="auto"/>
        <w:ind w:firstLine="548" w:firstLineChars="2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2.实施难点分析与对策</w:t>
      </w:r>
    </w:p>
    <w:p w14:paraId="40E805BD">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157" w:afterLines="50" w:line="480" w:lineRule="auto"/>
        <w:ind w:firstLine="548" w:firstLineChars="2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3.数据采集、处理与质量控制措施</w:t>
      </w:r>
    </w:p>
    <w:p w14:paraId="4983FBAA">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157" w:afterLines="50" w:line="480" w:lineRule="auto"/>
        <w:ind w:firstLine="548" w:firstLineChars="2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4.健康、安全、环保措施及其应急预案</w:t>
      </w:r>
    </w:p>
    <w:p w14:paraId="51EE154E">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157" w:afterLines="50" w:line="480" w:lineRule="auto"/>
        <w:ind w:firstLine="548" w:firstLineChars="2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5.预期成果</w:t>
      </w:r>
    </w:p>
    <w:p w14:paraId="2CFDAE71">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157" w:afterLines="50" w:line="480" w:lineRule="auto"/>
        <w:ind w:firstLine="548" w:firstLineChars="2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6.相关附图或附表（在技术方案的相关章节中提供附图或附表，无需额外单独呈现）</w:t>
      </w:r>
    </w:p>
    <w:p w14:paraId="6B673A70">
      <w:pPr>
        <w:pStyle w:val="58"/>
        <w:widowControl w:val="0"/>
        <w:autoSpaceDE w:val="0"/>
        <w:autoSpaceDN w:val="0"/>
        <w:spacing w:before="0" w:after="0" w:line="480" w:lineRule="auto"/>
        <w:jc w:val="left"/>
        <w:rPr>
          <w:rFonts w:asciiTheme="minorEastAsia" w:hAnsiTheme="minorEastAsia" w:eastAsiaTheme="minorEastAsia" w:cstheme="minorEastAsia"/>
          <w:color w:val="0000FF"/>
          <w:spacing w:val="-3"/>
          <w:sz w:val="28"/>
          <w:szCs w:val="28"/>
          <w:lang w:val="zh-CN" w:eastAsia="zh-CN"/>
        </w:rPr>
      </w:pPr>
      <w:r>
        <w:rPr>
          <w:rFonts w:hint="eastAsia" w:asciiTheme="minorEastAsia" w:hAnsiTheme="minorEastAsia" w:eastAsiaTheme="minorEastAsia" w:cstheme="minorEastAsia"/>
          <w:color w:val="0000FF"/>
          <w:spacing w:val="-3"/>
          <w:sz w:val="28"/>
          <w:szCs w:val="28"/>
          <w:lang w:val="zh-CN" w:eastAsia="zh-CN"/>
        </w:rPr>
        <w:t>（</w:t>
      </w:r>
      <w:r>
        <w:rPr>
          <w:rFonts w:hint="eastAsia" w:asciiTheme="minorEastAsia" w:hAnsiTheme="minorEastAsia" w:eastAsiaTheme="minorEastAsia" w:cstheme="minorEastAsia"/>
          <w:color w:val="0000FF"/>
          <w:spacing w:val="-3"/>
          <w:sz w:val="28"/>
          <w:szCs w:val="28"/>
          <w:lang w:val="en-US" w:eastAsia="zh-CN"/>
        </w:rPr>
        <w:t>6</w:t>
      </w:r>
      <w:r>
        <w:rPr>
          <w:rFonts w:hint="eastAsia" w:asciiTheme="minorEastAsia" w:hAnsiTheme="minorEastAsia" w:eastAsiaTheme="minorEastAsia" w:cstheme="minorEastAsia"/>
          <w:color w:val="0000FF"/>
          <w:spacing w:val="-3"/>
          <w:sz w:val="28"/>
          <w:szCs w:val="28"/>
          <w:lang w:val="zh-CN" w:eastAsia="zh-CN"/>
        </w:rPr>
        <w:t>）商务条款偏离表</w:t>
      </w:r>
    </w:p>
    <w:p w14:paraId="5F70BD46">
      <w:pPr>
        <w:pStyle w:val="58"/>
        <w:widowControl w:val="0"/>
        <w:autoSpaceDE w:val="0"/>
        <w:autoSpaceDN w:val="0"/>
        <w:spacing w:before="0" w:after="0" w:line="480" w:lineRule="auto"/>
        <w:jc w:val="left"/>
        <w:rPr>
          <w:rFonts w:asciiTheme="minorEastAsia" w:hAnsiTheme="minorEastAsia" w:eastAsiaTheme="minorEastAsia" w:cstheme="minorEastAsia"/>
          <w:color w:val="0000FF"/>
          <w:spacing w:val="-3"/>
          <w:sz w:val="28"/>
          <w:szCs w:val="28"/>
          <w:lang w:val="zh-CN" w:eastAsia="zh-CN"/>
        </w:rPr>
      </w:pPr>
      <w:r>
        <w:rPr>
          <w:rFonts w:hint="eastAsia" w:asciiTheme="minorEastAsia" w:hAnsiTheme="minorEastAsia" w:eastAsiaTheme="minorEastAsia" w:cstheme="minorEastAsia"/>
          <w:color w:val="0000FF"/>
          <w:spacing w:val="-3"/>
          <w:sz w:val="28"/>
          <w:szCs w:val="28"/>
          <w:lang w:val="zh-CN" w:eastAsia="zh-CN"/>
        </w:rPr>
        <w:t>（</w:t>
      </w:r>
      <w:r>
        <w:rPr>
          <w:rFonts w:hint="eastAsia" w:asciiTheme="minorEastAsia" w:hAnsiTheme="minorEastAsia" w:eastAsiaTheme="minorEastAsia" w:cstheme="minorEastAsia"/>
          <w:color w:val="0000FF"/>
          <w:spacing w:val="-3"/>
          <w:sz w:val="28"/>
          <w:szCs w:val="28"/>
          <w:lang w:val="en-US" w:eastAsia="zh-CN"/>
        </w:rPr>
        <w:t>7</w:t>
      </w:r>
      <w:r>
        <w:rPr>
          <w:rFonts w:hint="eastAsia" w:asciiTheme="minorEastAsia" w:hAnsiTheme="minorEastAsia" w:eastAsiaTheme="minorEastAsia" w:cstheme="minorEastAsia"/>
          <w:color w:val="0000FF"/>
          <w:spacing w:val="-3"/>
          <w:sz w:val="28"/>
          <w:szCs w:val="28"/>
          <w:lang w:val="zh-CN" w:eastAsia="zh-CN"/>
        </w:rPr>
        <w:t>）技术条款偏离表</w:t>
      </w:r>
    </w:p>
    <w:p w14:paraId="236F383D">
      <w:pPr>
        <w:pStyle w:val="58"/>
        <w:widowControl w:val="0"/>
        <w:autoSpaceDE w:val="0"/>
        <w:autoSpaceDN w:val="0"/>
        <w:spacing w:before="0" w:after="0" w:line="480" w:lineRule="auto"/>
        <w:jc w:val="left"/>
        <w:rPr>
          <w:rFonts w:hint="eastAsia" w:asciiTheme="minorEastAsia" w:hAnsiTheme="minorEastAsia" w:eastAsiaTheme="minorEastAsia" w:cstheme="minorEastAsia"/>
          <w:color w:val="0000FF"/>
          <w:spacing w:val="-3"/>
          <w:sz w:val="28"/>
          <w:szCs w:val="28"/>
          <w:lang w:val="en-US" w:eastAsia="zh-CN"/>
        </w:rPr>
      </w:pPr>
      <w:r>
        <w:rPr>
          <w:rFonts w:hint="eastAsia" w:asciiTheme="minorEastAsia" w:hAnsiTheme="minorEastAsia" w:eastAsiaTheme="minorEastAsia" w:cstheme="minorEastAsia"/>
          <w:color w:val="0000FF"/>
          <w:spacing w:val="-3"/>
          <w:sz w:val="28"/>
          <w:szCs w:val="28"/>
          <w:lang w:eastAsia="zh-CN"/>
        </w:rPr>
        <w:t>（</w:t>
      </w:r>
      <w:r>
        <w:rPr>
          <w:rFonts w:hint="eastAsia" w:asciiTheme="minorEastAsia" w:hAnsiTheme="minorEastAsia" w:eastAsiaTheme="minorEastAsia" w:cstheme="minorEastAsia"/>
          <w:color w:val="0000FF"/>
          <w:spacing w:val="-3"/>
          <w:sz w:val="28"/>
          <w:szCs w:val="28"/>
          <w:lang w:val="en-US" w:eastAsia="zh-CN"/>
        </w:rPr>
        <w:t>8</w:t>
      </w:r>
      <w:r>
        <w:rPr>
          <w:rFonts w:hint="eastAsia" w:asciiTheme="minorEastAsia" w:hAnsiTheme="minorEastAsia" w:eastAsiaTheme="minorEastAsia" w:cstheme="minorEastAsia"/>
          <w:color w:val="0000FF"/>
          <w:spacing w:val="-3"/>
          <w:sz w:val="28"/>
          <w:szCs w:val="28"/>
          <w:lang w:eastAsia="zh-CN"/>
        </w:rPr>
        <w:t>）满足《中华人民共和国政府采购法》第二十二条规定的书面声明、不参与围标串标承诺书、投标供应商声明书、中小企业声明函（非中小微企业无须提供）、监狱企业声明函（非监狱企业无须提供）、残疾人福利性单位声明函（非残疾人福利性单位无须提供）</w:t>
      </w:r>
    </w:p>
    <w:p w14:paraId="3CE5147F">
      <w:pPr>
        <w:pStyle w:val="58"/>
        <w:widowControl w:val="0"/>
        <w:autoSpaceDE w:val="0"/>
        <w:autoSpaceDN w:val="0"/>
        <w:spacing w:before="0" w:after="0" w:line="480" w:lineRule="auto"/>
        <w:jc w:val="left"/>
        <w:rPr>
          <w:rFonts w:asciiTheme="minorEastAsia" w:hAnsiTheme="minorEastAsia" w:eastAsiaTheme="minorEastAsia" w:cstheme="minorEastAsia"/>
          <w:color w:val="0000FF"/>
          <w:spacing w:val="-3"/>
          <w:sz w:val="28"/>
          <w:szCs w:val="28"/>
          <w:lang w:eastAsia="zh-CN"/>
        </w:rPr>
      </w:pPr>
      <w:r>
        <w:rPr>
          <w:rFonts w:hint="eastAsia" w:asciiTheme="minorEastAsia" w:hAnsiTheme="minorEastAsia" w:eastAsiaTheme="minorEastAsia" w:cstheme="minorEastAsia"/>
          <w:color w:val="0000FF"/>
          <w:spacing w:val="-3"/>
          <w:sz w:val="28"/>
          <w:szCs w:val="28"/>
          <w:lang w:val="en-US" w:eastAsia="zh-CN"/>
        </w:rPr>
        <w:t>（9）</w:t>
      </w:r>
      <w:r>
        <w:rPr>
          <w:rFonts w:hint="eastAsia" w:asciiTheme="minorEastAsia" w:hAnsiTheme="minorEastAsia" w:eastAsiaTheme="minorEastAsia" w:cstheme="minorEastAsia"/>
          <w:color w:val="0000FF"/>
          <w:spacing w:val="-3"/>
          <w:sz w:val="28"/>
          <w:szCs w:val="28"/>
          <w:lang w:eastAsia="zh-CN"/>
        </w:rPr>
        <w:t>提供其它有利于供应商</w:t>
      </w:r>
      <w:r>
        <w:rPr>
          <w:rFonts w:hint="eastAsia" w:asciiTheme="minorEastAsia" w:hAnsiTheme="minorEastAsia" w:eastAsiaTheme="minorEastAsia" w:cstheme="minorEastAsia"/>
          <w:color w:val="0000FF"/>
          <w:spacing w:val="-3"/>
          <w:sz w:val="28"/>
          <w:szCs w:val="28"/>
          <w:lang w:val="en-US" w:eastAsia="zh-CN"/>
        </w:rPr>
        <w:t>投标</w:t>
      </w:r>
      <w:r>
        <w:rPr>
          <w:rFonts w:hint="eastAsia" w:asciiTheme="minorEastAsia" w:hAnsiTheme="minorEastAsia" w:eastAsiaTheme="minorEastAsia" w:cstheme="minorEastAsia"/>
          <w:color w:val="0000FF"/>
          <w:spacing w:val="-3"/>
          <w:sz w:val="28"/>
          <w:szCs w:val="28"/>
          <w:lang w:eastAsia="zh-CN"/>
        </w:rPr>
        <w:t>的资料（如有，</w:t>
      </w:r>
      <w:r>
        <w:rPr>
          <w:rFonts w:hint="eastAsia" w:asciiTheme="minorEastAsia" w:hAnsiTheme="minorEastAsia" w:eastAsiaTheme="minorEastAsia" w:cstheme="minorEastAsia"/>
          <w:color w:val="0000FF"/>
          <w:spacing w:val="-3"/>
          <w:sz w:val="28"/>
          <w:szCs w:val="28"/>
          <w:lang w:val="en-US" w:eastAsia="zh-CN"/>
        </w:rPr>
        <w:t>格式自拟</w:t>
      </w:r>
      <w:r>
        <w:rPr>
          <w:rFonts w:hint="eastAsia" w:asciiTheme="minorEastAsia" w:hAnsiTheme="minorEastAsia" w:eastAsiaTheme="minorEastAsia" w:cstheme="minorEastAsia"/>
          <w:color w:val="0000FF"/>
          <w:spacing w:val="-3"/>
          <w:sz w:val="28"/>
          <w:szCs w:val="28"/>
          <w:lang w:eastAsia="zh-CN"/>
        </w:rPr>
        <w:t>）</w:t>
      </w:r>
    </w:p>
    <w:p w14:paraId="5243E206">
      <w:pPr>
        <w:pStyle w:val="58"/>
        <w:widowControl w:val="0"/>
        <w:autoSpaceDE w:val="0"/>
        <w:autoSpaceDN w:val="0"/>
        <w:spacing w:before="0" w:after="0" w:line="480" w:lineRule="auto"/>
        <w:jc w:val="left"/>
        <w:rPr>
          <w:rFonts w:asciiTheme="minorEastAsia" w:hAnsiTheme="minorEastAsia" w:eastAsiaTheme="minorEastAsia" w:cstheme="minorEastAsia"/>
          <w:b/>
          <w:bCs/>
          <w:spacing w:val="-3"/>
          <w:sz w:val="28"/>
          <w:szCs w:val="28"/>
          <w:lang w:eastAsia="zh-CN"/>
        </w:rPr>
      </w:pPr>
      <w:r>
        <w:rPr>
          <w:rFonts w:hint="eastAsia" w:asciiTheme="minorEastAsia" w:hAnsiTheme="minorEastAsia" w:eastAsiaTheme="minorEastAsia" w:cstheme="minorEastAsia"/>
          <w:b/>
          <w:bCs/>
          <w:spacing w:val="-3"/>
          <w:sz w:val="28"/>
          <w:szCs w:val="28"/>
          <w:lang w:eastAsia="zh-CN"/>
        </w:rPr>
        <w:t>注：</w:t>
      </w:r>
    </w:p>
    <w:p w14:paraId="40AC1D0B">
      <w:pPr>
        <w:pStyle w:val="58"/>
        <w:widowControl w:val="0"/>
        <w:numPr>
          <w:ilvl w:val="0"/>
          <w:numId w:val="0"/>
        </w:numPr>
        <w:autoSpaceDE w:val="0"/>
        <w:autoSpaceDN w:val="0"/>
        <w:spacing w:before="0" w:after="0" w:line="480" w:lineRule="auto"/>
        <w:ind w:firstLine="275" w:firstLineChars="100"/>
        <w:jc w:val="left"/>
        <w:rPr>
          <w:rFonts w:hint="eastAsia" w:asciiTheme="minorEastAsia" w:hAnsiTheme="minorEastAsia" w:eastAsiaTheme="minorEastAsia" w:cstheme="minorEastAsia"/>
          <w:b/>
          <w:bCs/>
          <w:spacing w:val="-3"/>
          <w:sz w:val="28"/>
          <w:szCs w:val="28"/>
          <w:lang w:eastAsia="zh-CN"/>
        </w:rPr>
      </w:pPr>
      <w:r>
        <w:rPr>
          <w:rFonts w:hint="eastAsia" w:asciiTheme="minorEastAsia" w:hAnsiTheme="minorEastAsia" w:eastAsiaTheme="minorEastAsia" w:cstheme="minorEastAsia"/>
          <w:b/>
          <w:bCs/>
          <w:spacing w:val="-3"/>
          <w:sz w:val="28"/>
          <w:szCs w:val="28"/>
          <w:lang w:val="ru-RU" w:eastAsia="zh-CN" w:bidi="ar-SA"/>
        </w:rPr>
        <w:t>1.</w:t>
      </w:r>
      <w:r>
        <w:rPr>
          <w:rFonts w:hint="eastAsia" w:asciiTheme="minorEastAsia" w:hAnsiTheme="minorEastAsia" w:eastAsiaTheme="minorEastAsia" w:cstheme="minorEastAsia"/>
          <w:b/>
          <w:bCs/>
          <w:spacing w:val="-3"/>
          <w:sz w:val="28"/>
          <w:szCs w:val="28"/>
          <w:lang w:val="en-US" w:eastAsia="zh-CN"/>
        </w:rPr>
        <w:t>公开招标</w:t>
      </w:r>
      <w:r>
        <w:rPr>
          <w:rFonts w:hint="eastAsia" w:asciiTheme="minorEastAsia" w:hAnsiTheme="minorEastAsia" w:eastAsiaTheme="minorEastAsia" w:cstheme="minorEastAsia"/>
          <w:b/>
          <w:bCs/>
          <w:spacing w:val="-3"/>
          <w:sz w:val="28"/>
          <w:szCs w:val="28"/>
          <w:lang w:eastAsia="zh-CN"/>
        </w:rPr>
        <w:t>文件中要求提交的资料未列出相应格式的，可自拟格式；</w:t>
      </w:r>
    </w:p>
    <w:p w14:paraId="5AF5D0DA">
      <w:pPr>
        <w:pStyle w:val="58"/>
        <w:widowControl w:val="0"/>
        <w:numPr>
          <w:ilvl w:val="0"/>
          <w:numId w:val="0"/>
        </w:numPr>
        <w:autoSpaceDE w:val="0"/>
        <w:autoSpaceDN w:val="0"/>
        <w:spacing w:before="0" w:after="156" w:afterLines="50" w:line="480" w:lineRule="auto"/>
        <w:ind w:left="0" w:leftChars="0" w:firstLine="275" w:firstLineChars="100"/>
        <w:jc w:val="left"/>
        <w:rPr>
          <w:rFonts w:asciiTheme="minorEastAsia" w:hAnsiTheme="minorEastAsia" w:eastAsiaTheme="minorEastAsia" w:cstheme="minorEastAsia"/>
          <w:b/>
          <w:bCs/>
          <w:spacing w:val="-3"/>
          <w:sz w:val="28"/>
          <w:szCs w:val="28"/>
          <w:lang w:eastAsia="zh-CN"/>
        </w:rPr>
      </w:pPr>
      <w:r>
        <w:rPr>
          <w:rFonts w:asciiTheme="minorEastAsia" w:hAnsiTheme="minorEastAsia" w:eastAsiaTheme="minorEastAsia" w:cstheme="minorEastAsia"/>
          <w:b/>
          <w:bCs/>
          <w:spacing w:val="-3"/>
          <w:sz w:val="28"/>
          <w:szCs w:val="28"/>
          <w:lang w:val="ru-RU" w:eastAsia="zh-CN" w:bidi="ar-SA"/>
        </w:rPr>
        <w:t>2.</w:t>
      </w:r>
      <w:r>
        <w:rPr>
          <w:rFonts w:hint="eastAsia" w:asciiTheme="minorEastAsia" w:hAnsiTheme="minorEastAsia" w:eastAsiaTheme="minorEastAsia" w:cstheme="minorEastAsia"/>
          <w:b/>
          <w:bCs/>
          <w:spacing w:val="-3"/>
          <w:sz w:val="28"/>
          <w:szCs w:val="28"/>
          <w:lang w:eastAsia="zh-CN"/>
        </w:rPr>
        <w:t>按</w:t>
      </w:r>
      <w:r>
        <w:rPr>
          <w:rFonts w:hint="eastAsia" w:asciiTheme="minorEastAsia" w:hAnsiTheme="minorEastAsia" w:eastAsiaTheme="minorEastAsia" w:cstheme="minorEastAsia"/>
          <w:b/>
          <w:bCs/>
          <w:spacing w:val="-3"/>
          <w:sz w:val="28"/>
          <w:szCs w:val="28"/>
          <w:lang w:val="en-US" w:eastAsia="zh-CN"/>
        </w:rPr>
        <w:t>公开招标</w:t>
      </w:r>
      <w:r>
        <w:rPr>
          <w:rFonts w:hint="eastAsia" w:asciiTheme="minorEastAsia" w:hAnsiTheme="minorEastAsia" w:eastAsiaTheme="minorEastAsia" w:cstheme="minorEastAsia"/>
          <w:b/>
          <w:bCs/>
          <w:spacing w:val="-3"/>
          <w:sz w:val="28"/>
          <w:szCs w:val="28"/>
          <w:lang w:eastAsia="zh-CN"/>
        </w:rPr>
        <w:t>文件规定的内容要求，提供相应材料，材料模糊导致关键信息无法识别，导致</w:t>
      </w:r>
      <w:r>
        <w:rPr>
          <w:rFonts w:hint="eastAsia" w:asciiTheme="minorEastAsia" w:hAnsiTheme="minorEastAsia" w:eastAsiaTheme="minorEastAsia" w:cstheme="minorEastAsia"/>
          <w:b/>
          <w:bCs/>
          <w:spacing w:val="-3"/>
          <w:sz w:val="28"/>
          <w:szCs w:val="28"/>
          <w:lang w:val="en-US" w:eastAsia="zh-CN"/>
        </w:rPr>
        <w:t>评标委员会</w:t>
      </w:r>
      <w:r>
        <w:rPr>
          <w:rFonts w:hint="eastAsia" w:asciiTheme="minorEastAsia" w:hAnsiTheme="minorEastAsia" w:eastAsiaTheme="minorEastAsia" w:cstheme="minorEastAsia"/>
          <w:b/>
          <w:bCs/>
          <w:spacing w:val="-3"/>
          <w:sz w:val="28"/>
          <w:szCs w:val="28"/>
          <w:lang w:eastAsia="zh-CN"/>
        </w:rPr>
        <w:t>成员判定投标文件为无效文件等后果，由</w:t>
      </w:r>
      <w:r>
        <w:rPr>
          <w:rFonts w:hint="eastAsia" w:asciiTheme="minorEastAsia" w:hAnsiTheme="minorEastAsia" w:eastAsiaTheme="minorEastAsia" w:cstheme="minorEastAsia"/>
          <w:b/>
          <w:bCs/>
          <w:spacing w:val="-3"/>
          <w:sz w:val="28"/>
          <w:szCs w:val="28"/>
          <w:lang w:val="en-US" w:eastAsia="zh-CN"/>
        </w:rPr>
        <w:t>投标供应商</w:t>
      </w:r>
      <w:r>
        <w:rPr>
          <w:rFonts w:hint="eastAsia" w:asciiTheme="minorEastAsia" w:hAnsiTheme="minorEastAsia" w:eastAsiaTheme="minorEastAsia" w:cstheme="minorEastAsia"/>
          <w:b/>
          <w:bCs/>
          <w:spacing w:val="-3"/>
          <w:sz w:val="28"/>
          <w:szCs w:val="28"/>
          <w:lang w:eastAsia="zh-CN"/>
        </w:rPr>
        <w:t>自行承担。</w:t>
      </w:r>
    </w:p>
    <w:p w14:paraId="7865B113">
      <w:pPr>
        <w:pStyle w:val="58"/>
        <w:keepNext w:val="0"/>
        <w:keepLines w:val="0"/>
        <w:pageBreakBefore w:val="0"/>
        <w:widowControl w:val="0"/>
        <w:kinsoku/>
        <w:wordWrap/>
        <w:overflowPunct/>
        <w:topLinePunct w:val="0"/>
        <w:autoSpaceDE w:val="0"/>
        <w:autoSpaceDN w:val="0"/>
        <w:bidi w:val="0"/>
        <w:adjustRightInd/>
        <w:snapToGrid/>
        <w:spacing w:before="0" w:after="0" w:line="380" w:lineRule="exact"/>
        <w:ind w:firstLine="408" w:firstLineChars="200"/>
        <w:jc w:val="left"/>
        <w:textAlignment w:val="auto"/>
        <w:rPr>
          <w:rFonts w:hint="eastAsia" w:ascii="MHTVGK+ËÎÌå" w:hAnsi="MHTVGK+ËÎÌå" w:cs="MHTVGK+ËÎÌå"/>
          <w:color w:val="auto"/>
          <w:spacing w:val="-3"/>
          <w:sz w:val="21"/>
          <w:lang w:eastAsia="zh-CN"/>
        </w:rPr>
      </w:pPr>
    </w:p>
    <w:p w14:paraId="7DBFC1CA">
      <w:pPr>
        <w:pStyle w:val="58"/>
        <w:keepNext w:val="0"/>
        <w:keepLines w:val="0"/>
        <w:pageBreakBefore w:val="0"/>
        <w:widowControl w:val="0"/>
        <w:kinsoku/>
        <w:wordWrap/>
        <w:overflowPunct/>
        <w:topLinePunct w:val="0"/>
        <w:autoSpaceDE w:val="0"/>
        <w:autoSpaceDN w:val="0"/>
        <w:bidi w:val="0"/>
        <w:adjustRightInd/>
        <w:snapToGrid/>
        <w:spacing w:before="0" w:after="0" w:line="440" w:lineRule="exact"/>
        <w:ind w:firstLine="2891" w:firstLineChars="800"/>
        <w:jc w:val="both"/>
        <w:textAlignment w:val="auto"/>
        <w:outlineLvl w:val="9"/>
        <w:rPr>
          <w:rFonts w:hint="eastAsia" w:ascii="宋体" w:hAnsi="宋体" w:eastAsia="宋体"/>
          <w:b/>
          <w:color w:val="auto"/>
          <w:sz w:val="36"/>
          <w:szCs w:val="36"/>
          <w:lang w:val="en-US" w:eastAsia="zh-CN"/>
        </w:rPr>
      </w:pPr>
    </w:p>
    <w:p w14:paraId="48B8548B">
      <w:pPr>
        <w:pStyle w:val="58"/>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outlineLvl w:val="9"/>
        <w:rPr>
          <w:rFonts w:hint="eastAsia" w:ascii="宋体" w:hAnsi="宋体" w:eastAsia="宋体"/>
          <w:b/>
          <w:color w:val="auto"/>
          <w:sz w:val="36"/>
          <w:szCs w:val="36"/>
          <w:lang w:val="en-US" w:eastAsia="zh-CN"/>
        </w:rPr>
      </w:pPr>
    </w:p>
    <w:p w14:paraId="39360AD5">
      <w:pPr>
        <w:pStyle w:val="58"/>
        <w:keepNext w:val="0"/>
        <w:keepLines w:val="0"/>
        <w:pageBreakBefore w:val="0"/>
        <w:widowControl w:val="0"/>
        <w:kinsoku/>
        <w:wordWrap/>
        <w:overflowPunct/>
        <w:topLinePunct w:val="0"/>
        <w:autoSpaceDE w:val="0"/>
        <w:autoSpaceDN w:val="0"/>
        <w:bidi w:val="0"/>
        <w:adjustRightInd/>
        <w:snapToGrid/>
        <w:spacing w:before="0" w:after="0" w:line="440" w:lineRule="exact"/>
        <w:jc w:val="both"/>
        <w:textAlignment w:val="auto"/>
        <w:outlineLvl w:val="9"/>
        <w:rPr>
          <w:rFonts w:hint="eastAsia" w:ascii="宋体" w:hAnsi="宋体" w:eastAsia="宋体"/>
          <w:b/>
          <w:color w:val="auto"/>
          <w:sz w:val="36"/>
          <w:szCs w:val="36"/>
          <w:lang w:val="en-US" w:eastAsia="zh-CN"/>
        </w:rPr>
      </w:pPr>
    </w:p>
    <w:bookmarkEnd w:id="91"/>
    <w:bookmarkEnd w:id="92"/>
    <w:p w14:paraId="32D1189D">
      <w:pPr>
        <w:pStyle w:val="5"/>
        <w:keepNext/>
        <w:keepLines/>
        <w:pageBreakBefore w:val="0"/>
        <w:widowControl w:val="0"/>
        <w:kinsoku/>
        <w:wordWrap/>
        <w:overflowPunct/>
        <w:topLinePunct w:val="0"/>
        <w:autoSpaceDE/>
        <w:autoSpaceDN/>
        <w:bidi w:val="0"/>
        <w:adjustRightInd/>
        <w:snapToGrid/>
        <w:spacing w:before="0" w:after="360" w:line="416" w:lineRule="auto"/>
        <w:jc w:val="center"/>
        <w:textAlignment w:val="auto"/>
        <w:rPr>
          <w:rFonts w:ascii="IJTFHB+ËÎÌå" w:hAnsi="IJTFHB+ËÎÌå" w:eastAsia="宋体" w:cs="IJTFHB+ËÎÌå"/>
          <w:szCs w:val="24"/>
          <w:lang w:eastAsia="zh-CN"/>
        </w:rPr>
      </w:pPr>
      <w:bookmarkStart w:id="97" w:name="_Toc30696"/>
      <w:r>
        <w:rPr>
          <w:rFonts w:hint="eastAsia"/>
          <w:sz w:val="36"/>
          <w:szCs w:val="36"/>
          <w:lang w:val="en-US" w:eastAsia="zh-CN"/>
        </w:rPr>
        <w:t>（1）</w:t>
      </w:r>
      <w:r>
        <w:rPr>
          <w:rFonts w:hint="eastAsia"/>
          <w:sz w:val="36"/>
          <w:szCs w:val="36"/>
          <w:lang w:eastAsia="zh-CN"/>
        </w:rPr>
        <w:t>投标</w:t>
      </w:r>
      <w:r>
        <w:rPr>
          <w:rFonts w:hint="eastAsia"/>
          <w:sz w:val="36"/>
          <w:szCs w:val="36"/>
          <w:lang w:val="en-US" w:eastAsia="zh-CN"/>
        </w:rPr>
        <w:t>承诺</w:t>
      </w:r>
      <w:r>
        <w:rPr>
          <w:rFonts w:hint="eastAsia"/>
          <w:sz w:val="36"/>
          <w:szCs w:val="36"/>
          <w:lang w:eastAsia="zh-CN"/>
        </w:rPr>
        <w:t>函</w:t>
      </w:r>
      <w:bookmarkEnd w:id="97"/>
    </w:p>
    <w:p w14:paraId="130BAA9A">
      <w:pPr>
        <w:pStyle w:val="60"/>
        <w:widowControl w:val="0"/>
        <w:autoSpaceDE w:val="0"/>
        <w:autoSpaceDN w:val="0"/>
        <w:spacing w:before="0" w:after="0" w:line="500" w:lineRule="exact"/>
        <w:jc w:val="left"/>
        <w:rPr>
          <w:rFonts w:ascii="仿宋" w:hAnsi="仿宋" w:eastAsia="仿宋" w:cs="仿宋"/>
          <w:sz w:val="28"/>
          <w:szCs w:val="28"/>
          <w:lang w:eastAsia="zh-CN"/>
        </w:rPr>
      </w:pPr>
      <w:r>
        <w:rPr>
          <w:rFonts w:hint="eastAsia" w:ascii="仿宋" w:hAnsi="仿宋" w:eastAsia="仿宋" w:cs="仿宋"/>
          <w:sz w:val="28"/>
          <w:szCs w:val="28"/>
          <w:lang w:eastAsia="zh-CN"/>
        </w:rPr>
        <w:t>致：</w:t>
      </w:r>
      <w:r>
        <w:rPr>
          <w:rFonts w:hint="eastAsia" w:ascii="仿宋" w:hAnsi="仿宋" w:eastAsia="仿宋" w:cs="仿宋"/>
          <w:sz w:val="28"/>
          <w:szCs w:val="28"/>
          <w:u w:val="single"/>
          <w:lang w:eastAsia="zh-CN"/>
        </w:rPr>
        <w:t>（采购</w:t>
      </w:r>
      <w:r>
        <w:rPr>
          <w:rFonts w:hint="eastAsia" w:ascii="仿宋" w:hAnsi="仿宋" w:eastAsia="仿宋" w:cs="仿宋"/>
          <w:sz w:val="28"/>
          <w:szCs w:val="28"/>
          <w:u w:val="single"/>
          <w:lang w:val="en-US" w:eastAsia="zh-CN"/>
        </w:rPr>
        <w:t>人单位名称</w:t>
      </w:r>
      <w:r>
        <w:rPr>
          <w:rFonts w:hint="eastAsia" w:ascii="仿宋" w:hAnsi="仿宋" w:eastAsia="仿宋" w:cs="仿宋"/>
          <w:sz w:val="28"/>
          <w:szCs w:val="28"/>
          <w:u w:val="single"/>
          <w:lang w:eastAsia="zh-CN"/>
        </w:rPr>
        <w:t>）</w:t>
      </w:r>
    </w:p>
    <w:p w14:paraId="135C5B0D">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eastAsia="zh-CN"/>
        </w:rPr>
        <w:t>我单位收到贵单位</w:t>
      </w:r>
      <w:r>
        <w:rPr>
          <w:rFonts w:hint="eastAsia" w:ascii="仿宋" w:hAnsi="仿宋" w:eastAsia="仿宋" w:cs="仿宋"/>
          <w:spacing w:val="-4"/>
          <w:sz w:val="28"/>
          <w:szCs w:val="28"/>
          <w:u w:val="single"/>
          <w:lang w:eastAsia="zh-CN"/>
        </w:rPr>
        <w:t xml:space="preserve">        </w:t>
      </w:r>
      <w:r>
        <w:rPr>
          <w:rFonts w:hint="eastAsia" w:ascii="仿宋" w:hAnsi="仿宋" w:eastAsia="仿宋" w:cs="仿宋"/>
          <w:spacing w:val="-4"/>
          <w:sz w:val="28"/>
          <w:szCs w:val="28"/>
          <w:lang w:eastAsia="zh-CN"/>
        </w:rPr>
        <w:t>（项目名称、</w:t>
      </w:r>
      <w:r>
        <w:rPr>
          <w:rFonts w:hint="eastAsia" w:ascii="仿宋" w:hAnsi="仿宋" w:eastAsia="仿宋" w:cs="仿宋"/>
          <w:spacing w:val="-4"/>
          <w:sz w:val="28"/>
          <w:szCs w:val="28"/>
          <w:lang w:val="en-US" w:eastAsia="zh-CN"/>
        </w:rPr>
        <w:t>项目</w:t>
      </w:r>
      <w:r>
        <w:rPr>
          <w:rFonts w:hint="eastAsia" w:ascii="仿宋" w:hAnsi="仿宋" w:eastAsia="仿宋" w:cs="仿宋"/>
          <w:spacing w:val="-4"/>
          <w:sz w:val="28"/>
          <w:szCs w:val="28"/>
          <w:lang w:eastAsia="zh-CN"/>
        </w:rPr>
        <w:t>编号）公开招标文件，经详细研究，我方决定参加本次的公开招标活动，为此，我方着重声明如下：</w:t>
      </w:r>
    </w:p>
    <w:p w14:paraId="0518AA2A">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u w:val="single"/>
          <w:lang w:val="en-US" w:eastAsia="zh-CN"/>
        </w:rPr>
      </w:pPr>
      <w:r>
        <w:rPr>
          <w:rFonts w:hint="eastAsia" w:ascii="仿宋" w:hAnsi="仿宋" w:eastAsia="仿宋" w:cs="仿宋"/>
          <w:spacing w:val="-4"/>
          <w:sz w:val="28"/>
          <w:szCs w:val="28"/>
          <w:lang w:eastAsia="zh-CN"/>
        </w:rPr>
        <w:t>1、我方愿意按照公开招标文件中的一切要求提供服务，投标报价如下：人民币（大写）：</w:t>
      </w:r>
      <w:r>
        <w:rPr>
          <w:rFonts w:hint="eastAsia" w:ascii="仿宋" w:hAnsi="仿宋" w:eastAsia="仿宋" w:cs="仿宋"/>
          <w:spacing w:val="-4"/>
          <w:sz w:val="28"/>
          <w:szCs w:val="28"/>
          <w:u w:val="single"/>
          <w:lang w:eastAsia="zh-CN"/>
        </w:rPr>
        <w:t xml:space="preserve">          </w:t>
      </w:r>
      <w:r>
        <w:rPr>
          <w:rFonts w:hint="eastAsia" w:ascii="仿宋" w:hAnsi="仿宋" w:eastAsia="仿宋" w:cs="仿宋"/>
          <w:spacing w:val="-4"/>
          <w:sz w:val="28"/>
          <w:szCs w:val="28"/>
          <w:u w:val="single"/>
          <w:lang w:val="en-US" w:eastAsia="zh-CN"/>
        </w:rPr>
        <w:t xml:space="preserve">           </w:t>
      </w:r>
      <w:r>
        <w:rPr>
          <w:rFonts w:hint="eastAsia" w:ascii="仿宋" w:hAnsi="仿宋" w:eastAsia="仿宋" w:cs="仿宋"/>
          <w:spacing w:val="-4"/>
          <w:sz w:val="28"/>
          <w:szCs w:val="28"/>
          <w:lang w:eastAsia="zh-CN"/>
        </w:rPr>
        <w:t>¥（小写）：</w:t>
      </w:r>
      <w:r>
        <w:rPr>
          <w:rFonts w:hint="eastAsia" w:ascii="仿宋" w:hAnsi="仿宋" w:eastAsia="仿宋" w:cs="仿宋"/>
          <w:spacing w:val="-4"/>
          <w:sz w:val="28"/>
          <w:szCs w:val="28"/>
          <w:u w:val="single"/>
          <w:lang w:val="en-US" w:eastAsia="zh-CN"/>
        </w:rPr>
        <w:t xml:space="preserve">                </w:t>
      </w:r>
    </w:p>
    <w:p w14:paraId="59B9DCBB">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val="en-US" w:eastAsia="zh-CN"/>
        </w:rPr>
      </w:pPr>
      <w:r>
        <w:rPr>
          <w:rFonts w:hint="eastAsia" w:ascii="仿宋" w:hAnsi="仿宋" w:eastAsia="仿宋" w:cs="仿宋"/>
          <w:spacing w:val="-4"/>
          <w:sz w:val="28"/>
          <w:szCs w:val="28"/>
          <w:lang w:eastAsia="zh-CN"/>
        </w:rPr>
        <w:t>2、</w:t>
      </w:r>
      <w:r>
        <w:rPr>
          <w:rFonts w:hint="eastAsia" w:ascii="仿宋" w:hAnsi="仿宋" w:eastAsia="仿宋" w:cs="仿宋"/>
          <w:spacing w:val="-4"/>
          <w:sz w:val="28"/>
          <w:szCs w:val="28"/>
          <w:lang w:val="en-US" w:eastAsia="zh-CN"/>
        </w:rPr>
        <w:t>投标</w:t>
      </w:r>
      <w:r>
        <w:rPr>
          <w:rFonts w:hint="eastAsia" w:ascii="仿宋" w:hAnsi="仿宋" w:eastAsia="仿宋" w:cs="仿宋"/>
          <w:spacing w:val="-4"/>
          <w:sz w:val="28"/>
          <w:szCs w:val="28"/>
          <w:lang w:eastAsia="zh-CN"/>
        </w:rPr>
        <w:t>有效期为自首次投标文件递交截止之日起</w:t>
      </w:r>
      <w:r>
        <w:rPr>
          <w:rFonts w:hint="eastAsia" w:ascii="仿宋" w:hAnsi="仿宋" w:eastAsia="仿宋" w:cs="仿宋"/>
          <w:spacing w:val="-4"/>
          <w:sz w:val="28"/>
          <w:szCs w:val="28"/>
          <w:u w:val="single"/>
          <w:lang w:eastAsia="zh-CN"/>
        </w:rPr>
        <w:t xml:space="preserve"> </w:t>
      </w:r>
      <w:r>
        <w:rPr>
          <w:rFonts w:hint="eastAsia" w:ascii="仿宋" w:hAnsi="仿宋" w:eastAsia="仿宋" w:cs="仿宋"/>
          <w:spacing w:val="-4"/>
          <w:sz w:val="28"/>
          <w:szCs w:val="28"/>
          <w:u w:val="single"/>
          <w:lang w:val="en-US" w:eastAsia="zh-CN"/>
        </w:rPr>
        <w:t>9</w:t>
      </w:r>
      <w:r>
        <w:rPr>
          <w:rFonts w:hint="eastAsia" w:ascii="仿宋" w:hAnsi="仿宋" w:eastAsia="仿宋" w:cs="仿宋"/>
          <w:spacing w:val="-4"/>
          <w:sz w:val="28"/>
          <w:szCs w:val="28"/>
          <w:u w:val="single"/>
          <w:lang w:eastAsia="zh-CN"/>
        </w:rPr>
        <w:t xml:space="preserve">0 </w:t>
      </w:r>
      <w:r>
        <w:rPr>
          <w:rFonts w:hint="eastAsia" w:ascii="仿宋" w:hAnsi="仿宋" w:eastAsia="仿宋" w:cs="仿宋"/>
          <w:spacing w:val="-4"/>
          <w:sz w:val="28"/>
          <w:szCs w:val="28"/>
          <w:lang w:eastAsia="zh-CN"/>
        </w:rPr>
        <w:t>个日历天。</w:t>
      </w:r>
    </w:p>
    <w:p w14:paraId="754D2C62">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val="en-US" w:eastAsia="zh-CN"/>
        </w:rPr>
        <w:t>3</w:t>
      </w:r>
      <w:r>
        <w:rPr>
          <w:rFonts w:hint="eastAsia" w:ascii="仿宋" w:hAnsi="仿宋" w:eastAsia="仿宋" w:cs="仿宋"/>
          <w:spacing w:val="-4"/>
          <w:sz w:val="28"/>
          <w:szCs w:val="28"/>
          <w:lang w:eastAsia="zh-CN"/>
        </w:rPr>
        <w:t>、我方承诺满足本项目招标文件中规定的项目服务</w:t>
      </w:r>
      <w:r>
        <w:rPr>
          <w:rFonts w:hint="eastAsia" w:ascii="仿宋" w:hAnsi="仿宋" w:eastAsia="仿宋" w:cs="仿宋"/>
          <w:spacing w:val="-4"/>
          <w:sz w:val="28"/>
          <w:szCs w:val="28"/>
          <w:lang w:val="en-US" w:eastAsia="zh-CN"/>
        </w:rPr>
        <w:t>履行</w:t>
      </w:r>
      <w:r>
        <w:rPr>
          <w:rFonts w:hint="eastAsia" w:ascii="仿宋" w:hAnsi="仿宋" w:eastAsia="仿宋" w:cs="仿宋"/>
          <w:spacing w:val="-4"/>
          <w:sz w:val="28"/>
          <w:szCs w:val="28"/>
          <w:lang w:eastAsia="zh-CN"/>
        </w:rPr>
        <w:t>期限及招标文件载明的相关质量标准、要求。遵守本招标文件中的承诺且在</w:t>
      </w:r>
      <w:r>
        <w:rPr>
          <w:rFonts w:hint="eastAsia" w:ascii="仿宋" w:hAnsi="仿宋" w:eastAsia="仿宋" w:cs="仿宋"/>
          <w:spacing w:val="-4"/>
          <w:sz w:val="28"/>
          <w:szCs w:val="28"/>
          <w:lang w:val="en-US" w:eastAsia="zh-CN"/>
        </w:rPr>
        <w:t>投标</w:t>
      </w:r>
      <w:r>
        <w:rPr>
          <w:rFonts w:hint="eastAsia" w:ascii="仿宋" w:hAnsi="仿宋" w:eastAsia="仿宋" w:cs="仿宋"/>
          <w:spacing w:val="-4"/>
          <w:sz w:val="28"/>
          <w:szCs w:val="28"/>
          <w:lang w:eastAsia="zh-CN"/>
        </w:rPr>
        <w:t>有效期限期满之前均具有约束力。如果在</w:t>
      </w:r>
      <w:r>
        <w:rPr>
          <w:rFonts w:hint="eastAsia" w:ascii="仿宋" w:hAnsi="仿宋" w:eastAsia="仿宋" w:cs="仿宋"/>
          <w:spacing w:val="-4"/>
          <w:sz w:val="28"/>
          <w:szCs w:val="28"/>
          <w:lang w:val="en-US" w:eastAsia="zh-CN"/>
        </w:rPr>
        <w:t>投</w:t>
      </w:r>
      <w:r>
        <w:rPr>
          <w:rFonts w:hint="eastAsia" w:ascii="仿宋" w:hAnsi="仿宋" w:eastAsia="仿宋" w:cs="仿宋"/>
          <w:spacing w:val="-4"/>
          <w:sz w:val="28"/>
          <w:szCs w:val="28"/>
          <w:lang w:eastAsia="zh-CN"/>
        </w:rPr>
        <w:t>标后规定的投标有效期内撤回响应，我方的投标保证金可被贵方没收。</w:t>
      </w:r>
    </w:p>
    <w:p w14:paraId="40958955">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val="en-US" w:eastAsia="zh-CN"/>
        </w:rPr>
        <w:t>4</w:t>
      </w:r>
      <w:r>
        <w:rPr>
          <w:rFonts w:hint="eastAsia" w:ascii="仿宋" w:hAnsi="仿宋" w:eastAsia="仿宋" w:cs="仿宋"/>
          <w:spacing w:val="-4"/>
          <w:sz w:val="28"/>
          <w:szCs w:val="28"/>
          <w:lang w:eastAsia="zh-CN"/>
        </w:rPr>
        <w:t>、我方承诺已经具备《中华人民共和国政府采购法》中规定的参加政府采购活动的供应商应当具备的条件：</w:t>
      </w:r>
    </w:p>
    <w:p w14:paraId="5A6A5FA7">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eastAsia="zh-CN"/>
        </w:rPr>
        <w:t>（1）具有独立承担民事责任的能力；</w:t>
      </w:r>
    </w:p>
    <w:p w14:paraId="59F212DB">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eastAsia="zh-CN"/>
        </w:rPr>
        <w:t>（2）具有良好的商业信誉和健全的财务会计制度；</w:t>
      </w:r>
    </w:p>
    <w:p w14:paraId="604F12CD">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eastAsia="zh-CN"/>
        </w:rPr>
        <w:t>（3）具有履行合同所必需的设备和专业技术能力；</w:t>
      </w:r>
    </w:p>
    <w:p w14:paraId="394C7099">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eastAsia="zh-CN"/>
        </w:rPr>
        <w:t>（4）有依法缴纳税收和社会保障资金的良好记录；</w:t>
      </w:r>
    </w:p>
    <w:p w14:paraId="0D5AAEBD">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eastAsia="zh-CN"/>
        </w:rPr>
        <w:t>（5）参加此项采购活动前三年内，在经营活动中没有重大违法记录。</w:t>
      </w:r>
    </w:p>
    <w:p w14:paraId="575E6B6F">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val="en-US" w:eastAsia="zh-CN"/>
        </w:rPr>
        <w:t>5</w:t>
      </w:r>
      <w:r>
        <w:rPr>
          <w:rFonts w:hint="eastAsia" w:ascii="仿宋" w:hAnsi="仿宋" w:eastAsia="仿宋" w:cs="仿宋"/>
          <w:spacing w:val="-4"/>
          <w:sz w:val="28"/>
          <w:szCs w:val="28"/>
          <w:lang w:eastAsia="zh-CN"/>
        </w:rPr>
        <w:t>、提供</w:t>
      </w:r>
      <w:r>
        <w:rPr>
          <w:rFonts w:hint="eastAsia" w:ascii="仿宋" w:hAnsi="仿宋" w:eastAsia="仿宋" w:cs="仿宋"/>
          <w:spacing w:val="-4"/>
          <w:sz w:val="28"/>
          <w:szCs w:val="28"/>
          <w:lang w:val="en-US" w:eastAsia="zh-CN"/>
        </w:rPr>
        <w:t>投标</w:t>
      </w:r>
      <w:r>
        <w:rPr>
          <w:rFonts w:hint="eastAsia" w:ascii="仿宋" w:hAnsi="仿宋" w:eastAsia="仿宋" w:cs="仿宋"/>
          <w:spacing w:val="-4"/>
          <w:sz w:val="28"/>
          <w:szCs w:val="28"/>
          <w:lang w:eastAsia="zh-CN"/>
        </w:rPr>
        <w:t>须知规定的全部投标文件，包括投标文件正、副本。</w:t>
      </w:r>
    </w:p>
    <w:p w14:paraId="044F2991">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val="en-US" w:eastAsia="zh-CN"/>
        </w:rPr>
        <w:t>6</w:t>
      </w:r>
      <w:r>
        <w:rPr>
          <w:rFonts w:hint="eastAsia" w:ascii="仿宋" w:hAnsi="仿宋" w:eastAsia="仿宋" w:cs="仿宋"/>
          <w:spacing w:val="-4"/>
          <w:sz w:val="28"/>
          <w:szCs w:val="28"/>
          <w:lang w:eastAsia="zh-CN"/>
        </w:rPr>
        <w:t>、按</w:t>
      </w:r>
      <w:r>
        <w:rPr>
          <w:rFonts w:hint="eastAsia" w:ascii="仿宋" w:hAnsi="仿宋" w:eastAsia="仿宋" w:cs="仿宋"/>
          <w:spacing w:val="-4"/>
          <w:sz w:val="28"/>
          <w:szCs w:val="28"/>
          <w:lang w:val="en-US" w:eastAsia="zh-CN"/>
        </w:rPr>
        <w:t>招标</w:t>
      </w:r>
      <w:r>
        <w:rPr>
          <w:rFonts w:hint="eastAsia" w:ascii="仿宋" w:hAnsi="仿宋" w:eastAsia="仿宋" w:cs="仿宋"/>
          <w:spacing w:val="-4"/>
          <w:sz w:val="28"/>
          <w:szCs w:val="28"/>
          <w:lang w:eastAsia="zh-CN"/>
        </w:rPr>
        <w:t>文件要求提供和交付的投标报价详见</w:t>
      </w:r>
      <w:r>
        <w:rPr>
          <w:rFonts w:hint="eastAsia" w:ascii="仿宋" w:hAnsi="仿宋" w:eastAsia="仿宋" w:cs="仿宋"/>
          <w:spacing w:val="-4"/>
          <w:sz w:val="28"/>
          <w:szCs w:val="28"/>
          <w:lang w:val="en-US" w:eastAsia="zh-CN"/>
        </w:rPr>
        <w:t>报价</w:t>
      </w:r>
      <w:r>
        <w:rPr>
          <w:rFonts w:hint="eastAsia" w:ascii="仿宋" w:hAnsi="仿宋" w:eastAsia="仿宋" w:cs="仿宋"/>
          <w:spacing w:val="-4"/>
          <w:sz w:val="28"/>
          <w:szCs w:val="28"/>
          <w:lang w:eastAsia="zh-CN"/>
        </w:rPr>
        <w:t>一览表。</w:t>
      </w:r>
    </w:p>
    <w:p w14:paraId="4A792FE7">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val="en-US" w:eastAsia="zh-CN"/>
        </w:rPr>
        <w:t>7</w:t>
      </w:r>
      <w:r>
        <w:rPr>
          <w:rFonts w:hint="eastAsia" w:ascii="仿宋" w:hAnsi="仿宋" w:eastAsia="仿宋" w:cs="仿宋"/>
          <w:spacing w:val="-4"/>
          <w:sz w:val="28"/>
          <w:szCs w:val="28"/>
          <w:lang w:eastAsia="zh-CN"/>
        </w:rPr>
        <w:t>、我方承诺：完全理解投标报价超过预算金额时，</w:t>
      </w:r>
      <w:r>
        <w:rPr>
          <w:rFonts w:hint="eastAsia" w:ascii="仿宋" w:hAnsi="仿宋" w:eastAsia="仿宋" w:cs="仿宋"/>
          <w:spacing w:val="-4"/>
          <w:sz w:val="28"/>
          <w:szCs w:val="28"/>
          <w:lang w:val="en-US" w:eastAsia="zh-CN"/>
        </w:rPr>
        <w:t>投标</w:t>
      </w:r>
      <w:r>
        <w:rPr>
          <w:rFonts w:hint="eastAsia" w:ascii="仿宋" w:hAnsi="仿宋" w:eastAsia="仿宋" w:cs="仿宋"/>
          <w:spacing w:val="-4"/>
          <w:sz w:val="28"/>
          <w:szCs w:val="28"/>
          <w:lang w:eastAsia="zh-CN"/>
        </w:rPr>
        <w:t>将被拒绝。</w:t>
      </w:r>
    </w:p>
    <w:p w14:paraId="3EBC4B96">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val="en-US" w:eastAsia="zh-CN"/>
        </w:rPr>
        <w:t>8</w:t>
      </w:r>
      <w:r>
        <w:rPr>
          <w:rFonts w:hint="eastAsia" w:ascii="仿宋" w:hAnsi="仿宋" w:eastAsia="仿宋" w:cs="仿宋"/>
          <w:spacing w:val="-4"/>
          <w:sz w:val="28"/>
          <w:szCs w:val="28"/>
          <w:lang w:eastAsia="zh-CN"/>
        </w:rPr>
        <w:t>、保证忠实地执行双方所签订的合同，并承担合同规定的责任和义务。</w:t>
      </w:r>
    </w:p>
    <w:p w14:paraId="218CA2F7">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val="en-US" w:eastAsia="zh-CN"/>
        </w:rPr>
        <w:t>9</w:t>
      </w:r>
      <w:r>
        <w:rPr>
          <w:rFonts w:hint="eastAsia" w:ascii="仿宋" w:hAnsi="仿宋" w:eastAsia="仿宋" w:cs="仿宋"/>
          <w:spacing w:val="-4"/>
          <w:sz w:val="28"/>
          <w:szCs w:val="28"/>
          <w:lang w:eastAsia="zh-CN"/>
        </w:rPr>
        <w:t>、承诺完全满足和响应</w:t>
      </w:r>
      <w:r>
        <w:rPr>
          <w:rFonts w:hint="eastAsia" w:ascii="仿宋" w:hAnsi="仿宋" w:eastAsia="仿宋" w:cs="仿宋"/>
          <w:spacing w:val="-4"/>
          <w:sz w:val="28"/>
          <w:szCs w:val="28"/>
          <w:lang w:val="en-US" w:eastAsia="zh-CN"/>
        </w:rPr>
        <w:t>招标</w:t>
      </w:r>
      <w:r>
        <w:rPr>
          <w:rFonts w:hint="eastAsia" w:ascii="仿宋" w:hAnsi="仿宋" w:eastAsia="仿宋" w:cs="仿宋"/>
          <w:spacing w:val="-4"/>
          <w:sz w:val="28"/>
          <w:szCs w:val="28"/>
          <w:lang w:eastAsia="zh-CN"/>
        </w:rPr>
        <w:t>文件中的各项商务和技术要求，若有偏差，已在投标文件商务条款偏离表中予以明确特别说明。</w:t>
      </w:r>
    </w:p>
    <w:p w14:paraId="788D9152">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eastAsia="zh-CN"/>
        </w:rPr>
        <w:t>10、我方完全理解贵方不一定接受最低价的</w:t>
      </w:r>
      <w:r>
        <w:rPr>
          <w:rFonts w:hint="eastAsia" w:ascii="仿宋" w:hAnsi="仿宋" w:eastAsia="仿宋" w:cs="仿宋"/>
          <w:spacing w:val="-4"/>
          <w:sz w:val="28"/>
          <w:szCs w:val="28"/>
          <w:lang w:val="en-US" w:eastAsia="zh-CN"/>
        </w:rPr>
        <w:t>投标响应</w:t>
      </w:r>
      <w:r>
        <w:rPr>
          <w:rFonts w:hint="eastAsia" w:ascii="仿宋" w:hAnsi="仿宋" w:eastAsia="仿宋" w:cs="仿宋"/>
          <w:spacing w:val="-4"/>
          <w:sz w:val="28"/>
          <w:szCs w:val="28"/>
          <w:lang w:eastAsia="zh-CN"/>
        </w:rPr>
        <w:t>。</w:t>
      </w:r>
    </w:p>
    <w:p w14:paraId="413EEA29">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eastAsia="zh-CN"/>
        </w:rPr>
      </w:pPr>
      <w:r>
        <w:rPr>
          <w:rFonts w:hint="eastAsia" w:ascii="仿宋" w:hAnsi="仿宋" w:eastAsia="仿宋" w:cs="仿宋"/>
          <w:spacing w:val="-4"/>
          <w:sz w:val="28"/>
          <w:szCs w:val="28"/>
          <w:lang w:eastAsia="zh-CN"/>
        </w:rPr>
        <w:t>11、我方对投标文件所提供的一切资料均真实、及时、有效。由于我方提供资料不实而造成的责任和后果由我方承担。我方愿意向贵方提供任何与本项</w:t>
      </w:r>
      <w:r>
        <w:rPr>
          <w:rFonts w:hint="eastAsia" w:ascii="仿宋" w:hAnsi="仿宋" w:eastAsia="仿宋" w:cs="仿宋"/>
          <w:spacing w:val="-4"/>
          <w:sz w:val="28"/>
          <w:szCs w:val="28"/>
          <w:lang w:val="en-US" w:eastAsia="zh-CN"/>
        </w:rPr>
        <w:t>目投标</w:t>
      </w:r>
      <w:r>
        <w:rPr>
          <w:rFonts w:hint="eastAsia" w:ascii="仿宋" w:hAnsi="仿宋" w:eastAsia="仿宋" w:cs="仿宋"/>
          <w:spacing w:val="-4"/>
          <w:sz w:val="28"/>
          <w:szCs w:val="28"/>
          <w:lang w:eastAsia="zh-CN"/>
        </w:rPr>
        <w:t>有关的数据、情况和技术资料。若贵方需要，我方愿意提供我方作出的一切承诺的证明材料。</w:t>
      </w:r>
    </w:p>
    <w:p w14:paraId="3E949A58">
      <w:pPr>
        <w:pStyle w:val="58"/>
        <w:widowControl w:val="0"/>
        <w:autoSpaceDE w:val="0"/>
        <w:autoSpaceDN w:val="0"/>
        <w:spacing w:before="0" w:after="0" w:line="500" w:lineRule="exact"/>
        <w:ind w:firstLine="544" w:firstLineChars="200"/>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12、我方已详细审核全部投标文件，包括投标文件修改书（如有的话）、参考资料及有关附件，保证遵守</w:t>
      </w:r>
      <w:r>
        <w:rPr>
          <w:rFonts w:hint="eastAsia" w:ascii="仿宋" w:hAnsi="仿宋" w:eastAsia="仿宋" w:cs="仿宋"/>
          <w:spacing w:val="-4"/>
          <w:sz w:val="28"/>
          <w:szCs w:val="28"/>
          <w:lang w:val="en-US" w:eastAsia="zh-CN"/>
        </w:rPr>
        <w:t>招标</w:t>
      </w:r>
      <w:r>
        <w:rPr>
          <w:rFonts w:hint="eastAsia" w:ascii="仿宋" w:hAnsi="仿宋" w:eastAsia="仿宋" w:cs="仿宋"/>
          <w:spacing w:val="-4"/>
          <w:sz w:val="28"/>
          <w:szCs w:val="28"/>
          <w:lang w:eastAsia="zh-CN"/>
        </w:rPr>
        <w:t>文件的规定，确认接受</w:t>
      </w:r>
      <w:r>
        <w:rPr>
          <w:rFonts w:hint="eastAsia" w:ascii="仿宋" w:hAnsi="仿宋" w:eastAsia="仿宋" w:cs="仿宋"/>
          <w:spacing w:val="-4"/>
          <w:sz w:val="28"/>
          <w:szCs w:val="28"/>
          <w:lang w:val="en-US" w:eastAsia="zh-CN"/>
        </w:rPr>
        <w:t>招标</w:t>
      </w:r>
      <w:r>
        <w:rPr>
          <w:rFonts w:hint="eastAsia" w:ascii="仿宋" w:hAnsi="仿宋" w:eastAsia="仿宋" w:cs="仿宋"/>
          <w:spacing w:val="-4"/>
          <w:sz w:val="28"/>
          <w:szCs w:val="28"/>
          <w:lang w:eastAsia="zh-CN"/>
        </w:rPr>
        <w:t>文件中的全部条款且无任何异议。如果我方未中标，贵方没有必要对我方做出任何解释和说明，我方将充分尊重和理解贵方的选择。我方如用虚假材料、恶意方式向贵单位提出质疑</w:t>
      </w:r>
      <w:r>
        <w:rPr>
          <w:rFonts w:hint="eastAsia" w:ascii="仿宋" w:hAnsi="仿宋" w:eastAsia="仿宋" w:cs="仿宋"/>
          <w:spacing w:val="-4"/>
          <w:sz w:val="28"/>
          <w:szCs w:val="28"/>
          <w:lang w:val="en-US" w:eastAsia="zh-CN"/>
        </w:rPr>
        <w:t>或扰乱招标正常程序</w:t>
      </w:r>
      <w:r>
        <w:rPr>
          <w:rFonts w:hint="eastAsia" w:ascii="仿宋" w:hAnsi="仿宋" w:eastAsia="仿宋" w:cs="仿宋"/>
          <w:spacing w:val="-4"/>
          <w:sz w:val="28"/>
          <w:szCs w:val="28"/>
          <w:lang w:eastAsia="zh-CN"/>
        </w:rPr>
        <w:t>，将承担相应的法律责任</w:t>
      </w:r>
      <w:r>
        <w:rPr>
          <w:rFonts w:hint="eastAsia" w:ascii="仿宋" w:hAnsi="仿宋" w:eastAsia="仿宋" w:cs="仿宋"/>
          <w:spacing w:val="-4"/>
          <w:sz w:val="28"/>
          <w:szCs w:val="28"/>
          <w:lang w:val="en-US" w:eastAsia="zh-CN"/>
        </w:rPr>
        <w:t>及被列入投标失信名单</w:t>
      </w:r>
      <w:r>
        <w:rPr>
          <w:rFonts w:hint="eastAsia" w:ascii="仿宋" w:hAnsi="仿宋" w:eastAsia="仿宋" w:cs="仿宋"/>
          <w:spacing w:val="-4"/>
          <w:sz w:val="28"/>
          <w:szCs w:val="28"/>
          <w:lang w:eastAsia="zh-CN"/>
        </w:rPr>
        <w:t>。</w:t>
      </w:r>
    </w:p>
    <w:p w14:paraId="4FE844AA">
      <w:pPr>
        <w:pStyle w:val="58"/>
        <w:widowControl w:val="0"/>
        <w:autoSpaceDE w:val="0"/>
        <w:autoSpaceDN w:val="0"/>
        <w:spacing w:before="0" w:after="0" w:line="500" w:lineRule="exact"/>
        <w:ind w:firstLine="544" w:firstLineChars="200"/>
        <w:jc w:val="left"/>
        <w:rPr>
          <w:rFonts w:hint="eastAsia" w:ascii="仿宋" w:hAnsi="仿宋" w:eastAsia="仿宋" w:cs="仿宋"/>
          <w:spacing w:val="-4"/>
          <w:sz w:val="28"/>
          <w:szCs w:val="28"/>
          <w:lang w:eastAsia="zh-CN"/>
        </w:rPr>
      </w:pPr>
      <w:r>
        <w:rPr>
          <w:rFonts w:hint="eastAsia" w:ascii="仿宋" w:hAnsi="仿宋" w:eastAsia="仿宋" w:cs="仿宋"/>
          <w:spacing w:val="-4"/>
          <w:sz w:val="28"/>
          <w:szCs w:val="28"/>
          <w:lang w:val="en-US" w:eastAsia="zh-CN"/>
        </w:rPr>
        <w:t>13、</w:t>
      </w:r>
      <w:r>
        <w:rPr>
          <w:rFonts w:hint="eastAsia" w:ascii="仿宋" w:hAnsi="仿宋" w:eastAsia="仿宋" w:cs="仿宋"/>
          <w:spacing w:val="-4"/>
          <w:sz w:val="28"/>
          <w:szCs w:val="28"/>
          <w:lang w:eastAsia="zh-CN"/>
        </w:rPr>
        <w:t>一旦我方中标，我方保证将按投标供应商须知要求在领取中标（</w:t>
      </w:r>
      <w:r>
        <w:rPr>
          <w:rFonts w:hint="eastAsia" w:ascii="仿宋" w:hAnsi="仿宋" w:eastAsia="仿宋" w:cs="仿宋"/>
          <w:spacing w:val="-4"/>
          <w:sz w:val="28"/>
          <w:szCs w:val="28"/>
          <w:lang w:val="en-US" w:eastAsia="zh-CN"/>
        </w:rPr>
        <w:t>成交）</w:t>
      </w:r>
      <w:r>
        <w:rPr>
          <w:rFonts w:hint="eastAsia" w:ascii="仿宋" w:hAnsi="仿宋" w:eastAsia="仿宋" w:cs="仿宋"/>
          <w:spacing w:val="-4"/>
          <w:sz w:val="28"/>
          <w:szCs w:val="28"/>
          <w:lang w:eastAsia="zh-CN"/>
        </w:rPr>
        <w:t>通知书之前将本项目</w:t>
      </w:r>
      <w:r>
        <w:rPr>
          <w:rFonts w:hint="eastAsia" w:ascii="仿宋" w:hAnsi="仿宋" w:eastAsia="仿宋" w:cs="仿宋"/>
          <w:spacing w:val="-4"/>
          <w:sz w:val="28"/>
          <w:szCs w:val="28"/>
          <w:lang w:val="en-US" w:eastAsia="zh-CN"/>
        </w:rPr>
        <w:t>招标</w:t>
      </w:r>
      <w:r>
        <w:rPr>
          <w:rFonts w:hint="eastAsia" w:ascii="仿宋" w:hAnsi="仿宋" w:eastAsia="仿宋" w:cs="仿宋"/>
          <w:spacing w:val="-4"/>
          <w:sz w:val="28"/>
          <w:szCs w:val="28"/>
          <w:lang w:eastAsia="zh-CN"/>
        </w:rPr>
        <w:t>代理服务费一次性汇入本项目</w:t>
      </w:r>
      <w:r>
        <w:rPr>
          <w:rFonts w:hint="eastAsia" w:ascii="仿宋" w:hAnsi="仿宋" w:eastAsia="仿宋" w:cs="仿宋"/>
          <w:spacing w:val="-4"/>
          <w:sz w:val="28"/>
          <w:szCs w:val="28"/>
          <w:lang w:val="en-US" w:eastAsia="zh-CN"/>
        </w:rPr>
        <w:t>采购</w:t>
      </w:r>
      <w:r>
        <w:rPr>
          <w:rFonts w:hint="eastAsia" w:ascii="仿宋" w:hAnsi="仿宋" w:eastAsia="仿宋" w:cs="仿宋"/>
          <w:spacing w:val="-4"/>
          <w:sz w:val="28"/>
          <w:szCs w:val="28"/>
          <w:lang w:eastAsia="zh-CN"/>
        </w:rPr>
        <w:t>代理机构（新疆朗屹工程管理咨询有限公司）账户。</w:t>
      </w:r>
    </w:p>
    <w:p w14:paraId="6E6843D1">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14、如果我方中标，我方将与采购人签订书面合同。如果我方违约，借故拒签合同或拖延签订的，则采购人将废除授标，投标保证金不予退还，给采购人造成的损失超过投标保证金数额的，还应当对超过部分予以赔偿，同时依法承担相应法律责任，采购人可另行选择中标单位。</w:t>
      </w:r>
    </w:p>
    <w:p w14:paraId="65F8D79D">
      <w:pPr>
        <w:pStyle w:val="58"/>
        <w:widowControl w:val="0"/>
        <w:autoSpaceDE w:val="0"/>
        <w:autoSpaceDN w:val="0"/>
        <w:spacing w:before="0" w:after="0" w:line="500" w:lineRule="exact"/>
        <w:ind w:firstLine="544" w:firstLineChars="200"/>
        <w:jc w:val="left"/>
        <w:rPr>
          <w:rFonts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15、贵方的中标（成交）通知书和本招标文件将构成约束双方的合同。</w:t>
      </w:r>
    </w:p>
    <w:p w14:paraId="6EA42E47">
      <w:pPr>
        <w:pStyle w:val="58"/>
        <w:widowControl w:val="0"/>
        <w:autoSpaceDE w:val="0"/>
        <w:autoSpaceDN w:val="0"/>
        <w:spacing w:before="0" w:after="0" w:line="500" w:lineRule="exact"/>
        <w:ind w:firstLine="544" w:firstLineChars="200"/>
        <w:jc w:val="left"/>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16、无论我方是否中标，开标后，我方将另行提交纸质版投标文件（正本壹份、副本贰份）及电子版投标文件（刻录光盘贰套）至新疆朗屹工程管理咨询有限公司处。（邮寄递交详情：第二章 投标供应商须知前附表 第21条 招标文件另行递交要求）</w:t>
      </w:r>
    </w:p>
    <w:p w14:paraId="6DDFC8D5">
      <w:pPr>
        <w:pStyle w:val="58"/>
        <w:widowControl w:val="0"/>
        <w:autoSpaceDE w:val="0"/>
        <w:autoSpaceDN w:val="0"/>
        <w:spacing w:before="0" w:after="0" w:line="500" w:lineRule="exact"/>
        <w:ind w:firstLine="544" w:firstLineChars="200"/>
        <w:jc w:val="left"/>
        <w:rPr>
          <w:rFonts w:hint="eastAsia" w:ascii="仿宋" w:hAnsi="仿宋" w:eastAsia="仿宋" w:cs="仿宋"/>
          <w:spacing w:val="-4"/>
          <w:sz w:val="28"/>
          <w:szCs w:val="28"/>
          <w:lang w:val="en-US" w:eastAsia="zh-CN"/>
        </w:rPr>
      </w:pPr>
    </w:p>
    <w:p w14:paraId="177FF5FD">
      <w:pPr>
        <w:pStyle w:val="58"/>
        <w:widowControl w:val="0"/>
        <w:autoSpaceDE w:val="0"/>
        <w:autoSpaceDN w:val="0"/>
        <w:spacing w:before="0" w:after="0" w:line="500" w:lineRule="exact"/>
        <w:jc w:val="left"/>
        <w:rPr>
          <w:rFonts w:ascii="仿宋" w:hAnsi="仿宋" w:eastAsia="仿宋" w:cs="仿宋"/>
          <w:spacing w:val="-4"/>
          <w:sz w:val="28"/>
          <w:szCs w:val="28"/>
          <w:lang w:eastAsia="zh-CN"/>
        </w:rPr>
      </w:pPr>
      <w:r>
        <w:rPr>
          <w:rFonts w:hint="eastAsia" w:ascii="仿宋" w:hAnsi="仿宋" w:eastAsia="仿宋" w:cs="仿宋"/>
          <w:spacing w:val="-4"/>
          <w:sz w:val="28"/>
          <w:szCs w:val="28"/>
          <w:lang w:val="en-US" w:eastAsia="zh-CN"/>
        </w:rPr>
        <w:t>投标</w:t>
      </w:r>
      <w:r>
        <w:rPr>
          <w:rFonts w:hint="eastAsia" w:ascii="仿宋" w:hAnsi="仿宋" w:eastAsia="仿宋" w:cs="仿宋"/>
          <w:spacing w:val="-4"/>
          <w:sz w:val="28"/>
          <w:szCs w:val="28"/>
          <w:lang w:eastAsia="zh-CN"/>
        </w:rPr>
        <w:t>供应商全称（</w:t>
      </w:r>
      <w:r>
        <w:rPr>
          <w:rFonts w:hint="eastAsia" w:ascii="仿宋" w:hAnsi="仿宋" w:eastAsia="仿宋" w:cs="仿宋"/>
          <w:spacing w:val="-4"/>
          <w:sz w:val="28"/>
          <w:szCs w:val="28"/>
          <w:lang w:val="en-US" w:eastAsia="zh-CN"/>
        </w:rPr>
        <w:t>盖</w:t>
      </w:r>
      <w:r>
        <w:rPr>
          <w:rFonts w:hint="eastAsia" w:ascii="仿宋" w:hAnsi="仿宋" w:eastAsia="仿宋" w:cs="仿宋"/>
          <w:spacing w:val="-4"/>
          <w:sz w:val="28"/>
          <w:szCs w:val="28"/>
          <w:lang w:eastAsia="zh-CN"/>
        </w:rPr>
        <w:t>章）：</w:t>
      </w:r>
    </w:p>
    <w:p w14:paraId="68A11C19">
      <w:pPr>
        <w:pStyle w:val="58"/>
        <w:widowControl w:val="0"/>
        <w:autoSpaceDE w:val="0"/>
        <w:autoSpaceDN w:val="0"/>
        <w:spacing w:before="0" w:after="0" w:line="500" w:lineRule="exact"/>
        <w:jc w:val="left"/>
        <w:rPr>
          <w:rFonts w:ascii="仿宋" w:hAnsi="仿宋" w:eastAsia="仿宋" w:cs="仿宋"/>
          <w:spacing w:val="-4"/>
          <w:sz w:val="28"/>
          <w:szCs w:val="28"/>
          <w:lang w:eastAsia="zh-CN"/>
        </w:rPr>
      </w:pPr>
      <w:r>
        <w:rPr>
          <w:rFonts w:hint="eastAsia" w:ascii="仿宋" w:hAnsi="仿宋" w:eastAsia="仿宋" w:cs="仿宋"/>
          <w:spacing w:val="-4"/>
          <w:sz w:val="28"/>
          <w:szCs w:val="28"/>
          <w:lang w:eastAsia="zh-CN"/>
        </w:rPr>
        <w:t>地址：</w:t>
      </w:r>
    </w:p>
    <w:p w14:paraId="6ED9AC5B">
      <w:pPr>
        <w:pStyle w:val="58"/>
        <w:widowControl w:val="0"/>
        <w:autoSpaceDE w:val="0"/>
        <w:autoSpaceDN w:val="0"/>
        <w:spacing w:before="0" w:after="0" w:line="500" w:lineRule="exact"/>
        <w:jc w:val="left"/>
        <w:rPr>
          <w:rFonts w:ascii="仿宋" w:hAnsi="仿宋" w:eastAsia="仿宋" w:cs="仿宋"/>
          <w:spacing w:val="-4"/>
          <w:sz w:val="28"/>
          <w:szCs w:val="28"/>
          <w:lang w:eastAsia="zh-CN"/>
        </w:rPr>
      </w:pPr>
      <w:r>
        <w:rPr>
          <w:rFonts w:hint="eastAsia" w:ascii="仿宋" w:hAnsi="仿宋" w:eastAsia="仿宋" w:cs="仿宋"/>
          <w:spacing w:val="-4"/>
          <w:sz w:val="28"/>
          <w:szCs w:val="28"/>
          <w:lang w:eastAsia="zh-CN"/>
        </w:rPr>
        <w:t>开户银行</w:t>
      </w:r>
      <w:r>
        <w:rPr>
          <w:rFonts w:hint="eastAsia" w:ascii="仿宋" w:hAnsi="仿宋" w:eastAsia="仿宋" w:cs="仿宋"/>
          <w:spacing w:val="-4"/>
          <w:sz w:val="28"/>
          <w:szCs w:val="28"/>
          <w:lang w:val="en-US" w:eastAsia="zh-CN"/>
        </w:rPr>
        <w:t>及账号</w:t>
      </w:r>
      <w:r>
        <w:rPr>
          <w:rFonts w:hint="eastAsia" w:ascii="仿宋" w:hAnsi="仿宋" w:eastAsia="仿宋" w:cs="仿宋"/>
          <w:spacing w:val="-4"/>
          <w:sz w:val="28"/>
          <w:szCs w:val="28"/>
          <w:lang w:eastAsia="zh-CN"/>
        </w:rPr>
        <w:t>：</w:t>
      </w:r>
    </w:p>
    <w:p w14:paraId="38681A73">
      <w:pPr>
        <w:pStyle w:val="58"/>
        <w:widowControl w:val="0"/>
        <w:autoSpaceDE w:val="0"/>
        <w:autoSpaceDN w:val="0"/>
        <w:spacing w:before="0" w:after="0" w:line="500" w:lineRule="exact"/>
        <w:jc w:val="left"/>
        <w:rPr>
          <w:rFonts w:ascii="仿宋" w:hAnsi="仿宋" w:eastAsia="仿宋" w:cs="仿宋"/>
          <w:spacing w:val="-4"/>
          <w:sz w:val="28"/>
          <w:szCs w:val="28"/>
          <w:lang w:eastAsia="zh-CN"/>
        </w:rPr>
      </w:pPr>
      <w:r>
        <w:rPr>
          <w:rFonts w:hint="eastAsia" w:ascii="仿宋" w:hAnsi="仿宋" w:eastAsia="仿宋" w:cs="仿宋"/>
          <w:spacing w:val="-4"/>
          <w:sz w:val="28"/>
          <w:szCs w:val="28"/>
          <w:lang w:eastAsia="zh-CN"/>
        </w:rPr>
        <w:t>电话：</w:t>
      </w:r>
    </w:p>
    <w:p w14:paraId="37677FEC">
      <w:pPr>
        <w:pStyle w:val="58"/>
        <w:widowControl w:val="0"/>
        <w:autoSpaceDE w:val="0"/>
        <w:autoSpaceDN w:val="0"/>
        <w:spacing w:before="0" w:after="0" w:line="500" w:lineRule="exact"/>
        <w:jc w:val="left"/>
        <w:rPr>
          <w:rFonts w:ascii="仿宋" w:hAnsi="仿宋" w:eastAsia="仿宋" w:cs="仿宋"/>
          <w:spacing w:val="-4"/>
          <w:sz w:val="28"/>
          <w:szCs w:val="28"/>
          <w:lang w:eastAsia="zh-CN"/>
        </w:rPr>
      </w:pPr>
      <w:r>
        <w:rPr>
          <w:rFonts w:hint="eastAsia" w:ascii="仿宋" w:hAnsi="仿宋" w:eastAsia="仿宋" w:cs="仿宋"/>
          <w:spacing w:val="-4"/>
          <w:sz w:val="28"/>
          <w:szCs w:val="28"/>
          <w:lang w:val="en-US" w:eastAsia="zh-CN"/>
        </w:rPr>
        <w:t>法定代表人或投标被授权代表</w:t>
      </w:r>
      <w:r>
        <w:rPr>
          <w:rFonts w:hint="eastAsia" w:ascii="仿宋" w:hAnsi="仿宋" w:eastAsia="仿宋" w:cs="仿宋"/>
          <w:spacing w:val="-4"/>
          <w:sz w:val="28"/>
          <w:szCs w:val="28"/>
          <w:lang w:eastAsia="zh-CN"/>
        </w:rPr>
        <w:t>（签字</w:t>
      </w:r>
      <w:r>
        <w:rPr>
          <w:rFonts w:hint="eastAsia" w:ascii="仿宋" w:hAnsi="仿宋" w:eastAsia="仿宋" w:cs="仿宋"/>
          <w:spacing w:val="-4"/>
          <w:sz w:val="28"/>
          <w:szCs w:val="28"/>
          <w:lang w:val="en-US" w:eastAsia="zh-CN"/>
        </w:rPr>
        <w:t>或盖章</w:t>
      </w:r>
      <w:r>
        <w:rPr>
          <w:rFonts w:hint="eastAsia" w:ascii="仿宋" w:hAnsi="仿宋" w:eastAsia="仿宋" w:cs="仿宋"/>
          <w:spacing w:val="-4"/>
          <w:sz w:val="28"/>
          <w:szCs w:val="28"/>
          <w:lang w:eastAsia="zh-CN"/>
        </w:rPr>
        <w:t>）：</w:t>
      </w:r>
    </w:p>
    <w:p w14:paraId="332FEF93">
      <w:pPr>
        <w:spacing w:line="500" w:lineRule="exact"/>
        <w:ind w:firstLine="1529" w:firstLineChars="550"/>
        <w:jc w:val="right"/>
        <w:rPr>
          <w:rFonts w:ascii="宋体" w:hAnsi="宋体"/>
          <w:b/>
          <w:sz w:val="36"/>
          <w:szCs w:val="36"/>
        </w:rPr>
      </w:pPr>
      <w:r>
        <w:rPr>
          <w:rFonts w:hint="eastAsia" w:ascii="仿宋" w:hAnsi="仿宋" w:eastAsia="仿宋" w:cs="仿宋"/>
          <w:spacing w:val="-1"/>
          <w:sz w:val="28"/>
          <w:szCs w:val="28"/>
          <w:u w:val="single"/>
        </w:rPr>
        <w:t xml:space="preserve">       </w:t>
      </w:r>
      <w:r>
        <w:rPr>
          <w:rFonts w:hint="eastAsia" w:ascii="仿宋" w:hAnsi="仿宋" w:eastAsia="仿宋" w:cs="仿宋"/>
          <w:spacing w:val="-1"/>
          <w:sz w:val="28"/>
          <w:szCs w:val="28"/>
        </w:rPr>
        <w:t>年</w:t>
      </w:r>
      <w:r>
        <w:rPr>
          <w:rFonts w:hint="eastAsia" w:ascii="仿宋" w:hAnsi="仿宋" w:eastAsia="仿宋" w:cs="仿宋"/>
          <w:spacing w:val="-1"/>
          <w:sz w:val="28"/>
          <w:szCs w:val="28"/>
          <w:u w:val="single"/>
        </w:rPr>
        <w:t xml:space="preserve">    </w:t>
      </w:r>
      <w:r>
        <w:rPr>
          <w:rFonts w:hint="eastAsia" w:ascii="仿宋" w:hAnsi="仿宋" w:eastAsia="仿宋" w:cs="仿宋"/>
          <w:spacing w:val="-1"/>
          <w:sz w:val="28"/>
          <w:szCs w:val="28"/>
        </w:rPr>
        <w:t>月</w:t>
      </w:r>
      <w:r>
        <w:rPr>
          <w:rFonts w:hint="eastAsia" w:ascii="仿宋" w:hAnsi="仿宋" w:eastAsia="仿宋" w:cs="仿宋"/>
          <w:spacing w:val="-1"/>
          <w:sz w:val="28"/>
          <w:szCs w:val="28"/>
          <w:u w:val="single"/>
        </w:rPr>
        <w:t xml:space="preserve">    </w:t>
      </w:r>
      <w:r>
        <w:rPr>
          <w:rFonts w:hint="eastAsia" w:ascii="仿宋" w:hAnsi="仿宋" w:eastAsia="仿宋" w:cs="仿宋"/>
          <w:spacing w:val="-1"/>
          <w:sz w:val="28"/>
          <w:szCs w:val="28"/>
        </w:rPr>
        <w:t>日</w:t>
      </w:r>
    </w:p>
    <w:p w14:paraId="227E1896">
      <w:pPr>
        <w:pStyle w:val="5"/>
        <w:keepNext/>
        <w:keepLines/>
        <w:pageBreakBefore w:val="0"/>
        <w:widowControl w:val="0"/>
        <w:kinsoku/>
        <w:wordWrap/>
        <w:overflowPunct/>
        <w:topLinePunct w:val="0"/>
        <w:autoSpaceDE/>
        <w:autoSpaceDN/>
        <w:bidi w:val="0"/>
        <w:adjustRightInd/>
        <w:snapToGrid/>
        <w:spacing w:before="1220" w:line="416" w:lineRule="auto"/>
        <w:jc w:val="center"/>
        <w:textAlignment w:val="auto"/>
        <w:rPr>
          <w:sz w:val="36"/>
          <w:szCs w:val="36"/>
        </w:rPr>
      </w:pPr>
      <w:bookmarkStart w:id="98" w:name="_Toc16805"/>
      <w:r>
        <w:rPr>
          <w:rFonts w:hint="eastAsia"/>
          <w:sz w:val="36"/>
          <w:szCs w:val="36"/>
        </w:rPr>
        <w:t>（2-1）法定代表人身份证明</w:t>
      </w:r>
      <w:bookmarkEnd w:id="98"/>
    </w:p>
    <w:p w14:paraId="28A20CAD">
      <w:pPr>
        <w:bidi w:val="0"/>
        <w:jc w:val="center"/>
        <w:rPr>
          <w:b/>
          <w:bCs/>
          <w:color w:val="0000FF"/>
          <w:sz w:val="24"/>
          <w:szCs w:val="24"/>
        </w:rPr>
      </w:pPr>
      <w:r>
        <w:rPr>
          <w:rFonts w:hint="eastAsia"/>
          <w:b/>
          <w:bCs/>
          <w:color w:val="0000FF"/>
          <w:sz w:val="24"/>
          <w:szCs w:val="24"/>
        </w:rPr>
        <w:t>（如为</w:t>
      </w:r>
      <w:r>
        <w:rPr>
          <w:rFonts w:hint="eastAsia"/>
          <w:b/>
          <w:bCs/>
          <w:color w:val="0000FF"/>
          <w:sz w:val="24"/>
          <w:szCs w:val="24"/>
          <w:lang w:val="en-US" w:eastAsia="zh-CN"/>
        </w:rPr>
        <w:t>法定代表人</w:t>
      </w:r>
      <w:r>
        <w:rPr>
          <w:rFonts w:hint="eastAsia"/>
          <w:b/>
          <w:bCs/>
          <w:color w:val="0000FF"/>
          <w:sz w:val="24"/>
          <w:szCs w:val="24"/>
          <w:lang w:eastAsia="zh-CN"/>
        </w:rPr>
        <w:t>参与项目开标</w:t>
      </w:r>
      <w:r>
        <w:rPr>
          <w:rFonts w:hint="eastAsia"/>
          <w:b/>
          <w:bCs/>
          <w:color w:val="0000FF"/>
          <w:sz w:val="24"/>
          <w:szCs w:val="24"/>
        </w:rPr>
        <w:t>提供此证明，授权委托不需要提供）</w:t>
      </w:r>
    </w:p>
    <w:p w14:paraId="3D224A55">
      <w:pPr>
        <w:pStyle w:val="64"/>
        <w:widowControl w:val="0"/>
        <w:autoSpaceDE w:val="0"/>
        <w:autoSpaceDN w:val="0"/>
        <w:spacing w:before="0" w:after="0" w:line="440" w:lineRule="exact"/>
        <w:ind w:firstLine="312" w:firstLineChars="150"/>
        <w:jc w:val="left"/>
        <w:rPr>
          <w:rFonts w:ascii="宋体" w:hAnsi="宋体" w:eastAsia="宋体" w:cs="NTUWPH+??¨¬?"/>
          <w:spacing w:val="-1"/>
          <w:sz w:val="21"/>
          <w:szCs w:val="21"/>
          <w:lang w:eastAsia="zh-CN"/>
        </w:rPr>
      </w:pPr>
    </w:p>
    <w:p w14:paraId="3E9E30AF">
      <w:pPr>
        <w:pStyle w:val="13"/>
        <w:kinsoku w:val="0"/>
        <w:overflowPunct w:val="0"/>
        <w:rPr>
          <w:rFonts w:ascii="仿宋" w:eastAsia="仿宋" w:cs="仿宋"/>
          <w:sz w:val="28"/>
          <w:szCs w:val="28"/>
        </w:rPr>
      </w:pPr>
      <w:r>
        <w:rPr>
          <w:rFonts w:hint="eastAsia" w:ascii="仿宋" w:eastAsia="仿宋" w:cs="仿宋"/>
          <w:sz w:val="28"/>
          <w:szCs w:val="28"/>
        </w:rPr>
        <w:t>致</w:t>
      </w:r>
      <w:r>
        <w:rPr>
          <w:rFonts w:hint="eastAsia" w:ascii="仿宋" w:eastAsia="仿宋" w:cs="仿宋"/>
          <w:sz w:val="28"/>
          <w:szCs w:val="28"/>
          <w:u w:val="single"/>
        </w:rPr>
        <w:t>（采购人</w:t>
      </w:r>
      <w:r>
        <w:rPr>
          <w:rFonts w:hint="eastAsia" w:ascii="仿宋" w:eastAsia="仿宋" w:cs="仿宋"/>
          <w:sz w:val="28"/>
          <w:szCs w:val="28"/>
          <w:u w:val="single"/>
          <w:lang w:val="en-US" w:eastAsia="zh-CN"/>
        </w:rPr>
        <w:t>单位名称</w:t>
      </w:r>
      <w:r>
        <w:rPr>
          <w:rFonts w:hint="eastAsia" w:ascii="仿宋" w:eastAsia="仿宋" w:cs="仿宋"/>
          <w:sz w:val="28"/>
          <w:szCs w:val="28"/>
          <w:u w:val="single"/>
        </w:rPr>
        <w:t>）</w:t>
      </w:r>
      <w:r>
        <w:rPr>
          <w:rFonts w:hint="eastAsia" w:ascii="仿宋" w:eastAsia="仿宋" w:cs="仿宋"/>
          <w:sz w:val="28"/>
          <w:szCs w:val="28"/>
        </w:rPr>
        <w:t>：</w:t>
      </w:r>
    </w:p>
    <w:p w14:paraId="2E4E2348">
      <w:pPr>
        <w:pStyle w:val="13"/>
        <w:kinsoku w:val="0"/>
        <w:overflowPunct w:val="0"/>
        <w:rPr>
          <w:rFonts w:hint="eastAsia" w:ascii="仿宋" w:eastAsia="仿宋" w:cs="仿宋"/>
          <w:sz w:val="28"/>
          <w:szCs w:val="28"/>
        </w:rPr>
      </w:pPr>
      <w:r>
        <w:rPr>
          <w:rFonts w:hint="eastAsia" w:ascii="仿宋" w:eastAsia="仿宋" w:cs="仿宋"/>
          <w:sz w:val="28"/>
          <w:szCs w:val="28"/>
          <w:u w:val="single"/>
        </w:rPr>
        <w:t>（</w:t>
      </w:r>
      <w:r>
        <w:rPr>
          <w:rFonts w:hint="eastAsia" w:ascii="仿宋" w:eastAsia="仿宋" w:cs="仿宋"/>
          <w:sz w:val="28"/>
          <w:szCs w:val="28"/>
          <w:u w:val="single"/>
          <w:lang w:val="en-US" w:eastAsia="zh-CN"/>
        </w:rPr>
        <w:t>投标</w:t>
      </w:r>
      <w:r>
        <w:rPr>
          <w:rFonts w:hint="eastAsia" w:ascii="仿宋" w:eastAsia="仿宋" w:cs="仿宋"/>
          <w:sz w:val="28"/>
          <w:szCs w:val="28"/>
          <w:u w:val="single"/>
        </w:rPr>
        <w:t>供应商全称）</w:t>
      </w:r>
      <w:r>
        <w:rPr>
          <w:rFonts w:hint="eastAsia" w:ascii="仿宋" w:eastAsia="仿宋" w:cs="仿宋"/>
          <w:sz w:val="28"/>
          <w:szCs w:val="28"/>
        </w:rPr>
        <w:t>法定代表人</w:t>
      </w:r>
      <w:r>
        <w:rPr>
          <w:rFonts w:hint="eastAsia" w:ascii="仿宋" w:eastAsia="仿宋" w:cs="仿宋"/>
          <w:sz w:val="28"/>
          <w:szCs w:val="28"/>
          <w:u w:val="single"/>
        </w:rPr>
        <w:t xml:space="preserve">  姓名  </w:t>
      </w:r>
      <w:r>
        <w:rPr>
          <w:rFonts w:hint="eastAsia" w:ascii="仿宋" w:eastAsia="仿宋" w:cs="仿宋"/>
          <w:sz w:val="28"/>
          <w:szCs w:val="28"/>
        </w:rPr>
        <w:t>（身份证号码：</w:t>
      </w:r>
      <w:r>
        <w:rPr>
          <w:rFonts w:hint="eastAsia" w:ascii="仿宋" w:eastAsia="仿宋" w:cs="仿宋"/>
          <w:sz w:val="28"/>
          <w:szCs w:val="28"/>
          <w:u w:val="single"/>
        </w:rPr>
        <w:t xml:space="preserve">             </w:t>
      </w:r>
      <w:r>
        <w:rPr>
          <w:rFonts w:hint="eastAsia" w:ascii="仿宋" w:eastAsia="仿宋" w:cs="仿宋"/>
          <w:sz w:val="28"/>
          <w:szCs w:val="28"/>
          <w:u w:val="single"/>
        </w:rPr>
        <w:tab/>
      </w:r>
      <w:r>
        <w:rPr>
          <w:rFonts w:hint="eastAsia" w:ascii="仿宋" w:eastAsia="仿宋" w:cs="仿宋"/>
          <w:sz w:val="28"/>
          <w:szCs w:val="28"/>
        </w:rPr>
        <w:t>），参加贵方组织的项目名称（项目编号：</w:t>
      </w:r>
      <w:r>
        <w:rPr>
          <w:rFonts w:hint="eastAsia" w:ascii="仿宋" w:eastAsia="仿宋" w:cs="仿宋"/>
          <w:sz w:val="28"/>
          <w:szCs w:val="28"/>
          <w:u w:val="single"/>
        </w:rPr>
        <w:tab/>
      </w:r>
      <w:r>
        <w:rPr>
          <w:rFonts w:hint="eastAsia" w:ascii="仿宋" w:eastAsia="仿宋" w:cs="仿宋"/>
          <w:sz w:val="28"/>
          <w:szCs w:val="28"/>
          <w:u w:val="single"/>
        </w:rPr>
        <w:t xml:space="preserve">         </w:t>
      </w:r>
      <w:r>
        <w:rPr>
          <w:rFonts w:hint="eastAsia" w:ascii="仿宋" w:eastAsia="仿宋" w:cs="仿宋"/>
          <w:sz w:val="28"/>
          <w:szCs w:val="28"/>
        </w:rPr>
        <w:t>）的</w:t>
      </w:r>
      <w:r>
        <w:rPr>
          <w:rFonts w:hint="eastAsia" w:ascii="仿宋" w:eastAsia="仿宋" w:cs="仿宋"/>
          <w:sz w:val="28"/>
          <w:szCs w:val="28"/>
          <w:lang w:eastAsia="zh-CN"/>
        </w:rPr>
        <w:t>公开招标</w:t>
      </w:r>
      <w:r>
        <w:rPr>
          <w:rFonts w:hint="eastAsia" w:ascii="仿宋" w:eastAsia="仿宋" w:cs="仿宋"/>
          <w:sz w:val="28"/>
          <w:szCs w:val="28"/>
        </w:rPr>
        <w:t>活动，代表本单位处理</w:t>
      </w:r>
      <w:r>
        <w:rPr>
          <w:rFonts w:hint="eastAsia" w:ascii="仿宋" w:eastAsia="仿宋" w:cs="仿宋"/>
          <w:sz w:val="28"/>
          <w:szCs w:val="28"/>
          <w:lang w:val="en-US" w:eastAsia="zh-CN"/>
        </w:rPr>
        <w:t>投标</w:t>
      </w:r>
      <w:r>
        <w:rPr>
          <w:rFonts w:hint="eastAsia" w:ascii="仿宋" w:eastAsia="仿宋" w:cs="仿宋"/>
          <w:sz w:val="28"/>
          <w:szCs w:val="28"/>
        </w:rPr>
        <w:t>活动中的一切事宜。</w:t>
      </w:r>
    </w:p>
    <w:p w14:paraId="62114597">
      <w:pPr>
        <w:pStyle w:val="39"/>
        <w:jc w:val="both"/>
        <w:outlineLvl w:val="9"/>
        <w:rPr>
          <w:rFonts w:hint="eastAsia" w:ascii="仿宋" w:eastAsia="仿宋" w:cs="仿宋"/>
          <w:sz w:val="28"/>
          <w:szCs w:val="28"/>
        </w:rPr>
      </w:pPr>
    </w:p>
    <w:p w14:paraId="3BB9992F">
      <w:pPr>
        <w:pStyle w:val="13"/>
        <w:kinsoku w:val="0"/>
        <w:overflowPunct w:val="0"/>
        <w:spacing w:before="7"/>
        <w:rPr>
          <w:sz w:val="25"/>
          <w:szCs w:val="25"/>
        </w:rPr>
      </w:pPr>
    </w:p>
    <w:p w14:paraId="0FD2A994">
      <w:pPr>
        <w:pStyle w:val="39"/>
        <w:outlineLvl w:val="9"/>
      </w:pPr>
    </w:p>
    <w:p w14:paraId="026B325C">
      <w:pPr>
        <w:pStyle w:val="13"/>
        <w:kinsoku w:val="0"/>
        <w:overflowPunct w:val="0"/>
        <w:spacing w:line="200" w:lineRule="atLeast"/>
        <w:ind w:left="608"/>
        <w:rPr>
          <w:sz w:val="20"/>
          <w:szCs w:val="20"/>
        </w:rPr>
      </w:pPr>
      <w:r>
        <w:rPr>
          <w:rFonts w:hint="eastAsia"/>
          <w:sz w:val="20"/>
          <w:szCs w:val="20"/>
        </w:rPr>
        <mc:AlternateContent>
          <mc:Choice Requires="wpg">
            <w:drawing>
              <wp:inline distT="0" distB="0" distL="114300" distR="114300">
                <wp:extent cx="5136515" cy="1458595"/>
                <wp:effectExtent l="0" t="0" r="8255" b="9525"/>
                <wp:docPr id="135" name="组合 135"/>
                <wp:cNvGraphicFramePr/>
                <a:graphic xmlns:a="http://schemas.openxmlformats.org/drawingml/2006/main">
                  <a:graphicData uri="http://schemas.microsoft.com/office/word/2010/wordprocessingGroup">
                    <wpg:wgp>
                      <wpg:cNvGrpSpPr/>
                      <wpg:grpSpPr>
                        <a:xfrm>
                          <a:off x="0" y="0"/>
                          <a:ext cx="5136515" cy="1458595"/>
                          <a:chOff x="0" y="0"/>
                          <a:chExt cx="8089" cy="2297"/>
                        </a:xfrm>
                      </wpg:grpSpPr>
                      <wps:wsp>
                        <wps:cNvPr id="8" name="任意多边形 8"/>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 name="任意多边形 11"/>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2" name="任意多边形 12"/>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3" name="任意多边形 13"/>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4" name="任意多边形 14"/>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8" name="文本框 18"/>
                        <wps:cNvSpPr txBox="1"/>
                        <wps:spPr>
                          <a:xfrm>
                            <a:off x="19" y="19"/>
                            <a:ext cx="4025" cy="2258"/>
                          </a:xfrm>
                          <a:prstGeom prst="rect">
                            <a:avLst/>
                          </a:prstGeom>
                          <a:noFill/>
                          <a:ln>
                            <a:noFill/>
                          </a:ln>
                        </wps:spPr>
                        <wps:txbx>
                          <w:txbxContent>
                            <w:p w14:paraId="282DB5B8">
                              <w:pPr>
                                <w:pStyle w:val="13"/>
                                <w:kinsoku w:val="0"/>
                                <w:overflowPunct w:val="0"/>
                              </w:pPr>
                            </w:p>
                            <w:p w14:paraId="3BA875D1">
                              <w:pPr>
                                <w:pStyle w:val="13"/>
                                <w:kinsoku w:val="0"/>
                                <w:overflowPunct w:val="0"/>
                                <w:spacing w:before="13"/>
                                <w:rPr>
                                  <w:sz w:val="28"/>
                                  <w:szCs w:val="28"/>
                                </w:rPr>
                              </w:pPr>
                            </w:p>
                            <w:p w14:paraId="56AF48D1">
                              <w:pPr>
                                <w:pStyle w:val="13"/>
                                <w:kinsoku w:val="0"/>
                                <w:overflowPunct w:val="0"/>
                                <w:ind w:left="107"/>
                                <w:jc w:val="center"/>
                              </w:pPr>
                              <w:r>
                                <w:rPr>
                                  <w:rFonts w:hint="eastAsia"/>
                                </w:rPr>
                                <w:t>法定代表人身份证</w:t>
                              </w:r>
                              <w:r>
                                <w:rPr>
                                  <w:rFonts w:hint="eastAsia"/>
                                  <w:lang w:eastAsia="zh-CN"/>
                                </w:rPr>
                                <w:t>扫描件</w:t>
                              </w:r>
                              <w:r>
                                <w:rPr>
                                  <w:rFonts w:hint="eastAsia"/>
                                </w:rPr>
                                <w:t>（</w:t>
                              </w:r>
                              <w:r>
                                <w:rPr>
                                  <w:rFonts w:hint="eastAsia"/>
                                  <w:lang w:val="en-US" w:eastAsia="zh-CN"/>
                                </w:rPr>
                                <w:t>国徽面</w:t>
                              </w:r>
                              <w:r>
                                <w:rPr>
                                  <w:rFonts w:hint="eastAsia"/>
                                </w:rPr>
                                <w:t>）</w:t>
                              </w:r>
                            </w:p>
                            <w:p w14:paraId="5592CF57">
                              <w:pPr>
                                <w:pStyle w:val="39"/>
                              </w:pPr>
                            </w:p>
                          </w:txbxContent>
                        </wps:txbx>
                        <wps:bodyPr lIns="0" tIns="0" rIns="0" bIns="0" upright="1"/>
                      </wps:wsp>
                      <wps:wsp>
                        <wps:cNvPr id="19" name="文本框 19"/>
                        <wps:cNvSpPr txBox="1"/>
                        <wps:spPr>
                          <a:xfrm>
                            <a:off x="4044" y="19"/>
                            <a:ext cx="4025" cy="2258"/>
                          </a:xfrm>
                          <a:prstGeom prst="rect">
                            <a:avLst/>
                          </a:prstGeom>
                          <a:noFill/>
                          <a:ln>
                            <a:noFill/>
                          </a:ln>
                        </wps:spPr>
                        <wps:txbx>
                          <w:txbxContent>
                            <w:p w14:paraId="54E941D6">
                              <w:pPr>
                                <w:pStyle w:val="13"/>
                                <w:kinsoku w:val="0"/>
                                <w:overflowPunct w:val="0"/>
                                <w:jc w:val="center"/>
                              </w:pPr>
                            </w:p>
                            <w:p w14:paraId="0CD7CB8A">
                              <w:pPr>
                                <w:pStyle w:val="13"/>
                                <w:kinsoku w:val="0"/>
                                <w:overflowPunct w:val="0"/>
                                <w:spacing w:before="13"/>
                                <w:jc w:val="center"/>
                                <w:rPr>
                                  <w:sz w:val="28"/>
                                  <w:szCs w:val="28"/>
                                </w:rPr>
                              </w:pPr>
                            </w:p>
                            <w:p w14:paraId="21B17BCE">
                              <w:pPr>
                                <w:pStyle w:val="13"/>
                                <w:kinsoku w:val="0"/>
                                <w:overflowPunct w:val="0"/>
                                <w:ind w:left="107"/>
                                <w:jc w:val="center"/>
                              </w:pPr>
                              <w:r>
                                <w:rPr>
                                  <w:rFonts w:hint="eastAsia"/>
                                </w:rPr>
                                <w:t>法定代表人身份证</w:t>
                              </w:r>
                              <w:r>
                                <w:rPr>
                                  <w:rFonts w:hint="eastAsia"/>
                                  <w:lang w:eastAsia="zh-CN"/>
                                </w:rPr>
                                <w:t>扫描</w:t>
                              </w:r>
                              <w:r>
                                <w:rPr>
                                  <w:rFonts w:hint="eastAsia"/>
                                </w:rPr>
                                <w:t>件（</w:t>
                              </w:r>
                              <w:r>
                                <w:rPr>
                                  <w:rFonts w:hint="eastAsia"/>
                                  <w:lang w:val="en-US" w:eastAsia="zh-CN"/>
                                </w:rPr>
                                <w:t>人像面</w:t>
                              </w:r>
                              <w:r>
                                <w:rPr>
                                  <w:rFonts w:hint="eastAsia"/>
                                </w:rPr>
                                <w:t>）</w:t>
                              </w:r>
                            </w:p>
                            <w:p w14:paraId="66C1C28E">
                              <w:pPr>
                                <w:pStyle w:val="13"/>
                                <w:kinsoku w:val="0"/>
                                <w:overflowPunct w:val="0"/>
                                <w:ind w:left="107"/>
                              </w:pP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l/l9z9YAAAAFAQAADwAAAAAAAAABACAAAAAiAAAAZHJzL2Rvd25yZXYueG1sUEsBAhQAFAAAAAgA&#10;h07iQMrT4/SaBAAARCIAAA4AAAAAAAAAAQAgAAAAJQEAAGRycy9lMm9Eb2MueG1sUEsFBgAAAAAG&#10;AAYAWQEAADEIAAAAAA==&#10;">
                <o:lock v:ext="edit" aspectratio="f"/>
                <v:shape id="_x0000_s1026" o:spid="_x0000_s1026" o:spt="100" style="position:absolute;left:4;top:9;height:20;width:8079;" filled="f" stroked="t" coordsize="8079,20" o:gfxdata="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5gLgAAADaAAAA&#10;DwAAAAAAAAABACAAAAAiAAAAZHJzL2Rvd25yZXYueG1sUEsBAhQAFAAAAAgAh07iQDMvBZ47AAAA&#10;OQAAABAAAAAAAAAAAQAgAAAABwEAAGRycy9zaGFwZXhtbC54bWxQSwUGAAAAAAYABgBbAQAAsQMA&#10;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CH9YtLsAAADa&#10;AAAADwAAAGRycy9kb3ducmV2LnhtbEWPQYvCMBSE7wv+h/AEb2tSwWWtRg+KIC572OoPeDTPtrR5&#10;KUnU6q83Cwt7HGbmG2a1GWwnbuRD41hDNlUgiEtnGq40nE/7908QISIb7ByThgcF2KxHbyvMjbvz&#10;D92KWIkE4ZCjhjrGPpcylDVZDFPXEyfv4rzFmKSvpPF4T3DbyZlSH9Jiw2mhxp62NZVtcbUadt6f&#10;vmV/KZ7Hr53LKtXOF0Or9WScqSWISEP8D/+1D0bDAn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9YtL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k5tX1r0AAADb&#10;AAAADwAAAGRycy9kb3ducmV2LnhtbEWPQWvDMAyF74P9B6PBbqudwkaX1e1hpTBWdmjaHyBiNQmJ&#10;5WB7bbZfXx0KvUm8p/c+LdeTH9SZYuoCWyhmBhRxHVzHjYXjYfuyAJUyssMhMFn4owTr1ePDEksX&#10;Lrync5UbJSGcSrTQ5jyWWqe6JY9pFkZi0U4hesyyxka7iBcJ94OeG/OmPXYsDS2O9NlS3Ve/3sIm&#10;xsOPHk/V//duE4rG9K/vU2/t81NhPkBlmvLdfLv+coIv9PKLDK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m1fW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mumHXboAAADb&#10;AAAADwAAAGRycy9kb3ducmV2LnhtbEVPTWsCMRC9F/wPYYTearILimyNHqStpZ7UHnocNrObxc1k&#10;SaJu/31TELzN433OajO6XlwpxM6zhmKmQBDX3nTcavg+vb8sQcSEbLD3TBp+KcJmPXlaYWX8jQ90&#10;PaZW5BCOFWqwKQ2VlLG25DDO/ECcucYHhynD0EoT8JbDXS9LpRbSYce5weJAW0v1+XhxGvZNU56D&#10;Kr/mH7s3xHHetT92q/XztFCvIBKN6SG+uz9Nnl/A/y/5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6Ydd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HLXNuLkAAADb&#10;AAAADwAAAGRycy9kb3ducmV2LnhtbEVPS2sCMRC+F/ofwhS8lJooWNat0YMoCD251fuwGTdLN5Nt&#10;El/99UYQvM3H95zZ4uI6caIQW88aRkMFgrj2puVGw+5n/VGAiAnZYOeZNFwpwmL++jLD0vgzb+lU&#10;pUbkEI4larAp9aWUsbbkMA59T5y5gw8OU4ahkSbgOYe7To6V+pQOW84NFntaWqp/q6PT8H9430xW&#10;FldVXezVdzFd/mGotB68jdQXiESX9BQ/3BuT54/h/ks+QM5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y1zbi5AAAA2wAA&#10;AA8AAAAAAAAAAQAgAAAAIgAAAGRycy9kb3ducmV2LnhtbFBLAQIUABQAAAAIAIdO4kAzLwWeOwAA&#10;ADkAAAAQAAAAAAAAAAEAIAAAAAgBAABkcnMvc2hhcGV4bWwueG1sUEsFBgAAAAAGAAYAWwEAALID&#10;A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5IpA+b4AAADb&#10;AAAADwAAAGRycy9kb3ducmV2LnhtbEVPTWvCQBC9C/0PyxS8iNlopWiaTZCWgoeCGj3Y25CdJqnZ&#10;2ZDdGvvvu4LQ2zze56T51bTiQr1rLCuYRTEI4tLqhisFx8P7dAnCeWSNrWVS8EsO8uxhlGKi7cB7&#10;uhS+EiGEXYIKau+7REpX1mTQRbYjDtyX7Q36APtK6h6HEG5aOY/jZ2mw4dBQY0evNZXn4scoGDZv&#10;sjn6bTmp9h+Hxeq07r4/d0qNH2fxCwhPV/8vvrs3Osx/gtsv4QC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IpA+b4A&#10;AADb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6tWLiLcAAADb&#10;AAAADwAAAGRycy9kb3ducmV2LnhtbEVPS4vCMBC+L/gfwgje1tQnUo0iBcHTgq/70IxNsZm0SXzs&#10;v98sCN7m43vOavOyjXiQD7VjBaNhBoK4dLrmSsH5tPtegAgRWWPjmBT8UoDNuve1wly7Jx/ocYyV&#10;SCEcclRgYmxzKUNpyGIYupY4cVfnLcYEfSW1x2cKt40cZ9lcWqw5NRhsqTBU3o53q8CXodDdpDOX&#10;ovu58BZbN5/MlBr0R9kSRKRX/Ijf7r1O86fw/0s6QK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q1YuItwAAANsAAAAP&#10;AAAAAAAAAAEAIAAAACIAAABkcnMvZG93bnJldi54bWxQSwECFAAUAAAACACHTuJAMy8FnjsAAAA5&#10;AAAAEAAAAAAAAAABACAAAAAGAQAAZHJzL3NoYXBleG1sLnhtbFBLBQYAAAAABgAGAFsBAACwAwAA&#10;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hZkuE7kAAADb&#10;AAAADwAAAGRycy9kb3ducmV2LnhtbEVPyWrDMBC9F/oPYgq9NbITEoIbxQRDIadCs9wHaWqZWCNb&#10;Uu3076tCobd5vHV29d31YqIQO88KykUBglh703Gr4HJ+e9mCiAnZYO+ZFHxThHr/+LDDyviZP2g6&#10;pVbkEI4VKrApDZWUUVtyGBd+IM7cpw8OU4ahlSbgnMNdL5dFsZEOO84NFgdqLOnb6cspCDo2ZlyN&#10;9tqM71c+4OA3q7VSz09l8Qoi0T39i//cR5Pnr+H3l3yA3P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WZLhO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dUuwZLkAAADb&#10;AAAADwAAAGRycy9kb3ducmV2LnhtbEVP32vCMBB+H/g/hBN8m2lXVkY1ihQGexJW9f1obk2xubRJ&#10;rO6/XwaDvd3H9/O2+4cdxEw+9I4V5OsMBHHrdM+dgvPp/fkNRIjIGgfHpOCbAux3i6ctVtrd+ZPm&#10;JnYihXCoUIGJcaykDK0hi2HtRuLEfTlvMSboO6k93lO4HeRLlpXSYs+pweBItaH22tysAt+GWk/F&#10;ZC71dLzwAUdXFq9KrZZ5tgER6RH/xX/uD53ml/D7SzpA7n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VLsGS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j7m48bwAAADb&#10;AAAADwAAAGRycy9kb3ducmV2LnhtbEVPTWvCQBC9C/0PyxR60422VE1dhYptvZRiFLyO2TEbzM6G&#10;7DZJ/71bELzN433OYtXbSrTU+NKxgvEoAUGcO11yoeCw/xjOQPiArLFyTAr+yMNq+TBYYKpdxztq&#10;s1CIGMI+RQUmhDqV0ueGLPqRq4kjd3aNxRBhU0jdYBfDbSUnSfIqLZYcGwzWtDaUX7Jfq+DiW/N+&#10;evn8+nnm+fcsO23q43mj1NPjOHkDEagPd/HNvdVx/hT+f4kH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5uPG8AAAA&#10;2w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82DB5B8">
                        <w:pPr>
                          <w:pStyle w:val="13"/>
                          <w:kinsoku w:val="0"/>
                          <w:overflowPunct w:val="0"/>
                        </w:pPr>
                      </w:p>
                      <w:p w14:paraId="3BA875D1">
                        <w:pPr>
                          <w:pStyle w:val="13"/>
                          <w:kinsoku w:val="0"/>
                          <w:overflowPunct w:val="0"/>
                          <w:spacing w:before="13"/>
                          <w:rPr>
                            <w:sz w:val="28"/>
                            <w:szCs w:val="28"/>
                          </w:rPr>
                        </w:pPr>
                      </w:p>
                      <w:p w14:paraId="56AF48D1">
                        <w:pPr>
                          <w:pStyle w:val="13"/>
                          <w:kinsoku w:val="0"/>
                          <w:overflowPunct w:val="0"/>
                          <w:ind w:left="107"/>
                          <w:jc w:val="center"/>
                        </w:pPr>
                        <w:r>
                          <w:rPr>
                            <w:rFonts w:hint="eastAsia"/>
                          </w:rPr>
                          <w:t>法定代表人身份证</w:t>
                        </w:r>
                        <w:r>
                          <w:rPr>
                            <w:rFonts w:hint="eastAsia"/>
                            <w:lang w:eastAsia="zh-CN"/>
                          </w:rPr>
                          <w:t>扫描件</w:t>
                        </w:r>
                        <w:r>
                          <w:rPr>
                            <w:rFonts w:hint="eastAsia"/>
                          </w:rPr>
                          <w:t>（</w:t>
                        </w:r>
                        <w:r>
                          <w:rPr>
                            <w:rFonts w:hint="eastAsia"/>
                            <w:lang w:val="en-US" w:eastAsia="zh-CN"/>
                          </w:rPr>
                          <w:t>国徽面</w:t>
                        </w:r>
                        <w:r>
                          <w:rPr>
                            <w:rFonts w:hint="eastAsia"/>
                          </w:rPr>
                          <w:t>）</w:t>
                        </w:r>
                      </w:p>
                      <w:p w14:paraId="5592CF57">
                        <w:pPr>
                          <w:pStyle w:val="39"/>
                        </w:pPr>
                      </w:p>
                    </w:txbxContent>
                  </v:textbox>
                </v:shape>
                <v:shape id="_x0000_s1026" o:spid="_x0000_s1026" o:spt="202" type="#_x0000_t202" style="position:absolute;left:4044;top:19;height:2258;width:4025;"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4E941D6">
                        <w:pPr>
                          <w:pStyle w:val="13"/>
                          <w:kinsoku w:val="0"/>
                          <w:overflowPunct w:val="0"/>
                          <w:jc w:val="center"/>
                        </w:pPr>
                      </w:p>
                      <w:p w14:paraId="0CD7CB8A">
                        <w:pPr>
                          <w:pStyle w:val="13"/>
                          <w:kinsoku w:val="0"/>
                          <w:overflowPunct w:val="0"/>
                          <w:spacing w:before="13"/>
                          <w:jc w:val="center"/>
                          <w:rPr>
                            <w:sz w:val="28"/>
                            <w:szCs w:val="28"/>
                          </w:rPr>
                        </w:pPr>
                      </w:p>
                      <w:p w14:paraId="21B17BCE">
                        <w:pPr>
                          <w:pStyle w:val="13"/>
                          <w:kinsoku w:val="0"/>
                          <w:overflowPunct w:val="0"/>
                          <w:ind w:left="107"/>
                          <w:jc w:val="center"/>
                        </w:pPr>
                        <w:r>
                          <w:rPr>
                            <w:rFonts w:hint="eastAsia"/>
                          </w:rPr>
                          <w:t>法定代表人身份证</w:t>
                        </w:r>
                        <w:r>
                          <w:rPr>
                            <w:rFonts w:hint="eastAsia"/>
                            <w:lang w:eastAsia="zh-CN"/>
                          </w:rPr>
                          <w:t>扫描</w:t>
                        </w:r>
                        <w:r>
                          <w:rPr>
                            <w:rFonts w:hint="eastAsia"/>
                          </w:rPr>
                          <w:t>件（</w:t>
                        </w:r>
                        <w:r>
                          <w:rPr>
                            <w:rFonts w:hint="eastAsia"/>
                            <w:lang w:val="en-US" w:eastAsia="zh-CN"/>
                          </w:rPr>
                          <w:t>人像面</w:t>
                        </w:r>
                        <w:r>
                          <w:rPr>
                            <w:rFonts w:hint="eastAsia"/>
                          </w:rPr>
                          <w:t>）</w:t>
                        </w:r>
                      </w:p>
                      <w:p w14:paraId="66C1C28E">
                        <w:pPr>
                          <w:pStyle w:val="13"/>
                          <w:kinsoku w:val="0"/>
                          <w:overflowPunct w:val="0"/>
                          <w:ind w:left="107"/>
                        </w:pPr>
                      </w:p>
                    </w:txbxContent>
                  </v:textbox>
                </v:shape>
                <w10:wrap type="none"/>
                <w10:anchorlock/>
              </v:group>
            </w:pict>
          </mc:Fallback>
        </mc:AlternateContent>
      </w:r>
    </w:p>
    <w:p w14:paraId="0BD8A62C">
      <w:pPr>
        <w:pStyle w:val="13"/>
        <w:kinsoku w:val="0"/>
        <w:overflowPunct w:val="0"/>
        <w:rPr>
          <w:sz w:val="20"/>
          <w:szCs w:val="20"/>
        </w:rPr>
      </w:pPr>
    </w:p>
    <w:p w14:paraId="7D6D012F">
      <w:pPr>
        <w:pStyle w:val="39"/>
        <w:outlineLvl w:val="9"/>
        <w:rPr>
          <w:rFonts w:ascii="仿宋" w:eastAsia="仿宋" w:cs="仿宋"/>
          <w:kern w:val="0"/>
        </w:rPr>
      </w:pPr>
    </w:p>
    <w:p w14:paraId="044B56FE">
      <w:pPr>
        <w:pStyle w:val="39"/>
        <w:outlineLvl w:val="9"/>
        <w:rPr>
          <w:rFonts w:ascii="仿宋" w:eastAsia="仿宋" w:cs="仿宋"/>
          <w:kern w:val="0"/>
        </w:rPr>
      </w:pPr>
    </w:p>
    <w:p w14:paraId="6292EA33">
      <w:pPr>
        <w:pStyle w:val="39"/>
        <w:jc w:val="both"/>
        <w:outlineLvl w:val="9"/>
        <w:rPr>
          <w:rFonts w:ascii="仿宋" w:eastAsia="仿宋" w:cs="仿宋"/>
          <w:kern w:val="0"/>
        </w:rPr>
      </w:pPr>
    </w:p>
    <w:p w14:paraId="3F5A658B">
      <w:pPr>
        <w:pStyle w:val="39"/>
        <w:outlineLvl w:val="9"/>
        <w:rPr>
          <w:rFonts w:ascii="仿宋" w:eastAsia="仿宋" w:cs="仿宋"/>
          <w:kern w:val="0"/>
        </w:rPr>
      </w:pPr>
    </w:p>
    <w:p w14:paraId="1CB1AC27">
      <w:pPr>
        <w:spacing w:line="420" w:lineRule="exact"/>
        <w:ind w:firstLine="480" w:firstLineChars="200"/>
        <w:jc w:val="right"/>
        <w:rPr>
          <w:rFonts w:ascii="仿宋" w:eastAsia="仿宋" w:cs="仿宋"/>
          <w:kern w:val="0"/>
          <w:sz w:val="24"/>
        </w:rPr>
      </w:pPr>
    </w:p>
    <w:p w14:paraId="730E9552">
      <w:pPr>
        <w:keepNext w:val="0"/>
        <w:keepLines w:val="0"/>
        <w:pageBreakBefore w:val="0"/>
        <w:widowControl w:val="0"/>
        <w:kinsoku/>
        <w:wordWrap/>
        <w:overflowPunct/>
        <w:topLinePunct w:val="0"/>
        <w:bidi w:val="0"/>
        <w:snapToGrid/>
        <w:spacing w:after="312" w:afterLines="100" w:line="420" w:lineRule="exact"/>
        <w:ind w:firstLine="560" w:firstLineChars="200"/>
        <w:jc w:val="center"/>
        <w:textAlignment w:val="auto"/>
        <w:outlineLvl w:val="9"/>
        <w:rPr>
          <w:rFonts w:ascii="仿宋" w:eastAsia="仿宋" w:cs="仿宋"/>
          <w:kern w:val="0"/>
          <w:sz w:val="28"/>
          <w:szCs w:val="28"/>
        </w:rPr>
      </w:pPr>
      <w:r>
        <w:rPr>
          <w:rFonts w:hint="eastAsia" w:ascii="仿宋" w:eastAsia="仿宋" w:cs="仿宋"/>
          <w:kern w:val="0"/>
          <w:sz w:val="28"/>
          <w:szCs w:val="28"/>
        </w:rPr>
        <w:t xml:space="preserve">                </w:t>
      </w:r>
      <w:r>
        <w:rPr>
          <w:rFonts w:hint="eastAsia" w:ascii="仿宋" w:eastAsia="仿宋" w:cs="仿宋"/>
          <w:kern w:val="0"/>
          <w:sz w:val="28"/>
          <w:szCs w:val="28"/>
          <w:lang w:val="en-US" w:eastAsia="zh-CN"/>
        </w:rPr>
        <w:t xml:space="preserve"> 投标</w:t>
      </w:r>
      <w:r>
        <w:rPr>
          <w:rFonts w:hint="eastAsia" w:ascii="仿宋" w:eastAsia="仿宋" w:cs="仿宋"/>
          <w:kern w:val="0"/>
          <w:sz w:val="28"/>
          <w:szCs w:val="28"/>
        </w:rPr>
        <w:t>供应商：</w:t>
      </w:r>
      <w:r>
        <w:rPr>
          <w:rFonts w:ascii="仿宋" w:eastAsia="仿宋" w:cs="仿宋"/>
          <w:kern w:val="0"/>
          <w:sz w:val="28"/>
          <w:szCs w:val="28"/>
          <w:u w:val="single"/>
        </w:rPr>
        <w:t xml:space="preserve"> </w:t>
      </w:r>
      <w:r>
        <w:rPr>
          <w:rFonts w:hint="eastAsia" w:ascii="仿宋" w:eastAsia="仿宋" w:cs="仿宋"/>
          <w:kern w:val="0"/>
          <w:sz w:val="28"/>
          <w:szCs w:val="28"/>
          <w:u w:val="single"/>
        </w:rPr>
        <w:t xml:space="preserve">               </w:t>
      </w:r>
      <w:r>
        <w:rPr>
          <w:rFonts w:hint="eastAsia" w:ascii="仿宋" w:eastAsia="仿宋" w:cs="仿宋"/>
          <w:kern w:val="0"/>
          <w:sz w:val="28"/>
          <w:szCs w:val="28"/>
        </w:rPr>
        <w:t>（公章）</w:t>
      </w:r>
    </w:p>
    <w:p w14:paraId="6959DBC0">
      <w:pPr>
        <w:pStyle w:val="39"/>
        <w:keepNext w:val="0"/>
        <w:keepLines w:val="0"/>
        <w:pageBreakBefore w:val="0"/>
        <w:widowControl w:val="0"/>
        <w:kinsoku/>
        <w:wordWrap/>
        <w:overflowPunct/>
        <w:topLinePunct w:val="0"/>
        <w:bidi w:val="0"/>
        <w:snapToGrid/>
        <w:spacing w:after="300"/>
        <w:textAlignment w:val="auto"/>
        <w:outlineLvl w:val="9"/>
        <w:rPr>
          <w:rFonts w:hint="eastAsia" w:ascii="仿宋" w:hAnsi="仿宋" w:eastAsia="仿宋" w:cs="仿宋"/>
          <w:b w:val="0"/>
          <w:bCs w:val="0"/>
        </w:rPr>
      </w:pPr>
      <w:r>
        <w:rPr>
          <w:rFonts w:hint="eastAsia" w:ascii="仿宋" w:hAnsi="仿宋" w:eastAsia="仿宋" w:cs="仿宋"/>
          <w:b w:val="0"/>
          <w:bCs w:val="0"/>
          <w:sz w:val="28"/>
          <w:szCs w:val="28"/>
        </w:rPr>
        <w:t xml:space="preserve">                 </w:t>
      </w:r>
      <w:r>
        <w:rPr>
          <w:rFonts w:hint="eastAsia" w:ascii="仿宋" w:hAnsi="仿宋" w:eastAsia="仿宋" w:cs="仿宋"/>
          <w:b w:val="0"/>
          <w:bCs w:val="0"/>
        </w:rPr>
        <w:t xml:space="preserve">         </w:t>
      </w:r>
      <w:bookmarkStart w:id="99" w:name="_Toc784"/>
      <w:bookmarkStart w:id="100" w:name="_Toc16445"/>
      <w:bookmarkStart w:id="101" w:name="_Toc11805"/>
      <w:bookmarkStart w:id="102" w:name="_Toc16943"/>
      <w:bookmarkStart w:id="103" w:name="_Toc4265"/>
      <w:r>
        <w:rPr>
          <w:rFonts w:hint="eastAsia" w:ascii="仿宋" w:hAnsi="仿宋" w:eastAsia="仿宋" w:cs="仿宋"/>
          <w:b w:val="0"/>
          <w:bCs w:val="0"/>
          <w:sz w:val="28"/>
          <w:szCs w:val="28"/>
        </w:rPr>
        <w:t>法定代表人：</w:t>
      </w:r>
      <w:r>
        <w:rPr>
          <w:rFonts w:hint="eastAsia" w:ascii="仿宋" w:hAnsi="仿宋" w:eastAsia="仿宋" w:cs="仿宋"/>
          <w:b w:val="0"/>
          <w:bCs w:val="0"/>
          <w:sz w:val="28"/>
          <w:szCs w:val="28"/>
          <w:u w:val="single"/>
        </w:rPr>
        <w:t xml:space="preserve">               （签字或盖章）</w:t>
      </w:r>
      <w:bookmarkEnd w:id="99"/>
      <w:bookmarkEnd w:id="100"/>
      <w:bookmarkEnd w:id="101"/>
      <w:bookmarkEnd w:id="102"/>
      <w:bookmarkEnd w:id="103"/>
    </w:p>
    <w:p w14:paraId="7C468541">
      <w:pPr>
        <w:keepNext w:val="0"/>
        <w:keepLines w:val="0"/>
        <w:pageBreakBefore w:val="0"/>
        <w:widowControl w:val="0"/>
        <w:kinsoku/>
        <w:wordWrap/>
        <w:overflowPunct/>
        <w:topLinePunct w:val="0"/>
        <w:bidi w:val="0"/>
        <w:snapToGrid/>
        <w:spacing w:line="400" w:lineRule="exact"/>
        <w:jc w:val="center"/>
        <w:textAlignment w:val="auto"/>
        <w:outlineLvl w:val="9"/>
        <w:rPr>
          <w:rFonts w:ascii="宋体" w:hAnsi="宋体"/>
          <w:b/>
          <w:sz w:val="36"/>
          <w:szCs w:val="36"/>
        </w:rPr>
      </w:pPr>
      <w:r>
        <w:rPr>
          <w:rFonts w:hint="eastAsia" w:ascii="仿宋" w:eastAsia="仿宋" w:cs="仿宋"/>
          <w:kern w:val="0"/>
          <w:sz w:val="28"/>
          <w:szCs w:val="28"/>
        </w:rPr>
        <w:t xml:space="preserve">                                       </w:t>
      </w:r>
      <w:r>
        <w:rPr>
          <w:rFonts w:hint="eastAsia" w:ascii="仿宋" w:eastAsia="仿宋" w:cs="仿宋"/>
          <w:kern w:val="0"/>
          <w:sz w:val="28"/>
          <w:szCs w:val="28"/>
          <w:u w:val="single"/>
        </w:rPr>
        <w:t xml:space="preserve">      </w:t>
      </w:r>
      <w:r>
        <w:rPr>
          <w:rFonts w:hint="eastAsia" w:ascii="仿宋" w:eastAsia="仿宋" w:cs="仿宋"/>
          <w:kern w:val="0"/>
          <w:sz w:val="28"/>
          <w:szCs w:val="28"/>
        </w:rPr>
        <w:t>年</w:t>
      </w:r>
      <w:r>
        <w:rPr>
          <w:rFonts w:hint="eastAsia" w:ascii="仿宋" w:eastAsia="仿宋" w:cs="仿宋"/>
          <w:kern w:val="0"/>
          <w:sz w:val="28"/>
          <w:szCs w:val="28"/>
          <w:u w:val="single"/>
        </w:rPr>
        <w:t xml:space="preserve">   </w:t>
      </w:r>
      <w:r>
        <w:rPr>
          <w:rFonts w:hint="eastAsia" w:ascii="仿宋" w:eastAsia="仿宋" w:cs="仿宋"/>
          <w:kern w:val="0"/>
          <w:sz w:val="28"/>
          <w:szCs w:val="28"/>
        </w:rPr>
        <w:t>月</w:t>
      </w:r>
      <w:r>
        <w:rPr>
          <w:rFonts w:hint="eastAsia" w:ascii="仿宋" w:eastAsia="仿宋" w:cs="仿宋"/>
          <w:kern w:val="0"/>
          <w:sz w:val="28"/>
          <w:szCs w:val="28"/>
          <w:u w:val="single"/>
        </w:rPr>
        <w:t xml:space="preserve">   </w:t>
      </w:r>
      <w:r>
        <w:rPr>
          <w:rFonts w:hint="eastAsia" w:ascii="仿宋" w:eastAsia="仿宋" w:cs="仿宋"/>
          <w:kern w:val="0"/>
          <w:sz w:val="28"/>
          <w:szCs w:val="28"/>
        </w:rPr>
        <w:t>日</w:t>
      </w:r>
      <w:bookmarkStart w:id="104" w:name="_Toc13997"/>
      <w:bookmarkStart w:id="105" w:name="_Toc6819"/>
    </w:p>
    <w:p w14:paraId="40903BF0">
      <w:pPr>
        <w:pStyle w:val="5"/>
        <w:bidi w:val="0"/>
        <w:jc w:val="center"/>
        <w:rPr>
          <w:sz w:val="36"/>
          <w:szCs w:val="36"/>
        </w:rPr>
      </w:pPr>
      <w:bookmarkStart w:id="106" w:name="_Toc30580"/>
      <w:r>
        <w:rPr>
          <w:rFonts w:hint="eastAsia"/>
          <w:sz w:val="36"/>
          <w:szCs w:val="36"/>
        </w:rPr>
        <w:t>（2-2）</w:t>
      </w:r>
      <w:r>
        <w:rPr>
          <w:rFonts w:hint="eastAsia"/>
          <w:sz w:val="36"/>
          <w:szCs w:val="36"/>
          <w:lang w:val="en-US" w:eastAsia="zh-CN"/>
        </w:rPr>
        <w:t>法定代表人</w:t>
      </w:r>
      <w:r>
        <w:rPr>
          <w:rFonts w:hint="eastAsia"/>
          <w:sz w:val="36"/>
          <w:szCs w:val="36"/>
        </w:rPr>
        <w:t>授权委托书</w:t>
      </w:r>
      <w:bookmarkEnd w:id="104"/>
      <w:bookmarkEnd w:id="105"/>
      <w:bookmarkEnd w:id="106"/>
    </w:p>
    <w:p w14:paraId="72D99DE0">
      <w:pPr>
        <w:bidi w:val="0"/>
        <w:jc w:val="center"/>
        <w:rPr>
          <w:b/>
          <w:bCs/>
          <w:color w:val="0000FF"/>
          <w:sz w:val="24"/>
          <w:szCs w:val="24"/>
        </w:rPr>
      </w:pPr>
      <w:r>
        <w:rPr>
          <w:rFonts w:hint="eastAsia"/>
          <w:b/>
          <w:bCs/>
          <w:color w:val="0000FF"/>
          <w:sz w:val="24"/>
          <w:szCs w:val="24"/>
        </w:rPr>
        <w:t>（如为</w:t>
      </w:r>
      <w:r>
        <w:rPr>
          <w:rFonts w:hint="eastAsia"/>
          <w:b/>
          <w:bCs/>
          <w:color w:val="0000FF"/>
          <w:sz w:val="24"/>
          <w:szCs w:val="24"/>
          <w:lang w:val="en-US" w:eastAsia="zh-CN"/>
        </w:rPr>
        <w:t>投标被</w:t>
      </w:r>
      <w:r>
        <w:rPr>
          <w:rFonts w:hint="eastAsia"/>
          <w:b/>
          <w:bCs/>
          <w:color w:val="0000FF"/>
          <w:sz w:val="24"/>
          <w:szCs w:val="24"/>
        </w:rPr>
        <w:t>授权代表</w:t>
      </w:r>
      <w:r>
        <w:rPr>
          <w:rFonts w:hint="eastAsia"/>
          <w:b/>
          <w:bCs/>
          <w:color w:val="0000FF"/>
          <w:sz w:val="24"/>
          <w:szCs w:val="24"/>
          <w:lang w:eastAsia="zh-CN"/>
        </w:rPr>
        <w:t>参与项目开标</w:t>
      </w:r>
      <w:r>
        <w:rPr>
          <w:rFonts w:hint="eastAsia"/>
          <w:b/>
          <w:bCs/>
          <w:color w:val="0000FF"/>
          <w:sz w:val="24"/>
          <w:szCs w:val="24"/>
        </w:rPr>
        <w:t>提供此委托</w:t>
      </w:r>
      <w:r>
        <w:rPr>
          <w:rFonts w:hint="eastAsia"/>
          <w:b/>
          <w:bCs/>
          <w:color w:val="0000FF"/>
          <w:sz w:val="24"/>
          <w:szCs w:val="24"/>
          <w:lang w:val="en-US" w:eastAsia="zh-CN"/>
        </w:rPr>
        <w:t>书</w:t>
      </w:r>
      <w:r>
        <w:rPr>
          <w:rFonts w:hint="eastAsia"/>
          <w:b/>
          <w:bCs/>
          <w:color w:val="0000FF"/>
          <w:sz w:val="24"/>
          <w:szCs w:val="24"/>
        </w:rPr>
        <w:t>）</w:t>
      </w:r>
    </w:p>
    <w:p w14:paraId="3E440386">
      <w:pPr>
        <w:spacing w:line="420" w:lineRule="exact"/>
        <w:rPr>
          <w:rFonts w:ascii="仿宋" w:eastAsia="仿宋" w:cs="仿宋"/>
          <w:kern w:val="0"/>
          <w:sz w:val="24"/>
        </w:rPr>
      </w:pPr>
      <w:r>
        <w:rPr>
          <w:rFonts w:hint="eastAsia" w:ascii="仿宋" w:eastAsia="仿宋" w:cs="仿宋"/>
          <w:kern w:val="0"/>
          <w:sz w:val="24"/>
        </w:rPr>
        <w:t>致：</w:t>
      </w:r>
      <w:r>
        <w:rPr>
          <w:rFonts w:hint="eastAsia" w:ascii="仿宋" w:eastAsia="仿宋" w:cs="仿宋"/>
          <w:kern w:val="0"/>
          <w:sz w:val="24"/>
          <w:u w:val="single"/>
        </w:rPr>
        <w:t>采购人</w:t>
      </w:r>
      <w:r>
        <w:rPr>
          <w:rFonts w:hint="eastAsia" w:ascii="仿宋" w:eastAsia="仿宋" w:cs="仿宋"/>
          <w:kern w:val="0"/>
          <w:sz w:val="24"/>
          <w:u w:val="single"/>
          <w:lang w:val="en-US" w:eastAsia="zh-CN"/>
        </w:rPr>
        <w:t>单位名称</w:t>
      </w:r>
      <w:r>
        <w:rPr>
          <w:rFonts w:ascii="仿宋" w:eastAsia="仿宋" w:cs="仿宋"/>
          <w:kern w:val="0"/>
          <w:sz w:val="24"/>
          <w:u w:val="single"/>
        </w:rPr>
        <w:t xml:space="preserve"> </w:t>
      </w:r>
    </w:p>
    <w:p w14:paraId="0D00D4BF">
      <w:pPr>
        <w:spacing w:line="420" w:lineRule="exact"/>
        <w:ind w:firstLine="480" w:firstLineChars="200"/>
        <w:rPr>
          <w:rFonts w:ascii="仿宋" w:eastAsia="仿宋" w:cs="仿宋"/>
          <w:kern w:val="0"/>
          <w:sz w:val="24"/>
        </w:rPr>
      </w:pPr>
      <w:r>
        <w:rPr>
          <w:rFonts w:hint="eastAsia" w:ascii="仿宋" w:eastAsia="仿宋" w:cs="仿宋"/>
          <w:kern w:val="0"/>
          <w:sz w:val="24"/>
        </w:rPr>
        <w:t>本授权书声明：</w:t>
      </w:r>
      <w:r>
        <w:rPr>
          <w:rFonts w:hint="eastAsia" w:ascii="仿宋" w:eastAsia="仿宋" w:cs="仿宋"/>
          <w:kern w:val="0"/>
          <w:sz w:val="24"/>
          <w:u w:val="single"/>
        </w:rPr>
        <w:t>（</w:t>
      </w:r>
      <w:r>
        <w:rPr>
          <w:rFonts w:hint="eastAsia" w:ascii="仿宋" w:hAnsi="仿宋" w:eastAsia="仿宋" w:cs="仿宋"/>
          <w:sz w:val="24"/>
          <w:u w:val="single"/>
        </w:rPr>
        <w:t>供应商</w:t>
      </w:r>
      <w:r>
        <w:rPr>
          <w:rFonts w:hint="eastAsia" w:ascii="仿宋" w:eastAsia="仿宋" w:cs="仿宋"/>
          <w:kern w:val="0"/>
          <w:sz w:val="24"/>
          <w:u w:val="single"/>
        </w:rPr>
        <w:t>名称）</w:t>
      </w:r>
      <w:r>
        <w:rPr>
          <w:rFonts w:hint="eastAsia" w:ascii="仿宋" w:eastAsia="仿宋" w:cs="仿宋"/>
          <w:kern w:val="0"/>
          <w:sz w:val="24"/>
        </w:rPr>
        <w:t>法定代表人（负责人）</w:t>
      </w:r>
      <w:r>
        <w:rPr>
          <w:rFonts w:hint="eastAsia" w:ascii="仿宋" w:eastAsia="仿宋" w:cs="仿宋"/>
          <w:kern w:val="0"/>
          <w:sz w:val="24"/>
          <w:u w:val="single"/>
        </w:rPr>
        <w:t>姓名、职务或职称</w:t>
      </w:r>
      <w:r>
        <w:rPr>
          <w:rFonts w:hint="eastAsia" w:ascii="仿宋" w:eastAsia="仿宋" w:cs="仿宋"/>
          <w:kern w:val="0"/>
          <w:sz w:val="24"/>
        </w:rPr>
        <w:t>代表本公司授权</w:t>
      </w:r>
      <w:r>
        <w:rPr>
          <w:rFonts w:hint="eastAsia" w:ascii="仿宋" w:eastAsia="仿宋" w:cs="仿宋"/>
          <w:kern w:val="0"/>
          <w:sz w:val="24"/>
          <w:u w:val="single"/>
        </w:rPr>
        <w:t>（姓名）</w:t>
      </w:r>
      <w:r>
        <w:rPr>
          <w:rFonts w:hint="eastAsia" w:ascii="仿宋" w:eastAsia="仿宋" w:cs="仿宋"/>
          <w:kern w:val="0"/>
          <w:sz w:val="24"/>
        </w:rPr>
        <w:t>为本单位的合法代理人，参与贵方组织的</w:t>
      </w:r>
      <w:r>
        <w:rPr>
          <w:rFonts w:hint="eastAsia" w:ascii="仿宋" w:eastAsia="仿宋" w:cs="仿宋"/>
          <w:kern w:val="0"/>
          <w:sz w:val="24"/>
          <w:u w:val="single"/>
        </w:rPr>
        <w:t>（项目名称及项目编号）</w:t>
      </w:r>
      <w:r>
        <w:rPr>
          <w:rFonts w:ascii="仿宋" w:eastAsia="仿宋" w:cs="仿宋"/>
          <w:kern w:val="0"/>
          <w:sz w:val="24"/>
        </w:rPr>
        <w:t xml:space="preserve"> </w:t>
      </w:r>
      <w:r>
        <w:rPr>
          <w:rFonts w:hint="eastAsia" w:ascii="仿宋" w:eastAsia="仿宋" w:cs="仿宋"/>
          <w:kern w:val="0"/>
          <w:sz w:val="24"/>
        </w:rPr>
        <w:t>的</w:t>
      </w:r>
      <w:r>
        <w:rPr>
          <w:rFonts w:hint="eastAsia" w:ascii="仿宋" w:eastAsia="仿宋" w:cs="仿宋"/>
          <w:kern w:val="0"/>
          <w:sz w:val="24"/>
          <w:lang w:val="en-US" w:eastAsia="zh-CN"/>
        </w:rPr>
        <w:t>投</w:t>
      </w:r>
      <w:r>
        <w:rPr>
          <w:rFonts w:hint="eastAsia" w:ascii="仿宋" w:eastAsia="仿宋" w:cs="仿宋"/>
          <w:kern w:val="0"/>
          <w:sz w:val="24"/>
          <w:lang w:eastAsia="zh-CN"/>
        </w:rPr>
        <w:t>标</w:t>
      </w:r>
      <w:r>
        <w:rPr>
          <w:rFonts w:hint="eastAsia" w:ascii="仿宋" w:eastAsia="仿宋" w:cs="仿宋"/>
          <w:kern w:val="0"/>
          <w:sz w:val="24"/>
        </w:rPr>
        <w:t>、签约等具体工作，并签署全部有关文件、协议及合同，以本公司名义处理一切与之有关的事务。</w:t>
      </w:r>
    </w:p>
    <w:p w14:paraId="7EB4510F">
      <w:pPr>
        <w:spacing w:line="420" w:lineRule="exact"/>
        <w:ind w:firstLine="480" w:firstLineChars="200"/>
        <w:rPr>
          <w:rFonts w:ascii="仿宋" w:eastAsia="仿宋" w:cs="仿宋"/>
          <w:kern w:val="0"/>
          <w:sz w:val="24"/>
        </w:rPr>
      </w:pPr>
      <w:r>
        <w:rPr>
          <w:rFonts w:hint="eastAsia" w:ascii="仿宋" w:eastAsia="仿宋" w:cs="仿宋"/>
          <w:kern w:val="0"/>
          <w:sz w:val="24"/>
        </w:rPr>
        <w:t>我单位对被授权人的上述经济活动负全部责任。在撤销授权的书面通知前，本授权书一直有效。被授权人在授权书有效期内签署的所有文件不因授权的撤销而失效。</w:t>
      </w:r>
    </w:p>
    <w:p w14:paraId="3C059733">
      <w:pPr>
        <w:pStyle w:val="13"/>
        <w:kinsoku w:val="0"/>
        <w:overflowPunct w:val="0"/>
        <w:spacing w:before="12"/>
        <w:rPr>
          <w:sz w:val="4"/>
          <w:szCs w:val="4"/>
        </w:rPr>
      </w:pPr>
    </w:p>
    <w:p w14:paraId="511D71ED">
      <w:pPr>
        <w:pStyle w:val="13"/>
        <w:kinsoku w:val="0"/>
        <w:overflowPunct w:val="0"/>
        <w:spacing w:line="200" w:lineRule="atLeast"/>
        <w:ind w:left="628"/>
        <w:rPr>
          <w:sz w:val="20"/>
          <w:szCs w:val="20"/>
        </w:rPr>
      </w:pPr>
      <w:r>
        <w:rPr>
          <w:rFonts w:hint="eastAsia"/>
          <w:sz w:val="20"/>
          <w:szCs w:val="20"/>
        </w:rPr>
        <mc:AlternateContent>
          <mc:Choice Requires="wpg">
            <w:drawing>
              <wp:inline distT="0" distB="0" distL="114300" distR="114300">
                <wp:extent cx="5136515" cy="1458595"/>
                <wp:effectExtent l="0" t="0" r="8255" b="9525"/>
                <wp:docPr id="136" name="组合 136"/>
                <wp:cNvGraphicFramePr/>
                <a:graphic xmlns:a="http://schemas.openxmlformats.org/drawingml/2006/main">
                  <a:graphicData uri="http://schemas.microsoft.com/office/word/2010/wordprocessingGroup">
                    <wpg:wgp>
                      <wpg:cNvGrpSpPr/>
                      <wpg:grpSpPr>
                        <a:xfrm>
                          <a:off x="0" y="0"/>
                          <a:ext cx="5136515" cy="1458595"/>
                          <a:chOff x="0" y="0"/>
                          <a:chExt cx="8089" cy="2297"/>
                        </a:xfrm>
                      </wpg:grpSpPr>
                      <wps:wsp>
                        <wps:cNvPr id="21" name="任意多边形 21"/>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5" name="任意多边形 25"/>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6" name="任意多边形 26"/>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7" name="任意多边形 27"/>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8" name="任意多边形 28"/>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9" name="任意多边形 29"/>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30" name="任意多边形 30"/>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31" name="文本框 31"/>
                        <wps:cNvSpPr txBox="1"/>
                        <wps:spPr>
                          <a:xfrm>
                            <a:off x="19" y="19"/>
                            <a:ext cx="4025" cy="2258"/>
                          </a:xfrm>
                          <a:prstGeom prst="rect">
                            <a:avLst/>
                          </a:prstGeom>
                          <a:noFill/>
                          <a:ln>
                            <a:noFill/>
                          </a:ln>
                        </wps:spPr>
                        <wps:txbx>
                          <w:txbxContent>
                            <w:p w14:paraId="523C1330">
                              <w:pPr>
                                <w:pStyle w:val="13"/>
                                <w:kinsoku w:val="0"/>
                                <w:overflowPunct w:val="0"/>
                              </w:pPr>
                            </w:p>
                            <w:p w14:paraId="1E734BFF">
                              <w:pPr>
                                <w:pStyle w:val="13"/>
                                <w:kinsoku w:val="0"/>
                                <w:overflowPunct w:val="0"/>
                                <w:spacing w:before="12"/>
                                <w:rPr>
                                  <w:sz w:val="28"/>
                                  <w:szCs w:val="28"/>
                                </w:rPr>
                              </w:pPr>
                            </w:p>
                            <w:p w14:paraId="578E5304">
                              <w:pPr>
                                <w:pStyle w:val="13"/>
                                <w:kinsoku w:val="0"/>
                                <w:overflowPunct w:val="0"/>
                                <w:ind w:left="107"/>
                                <w:jc w:val="center"/>
                              </w:pPr>
                              <w:r>
                                <w:rPr>
                                  <w:rFonts w:hint="eastAsia"/>
                                  <w:lang w:val="en-US" w:eastAsia="zh-CN"/>
                                </w:rPr>
                                <w:t>供应商法定代表人</w:t>
                              </w:r>
                              <w:r>
                                <w:rPr>
                                  <w:rFonts w:hint="eastAsia"/>
                                </w:rPr>
                                <w:t>身份证</w:t>
                              </w:r>
                              <w:r>
                                <w:rPr>
                                  <w:rFonts w:hint="eastAsia"/>
                                  <w:lang w:eastAsia="zh-CN"/>
                                </w:rPr>
                                <w:t>扫描</w:t>
                              </w:r>
                              <w:r>
                                <w:rPr>
                                  <w:rFonts w:hint="eastAsia"/>
                                </w:rPr>
                                <w:t>件（</w:t>
                              </w:r>
                              <w:r>
                                <w:rPr>
                                  <w:rFonts w:hint="eastAsia"/>
                                  <w:lang w:val="en-US" w:eastAsia="zh-CN"/>
                                </w:rPr>
                                <w:t>国徽面</w:t>
                              </w:r>
                              <w:r>
                                <w:rPr>
                                  <w:rFonts w:hint="eastAsia"/>
                                </w:rPr>
                                <w:t>）</w:t>
                              </w:r>
                            </w:p>
                            <w:p w14:paraId="69C75C1A">
                              <w:pPr>
                                <w:pStyle w:val="13"/>
                                <w:kinsoku w:val="0"/>
                                <w:overflowPunct w:val="0"/>
                                <w:ind w:left="107"/>
                                <w:jc w:val="center"/>
                              </w:pPr>
                            </w:p>
                          </w:txbxContent>
                        </wps:txbx>
                        <wps:bodyPr lIns="0" tIns="0" rIns="0" bIns="0" upright="1"/>
                      </wps:wsp>
                      <wps:wsp>
                        <wps:cNvPr id="32" name="文本框 32"/>
                        <wps:cNvSpPr txBox="1"/>
                        <wps:spPr>
                          <a:xfrm>
                            <a:off x="4044" y="19"/>
                            <a:ext cx="4025" cy="2258"/>
                          </a:xfrm>
                          <a:prstGeom prst="rect">
                            <a:avLst/>
                          </a:prstGeom>
                          <a:noFill/>
                          <a:ln>
                            <a:noFill/>
                          </a:ln>
                        </wps:spPr>
                        <wps:txbx>
                          <w:txbxContent>
                            <w:p w14:paraId="2E5C27F2">
                              <w:pPr>
                                <w:pStyle w:val="13"/>
                                <w:kinsoku w:val="0"/>
                                <w:overflowPunct w:val="0"/>
                              </w:pPr>
                            </w:p>
                            <w:p w14:paraId="19CDE43F">
                              <w:pPr>
                                <w:pStyle w:val="13"/>
                                <w:kinsoku w:val="0"/>
                                <w:overflowPunct w:val="0"/>
                                <w:spacing w:before="12"/>
                                <w:rPr>
                                  <w:sz w:val="28"/>
                                  <w:szCs w:val="28"/>
                                </w:rPr>
                              </w:pPr>
                            </w:p>
                            <w:p w14:paraId="4331ACD2">
                              <w:pPr>
                                <w:pStyle w:val="13"/>
                                <w:kinsoku w:val="0"/>
                                <w:overflowPunct w:val="0"/>
                                <w:ind w:left="107"/>
                                <w:jc w:val="center"/>
                              </w:pPr>
                              <w:r>
                                <w:rPr>
                                  <w:rFonts w:hint="eastAsia"/>
                                  <w:lang w:val="en-US" w:eastAsia="zh-CN"/>
                                </w:rPr>
                                <w:t>供应商法定代表人</w:t>
                              </w:r>
                              <w:r>
                                <w:rPr>
                                  <w:rFonts w:hint="eastAsia"/>
                                </w:rPr>
                                <w:t>身份证</w:t>
                              </w:r>
                              <w:r>
                                <w:rPr>
                                  <w:rFonts w:hint="eastAsia"/>
                                  <w:lang w:eastAsia="zh-CN"/>
                                </w:rPr>
                                <w:t>扫描</w:t>
                              </w:r>
                              <w:r>
                                <w:rPr>
                                  <w:rFonts w:hint="eastAsia"/>
                                </w:rPr>
                                <w:t>件（</w:t>
                              </w:r>
                              <w:r>
                                <w:rPr>
                                  <w:rFonts w:hint="eastAsia"/>
                                  <w:lang w:val="en-US" w:eastAsia="zh-CN"/>
                                </w:rPr>
                                <w:t>人像面</w:t>
                              </w:r>
                              <w:r>
                                <w:rPr>
                                  <w:rFonts w:hint="eastAsia"/>
                                </w:rPr>
                                <w:t>）</w:t>
                              </w:r>
                            </w:p>
                            <w:p w14:paraId="1ED9A3CB">
                              <w:pPr>
                                <w:pStyle w:val="13"/>
                                <w:kinsoku w:val="0"/>
                                <w:overflowPunct w:val="0"/>
                                <w:ind w:left="107"/>
                                <w:jc w:val="center"/>
                              </w:pP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l/l9z9YAAAAFAQAADwAAAAAAAAABACAAAAAiAAAAZHJzL2Rvd25y&#10;ZXYueG1sUEsBAhQAFAAAAAgAh07iQL5lxgGsBAAASCIAAA4AAAAAAAAAAQAgAAAAJQEAAGRycy9l&#10;Mm9Eb2MueG1sUEsFBgAAAAAGAAYAWQEAAEMIAAAAAA==&#10;">
                <o:lock v:ext="edit" aspectratio="f"/>
                <v:shape id="_x0000_s1026" o:spid="_x0000_s1026" o:spt="100" style="position:absolute;left:4;top:9;height:20;width:8079;" filled="f" stroked="t" coordsize="8079,20" o:gfxdata="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FTeC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wmmmh70AAADb&#10;AAAADwAAAGRycy9kb3ducmV2LnhtbEWPQWvCQBSE7wX/w/IKvdXdBCo2dfVQEcTiwegPeGSfSUj2&#10;bdhdNfbXdwuCx2FmvmEWq9H24ko+tI41ZFMFgrhypuVaw+m4eZ+DCBHZYO+YNNwpwGo5eVlgYdyN&#10;D3QtYy0ShEOBGpoYh0LKUDVkMUzdQJy8s/MWY5K+lsbjLcFtL3OlZtJiy2mhwYG+G6q68mI1rL0/&#10;7uVwLn93P2uX1ar7+Bw7rd9eM/UFItIYn+FHe2s05Dn8f0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aaaH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rSUDHL0AAADb&#10;AAAADwAAAGRycy9kb3ducmV2LnhtbEWPQWsCMRSE7wX/Q3hCbzVZi0VXowelUCoeuvoDHpvn7rKb&#10;lyWJuvrrm0LB4zAz3zCrzWA7cSUfGscasokCQVw603Cl4XT8fJuDCBHZYOeYNNwpwGY9ellhbtyN&#10;f+haxEokCIccNdQx9rmUoazJYpi4njh5Z+ctxiR9JY3HW4LbTk6V+pAWG04LNfa0ralsi4vVsPP+&#10;eJD9uXh873cuq1Q7Wwyt1q/jTC1BRBriM/zf/jIapu/w9yX9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JQMc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RPLueLwAAADb&#10;AAAADwAAAGRycy9kb3ducmV2LnhtbEWPQWsCMRSE74X+h/AK3mriokW2Rg/SqrSnqgePj83bzeLm&#10;ZUlSXf99Iwg9DjPzDbNYDa4TFwqx9axhMlYgiCtvWm40HA+fr3MQMSEb7DyThhtFWC2fnxZYGn/l&#10;H7rsUyMyhGOJGmxKfSllrCw5jGPfE2ev9sFhyjI00gS8ZrjrZKHUm3TYcl6w2NPaUnXe/zoN33Vd&#10;nIMqvmab7QfiMGubk11rPXqZqHcQiYb0H360d0ZDMYX7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y7ni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XTCfcbwAAADb&#10;AAAADwAAAGRycy9kb3ducmV2LnhtbEWPT2sCMRTE7wW/Q3iCl6KJgmVdjR5EQeip2/b+2Dw3i5uX&#10;NYl/2k/fFASPw8z8hllt7q4TVwqx9axhOlEgiGtvWm40fH3uxwWImJANdp5Jww9F2KwHLyssjb/x&#10;B12r1IgM4ViiBptSX0oZa0sO48T3xNk7+uAwZRkaaQLeMtx1cqbUm3TYcl6w2NPWUn2qLk7D7/H1&#10;MN9Z3FV18a3ei8X2jKHSejScqiWIRPf0DD/aB6NhNof/L/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0wn3G8AAAA&#10;2wAAAA8AAAAAAAAAAQAgAAAAIgAAAGRycy9kb3ducmV2LnhtbFBLAQIUABQAAAAIAIdO4kAzLwWe&#10;OwAAADkAAAAQAAAAAAAAAAEAIAAAAAsBAABkcnMvc2hhcGV4bWwueG1sUEsFBgAAAAAGAAYAWwEA&#10;ALUDA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OpEp3L4AAADb&#10;AAAADwAAAGRycy9kb3ducmV2LnhtbEWPT4vCMBTE74LfITxhL7Kmiohbm4ooggdh/XfQ26N5tt1t&#10;XkqTtfrtzYLgcZiZ3zDJ/G4qcaPGlZYVDAcRCOLM6pJzBafj+nMKwnlkjZVlUvAgB/O020kw1rbl&#10;Pd0OPhcBwi5GBYX3dSylywoy6Aa2Jg7e1TYGfZBNLnWDbYCbSo6iaCINlhwWCqxpWVD2e/gzCtrN&#10;SpYn/5318/32OP46L+qfy06pj94wmoHwdPfv8Ku90QpGE/j/En6AT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Ep3L4A&#10;AADb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1GvfQrkAAADb&#10;AAAADwAAAGRycy9kb3ducmV2LnhtbEWPT4vCMBTE7wt+h/AEb2uqoivVKFJY2JOgrvdH82yKzUub&#10;xH/f3giCx2FmfsMs13fbiCv5UDtWMBpmIIhLp2uuFPwffr/nIEJE1tg4JgUPCrBe9b6WmGt34x1d&#10;97ESCcIhRwUmxjaXMpSGLIaha4mTd3LeYkzSV1J7vCW4beQ4y2bSYs1pwWBLhaHyvL9YBb4Mhe4m&#10;nTkW3fbIG2zdbDJVatAfZQsQke7xE363/7SC8Q+8vqQf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Rr30K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pfRLMLYAAADb&#10;AAAADwAAAGRycy9kb3ducmV2LnhtbEVPy4rCMBTdC/5DuAPuNFVRho5pGQqCK8HX/tLcaco0N20S&#10;X39vFoLLw3lvyoftxI18aB0rmM8yEMS10y03Cs6n7fQbRIjIGjvHpOBJAcpiPNpgrt2dD3Q7xkak&#10;EA45KjAx9rmUoTZkMcxcT5y4P+ctxgR9I7XHewq3nVxk2VpabDk1GOypMlT/H69Wga9DpYflYC7V&#10;sL/wL/ZuvVwpNfmaZz8gIj3iR/x277SCRRqbvqQfIIs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X0SzC2AAAA2w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yrjuq7kAAADb&#10;AAAADwAAAGRycy9kb3ducmV2LnhtbEWPT4vCMBTE7wt+h/AEb2uqoqzVKFJY2JOgrvdH82yKzUub&#10;xH/f3giCx2FmfsMs13fbiCv5UDtWMBpmIIhLp2uuFPwffr9/QISIrLFxTAoeFGC96n0tMdfuxju6&#10;7mMlEoRDjgpMjG0uZSgNWQxD1xIn7+S8xZikr6T2eEtw28hxls2kxZrTgsGWCkPleX+xCnwZCt1N&#10;OnMsuu2RN9i62WSq1KA/yhYgIt3jJ/xu/2kF4zm8vqQf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q47qu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V85boAAADb&#10;AAAADwAAAGRycy9kb3ducmV2LnhtbEVPTYvCMBC9C/6HMMLeNHUV0WoUdnHVi8h2Ba9jMzbFZlKa&#10;bNV/bw6Cx8f7XqzuthItNb50rGA4SEAQ506XXCg4/v30pyB8QNZYOSYFD/KwWnY7C0y1u/EvtVko&#10;RAxhn6ICE0KdSulzQxb9wNXEkbu4xmKIsCmkbvAWw20lP5NkIi2WHBsM1vRtKL9m/1bB1bfm6zze&#10;bA8jnu2n2Xldny5rpT56w2QOItA9vMUv904rGMX18Uv8A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5XzlugAAANs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23C1330">
                        <w:pPr>
                          <w:pStyle w:val="13"/>
                          <w:kinsoku w:val="0"/>
                          <w:overflowPunct w:val="0"/>
                        </w:pPr>
                      </w:p>
                      <w:p w14:paraId="1E734BFF">
                        <w:pPr>
                          <w:pStyle w:val="13"/>
                          <w:kinsoku w:val="0"/>
                          <w:overflowPunct w:val="0"/>
                          <w:spacing w:before="12"/>
                          <w:rPr>
                            <w:sz w:val="28"/>
                            <w:szCs w:val="28"/>
                          </w:rPr>
                        </w:pPr>
                      </w:p>
                      <w:p w14:paraId="578E5304">
                        <w:pPr>
                          <w:pStyle w:val="13"/>
                          <w:kinsoku w:val="0"/>
                          <w:overflowPunct w:val="0"/>
                          <w:ind w:left="107"/>
                          <w:jc w:val="center"/>
                        </w:pPr>
                        <w:r>
                          <w:rPr>
                            <w:rFonts w:hint="eastAsia"/>
                            <w:lang w:val="en-US" w:eastAsia="zh-CN"/>
                          </w:rPr>
                          <w:t>供应商法定代表人</w:t>
                        </w:r>
                        <w:r>
                          <w:rPr>
                            <w:rFonts w:hint="eastAsia"/>
                          </w:rPr>
                          <w:t>身份证</w:t>
                        </w:r>
                        <w:r>
                          <w:rPr>
                            <w:rFonts w:hint="eastAsia"/>
                            <w:lang w:eastAsia="zh-CN"/>
                          </w:rPr>
                          <w:t>扫描</w:t>
                        </w:r>
                        <w:r>
                          <w:rPr>
                            <w:rFonts w:hint="eastAsia"/>
                          </w:rPr>
                          <w:t>件（</w:t>
                        </w:r>
                        <w:r>
                          <w:rPr>
                            <w:rFonts w:hint="eastAsia"/>
                            <w:lang w:val="en-US" w:eastAsia="zh-CN"/>
                          </w:rPr>
                          <w:t>国徽面</w:t>
                        </w:r>
                        <w:r>
                          <w:rPr>
                            <w:rFonts w:hint="eastAsia"/>
                          </w:rPr>
                          <w:t>）</w:t>
                        </w:r>
                      </w:p>
                      <w:p w14:paraId="69C75C1A">
                        <w:pPr>
                          <w:pStyle w:val="13"/>
                          <w:kinsoku w:val="0"/>
                          <w:overflowPunct w:val="0"/>
                          <w:ind w:left="107"/>
                          <w:jc w:val="center"/>
                        </w:pP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E5C27F2">
                        <w:pPr>
                          <w:pStyle w:val="13"/>
                          <w:kinsoku w:val="0"/>
                          <w:overflowPunct w:val="0"/>
                        </w:pPr>
                      </w:p>
                      <w:p w14:paraId="19CDE43F">
                        <w:pPr>
                          <w:pStyle w:val="13"/>
                          <w:kinsoku w:val="0"/>
                          <w:overflowPunct w:val="0"/>
                          <w:spacing w:before="12"/>
                          <w:rPr>
                            <w:sz w:val="28"/>
                            <w:szCs w:val="28"/>
                          </w:rPr>
                        </w:pPr>
                      </w:p>
                      <w:p w14:paraId="4331ACD2">
                        <w:pPr>
                          <w:pStyle w:val="13"/>
                          <w:kinsoku w:val="0"/>
                          <w:overflowPunct w:val="0"/>
                          <w:ind w:left="107"/>
                          <w:jc w:val="center"/>
                        </w:pPr>
                        <w:r>
                          <w:rPr>
                            <w:rFonts w:hint="eastAsia"/>
                            <w:lang w:val="en-US" w:eastAsia="zh-CN"/>
                          </w:rPr>
                          <w:t>供应商法定代表人</w:t>
                        </w:r>
                        <w:r>
                          <w:rPr>
                            <w:rFonts w:hint="eastAsia"/>
                          </w:rPr>
                          <w:t>身份证</w:t>
                        </w:r>
                        <w:r>
                          <w:rPr>
                            <w:rFonts w:hint="eastAsia"/>
                            <w:lang w:eastAsia="zh-CN"/>
                          </w:rPr>
                          <w:t>扫描</w:t>
                        </w:r>
                        <w:r>
                          <w:rPr>
                            <w:rFonts w:hint="eastAsia"/>
                          </w:rPr>
                          <w:t>件（</w:t>
                        </w:r>
                        <w:r>
                          <w:rPr>
                            <w:rFonts w:hint="eastAsia"/>
                            <w:lang w:val="en-US" w:eastAsia="zh-CN"/>
                          </w:rPr>
                          <w:t>人像面</w:t>
                        </w:r>
                        <w:r>
                          <w:rPr>
                            <w:rFonts w:hint="eastAsia"/>
                          </w:rPr>
                          <w:t>）</w:t>
                        </w:r>
                      </w:p>
                      <w:p w14:paraId="1ED9A3CB">
                        <w:pPr>
                          <w:pStyle w:val="13"/>
                          <w:kinsoku w:val="0"/>
                          <w:overflowPunct w:val="0"/>
                          <w:ind w:left="107"/>
                          <w:jc w:val="center"/>
                        </w:pPr>
                      </w:p>
                    </w:txbxContent>
                  </v:textbox>
                </v:shape>
                <w10:wrap type="none"/>
                <w10:anchorlock/>
              </v:group>
            </w:pict>
          </mc:Fallback>
        </mc:AlternateContent>
      </w:r>
    </w:p>
    <w:p w14:paraId="1EF7A579">
      <w:pPr>
        <w:pStyle w:val="13"/>
        <w:kinsoku w:val="0"/>
        <w:overflowPunct w:val="0"/>
        <w:spacing w:before="1"/>
        <w:jc w:val="center"/>
        <w:rPr>
          <w:sz w:val="19"/>
          <w:szCs w:val="19"/>
        </w:rPr>
      </w:pPr>
      <w:r>
        <w:rPr>
          <w:rFonts w:hint="eastAsia"/>
          <w:sz w:val="19"/>
          <w:szCs w:val="19"/>
        </w:rPr>
        <w:t>（本授权委托书签章即生效，被委托人无转委托权）</w:t>
      </w:r>
    </w:p>
    <w:p w14:paraId="458A0D99">
      <w:pPr>
        <w:pStyle w:val="13"/>
        <w:kinsoku w:val="0"/>
        <w:overflowPunct w:val="0"/>
        <w:spacing w:line="200" w:lineRule="atLeast"/>
        <w:ind w:left="628"/>
        <w:rPr>
          <w:rFonts w:hint="eastAsia"/>
        </w:rPr>
      </w:pPr>
      <w:r>
        <w:rPr>
          <w:rFonts w:hint="eastAsia"/>
          <w:sz w:val="20"/>
          <w:szCs w:val="20"/>
        </w:rPr>
        <mc:AlternateContent>
          <mc:Choice Requires="wpg">
            <w:drawing>
              <wp:inline distT="0" distB="0" distL="114300" distR="114300">
                <wp:extent cx="5136515" cy="1384935"/>
                <wp:effectExtent l="0" t="0" r="7620" b="6985"/>
                <wp:docPr id="137" name="组合 137"/>
                <wp:cNvGraphicFramePr/>
                <a:graphic xmlns:a="http://schemas.openxmlformats.org/drawingml/2006/main">
                  <a:graphicData uri="http://schemas.microsoft.com/office/word/2010/wordprocessingGroup">
                    <wpg:wgp>
                      <wpg:cNvGrpSpPr/>
                      <wpg:grpSpPr>
                        <a:xfrm>
                          <a:off x="0" y="0"/>
                          <a:ext cx="5136515" cy="1384935"/>
                          <a:chOff x="0" y="0"/>
                          <a:chExt cx="8089" cy="2181"/>
                        </a:xfrm>
                      </wpg:grpSpPr>
                      <wps:wsp>
                        <wps:cNvPr id="34" name="任意多边形 34"/>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5" name="任意多边形 35"/>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6" name="任意多边形 36"/>
                        <wps:cNvSpPr/>
                        <wps:spPr>
                          <a:xfrm>
                            <a:off x="24" y="2151"/>
                            <a:ext cx="8041" cy="20"/>
                          </a:xfrm>
                          <a:custGeom>
                            <a:avLst/>
                            <a:gdLst/>
                            <a:ahLst/>
                            <a:cxnLst/>
                            <a:rect l="0" t="0" r="0" b="0"/>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7" name="任意多边形 37"/>
                        <wps:cNvSpPr/>
                        <wps:spPr>
                          <a:xfrm>
                            <a:off x="4" y="2170"/>
                            <a:ext cx="8079" cy="20"/>
                          </a:xfrm>
                          <a:custGeom>
                            <a:avLst/>
                            <a:gdLst/>
                            <a:ahLst/>
                            <a:cxnLst/>
                            <a:rect l="0" t="0" r="0" b="0"/>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8"/>
                        <wps:cNvSpPr/>
                        <wps:spPr>
                          <a:xfrm>
                            <a:off x="9" y="4"/>
                            <a:ext cx="20" cy="2171"/>
                          </a:xfrm>
                          <a:custGeom>
                            <a:avLst/>
                            <a:gdLst/>
                            <a:ahLst/>
                            <a:cxnLst/>
                            <a:rect l="0" t="0" r="0" b="0"/>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39" name="任意多边形 39"/>
                        <wps:cNvSpPr/>
                        <wps:spPr>
                          <a:xfrm>
                            <a:off x="28" y="24"/>
                            <a:ext cx="20" cy="2133"/>
                          </a:xfrm>
                          <a:custGeom>
                            <a:avLst/>
                            <a:gdLst/>
                            <a:ahLst/>
                            <a:cxnLst/>
                            <a:rect l="0" t="0" r="0" b="0"/>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0" name="任意多边形 40"/>
                        <wps:cNvSpPr/>
                        <wps:spPr>
                          <a:xfrm>
                            <a:off x="4034"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1" name="任意多边形 41"/>
                        <wps:cNvSpPr/>
                        <wps:spPr>
                          <a:xfrm>
                            <a:off x="4053"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2" name="任意多边形 42"/>
                        <wps:cNvSpPr/>
                        <wps:spPr>
                          <a:xfrm>
                            <a:off x="8059" y="33"/>
                            <a:ext cx="20" cy="2123"/>
                          </a:xfrm>
                          <a:custGeom>
                            <a:avLst/>
                            <a:gdLst/>
                            <a:ahLst/>
                            <a:cxnLst/>
                            <a:rect l="0" t="0" r="0" b="0"/>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3" name="任意多边形 43"/>
                        <wps:cNvSpPr/>
                        <wps:spPr>
                          <a:xfrm>
                            <a:off x="8078" y="14"/>
                            <a:ext cx="20" cy="2162"/>
                          </a:xfrm>
                          <a:custGeom>
                            <a:avLst/>
                            <a:gdLst/>
                            <a:ahLst/>
                            <a:cxnLst/>
                            <a:rect l="0" t="0" r="0" b="0"/>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4" name="文本框 44"/>
                        <wps:cNvSpPr txBox="1"/>
                        <wps:spPr>
                          <a:xfrm>
                            <a:off x="19" y="19"/>
                            <a:ext cx="4025" cy="2142"/>
                          </a:xfrm>
                          <a:prstGeom prst="rect">
                            <a:avLst/>
                          </a:prstGeom>
                          <a:noFill/>
                          <a:ln>
                            <a:noFill/>
                          </a:ln>
                        </wps:spPr>
                        <wps:txbx>
                          <w:txbxContent>
                            <w:p w14:paraId="30B87ECC">
                              <w:pPr>
                                <w:pStyle w:val="13"/>
                                <w:kinsoku w:val="0"/>
                                <w:overflowPunct w:val="0"/>
                              </w:pPr>
                            </w:p>
                            <w:p w14:paraId="072513AF">
                              <w:pPr>
                                <w:pStyle w:val="13"/>
                                <w:kinsoku w:val="0"/>
                                <w:overflowPunct w:val="0"/>
                                <w:spacing w:before="7"/>
                              </w:pPr>
                            </w:p>
                            <w:p w14:paraId="7484D3D3">
                              <w:pPr>
                                <w:pStyle w:val="13"/>
                                <w:kinsoku w:val="0"/>
                                <w:overflowPunct w:val="0"/>
                                <w:ind w:left="107"/>
                                <w:jc w:val="center"/>
                              </w:pPr>
                              <w:r>
                                <w:rPr>
                                  <w:rFonts w:hint="eastAsia"/>
                                  <w:lang w:val="en-US" w:eastAsia="zh-CN"/>
                                </w:rPr>
                                <w:t>投标被授权代表</w:t>
                              </w:r>
                              <w:r>
                                <w:rPr>
                                  <w:rFonts w:hint="eastAsia"/>
                                </w:rPr>
                                <w:t>身份证</w:t>
                              </w:r>
                              <w:r>
                                <w:rPr>
                                  <w:rFonts w:hint="eastAsia"/>
                                  <w:lang w:eastAsia="zh-CN"/>
                                </w:rPr>
                                <w:t>扫描</w:t>
                              </w:r>
                              <w:r>
                                <w:rPr>
                                  <w:rFonts w:hint="eastAsia"/>
                                </w:rPr>
                                <w:t>件（</w:t>
                              </w:r>
                              <w:r>
                                <w:rPr>
                                  <w:rFonts w:hint="eastAsia"/>
                                  <w:lang w:val="en-US" w:eastAsia="zh-CN"/>
                                </w:rPr>
                                <w:t>国徽面</w:t>
                              </w:r>
                              <w:r>
                                <w:rPr>
                                  <w:rFonts w:hint="eastAsia"/>
                                </w:rPr>
                                <w:t>）</w:t>
                              </w:r>
                            </w:p>
                            <w:p w14:paraId="29B1A55B">
                              <w:pPr>
                                <w:pStyle w:val="13"/>
                                <w:kinsoku w:val="0"/>
                                <w:overflowPunct w:val="0"/>
                                <w:ind w:left="107"/>
                                <w:jc w:val="center"/>
                              </w:pPr>
                            </w:p>
                          </w:txbxContent>
                        </wps:txbx>
                        <wps:bodyPr lIns="0" tIns="0" rIns="0" bIns="0" upright="1"/>
                      </wps:wsp>
                      <wps:wsp>
                        <wps:cNvPr id="45" name="文本框 45"/>
                        <wps:cNvSpPr txBox="1"/>
                        <wps:spPr>
                          <a:xfrm>
                            <a:off x="4044" y="19"/>
                            <a:ext cx="4025" cy="2142"/>
                          </a:xfrm>
                          <a:prstGeom prst="rect">
                            <a:avLst/>
                          </a:prstGeom>
                          <a:noFill/>
                          <a:ln>
                            <a:noFill/>
                          </a:ln>
                        </wps:spPr>
                        <wps:txbx>
                          <w:txbxContent>
                            <w:p w14:paraId="0D18E4E5">
                              <w:pPr>
                                <w:pStyle w:val="13"/>
                                <w:kinsoku w:val="0"/>
                                <w:overflowPunct w:val="0"/>
                              </w:pPr>
                            </w:p>
                            <w:p w14:paraId="44F6F2CC">
                              <w:pPr>
                                <w:pStyle w:val="13"/>
                                <w:kinsoku w:val="0"/>
                                <w:overflowPunct w:val="0"/>
                                <w:spacing w:before="7"/>
                              </w:pPr>
                            </w:p>
                            <w:p w14:paraId="7B918C85">
                              <w:pPr>
                                <w:pStyle w:val="13"/>
                                <w:kinsoku w:val="0"/>
                                <w:overflowPunct w:val="0"/>
                                <w:ind w:left="107"/>
                                <w:jc w:val="center"/>
                              </w:pPr>
                              <w:r>
                                <w:rPr>
                                  <w:rFonts w:hint="eastAsia"/>
                                  <w:lang w:val="en-US" w:eastAsia="zh-CN"/>
                                </w:rPr>
                                <w:t>投标被授权代表</w:t>
                              </w:r>
                              <w:r>
                                <w:rPr>
                                  <w:rFonts w:hint="eastAsia"/>
                                </w:rPr>
                                <w:t>身份证</w:t>
                              </w:r>
                              <w:r>
                                <w:rPr>
                                  <w:rFonts w:hint="eastAsia"/>
                                  <w:lang w:eastAsia="zh-CN"/>
                                </w:rPr>
                                <w:t>扫描</w:t>
                              </w:r>
                              <w:r>
                                <w:rPr>
                                  <w:rFonts w:hint="eastAsia"/>
                                </w:rPr>
                                <w:t>件（</w:t>
                              </w:r>
                              <w:r>
                                <w:rPr>
                                  <w:rFonts w:hint="eastAsia"/>
                                  <w:lang w:val="en-US" w:eastAsia="zh-CN"/>
                                </w:rPr>
                                <w:t>人像面</w:t>
                              </w:r>
                              <w:r>
                                <w:rPr>
                                  <w:rFonts w:hint="eastAsia"/>
                                </w:rPr>
                                <w:t>）</w:t>
                              </w:r>
                            </w:p>
                            <w:p w14:paraId="0440FD07">
                              <w:pPr>
                                <w:pStyle w:val="13"/>
                                <w:kinsoku w:val="0"/>
                                <w:overflowPunct w:val="0"/>
                                <w:ind w:left="107"/>
                                <w:jc w:val="center"/>
                              </w:pP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">
                <o:lock v:ext="edit" aspectratio="f"/>
                <v:shape id="_x0000_s1026" o:spid="_x0000_s1026" o:spt="100" style="position:absolute;left:4;top:9;height:20;width:8079;" filled="f" stroked="t" coordsize="8079,20" o:gfxdata="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K3il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yFmoLr0AAADb&#10;AAAADwAAAGRycy9kb3ducmV2LnhtbEWPQWsCMRSE7wX/Q3hCbzVZxaKr0YNSkBYPXf0Bj81zd9nN&#10;y5Kkuu2vbwTB4zAz3zDr7WA7cSUfGscasokCQVw603Cl4Xz6eFuACBHZYOeYNPxSgO1m9LLG3Lgb&#10;f9O1iJVIEA45aqhj7HMpQ1mTxTBxPXHyLs5bjEn6ShqPtwS3nZwq9S4tNpwWauxpV1PZFj9Ww977&#10;01H2l+Lv82vvskq18+XQav06ztQKRKQhPsOP9sFomM3h/iX9ALn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Wagu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OIs2Wb0AAADb&#10;AAAADwAAAGRycy9kb3ducmV2LnhtbEWPQWsCMRSE7wX/Q3hCbzVZpaKr0YMiiKWHrv6Ax+a5u+zm&#10;ZUmibv31TaHQ4zAz3zDr7WA7cScfGscasokCQVw603Cl4XI+vC1AhIhssHNMGr4pwHYzelljbtyD&#10;v+hexEokCIccNdQx9rmUoazJYpi4njh5V+ctxiR9JY3HR4LbTk6VmkuLDaeFGnva1VS2xc1q2Ht/&#10;/pT9tXiePvYuq1T7vhxarV/HmVqBiDTE//Bf+2g0zOb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izZZ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iVYCr7QAAADb&#10;AAAADwAAAGRycy9kb3ducmV2LnhtbEVPzQ7BQBC+S7zDZiRubJEIZQlC4iRR4jy6o210Z5vu0np7&#10;e5A4fvn+l+vWlOJNtSssKxgNIxDEqdUFZwqul8NgBsJ5ZI2lZVLwIQfrVbezxFjbhs/0TnwmQgi7&#10;GBXk3lexlC7NyaAb2oo4cA9bG/QB1pnUNTYh3JRyHEVTabDg0JBjRbuc0mfyMgoOlh7NtrlTYvi0&#10;t5ub/uzauVL93ihagPDU+r/45z5qBZMwNnwJP0Cu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JVgKvtAAAANsAAAAPAAAA&#10;AAAAAAEAIAAAACIAAABkcnMvZG93bnJldi54bWxQSwECFAAUAAAACACHTuJAMy8FnjsAAAA5AAAA&#10;EAAAAAAAAAABACAAAAADAQAAZHJzL3NoYXBleG1sLnhtbFBLBQYAAAAABgAGAFsBAACtAwAA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C3ZysL8AAADb&#10;AAAADwAAAGRycy9kb3ducmV2LnhtbEWPT2sCMRTE7wW/Q3iCt5pVS9XVKFJo6UGERpH19tg8dxc3&#10;L8sm9d+nN0Khx2FmfsPMl1dbizO1vnKsYNBPQBDnzlRcKNhtP18nIHxANlg7JgU38rBcdF7mmBp3&#10;4R8661CICGGfooIyhCaV0uclWfR91xBH7+haiyHKtpCmxUuE21oOk+RdWqw4LpTY0EdJ+Un/WgX3&#10;7XCzzzSN9dplB/21yor75k2pXneQzEAEuob/8F/72ygYTeH5Jf4A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2crC/&#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NueDw7kAAADb&#10;AAAADwAAAGRycy9kb3ducmV2LnhtbEVPS2sCMRC+C/0PYQreNKsUtVujVMuKJ1Fbeh42083Szcyy&#10;ia9/bw6Cx4/vPV9efaPO1IVa2MBomIEiLsXWXBn4+S4GM1AhIltshMnAjQIsFy+9OeZWLnyg8zFW&#10;KoVwyNGAi7HNtQ6lI49hKC1x4v6k8xgT7CptO7ykcN/ocZZNtMeaU4PDltaOyv/jyRuQ3XY/ncjm&#10;61fce8CVL2bxszCm/zrKPkBFusan+OHeWgNvaX36kn6AXt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bng8O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WasmWLwAAADb&#10;AAAADwAAAGRycy9kb3ducmV2LnhtbEWPX2vCQBDE34V+h2MLfauXlGI1eoq2pPhU/IfPS26bC83t&#10;htxV7bf3hIKPw8z8hpktLr5VJ+pDI2wgH2agiCuxDdcGDvvyeQwqRGSLrTAZ+KMAi/nDYIaFlTNv&#10;6bSLtUoQDgUacDF2hdahcuQxDKUjTt639B5jkn2tbY/nBPetfsmykfbYcFpw2NG7o+pn9+sNyNd6&#10;8zaSz4+juEnAlS/HcVka8/SYZ1NQkS7xHv5vr62B1xxuX9IP0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rJli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qXm4L7wAAADb&#10;AAAADwAAAGRycy9kb3ducmV2LnhtbEWPzWoCQRCE74G8w9ABb3FWEWM2jhKVFU+iRjw3O52dJTvd&#10;y8749/aZgJBjUVVfUdP5zTfqQl2ohQ0M+hko4lJszZWB41fxOgEVIrLFRpgM3CnAfPb8NMXcypX3&#10;dDnESiUIhxwNuBjbXOtQOvIY+tISJ+9bOo8xya7StsNrgvtGD7NsrD3WnBYctrR0VP4czt6AbDe7&#10;t7GsVydx7wEXvpjEz8KY3ssg+wAV6Rb/w4/2xhoYDeH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5u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pgXOq7cAAADb&#10;AAAADwAAAGRycy9kb3ducmV2LnhtbEWPzQrCMBCE74LvEFbwpqm/lGr0IIjiSasPsDZrW2w2pYlV&#10;394IgsdhZr5hluuXqURLjSstKxgNIxDEmdUl5wou5+0gBuE8ssbKMil4k4P1qttZYqLtk0/Upj4X&#10;AcIuQQWF93UipcsKMuiGtiYO3s02Bn2QTS51g88AN5UcR9FcGiw5LBRY06ag7J4+jIJ4M0Gc3R+0&#10;Ox5OeNxfS4NtqlS/N4oWIDy9/D/8a++1gukE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mBc6r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0B87ECC">
                        <w:pPr>
                          <w:pStyle w:val="13"/>
                          <w:kinsoku w:val="0"/>
                          <w:overflowPunct w:val="0"/>
                        </w:pPr>
                      </w:p>
                      <w:p w14:paraId="072513AF">
                        <w:pPr>
                          <w:pStyle w:val="13"/>
                          <w:kinsoku w:val="0"/>
                          <w:overflowPunct w:val="0"/>
                          <w:spacing w:before="7"/>
                        </w:pPr>
                      </w:p>
                      <w:p w14:paraId="7484D3D3">
                        <w:pPr>
                          <w:pStyle w:val="13"/>
                          <w:kinsoku w:val="0"/>
                          <w:overflowPunct w:val="0"/>
                          <w:ind w:left="107"/>
                          <w:jc w:val="center"/>
                        </w:pPr>
                        <w:r>
                          <w:rPr>
                            <w:rFonts w:hint="eastAsia"/>
                            <w:lang w:val="en-US" w:eastAsia="zh-CN"/>
                          </w:rPr>
                          <w:t>投标被授权代表</w:t>
                        </w:r>
                        <w:r>
                          <w:rPr>
                            <w:rFonts w:hint="eastAsia"/>
                          </w:rPr>
                          <w:t>身份证</w:t>
                        </w:r>
                        <w:r>
                          <w:rPr>
                            <w:rFonts w:hint="eastAsia"/>
                            <w:lang w:eastAsia="zh-CN"/>
                          </w:rPr>
                          <w:t>扫描</w:t>
                        </w:r>
                        <w:r>
                          <w:rPr>
                            <w:rFonts w:hint="eastAsia"/>
                          </w:rPr>
                          <w:t>件（</w:t>
                        </w:r>
                        <w:r>
                          <w:rPr>
                            <w:rFonts w:hint="eastAsia"/>
                            <w:lang w:val="en-US" w:eastAsia="zh-CN"/>
                          </w:rPr>
                          <w:t>国徽面</w:t>
                        </w:r>
                        <w:r>
                          <w:rPr>
                            <w:rFonts w:hint="eastAsia"/>
                          </w:rPr>
                          <w:t>）</w:t>
                        </w:r>
                      </w:p>
                      <w:p w14:paraId="29B1A55B">
                        <w:pPr>
                          <w:pStyle w:val="13"/>
                          <w:kinsoku w:val="0"/>
                          <w:overflowPunct w:val="0"/>
                          <w:ind w:left="107"/>
                          <w:jc w:val="center"/>
                        </w:pPr>
                      </w:p>
                    </w:txbxContent>
                  </v:textbox>
                </v:shape>
                <v:shape id="_x0000_s1026" o:spid="_x0000_s1026" o:spt="202" type="#_x0000_t202" style="position:absolute;left:4044;top:19;height:2142;width:4025;"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D18E4E5">
                        <w:pPr>
                          <w:pStyle w:val="13"/>
                          <w:kinsoku w:val="0"/>
                          <w:overflowPunct w:val="0"/>
                        </w:pPr>
                      </w:p>
                      <w:p w14:paraId="44F6F2CC">
                        <w:pPr>
                          <w:pStyle w:val="13"/>
                          <w:kinsoku w:val="0"/>
                          <w:overflowPunct w:val="0"/>
                          <w:spacing w:before="7"/>
                        </w:pPr>
                      </w:p>
                      <w:p w14:paraId="7B918C85">
                        <w:pPr>
                          <w:pStyle w:val="13"/>
                          <w:kinsoku w:val="0"/>
                          <w:overflowPunct w:val="0"/>
                          <w:ind w:left="107"/>
                          <w:jc w:val="center"/>
                        </w:pPr>
                        <w:r>
                          <w:rPr>
                            <w:rFonts w:hint="eastAsia"/>
                            <w:lang w:val="en-US" w:eastAsia="zh-CN"/>
                          </w:rPr>
                          <w:t>投标被授权代表</w:t>
                        </w:r>
                        <w:r>
                          <w:rPr>
                            <w:rFonts w:hint="eastAsia"/>
                          </w:rPr>
                          <w:t>身份证</w:t>
                        </w:r>
                        <w:r>
                          <w:rPr>
                            <w:rFonts w:hint="eastAsia"/>
                            <w:lang w:eastAsia="zh-CN"/>
                          </w:rPr>
                          <w:t>扫描</w:t>
                        </w:r>
                        <w:r>
                          <w:rPr>
                            <w:rFonts w:hint="eastAsia"/>
                          </w:rPr>
                          <w:t>件（</w:t>
                        </w:r>
                        <w:r>
                          <w:rPr>
                            <w:rFonts w:hint="eastAsia"/>
                            <w:lang w:val="en-US" w:eastAsia="zh-CN"/>
                          </w:rPr>
                          <w:t>人像面</w:t>
                        </w:r>
                        <w:r>
                          <w:rPr>
                            <w:rFonts w:hint="eastAsia"/>
                          </w:rPr>
                          <w:t>）</w:t>
                        </w:r>
                      </w:p>
                      <w:p w14:paraId="0440FD07">
                        <w:pPr>
                          <w:pStyle w:val="13"/>
                          <w:kinsoku w:val="0"/>
                          <w:overflowPunct w:val="0"/>
                          <w:ind w:left="107"/>
                          <w:jc w:val="center"/>
                        </w:pPr>
                      </w:p>
                    </w:txbxContent>
                  </v:textbox>
                </v:shape>
                <w10:wrap type="none"/>
                <w10:anchorlock/>
              </v:group>
            </w:pict>
          </mc:Fallback>
        </mc:AlternateContent>
      </w:r>
    </w:p>
    <w:p w14:paraId="1FFBDCB1">
      <w:pPr>
        <w:pStyle w:val="13"/>
        <w:tabs>
          <w:tab w:val="left" w:pos="5295"/>
        </w:tabs>
        <w:kinsoku w:val="0"/>
        <w:overflowPunct w:val="0"/>
        <w:spacing w:before="26"/>
        <w:ind w:left="618"/>
      </w:pPr>
      <w:r>
        <w:rPr>
          <w:rFonts w:hint="eastAsia"/>
          <w:lang w:val="en-US" w:eastAsia="zh-CN"/>
        </w:rPr>
        <w:t>投标被</w:t>
      </w:r>
      <w:r>
        <w:rPr>
          <w:rFonts w:hint="eastAsia"/>
        </w:rPr>
        <w:t>授权代表（签字）：</w:t>
      </w:r>
      <w:r>
        <w:tab/>
      </w:r>
      <w:r>
        <w:rPr>
          <w:rFonts w:hint="eastAsia"/>
        </w:rPr>
        <w:t>供应商法定代表人（签字或盖章）：</w:t>
      </w:r>
    </w:p>
    <w:p w14:paraId="53F8C48C">
      <w:pPr>
        <w:pStyle w:val="13"/>
        <w:tabs>
          <w:tab w:val="left" w:pos="1098"/>
          <w:tab w:val="left" w:pos="5298"/>
          <w:tab w:val="left" w:pos="5778"/>
        </w:tabs>
        <w:kinsoku w:val="0"/>
        <w:overflowPunct w:val="0"/>
        <w:spacing w:before="86"/>
        <w:ind w:left="618"/>
      </w:pPr>
      <w:r>
        <w:rPr>
          <w:rFonts w:hint="eastAsia"/>
        </w:rPr>
        <w:t>职</w:t>
      </w:r>
      <w:r>
        <w:tab/>
      </w:r>
      <w:r>
        <w:rPr>
          <w:rFonts w:hint="eastAsia"/>
        </w:rPr>
        <w:t>务：</w:t>
      </w:r>
      <w:r>
        <w:tab/>
      </w:r>
      <w:r>
        <w:rPr>
          <w:rFonts w:hint="eastAsia"/>
        </w:rPr>
        <w:t>职</w:t>
      </w:r>
      <w:r>
        <w:tab/>
      </w:r>
      <w:r>
        <w:rPr>
          <w:rFonts w:hint="eastAsia"/>
        </w:rPr>
        <w:t>务：</w:t>
      </w:r>
    </w:p>
    <w:p w14:paraId="0AFDDB7E">
      <w:pPr>
        <w:pStyle w:val="13"/>
        <w:tabs>
          <w:tab w:val="left" w:pos="1098"/>
          <w:tab w:val="left" w:pos="5298"/>
          <w:tab w:val="left" w:pos="5778"/>
        </w:tabs>
        <w:kinsoku w:val="0"/>
        <w:overflowPunct w:val="0"/>
        <w:spacing w:before="84"/>
        <w:ind w:left="618"/>
      </w:pPr>
      <w:r>
        <w:rPr>
          <w:rFonts w:hint="eastAsia"/>
        </w:rPr>
        <w:t>电</w:t>
      </w:r>
      <w:r>
        <w:tab/>
      </w:r>
      <w:r>
        <w:rPr>
          <w:rFonts w:hint="eastAsia"/>
        </w:rPr>
        <w:t>话：</w:t>
      </w:r>
      <w:r>
        <w:tab/>
      </w:r>
      <w:r>
        <w:rPr>
          <w:rFonts w:hint="eastAsia"/>
        </w:rPr>
        <w:t>电</w:t>
      </w:r>
      <w:r>
        <w:tab/>
      </w:r>
      <w:r>
        <w:rPr>
          <w:rFonts w:hint="eastAsia"/>
        </w:rPr>
        <w:t>话：</w:t>
      </w:r>
    </w:p>
    <w:p w14:paraId="58D0F5AD">
      <w:pPr>
        <w:pStyle w:val="13"/>
        <w:tabs>
          <w:tab w:val="left" w:pos="5631"/>
          <w:tab w:val="left" w:pos="6591"/>
          <w:tab w:val="left" w:pos="7191"/>
          <w:tab w:val="left" w:pos="7791"/>
          <w:tab w:val="left" w:pos="8247"/>
        </w:tabs>
        <w:kinsoku w:val="0"/>
        <w:overflowPunct w:val="0"/>
        <w:spacing w:before="166" w:after="0" w:line="384" w:lineRule="auto"/>
        <w:ind w:right="238"/>
        <w:jc w:val="left"/>
        <w:rPr>
          <w:rFonts w:hint="eastAsia"/>
        </w:rPr>
      </w:pPr>
      <w:r>
        <w:rPr>
          <w:rFonts w:ascii="宋体" w:hAnsi="宋体" w:eastAsia="宋体" w:cs="宋体"/>
          <w:b/>
          <w:bCs/>
          <w:color w:val="0000FF"/>
          <w:sz w:val="24"/>
          <w:szCs w:val="24"/>
        </w:rPr>
        <w:t>本表后附：</w:t>
      </w:r>
      <w:r>
        <w:rPr>
          <w:rFonts w:hint="eastAsia" w:ascii="宋体" w:hAnsi="宋体" w:eastAsia="宋体" w:cs="宋体"/>
          <w:b/>
          <w:bCs/>
          <w:color w:val="0000FF"/>
          <w:sz w:val="24"/>
          <w:szCs w:val="24"/>
        </w:rPr>
        <w:t>供应商为</w:t>
      </w:r>
      <w:r>
        <w:rPr>
          <w:rFonts w:hint="eastAsia" w:ascii="宋体" w:hAnsi="宋体" w:cs="宋体"/>
          <w:b/>
          <w:bCs/>
          <w:color w:val="0000FF"/>
          <w:sz w:val="24"/>
          <w:szCs w:val="24"/>
          <w:lang w:val="en-US" w:eastAsia="zh-CN"/>
        </w:rPr>
        <w:t>投标</w:t>
      </w:r>
      <w:r>
        <w:rPr>
          <w:rFonts w:hint="eastAsia" w:ascii="宋体" w:hAnsi="宋体" w:eastAsia="宋体" w:cs="宋体"/>
          <w:b/>
          <w:bCs/>
          <w:color w:val="0000FF"/>
          <w:sz w:val="24"/>
          <w:szCs w:val="24"/>
        </w:rPr>
        <w:t>被授权代表缴纳社保证明（</w:t>
      </w:r>
      <w:r>
        <w:rPr>
          <w:rFonts w:hint="eastAsia" w:ascii="宋体" w:hAnsi="宋体" w:cs="宋体"/>
          <w:b/>
          <w:bCs/>
          <w:color w:val="0000FF"/>
          <w:sz w:val="24"/>
          <w:szCs w:val="24"/>
          <w:lang w:val="en-US" w:eastAsia="zh-CN"/>
        </w:rPr>
        <w:t>投标</w:t>
      </w:r>
      <w:r>
        <w:rPr>
          <w:rFonts w:hint="eastAsia" w:ascii="宋体" w:hAnsi="宋体" w:eastAsia="宋体" w:cs="宋体"/>
          <w:b/>
          <w:bCs/>
          <w:color w:val="0000FF"/>
          <w:sz w:val="24"/>
          <w:szCs w:val="24"/>
        </w:rPr>
        <w:t>截止日前</w:t>
      </w:r>
      <w:r>
        <w:rPr>
          <w:rFonts w:hint="eastAsia" w:ascii="宋体" w:hAnsi="宋体" w:eastAsia="宋体" w:cs="宋体"/>
          <w:b/>
          <w:bCs/>
          <w:color w:val="0000FF"/>
          <w:sz w:val="24"/>
          <w:szCs w:val="24"/>
          <w:lang w:val="en-US" w:eastAsia="zh-CN"/>
        </w:rPr>
        <w:t>1年</w:t>
      </w:r>
      <w:r>
        <w:rPr>
          <w:rFonts w:hint="eastAsia" w:ascii="宋体" w:hAnsi="宋体" w:eastAsia="宋体" w:cs="宋体"/>
          <w:b/>
          <w:bCs/>
          <w:color w:val="0000FF"/>
          <w:sz w:val="24"/>
          <w:szCs w:val="24"/>
        </w:rPr>
        <w:t>内任意3个月的税收部门或社保机构出具的完成社保缴纳凭证）</w:t>
      </w:r>
      <w:r>
        <w:rPr>
          <w:rFonts w:hint="eastAsia"/>
        </w:rPr>
        <w:t xml:space="preserve">                                   </w:t>
      </w:r>
    </w:p>
    <w:p w14:paraId="22B52125">
      <w:pPr>
        <w:pStyle w:val="13"/>
        <w:tabs>
          <w:tab w:val="left" w:pos="5631"/>
          <w:tab w:val="left" w:pos="6591"/>
          <w:tab w:val="left" w:pos="7191"/>
          <w:tab w:val="left" w:pos="7791"/>
          <w:tab w:val="left" w:pos="8247"/>
        </w:tabs>
        <w:kinsoku w:val="0"/>
        <w:overflowPunct w:val="0"/>
        <w:spacing w:before="166" w:after="0" w:line="384" w:lineRule="auto"/>
        <w:ind w:right="238" w:firstLine="420" w:firstLineChars="200"/>
        <w:jc w:val="right"/>
      </w:pPr>
      <w:r>
        <w:rPr>
          <w:rFonts w:hint="eastAsia"/>
        </w:rPr>
        <w:t xml:space="preserve"> </w:t>
      </w:r>
      <w:r>
        <w:rPr>
          <w:rFonts w:hint="eastAsia"/>
          <w:lang w:val="en-US" w:eastAsia="zh-CN"/>
        </w:rPr>
        <w:t>投标</w:t>
      </w:r>
      <w:r>
        <w:rPr>
          <w:rFonts w:hint="eastAsia"/>
        </w:rPr>
        <w:t xml:space="preserve">供应商： </w:t>
      </w:r>
      <w:r>
        <w:rPr>
          <w:rFonts w:hint="eastAsia"/>
          <w:u w:val="single"/>
        </w:rPr>
        <w:t xml:space="preserve">                      </w:t>
      </w:r>
      <w:r>
        <w:rPr>
          <w:rFonts w:hint="eastAsia"/>
        </w:rPr>
        <w:t>（盖章）</w:t>
      </w:r>
    </w:p>
    <w:p w14:paraId="68BEA0AA">
      <w:pPr>
        <w:pStyle w:val="13"/>
        <w:tabs>
          <w:tab w:val="left" w:pos="5145"/>
          <w:tab w:val="left" w:pos="6591"/>
          <w:tab w:val="left" w:pos="7191"/>
          <w:tab w:val="left" w:pos="7791"/>
          <w:tab w:val="left" w:pos="8247"/>
        </w:tabs>
        <w:kinsoku w:val="0"/>
        <w:overflowPunct w:val="0"/>
        <w:spacing w:before="166" w:line="383" w:lineRule="auto"/>
        <w:ind w:right="238" w:firstLine="5040" w:firstLineChars="2400"/>
        <w:jc w:val="left"/>
        <w:rPr>
          <w:rFonts w:hint="eastAsia"/>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B90C86E">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sz w:val="36"/>
          <w:szCs w:val="36"/>
        </w:rPr>
      </w:pPr>
      <w:bookmarkStart w:id="107" w:name="_Toc24931"/>
      <w:r>
        <w:rPr>
          <w:rFonts w:hint="eastAsia"/>
          <w:sz w:val="36"/>
          <w:szCs w:val="36"/>
        </w:rPr>
        <w:t>（3）</w:t>
      </w:r>
      <w:r>
        <w:rPr>
          <w:rFonts w:hint="eastAsia"/>
          <w:sz w:val="36"/>
          <w:szCs w:val="36"/>
          <w:lang w:eastAsia="zh-CN"/>
        </w:rPr>
        <w:t>投标保证金</w:t>
      </w:r>
      <w:r>
        <w:rPr>
          <w:rFonts w:hint="eastAsia"/>
          <w:sz w:val="36"/>
          <w:szCs w:val="36"/>
        </w:rPr>
        <w:t>（或保函等非现金形式）缴纳凭证</w:t>
      </w:r>
      <w:bookmarkEnd w:id="107"/>
    </w:p>
    <w:p w14:paraId="71D80E82">
      <w:pPr>
        <w:tabs>
          <w:tab w:val="left" w:pos="9135"/>
        </w:tabs>
        <w:jc w:val="center"/>
        <w:rPr>
          <w:rFonts w:ascii="宋体" w:hAnsi="宋体"/>
          <w:szCs w:val="21"/>
        </w:rPr>
      </w:pPr>
      <w:r>
        <w:rPr>
          <w:rFonts w:hint="eastAsia" w:ascii="宋体" w:hAnsi="宋体"/>
          <w:szCs w:val="21"/>
        </w:rPr>
        <w:t xml:space="preserve">                                       </w:t>
      </w:r>
    </w:p>
    <w:p w14:paraId="1E662A08">
      <w:pPr>
        <w:spacing w:line="420" w:lineRule="exact"/>
        <w:rPr>
          <w:rFonts w:ascii="仿宋" w:eastAsia="仿宋" w:cs="仿宋"/>
          <w:kern w:val="0"/>
          <w:sz w:val="24"/>
          <w:u w:val="single"/>
        </w:rPr>
      </w:pPr>
      <w:r>
        <w:rPr>
          <w:rFonts w:hint="eastAsia" w:ascii="仿宋" w:eastAsia="仿宋" w:cs="仿宋"/>
          <w:kern w:val="0"/>
          <w:sz w:val="24"/>
        </w:rPr>
        <w:t>致：</w:t>
      </w:r>
      <w:r>
        <w:rPr>
          <w:rFonts w:hint="eastAsia" w:ascii="仿宋" w:eastAsia="仿宋" w:cs="仿宋"/>
          <w:kern w:val="0"/>
          <w:sz w:val="24"/>
          <w:u w:val="single"/>
        </w:rPr>
        <w:t>（采购</w:t>
      </w:r>
      <w:r>
        <w:rPr>
          <w:rFonts w:hint="eastAsia" w:ascii="仿宋" w:eastAsia="仿宋" w:cs="仿宋"/>
          <w:kern w:val="0"/>
          <w:sz w:val="24"/>
          <w:u w:val="single"/>
          <w:lang w:val="en-US" w:eastAsia="zh-CN"/>
        </w:rPr>
        <w:t>人</w:t>
      </w:r>
      <w:r>
        <w:rPr>
          <w:rFonts w:hint="eastAsia" w:ascii="仿宋" w:eastAsia="仿宋" w:cs="仿宋"/>
          <w:kern w:val="0"/>
          <w:sz w:val="24"/>
          <w:u w:val="single"/>
        </w:rPr>
        <w:t>单位名称）</w:t>
      </w:r>
    </w:p>
    <w:p w14:paraId="657A1BD3">
      <w:pPr>
        <w:spacing w:line="420" w:lineRule="exact"/>
        <w:ind w:firstLine="480" w:firstLineChars="200"/>
        <w:rPr>
          <w:rFonts w:ascii="仿宋" w:eastAsia="仿宋" w:cs="仿宋"/>
          <w:kern w:val="0"/>
          <w:sz w:val="24"/>
        </w:rPr>
      </w:pPr>
      <w:r>
        <w:rPr>
          <w:rFonts w:hint="eastAsia" w:ascii="仿宋" w:eastAsia="仿宋" w:cs="仿宋"/>
          <w:kern w:val="0"/>
          <w:sz w:val="24"/>
        </w:rPr>
        <w:t>我方于</w:t>
      </w:r>
      <w:r>
        <w:rPr>
          <w:rFonts w:ascii="仿宋" w:eastAsia="仿宋" w:cs="仿宋"/>
          <w:kern w:val="0"/>
          <w:sz w:val="24"/>
        </w:rPr>
        <w:tab/>
      </w:r>
      <w:r>
        <w:rPr>
          <w:rFonts w:hint="eastAsia" w:ascii="仿宋" w:eastAsia="仿宋" w:cs="仿宋"/>
          <w:kern w:val="0"/>
          <w:sz w:val="24"/>
          <w:u w:val="single"/>
        </w:rPr>
        <w:t xml:space="preserve">   </w:t>
      </w:r>
      <w:r>
        <w:rPr>
          <w:rFonts w:hint="eastAsia" w:ascii="仿宋" w:eastAsia="仿宋" w:cs="仿宋"/>
          <w:kern w:val="0"/>
          <w:sz w:val="24"/>
        </w:rPr>
        <w:t>年</w:t>
      </w:r>
      <w:r>
        <w:rPr>
          <w:rFonts w:ascii="仿宋" w:eastAsia="仿宋" w:cs="仿宋"/>
          <w:kern w:val="0"/>
          <w:sz w:val="24"/>
          <w:u w:val="single"/>
        </w:rPr>
        <w:tab/>
      </w:r>
      <w:r>
        <w:rPr>
          <w:rFonts w:hint="eastAsia" w:ascii="仿宋" w:eastAsia="仿宋" w:cs="仿宋"/>
          <w:kern w:val="0"/>
          <w:sz w:val="24"/>
        </w:rPr>
        <w:t>月</w:t>
      </w:r>
      <w:r>
        <w:rPr>
          <w:rFonts w:ascii="仿宋" w:eastAsia="仿宋" w:cs="仿宋"/>
          <w:kern w:val="0"/>
          <w:sz w:val="24"/>
          <w:u w:val="single"/>
        </w:rPr>
        <w:tab/>
      </w:r>
      <w:r>
        <w:rPr>
          <w:rFonts w:hint="eastAsia" w:ascii="仿宋" w:eastAsia="仿宋" w:cs="仿宋"/>
          <w:kern w:val="0"/>
          <w:sz w:val="24"/>
        </w:rPr>
        <w:t xml:space="preserve"> 日参加</w:t>
      </w:r>
      <w:r>
        <w:rPr>
          <w:rFonts w:ascii="仿宋" w:eastAsia="仿宋" w:cs="仿宋"/>
          <w:kern w:val="0"/>
          <w:sz w:val="24"/>
          <w:u w:val="single"/>
        </w:rPr>
        <w:tab/>
      </w:r>
      <w:r>
        <w:rPr>
          <w:rFonts w:hint="eastAsia" w:ascii="仿宋" w:eastAsia="仿宋" w:cs="仿宋"/>
          <w:kern w:val="0"/>
          <w:sz w:val="24"/>
          <w:u w:val="single"/>
        </w:rPr>
        <w:t xml:space="preserve">（项目名称）   </w:t>
      </w:r>
      <w:r>
        <w:rPr>
          <w:rFonts w:hint="eastAsia" w:ascii="仿宋" w:eastAsia="仿宋" w:cs="仿宋"/>
          <w:kern w:val="0"/>
          <w:sz w:val="24"/>
        </w:rPr>
        <w:t>的</w:t>
      </w:r>
      <w:r>
        <w:rPr>
          <w:rFonts w:hint="eastAsia" w:ascii="仿宋" w:eastAsia="仿宋" w:cs="仿宋"/>
          <w:kern w:val="0"/>
          <w:sz w:val="24"/>
          <w:lang w:val="en-US" w:eastAsia="zh-CN"/>
        </w:rPr>
        <w:t>开</w:t>
      </w:r>
      <w:r>
        <w:rPr>
          <w:rFonts w:hint="eastAsia" w:ascii="仿宋" w:eastAsia="仿宋" w:cs="仿宋"/>
          <w:kern w:val="0"/>
          <w:sz w:val="24"/>
          <w:lang w:eastAsia="zh-CN"/>
        </w:rPr>
        <w:t>标</w:t>
      </w:r>
      <w:r>
        <w:rPr>
          <w:rFonts w:hint="eastAsia" w:ascii="仿宋" w:eastAsia="仿宋" w:cs="仿宋"/>
          <w:kern w:val="0"/>
          <w:sz w:val="24"/>
        </w:rPr>
        <w:t>，现保证：我方在规定的</w:t>
      </w:r>
      <w:r>
        <w:rPr>
          <w:rFonts w:hint="eastAsia" w:ascii="仿宋" w:eastAsia="仿宋" w:cs="仿宋"/>
          <w:kern w:val="0"/>
          <w:sz w:val="24"/>
          <w:lang w:eastAsia="zh-CN"/>
        </w:rPr>
        <w:t>投标有效期</w:t>
      </w:r>
      <w:r>
        <w:rPr>
          <w:rFonts w:hint="eastAsia" w:ascii="仿宋" w:eastAsia="仿宋" w:cs="仿宋"/>
          <w:kern w:val="0"/>
          <w:sz w:val="24"/>
        </w:rPr>
        <w:t>内撤销或修改</w:t>
      </w:r>
      <w:r>
        <w:rPr>
          <w:rFonts w:hint="eastAsia" w:ascii="仿宋" w:eastAsia="仿宋" w:cs="仿宋"/>
          <w:kern w:val="0"/>
          <w:sz w:val="24"/>
          <w:lang w:eastAsia="zh-CN"/>
        </w:rPr>
        <w:t>投标文件</w:t>
      </w:r>
      <w:r>
        <w:rPr>
          <w:rFonts w:hint="eastAsia" w:ascii="仿宋" w:eastAsia="仿宋" w:cs="仿宋"/>
          <w:kern w:val="0"/>
          <w:sz w:val="24"/>
        </w:rPr>
        <w:t>的</w:t>
      </w:r>
      <w:r>
        <w:rPr>
          <w:rFonts w:hint="eastAsia" w:ascii="仿宋" w:eastAsia="仿宋" w:cs="仿宋"/>
          <w:kern w:val="0"/>
          <w:sz w:val="24"/>
          <w:lang w:eastAsia="zh-CN"/>
        </w:rPr>
        <w:t>、</w:t>
      </w:r>
      <w:r>
        <w:rPr>
          <w:rFonts w:hint="eastAsia" w:ascii="仿宋" w:eastAsia="仿宋" w:cs="仿宋"/>
          <w:kern w:val="0"/>
          <w:sz w:val="24"/>
          <w:lang w:val="en-US" w:eastAsia="zh-CN"/>
        </w:rPr>
        <w:t>如若中标，不向采购代理机构支付代理服务费的、</w:t>
      </w:r>
      <w:r>
        <w:rPr>
          <w:rFonts w:hint="eastAsia" w:ascii="仿宋" w:eastAsia="仿宋" w:cs="仿宋"/>
          <w:kern w:val="0"/>
          <w:sz w:val="24"/>
        </w:rPr>
        <w:t>或者在</w:t>
      </w:r>
      <w:r>
        <w:rPr>
          <w:rFonts w:hint="eastAsia" w:ascii="仿宋" w:eastAsia="仿宋" w:cs="仿宋"/>
          <w:kern w:val="0"/>
          <w:sz w:val="24"/>
          <w:lang w:val="en-US" w:eastAsia="zh-CN"/>
        </w:rPr>
        <w:t>中标后</w:t>
      </w:r>
      <w:r>
        <w:rPr>
          <w:rFonts w:hint="eastAsia" w:ascii="仿宋" w:eastAsia="仿宋" w:cs="仿宋"/>
          <w:kern w:val="0"/>
          <w:sz w:val="24"/>
        </w:rPr>
        <w:t>收到中标</w:t>
      </w:r>
      <w:r>
        <w:rPr>
          <w:rFonts w:hint="eastAsia" w:ascii="仿宋" w:eastAsia="仿宋" w:cs="仿宋"/>
          <w:kern w:val="0"/>
          <w:sz w:val="24"/>
          <w:lang w:eastAsia="zh-CN"/>
        </w:rPr>
        <w:t>（</w:t>
      </w:r>
      <w:r>
        <w:rPr>
          <w:rFonts w:hint="eastAsia" w:ascii="仿宋" w:eastAsia="仿宋" w:cs="仿宋"/>
          <w:kern w:val="0"/>
          <w:sz w:val="24"/>
          <w:lang w:val="en-US" w:eastAsia="zh-CN"/>
        </w:rPr>
        <w:t>成交）</w:t>
      </w:r>
      <w:r>
        <w:rPr>
          <w:rFonts w:hint="eastAsia" w:ascii="仿宋" w:eastAsia="仿宋" w:cs="仿宋"/>
          <w:kern w:val="0"/>
          <w:sz w:val="24"/>
        </w:rPr>
        <w:t>通知书无正当理由拒签合同的，</w:t>
      </w:r>
      <w:r>
        <w:rPr>
          <w:rFonts w:hint="eastAsia" w:ascii="仿宋" w:eastAsia="仿宋" w:cs="仿宋"/>
          <w:kern w:val="0"/>
          <w:sz w:val="24"/>
          <w:lang w:eastAsia="zh-CN"/>
        </w:rPr>
        <w:t>投标保证金</w:t>
      </w:r>
      <w:r>
        <w:rPr>
          <w:rFonts w:hint="eastAsia" w:ascii="仿宋" w:eastAsia="仿宋" w:cs="仿宋"/>
          <w:kern w:val="0"/>
          <w:sz w:val="24"/>
        </w:rPr>
        <w:t>不予退还。</w:t>
      </w:r>
    </w:p>
    <w:p w14:paraId="40084CC8">
      <w:pPr>
        <w:pStyle w:val="13"/>
        <w:kinsoku w:val="0"/>
        <w:overflowPunct w:val="0"/>
      </w:pPr>
    </w:p>
    <w:p w14:paraId="725BA886">
      <w:pPr>
        <w:pStyle w:val="13"/>
        <w:kinsoku w:val="0"/>
        <w:overflowPunct w:val="0"/>
        <w:spacing w:before="4"/>
        <w:rPr>
          <w:sz w:val="34"/>
          <w:szCs w:val="34"/>
        </w:rPr>
      </w:pPr>
    </w:p>
    <w:p w14:paraId="3B04B99B">
      <w:pPr>
        <w:pStyle w:val="13"/>
        <w:tabs>
          <w:tab w:val="left" w:pos="8227"/>
        </w:tabs>
        <w:kinsoku w:val="0"/>
        <w:overflowPunct w:val="0"/>
        <w:spacing w:line="381" w:lineRule="auto"/>
        <w:ind w:left="4027" w:right="118"/>
      </w:pPr>
      <w:r>
        <w:rPr>
          <w:rFonts w:hint="eastAsia"/>
          <w:lang w:val="en-US" w:eastAsia="zh-CN"/>
        </w:rPr>
        <w:t>投标</w:t>
      </w:r>
      <w:r>
        <w:rPr>
          <w:rFonts w:hint="eastAsia"/>
        </w:rPr>
        <w:t>供应商：</w:t>
      </w:r>
      <w:r>
        <w:rPr>
          <w:rFonts w:ascii="Times New Roman"/>
          <w:u w:val="single"/>
        </w:rPr>
        <w:tab/>
      </w:r>
      <w:r>
        <w:rPr>
          <w:rFonts w:hint="eastAsia"/>
          <w:w w:val="95"/>
        </w:rPr>
        <w:t>（盖章）</w:t>
      </w:r>
      <w:r>
        <w:t xml:space="preserve"> </w:t>
      </w:r>
    </w:p>
    <w:p w14:paraId="7C6BF8D7">
      <w:pPr>
        <w:pStyle w:val="13"/>
        <w:tabs>
          <w:tab w:val="left" w:pos="8227"/>
        </w:tabs>
        <w:kinsoku w:val="0"/>
        <w:overflowPunct w:val="0"/>
        <w:spacing w:line="381" w:lineRule="auto"/>
        <w:ind w:right="118"/>
        <w:jc w:val="right"/>
        <w:rPr>
          <w:w w:val="95"/>
        </w:rPr>
      </w:pPr>
      <w:r>
        <w:rPr>
          <w:rFonts w:hint="eastAsia"/>
        </w:rPr>
        <w:t>法定代表人或</w:t>
      </w:r>
      <w:r>
        <w:rPr>
          <w:rFonts w:hint="eastAsia"/>
          <w:lang w:val="en-US" w:eastAsia="zh-CN"/>
        </w:rPr>
        <w:t>投标被授权代表</w:t>
      </w:r>
      <w:r>
        <w:rPr>
          <w:rFonts w:hint="eastAsia"/>
        </w:rPr>
        <w:t>：</w:t>
      </w:r>
      <w:r>
        <w:rPr>
          <w:rFonts w:hint="eastAsia"/>
          <w:u w:val="single"/>
          <w:lang w:val="en-US" w:eastAsia="zh-CN"/>
        </w:rPr>
        <w:t xml:space="preserve">                        </w:t>
      </w:r>
      <w:r>
        <w:rPr>
          <w:rFonts w:hint="eastAsia"/>
          <w:w w:val="95"/>
        </w:rPr>
        <w:t>（签字</w:t>
      </w:r>
      <w:r>
        <w:rPr>
          <w:rFonts w:hint="eastAsia"/>
          <w:w w:val="95"/>
          <w:lang w:val="en-US" w:eastAsia="zh-CN"/>
        </w:rPr>
        <w:t>或盖章</w:t>
      </w:r>
      <w:r>
        <w:rPr>
          <w:rFonts w:hint="eastAsia"/>
          <w:w w:val="95"/>
        </w:rPr>
        <w:t>）</w:t>
      </w:r>
    </w:p>
    <w:p w14:paraId="3933F311">
      <w:pPr>
        <w:pStyle w:val="13"/>
        <w:tabs>
          <w:tab w:val="left" w:pos="5551"/>
          <w:tab w:val="left" w:pos="6511"/>
          <w:tab w:val="left" w:pos="7111"/>
          <w:tab w:val="left" w:pos="7711"/>
        </w:tabs>
        <w:kinsoku w:val="0"/>
        <w:overflowPunct w:val="0"/>
        <w:spacing w:before="46"/>
        <w:ind w:left="2583" w:firstLine="2248"/>
      </w:pPr>
      <w:r>
        <w:rPr>
          <w:rFonts w:hint="eastAsia"/>
        </w:rPr>
        <w:t>日</w:t>
      </w:r>
      <w:r>
        <w:tab/>
      </w:r>
      <w:r>
        <w:rPr>
          <w:rFonts w:hint="eastAsia"/>
        </w:rPr>
        <w:t>期：</w:t>
      </w:r>
      <w:r>
        <w:rPr>
          <w:rFonts w:ascii="Times New Roman"/>
          <w:u w:val="single"/>
        </w:rPr>
        <w:tab/>
      </w:r>
      <w:r>
        <w:rPr>
          <w:rFonts w:hint="eastAsia"/>
        </w:rPr>
        <w:t>年</w:t>
      </w:r>
      <w:r>
        <w:rPr>
          <w:rFonts w:ascii="Times New Roman"/>
          <w:u w:val="single"/>
        </w:rPr>
        <w:tab/>
      </w:r>
      <w:r>
        <w:rPr>
          <w:rFonts w:hint="eastAsia"/>
        </w:rPr>
        <w:t>月</w:t>
      </w:r>
      <w:r>
        <w:rPr>
          <w:rFonts w:ascii="Times New Roman"/>
          <w:u w:val="single"/>
        </w:rPr>
        <w:tab/>
      </w:r>
      <w:r>
        <w:rPr>
          <w:rFonts w:hint="eastAsia"/>
        </w:rPr>
        <w:t>日</w:t>
      </w:r>
    </w:p>
    <w:p w14:paraId="420E03D3">
      <w:pPr>
        <w:pStyle w:val="13"/>
        <w:kinsoku w:val="0"/>
        <w:overflowPunct w:val="0"/>
      </w:pPr>
    </w:p>
    <w:p w14:paraId="6AE98019">
      <w:pPr>
        <w:pStyle w:val="13"/>
        <w:kinsoku w:val="0"/>
        <w:overflowPunct w:val="0"/>
        <w:spacing w:before="5"/>
        <w:rPr>
          <w:sz w:val="25"/>
          <w:szCs w:val="25"/>
        </w:rPr>
      </w:pPr>
    </w:p>
    <w:p w14:paraId="44D05720">
      <w:pPr>
        <w:pStyle w:val="13"/>
        <w:kinsoku w:val="0"/>
        <w:overflowPunct w:val="0"/>
        <w:jc w:val="center"/>
      </w:pPr>
      <w:r>
        <w:rPr>
          <w:rFonts w:hint="eastAsia"/>
        </w:rPr>
        <w:t>缴费回单（或保函凭证）（</w:t>
      </w:r>
      <w:r>
        <w:rPr>
          <w:rFonts w:hint="eastAsia"/>
          <w:lang w:eastAsia="zh-CN"/>
        </w:rPr>
        <w:t>扫描</w:t>
      </w:r>
      <w:r>
        <w:rPr>
          <w:rFonts w:hint="eastAsia"/>
        </w:rPr>
        <w:t>件应附在</w:t>
      </w:r>
      <w:r>
        <w:rPr>
          <w:rFonts w:hint="eastAsia"/>
          <w:lang w:eastAsia="zh-CN"/>
        </w:rPr>
        <w:t>投标文件</w:t>
      </w:r>
      <w:r>
        <w:rPr>
          <w:rFonts w:hint="eastAsia"/>
        </w:rPr>
        <w:t>中）</w:t>
      </w:r>
    </w:p>
    <w:p w14:paraId="1234D51E">
      <w:pPr>
        <w:pStyle w:val="13"/>
        <w:kinsoku w:val="0"/>
        <w:overflowPunct w:val="0"/>
        <w:rPr>
          <w:sz w:val="20"/>
          <w:szCs w:val="20"/>
        </w:rPr>
      </w:pPr>
    </w:p>
    <w:p w14:paraId="31F7F9A8">
      <w:pPr>
        <w:pStyle w:val="13"/>
        <w:kinsoku w:val="0"/>
        <w:overflowPunct w:val="0"/>
        <w:spacing w:before="8"/>
        <w:rPr>
          <w:sz w:val="10"/>
          <w:szCs w:val="10"/>
        </w:rPr>
      </w:pPr>
      <w:r>
        <w:rPr>
          <w:rFonts w:hint="eastAsia"/>
          <w:sz w:val="20"/>
          <w:szCs w:val="20"/>
        </w:rPr>
        <mc:AlternateContent>
          <mc:Choice Requires="wpg">
            <w:drawing>
              <wp:inline distT="0" distB="0" distL="114300" distR="114300">
                <wp:extent cx="5695950" cy="3213100"/>
                <wp:effectExtent l="0" t="0" r="0" b="6350"/>
                <wp:docPr id="138" name="组合 138"/>
                <wp:cNvGraphicFramePr/>
                <a:graphic xmlns:a="http://schemas.openxmlformats.org/drawingml/2006/main">
                  <a:graphicData uri="http://schemas.microsoft.com/office/word/2010/wordprocessingGroup">
                    <wpg:wgp>
                      <wpg:cNvGrpSpPr/>
                      <wpg:grpSpPr>
                        <a:xfrm>
                          <a:off x="0" y="0"/>
                          <a:ext cx="5695950" cy="3213100"/>
                          <a:chOff x="0" y="0"/>
                          <a:chExt cx="7425" cy="5060"/>
                        </a:xfrm>
                      </wpg:grpSpPr>
                      <wpg:grpSp>
                        <wpg:cNvPr id="139" name="组合 126"/>
                        <wpg:cNvGrpSpPr/>
                        <wpg:grpSpPr>
                          <a:xfrm>
                            <a:off x="0" y="0"/>
                            <a:ext cx="7425" cy="5060"/>
                            <a:chOff x="0" y="0"/>
                            <a:chExt cx="7425" cy="5060"/>
                          </a:xfrm>
                        </wpg:grpSpPr>
                        <wps:wsp>
                          <wps:cNvPr id="47" name="任意多边形 47"/>
                          <wps:cNvSpPr/>
                          <wps:spPr>
                            <a:xfrm>
                              <a:off x="0" y="0"/>
                              <a:ext cx="7425" cy="5060"/>
                            </a:xfrm>
                            <a:custGeom>
                              <a:avLst/>
                              <a:gdLst/>
                              <a:ahLst/>
                              <a:cxnLst/>
                              <a:rect l="0" t="0" r="0" b="0"/>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48" name="任意多边形 48"/>
                          <wps:cNvSpPr/>
                          <wps:spPr>
                            <a:xfrm>
                              <a:off x="0" y="0"/>
                              <a:ext cx="7425" cy="5060"/>
                            </a:xfrm>
                            <a:custGeom>
                              <a:avLst/>
                              <a:gdLst/>
                              <a:ahLst/>
                              <a:cxnLst/>
                              <a:rect l="0" t="0" r="0" b="0"/>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49" name="任意多边形 49"/>
                          <wps:cNvSpPr/>
                          <wps:spPr>
                            <a:xfrm>
                              <a:off x="0" y="0"/>
                              <a:ext cx="7425" cy="5060"/>
                            </a:xfrm>
                            <a:custGeom>
                              <a:avLst/>
                              <a:gdLst/>
                              <a:ahLst/>
                              <a:cxnLst/>
                              <a:rect l="0" t="0" r="0" b="0"/>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50" name="任意多边形 50"/>
                          <wps:cNvSpPr/>
                          <wps:spPr>
                            <a:xfrm>
                              <a:off x="0" y="0"/>
                              <a:ext cx="7425" cy="5060"/>
                            </a:xfrm>
                            <a:custGeom>
                              <a:avLst/>
                              <a:gdLst/>
                              <a:ahLst/>
                              <a:cxnLst/>
                              <a:rect l="0" t="0" r="0" b="0"/>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1" name="任意多边形 51"/>
                          <wps:cNvSpPr/>
                          <wps:spPr>
                            <a:xfrm>
                              <a:off x="0" y="0"/>
                              <a:ext cx="7425" cy="5060"/>
                            </a:xfrm>
                            <a:custGeom>
                              <a:avLst/>
                              <a:gdLst/>
                              <a:ahLst/>
                              <a:cxnLst/>
                              <a:rect l="0" t="0" r="0" b="0"/>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52" name="任意多边形 52"/>
                          <wps:cNvSpPr/>
                          <wps:spPr>
                            <a:xfrm>
                              <a:off x="0" y="0"/>
                              <a:ext cx="7425" cy="5060"/>
                            </a:xfrm>
                            <a:custGeom>
                              <a:avLst/>
                              <a:gdLst/>
                              <a:ahLst/>
                              <a:cxnLst/>
                              <a:rect l="0" t="0" r="0" b="0"/>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53" name="任意多边形 53"/>
                          <wps:cNvSpPr/>
                          <wps:spPr>
                            <a:xfrm>
                              <a:off x="0" y="0"/>
                              <a:ext cx="7425" cy="5060"/>
                            </a:xfrm>
                            <a:custGeom>
                              <a:avLst/>
                              <a:gdLst/>
                              <a:ahLst/>
                              <a:cxnLst/>
                              <a:rect l="0" t="0" r="0" b="0"/>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54" name="任意多边形 54"/>
                          <wps:cNvSpPr/>
                          <wps:spPr>
                            <a:xfrm>
                              <a:off x="0" y="0"/>
                              <a:ext cx="7425" cy="5060"/>
                            </a:xfrm>
                            <a:custGeom>
                              <a:avLst/>
                              <a:gdLst/>
                              <a:ahLst/>
                              <a:cxnLst/>
                              <a:rect l="0" t="0" r="0" b="0"/>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55" name="任意多边形 55"/>
                          <wps:cNvSpPr/>
                          <wps:spPr>
                            <a:xfrm>
                              <a:off x="0" y="0"/>
                              <a:ext cx="7425" cy="5060"/>
                            </a:xfrm>
                            <a:custGeom>
                              <a:avLst/>
                              <a:gdLst/>
                              <a:ahLst/>
                              <a:cxnLst/>
                              <a:rect l="0" t="0" r="0" b="0"/>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56" name="任意多边形 56"/>
                          <wps:cNvSpPr/>
                          <wps:spPr>
                            <a:xfrm>
                              <a:off x="0" y="0"/>
                              <a:ext cx="7425" cy="5060"/>
                            </a:xfrm>
                            <a:custGeom>
                              <a:avLst/>
                              <a:gdLst/>
                              <a:ahLst/>
                              <a:cxnLst/>
                              <a:rect l="0" t="0" r="0" b="0"/>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57" name="任意多边形 57"/>
                          <wps:cNvSpPr/>
                          <wps:spPr>
                            <a:xfrm>
                              <a:off x="0" y="0"/>
                              <a:ext cx="7425" cy="5060"/>
                            </a:xfrm>
                            <a:custGeom>
                              <a:avLst/>
                              <a:gdLst/>
                              <a:ahLst/>
                              <a:cxnLst/>
                              <a:rect l="0" t="0" r="0" b="0"/>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58" name="任意多边形 58"/>
                          <wps:cNvSpPr/>
                          <wps:spPr>
                            <a:xfrm>
                              <a:off x="0" y="0"/>
                              <a:ext cx="7425" cy="5060"/>
                            </a:xfrm>
                            <a:custGeom>
                              <a:avLst/>
                              <a:gdLst/>
                              <a:ahLst/>
                              <a:cxnLst/>
                              <a:rect l="0" t="0" r="0" b="0"/>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59" name="任意多边形 59"/>
                          <wps:cNvSpPr/>
                          <wps:spPr>
                            <a:xfrm>
                              <a:off x="0" y="0"/>
                              <a:ext cx="7425" cy="5060"/>
                            </a:xfrm>
                            <a:custGeom>
                              <a:avLst/>
                              <a:gdLst/>
                              <a:ahLst/>
                              <a:cxnLst/>
                              <a:rect l="0" t="0" r="0" b="0"/>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60" name="任意多边形 60"/>
                          <wps:cNvSpPr/>
                          <wps:spPr>
                            <a:xfrm>
                              <a:off x="0" y="0"/>
                              <a:ext cx="7425" cy="5060"/>
                            </a:xfrm>
                            <a:custGeom>
                              <a:avLst/>
                              <a:gdLst/>
                              <a:ahLst/>
                              <a:cxnLst/>
                              <a:rect l="0" t="0" r="0" b="0"/>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61" name="任意多边形 61"/>
                          <wps:cNvSpPr/>
                          <wps:spPr>
                            <a:xfrm>
                              <a:off x="0" y="0"/>
                              <a:ext cx="7425" cy="5060"/>
                            </a:xfrm>
                            <a:custGeom>
                              <a:avLst/>
                              <a:gdLst/>
                              <a:ahLst/>
                              <a:cxnLst/>
                              <a:rect l="0" t="0" r="0" b="0"/>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62" name="任意多边形 62"/>
                          <wps:cNvSpPr/>
                          <wps:spPr>
                            <a:xfrm>
                              <a:off x="0" y="0"/>
                              <a:ext cx="7425" cy="5060"/>
                            </a:xfrm>
                            <a:custGeom>
                              <a:avLst/>
                              <a:gdLst/>
                              <a:ahLst/>
                              <a:cxnLst/>
                              <a:rect l="0" t="0" r="0" b="0"/>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63" name="任意多边形 63"/>
                          <wps:cNvSpPr/>
                          <wps:spPr>
                            <a:xfrm>
                              <a:off x="0" y="0"/>
                              <a:ext cx="7425" cy="5060"/>
                            </a:xfrm>
                            <a:custGeom>
                              <a:avLst/>
                              <a:gdLst/>
                              <a:ahLst/>
                              <a:cxnLst/>
                              <a:rect l="0" t="0" r="0" b="0"/>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64" name="任意多边形 64"/>
                          <wps:cNvSpPr/>
                          <wps:spPr>
                            <a:xfrm>
                              <a:off x="0" y="0"/>
                              <a:ext cx="7425" cy="5060"/>
                            </a:xfrm>
                            <a:custGeom>
                              <a:avLst/>
                              <a:gdLst/>
                              <a:ahLst/>
                              <a:cxnLst/>
                              <a:rect l="0" t="0" r="0" b="0"/>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65" name="任意多边形 65"/>
                          <wps:cNvSpPr/>
                          <wps:spPr>
                            <a:xfrm>
                              <a:off x="0" y="0"/>
                              <a:ext cx="7425" cy="5060"/>
                            </a:xfrm>
                            <a:custGeom>
                              <a:avLst/>
                              <a:gdLst/>
                              <a:ahLst/>
                              <a:cxnLst/>
                              <a:rect l="0" t="0" r="0" b="0"/>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66" name="任意多边形 66"/>
                          <wps:cNvSpPr/>
                          <wps:spPr>
                            <a:xfrm>
                              <a:off x="0" y="0"/>
                              <a:ext cx="7425" cy="5060"/>
                            </a:xfrm>
                            <a:custGeom>
                              <a:avLst/>
                              <a:gdLst/>
                              <a:ahLst/>
                              <a:cxnLst/>
                              <a:rect l="0" t="0" r="0" b="0"/>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67" name="任意多边形 67"/>
                          <wps:cNvSpPr/>
                          <wps:spPr>
                            <a:xfrm>
                              <a:off x="0" y="0"/>
                              <a:ext cx="7425" cy="5060"/>
                            </a:xfrm>
                            <a:custGeom>
                              <a:avLst/>
                              <a:gdLst/>
                              <a:ahLst/>
                              <a:cxnLst/>
                              <a:rect l="0" t="0" r="0" b="0"/>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68" name="任意多边形 68"/>
                          <wps:cNvSpPr/>
                          <wps:spPr>
                            <a:xfrm>
                              <a:off x="0" y="0"/>
                              <a:ext cx="7425" cy="5060"/>
                            </a:xfrm>
                            <a:custGeom>
                              <a:avLst/>
                              <a:gdLst/>
                              <a:ahLst/>
                              <a:cxnLst/>
                              <a:rect l="0" t="0" r="0" b="0"/>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69" name="任意多边形 69"/>
                          <wps:cNvSpPr/>
                          <wps:spPr>
                            <a:xfrm>
                              <a:off x="0" y="0"/>
                              <a:ext cx="7425" cy="5060"/>
                            </a:xfrm>
                            <a:custGeom>
                              <a:avLst/>
                              <a:gdLst/>
                              <a:ahLst/>
                              <a:cxnLst/>
                              <a:rect l="0" t="0" r="0" b="0"/>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70" name="任意多边形 70"/>
                          <wps:cNvSpPr/>
                          <wps:spPr>
                            <a:xfrm>
                              <a:off x="0" y="0"/>
                              <a:ext cx="7425" cy="5060"/>
                            </a:xfrm>
                            <a:custGeom>
                              <a:avLst/>
                              <a:gdLst/>
                              <a:ahLst/>
                              <a:cxnLst/>
                              <a:rect l="0" t="0" r="0" b="0"/>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71" name="任意多边形 71"/>
                          <wps:cNvSpPr/>
                          <wps:spPr>
                            <a:xfrm>
                              <a:off x="0" y="0"/>
                              <a:ext cx="7425" cy="5060"/>
                            </a:xfrm>
                            <a:custGeom>
                              <a:avLst/>
                              <a:gdLst/>
                              <a:ahLst/>
                              <a:cxnLst/>
                              <a:rect l="0" t="0" r="0" b="0"/>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72" name="任意多边形 72"/>
                          <wps:cNvSpPr/>
                          <wps:spPr>
                            <a:xfrm>
                              <a:off x="0" y="0"/>
                              <a:ext cx="7425" cy="5060"/>
                            </a:xfrm>
                            <a:custGeom>
                              <a:avLst/>
                              <a:gdLst/>
                              <a:ahLst/>
                              <a:cxnLst/>
                              <a:rect l="0" t="0" r="0" b="0"/>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73" name="任意多边形 73"/>
                          <wps:cNvSpPr/>
                          <wps:spPr>
                            <a:xfrm>
                              <a:off x="0" y="0"/>
                              <a:ext cx="7425" cy="5060"/>
                            </a:xfrm>
                            <a:custGeom>
                              <a:avLst/>
                              <a:gdLst/>
                              <a:ahLst/>
                              <a:cxnLst/>
                              <a:rect l="0" t="0" r="0" b="0"/>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74" name="任意多边形 74"/>
                          <wps:cNvSpPr/>
                          <wps:spPr>
                            <a:xfrm>
                              <a:off x="0" y="0"/>
                              <a:ext cx="7425" cy="5060"/>
                            </a:xfrm>
                            <a:custGeom>
                              <a:avLst/>
                              <a:gdLst/>
                              <a:ahLst/>
                              <a:cxnLst/>
                              <a:rect l="0" t="0" r="0" b="0"/>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75" name="任意多边形 75"/>
                          <wps:cNvSpPr/>
                          <wps:spPr>
                            <a:xfrm>
                              <a:off x="0" y="0"/>
                              <a:ext cx="7425" cy="5060"/>
                            </a:xfrm>
                            <a:custGeom>
                              <a:avLst/>
                              <a:gdLst/>
                              <a:ahLst/>
                              <a:cxnLst/>
                              <a:rect l="0" t="0" r="0" b="0"/>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76" name="任意多边形 76"/>
                          <wps:cNvSpPr/>
                          <wps:spPr>
                            <a:xfrm>
                              <a:off x="0" y="0"/>
                              <a:ext cx="7425" cy="5060"/>
                            </a:xfrm>
                            <a:custGeom>
                              <a:avLst/>
                              <a:gdLst/>
                              <a:ahLst/>
                              <a:cxnLst/>
                              <a:rect l="0" t="0" r="0" b="0"/>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77" name="任意多边形 77"/>
                          <wps:cNvSpPr/>
                          <wps:spPr>
                            <a:xfrm>
                              <a:off x="0" y="0"/>
                              <a:ext cx="7425" cy="5060"/>
                            </a:xfrm>
                            <a:custGeom>
                              <a:avLst/>
                              <a:gdLst/>
                              <a:ahLst/>
                              <a:cxnLst/>
                              <a:rect l="0" t="0" r="0" b="0"/>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78" name="任意多边形 78"/>
                          <wps:cNvSpPr/>
                          <wps:spPr>
                            <a:xfrm>
                              <a:off x="0" y="0"/>
                              <a:ext cx="7425" cy="5060"/>
                            </a:xfrm>
                            <a:custGeom>
                              <a:avLst/>
                              <a:gdLst/>
                              <a:ahLst/>
                              <a:cxnLst/>
                              <a:rect l="0" t="0" r="0" b="0"/>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79" name="任意多边形 79"/>
                          <wps:cNvSpPr/>
                          <wps:spPr>
                            <a:xfrm>
                              <a:off x="0" y="0"/>
                              <a:ext cx="7425" cy="5060"/>
                            </a:xfrm>
                            <a:custGeom>
                              <a:avLst/>
                              <a:gdLst/>
                              <a:ahLst/>
                              <a:cxnLst/>
                              <a:rect l="0" t="0" r="0" b="0"/>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80" name="任意多边形 80"/>
                          <wps:cNvSpPr/>
                          <wps:spPr>
                            <a:xfrm>
                              <a:off x="0" y="0"/>
                              <a:ext cx="7425" cy="5060"/>
                            </a:xfrm>
                            <a:custGeom>
                              <a:avLst/>
                              <a:gdLst/>
                              <a:ahLst/>
                              <a:cxnLst/>
                              <a:rect l="0" t="0" r="0" b="0"/>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81" name="任意多边形 81"/>
                          <wps:cNvSpPr/>
                          <wps:spPr>
                            <a:xfrm>
                              <a:off x="0" y="0"/>
                              <a:ext cx="7425" cy="5060"/>
                            </a:xfrm>
                            <a:custGeom>
                              <a:avLst/>
                              <a:gdLst/>
                              <a:ahLst/>
                              <a:cxnLst/>
                              <a:rect l="0" t="0" r="0" b="0"/>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82" name="任意多边形 82"/>
                          <wps:cNvSpPr/>
                          <wps:spPr>
                            <a:xfrm>
                              <a:off x="0" y="0"/>
                              <a:ext cx="7425" cy="5060"/>
                            </a:xfrm>
                            <a:custGeom>
                              <a:avLst/>
                              <a:gdLst/>
                              <a:ahLst/>
                              <a:cxnLst/>
                              <a:rect l="0" t="0" r="0" b="0"/>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83" name="任意多边形 83"/>
                          <wps:cNvSpPr/>
                          <wps:spPr>
                            <a:xfrm>
                              <a:off x="0" y="0"/>
                              <a:ext cx="7425" cy="5060"/>
                            </a:xfrm>
                            <a:custGeom>
                              <a:avLst/>
                              <a:gdLst/>
                              <a:ahLst/>
                              <a:cxnLst/>
                              <a:rect l="0" t="0" r="0" b="0"/>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84" name="任意多边形 84"/>
                          <wps:cNvSpPr/>
                          <wps:spPr>
                            <a:xfrm>
                              <a:off x="0" y="0"/>
                              <a:ext cx="7425" cy="5060"/>
                            </a:xfrm>
                            <a:custGeom>
                              <a:avLst/>
                              <a:gdLst/>
                              <a:ahLst/>
                              <a:cxnLst/>
                              <a:rect l="0" t="0" r="0" b="0"/>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85" name="任意多边形 85"/>
                          <wps:cNvSpPr/>
                          <wps:spPr>
                            <a:xfrm>
                              <a:off x="0" y="0"/>
                              <a:ext cx="7425" cy="5060"/>
                            </a:xfrm>
                            <a:custGeom>
                              <a:avLst/>
                              <a:gdLst/>
                              <a:ahLst/>
                              <a:cxnLst/>
                              <a:rect l="0" t="0" r="0" b="0"/>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86" name="任意多边形 86"/>
                          <wps:cNvSpPr/>
                          <wps:spPr>
                            <a:xfrm>
                              <a:off x="0" y="0"/>
                              <a:ext cx="7425" cy="5060"/>
                            </a:xfrm>
                            <a:custGeom>
                              <a:avLst/>
                              <a:gdLst/>
                              <a:ahLst/>
                              <a:cxnLst/>
                              <a:rect l="0" t="0" r="0" b="0"/>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87" name="任意多边形 87"/>
                          <wps:cNvSpPr/>
                          <wps:spPr>
                            <a:xfrm>
                              <a:off x="0" y="0"/>
                              <a:ext cx="7425" cy="5060"/>
                            </a:xfrm>
                            <a:custGeom>
                              <a:avLst/>
                              <a:gdLst/>
                              <a:ahLst/>
                              <a:cxnLst/>
                              <a:rect l="0" t="0" r="0" b="0"/>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88" name="任意多边形 88"/>
                          <wps:cNvSpPr/>
                          <wps:spPr>
                            <a:xfrm>
                              <a:off x="0" y="0"/>
                              <a:ext cx="7425" cy="5060"/>
                            </a:xfrm>
                            <a:custGeom>
                              <a:avLst/>
                              <a:gdLst/>
                              <a:ahLst/>
                              <a:cxnLst/>
                              <a:rect l="0" t="0" r="0" b="0"/>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89" name="任意多边形 89"/>
                          <wps:cNvSpPr/>
                          <wps:spPr>
                            <a:xfrm>
                              <a:off x="0" y="0"/>
                              <a:ext cx="7425" cy="5060"/>
                            </a:xfrm>
                            <a:custGeom>
                              <a:avLst/>
                              <a:gdLst/>
                              <a:ahLst/>
                              <a:cxnLst/>
                              <a:rect l="0" t="0" r="0" b="0"/>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90" name="任意多边形 90"/>
                          <wps:cNvSpPr/>
                          <wps:spPr>
                            <a:xfrm>
                              <a:off x="0" y="0"/>
                              <a:ext cx="7425" cy="5060"/>
                            </a:xfrm>
                            <a:custGeom>
                              <a:avLst/>
                              <a:gdLst/>
                              <a:ahLst/>
                              <a:cxnLst/>
                              <a:rect l="0" t="0" r="0" b="0"/>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91" name="任意多边形 91"/>
                          <wps:cNvSpPr/>
                          <wps:spPr>
                            <a:xfrm>
                              <a:off x="0" y="0"/>
                              <a:ext cx="7425" cy="5060"/>
                            </a:xfrm>
                            <a:custGeom>
                              <a:avLst/>
                              <a:gdLst/>
                              <a:ahLst/>
                              <a:cxnLst/>
                              <a:rect l="0" t="0" r="0" b="0"/>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92" name="任意多边形 92"/>
                          <wps:cNvSpPr/>
                          <wps:spPr>
                            <a:xfrm>
                              <a:off x="0" y="0"/>
                              <a:ext cx="7425" cy="5060"/>
                            </a:xfrm>
                            <a:custGeom>
                              <a:avLst/>
                              <a:gdLst/>
                              <a:ahLst/>
                              <a:cxnLst/>
                              <a:rect l="0" t="0" r="0" b="0"/>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93" name="任意多边形 93"/>
                          <wps:cNvSpPr/>
                          <wps:spPr>
                            <a:xfrm>
                              <a:off x="0" y="0"/>
                              <a:ext cx="7425" cy="5060"/>
                            </a:xfrm>
                            <a:custGeom>
                              <a:avLst/>
                              <a:gdLst/>
                              <a:ahLst/>
                              <a:cxnLst/>
                              <a:rect l="0" t="0" r="0" b="0"/>
                              <a:pathLst>
                                <a:path w="7425" h="5060">
                                  <a:moveTo>
                                    <a:pt x="48" y="4679"/>
                                  </a:moveTo>
                                  <a:lnTo>
                                    <a:pt x="43" y="4679"/>
                                  </a:lnTo>
                                  <a:lnTo>
                                    <a:pt x="43" y="4659"/>
                                  </a:lnTo>
                                  <a:lnTo>
                                    <a:pt x="48" y="4679"/>
                                  </a:lnTo>
                                  <a:close/>
                                </a:path>
                              </a:pathLst>
                            </a:custGeom>
                            <a:solidFill>
                              <a:srgbClr val="000000"/>
                            </a:solidFill>
                            <a:ln>
                              <a:noFill/>
                            </a:ln>
                          </wps:spPr>
                          <wps:bodyPr upright="1"/>
                        </wps:wsp>
                        <wps:wsp>
                          <wps:cNvPr id="94" name="任意多边形 94"/>
                          <wps:cNvSpPr/>
                          <wps:spPr>
                            <a:xfrm>
                              <a:off x="0" y="0"/>
                              <a:ext cx="7425" cy="5060"/>
                            </a:xfrm>
                            <a:custGeom>
                              <a:avLst/>
                              <a:gdLst/>
                              <a:ahLst/>
                              <a:cxnLst/>
                              <a:rect l="0" t="0" r="0" b="0"/>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95" name="任意多边形 95"/>
                          <wps:cNvSpPr/>
                          <wps:spPr>
                            <a:xfrm>
                              <a:off x="0" y="0"/>
                              <a:ext cx="7425" cy="5060"/>
                            </a:xfrm>
                            <a:custGeom>
                              <a:avLst/>
                              <a:gdLst/>
                              <a:ahLst/>
                              <a:cxnLst/>
                              <a:rect l="0" t="0" r="0" b="0"/>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96" name="任意多边形 96"/>
                          <wps:cNvSpPr/>
                          <wps:spPr>
                            <a:xfrm>
                              <a:off x="0" y="0"/>
                              <a:ext cx="7425" cy="5060"/>
                            </a:xfrm>
                            <a:custGeom>
                              <a:avLst/>
                              <a:gdLst/>
                              <a:ahLst/>
                              <a:cxnLst/>
                              <a:rect l="0" t="0" r="0" b="0"/>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97" name="任意多边形 97"/>
                          <wps:cNvSpPr/>
                          <wps:spPr>
                            <a:xfrm>
                              <a:off x="0" y="0"/>
                              <a:ext cx="7425" cy="5060"/>
                            </a:xfrm>
                            <a:custGeom>
                              <a:avLst/>
                              <a:gdLst/>
                              <a:ahLst/>
                              <a:cxnLst/>
                              <a:rect l="0" t="0" r="0" b="0"/>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98" name="任意多边形 98"/>
                          <wps:cNvSpPr/>
                          <wps:spPr>
                            <a:xfrm>
                              <a:off x="0" y="0"/>
                              <a:ext cx="7425" cy="5060"/>
                            </a:xfrm>
                            <a:custGeom>
                              <a:avLst/>
                              <a:gdLst/>
                              <a:ahLst/>
                              <a:cxnLst/>
                              <a:rect l="0" t="0" r="0" b="0"/>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99" name="任意多边形 99"/>
                          <wps:cNvSpPr/>
                          <wps:spPr>
                            <a:xfrm>
                              <a:off x="0" y="0"/>
                              <a:ext cx="7425" cy="5060"/>
                            </a:xfrm>
                            <a:custGeom>
                              <a:avLst/>
                              <a:gdLst/>
                              <a:ahLst/>
                              <a:cxnLst/>
                              <a:rect l="0" t="0" r="0" b="0"/>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100" name="任意多边形 100"/>
                          <wps:cNvSpPr/>
                          <wps:spPr>
                            <a:xfrm>
                              <a:off x="0" y="0"/>
                              <a:ext cx="7425" cy="5060"/>
                            </a:xfrm>
                            <a:custGeom>
                              <a:avLst/>
                              <a:gdLst/>
                              <a:ahLst/>
                              <a:cxnLst/>
                              <a:rect l="0" t="0" r="0" b="0"/>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101" name="任意多边形 101"/>
                          <wps:cNvSpPr/>
                          <wps:spPr>
                            <a:xfrm>
                              <a:off x="0" y="0"/>
                              <a:ext cx="7425" cy="5060"/>
                            </a:xfrm>
                            <a:custGeom>
                              <a:avLst/>
                              <a:gdLst/>
                              <a:ahLst/>
                              <a:cxnLst/>
                              <a:rect l="0" t="0" r="0" b="0"/>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102" name="任意多边形 102"/>
                          <wps:cNvSpPr/>
                          <wps:spPr>
                            <a:xfrm>
                              <a:off x="0" y="0"/>
                              <a:ext cx="7425" cy="5060"/>
                            </a:xfrm>
                            <a:custGeom>
                              <a:avLst/>
                              <a:gdLst/>
                              <a:ahLst/>
                              <a:cxnLst/>
                              <a:rect l="0" t="0" r="0" b="0"/>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103" name="任意多边形 103"/>
                          <wps:cNvSpPr/>
                          <wps:spPr>
                            <a:xfrm>
                              <a:off x="0" y="0"/>
                              <a:ext cx="7425" cy="5060"/>
                            </a:xfrm>
                            <a:custGeom>
                              <a:avLst/>
                              <a:gdLst/>
                              <a:ahLst/>
                              <a:cxnLst/>
                              <a:rect l="0" t="0" r="0" b="0"/>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104" name="任意多边形 104"/>
                          <wps:cNvSpPr/>
                          <wps:spPr>
                            <a:xfrm>
                              <a:off x="0" y="0"/>
                              <a:ext cx="7425" cy="5060"/>
                            </a:xfrm>
                            <a:custGeom>
                              <a:avLst/>
                              <a:gdLst/>
                              <a:ahLst/>
                              <a:cxnLst/>
                              <a:rect l="0" t="0" r="0" b="0"/>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105" name="任意多边形 105"/>
                          <wps:cNvSpPr/>
                          <wps:spPr>
                            <a:xfrm>
                              <a:off x="0" y="0"/>
                              <a:ext cx="7425" cy="5060"/>
                            </a:xfrm>
                            <a:custGeom>
                              <a:avLst/>
                              <a:gdLst/>
                              <a:ahLst/>
                              <a:cxnLst/>
                              <a:rect l="0" t="0" r="0" b="0"/>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106" name="任意多边形 106"/>
                          <wps:cNvSpPr/>
                          <wps:spPr>
                            <a:xfrm>
                              <a:off x="0" y="0"/>
                              <a:ext cx="7425" cy="5060"/>
                            </a:xfrm>
                            <a:custGeom>
                              <a:avLst/>
                              <a:gdLst/>
                              <a:ahLst/>
                              <a:cxnLst/>
                              <a:rect l="0" t="0" r="0" b="0"/>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107" name="任意多边形 107"/>
                          <wps:cNvSpPr/>
                          <wps:spPr>
                            <a:xfrm>
                              <a:off x="0" y="0"/>
                              <a:ext cx="7425" cy="5060"/>
                            </a:xfrm>
                            <a:custGeom>
                              <a:avLst/>
                              <a:gdLst/>
                              <a:ahLst/>
                              <a:cxnLst/>
                              <a:rect l="0" t="0" r="0" b="0"/>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108" name="任意多边形 108"/>
                          <wps:cNvSpPr/>
                          <wps:spPr>
                            <a:xfrm>
                              <a:off x="0" y="0"/>
                              <a:ext cx="7425" cy="5060"/>
                            </a:xfrm>
                            <a:custGeom>
                              <a:avLst/>
                              <a:gdLst/>
                              <a:ahLst/>
                              <a:cxnLst/>
                              <a:rect l="0" t="0" r="0" b="0"/>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109" name="任意多边形 109"/>
                          <wps:cNvSpPr/>
                          <wps:spPr>
                            <a:xfrm>
                              <a:off x="0" y="0"/>
                              <a:ext cx="7425" cy="5060"/>
                            </a:xfrm>
                            <a:custGeom>
                              <a:avLst/>
                              <a:gdLst/>
                              <a:ahLst/>
                              <a:cxnLst/>
                              <a:rect l="0" t="0" r="0" b="0"/>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110" name="任意多边形 110"/>
                          <wps:cNvSpPr/>
                          <wps:spPr>
                            <a:xfrm>
                              <a:off x="0" y="0"/>
                              <a:ext cx="7425" cy="5060"/>
                            </a:xfrm>
                            <a:custGeom>
                              <a:avLst/>
                              <a:gdLst/>
                              <a:ahLst/>
                              <a:cxnLst/>
                              <a:rect l="0" t="0" r="0" b="0"/>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111" name="任意多边形 111"/>
                          <wps:cNvSpPr/>
                          <wps:spPr>
                            <a:xfrm>
                              <a:off x="0" y="0"/>
                              <a:ext cx="7425" cy="5060"/>
                            </a:xfrm>
                            <a:custGeom>
                              <a:avLst/>
                              <a:gdLst/>
                              <a:ahLst/>
                              <a:cxnLst/>
                              <a:rect l="0" t="0" r="0" b="0"/>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112" name="任意多边形 112"/>
                          <wps:cNvSpPr/>
                          <wps:spPr>
                            <a:xfrm>
                              <a:off x="0" y="0"/>
                              <a:ext cx="7425" cy="5060"/>
                            </a:xfrm>
                            <a:custGeom>
                              <a:avLst/>
                              <a:gdLst/>
                              <a:ahLst/>
                              <a:cxnLst/>
                              <a:rect l="0" t="0" r="0" b="0"/>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113" name="任意多边形 113"/>
                          <wps:cNvSpPr/>
                          <wps:spPr>
                            <a:xfrm>
                              <a:off x="0" y="0"/>
                              <a:ext cx="7425" cy="5060"/>
                            </a:xfrm>
                            <a:custGeom>
                              <a:avLst/>
                              <a:gdLst/>
                              <a:ahLst/>
                              <a:cxnLst/>
                              <a:rect l="0" t="0" r="0" b="0"/>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114" name="任意多边形 114"/>
                          <wps:cNvSpPr/>
                          <wps:spPr>
                            <a:xfrm>
                              <a:off x="0" y="0"/>
                              <a:ext cx="7425" cy="5060"/>
                            </a:xfrm>
                            <a:custGeom>
                              <a:avLst/>
                              <a:gdLst/>
                              <a:ahLst/>
                              <a:cxnLst/>
                              <a:rect l="0" t="0" r="0" b="0"/>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115" name="任意多边形 115"/>
                          <wps:cNvSpPr/>
                          <wps:spPr>
                            <a:xfrm>
                              <a:off x="0" y="0"/>
                              <a:ext cx="7425" cy="5060"/>
                            </a:xfrm>
                            <a:custGeom>
                              <a:avLst/>
                              <a:gdLst/>
                              <a:ahLst/>
                              <a:cxnLst/>
                              <a:rect l="0" t="0" r="0" b="0"/>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116" name="任意多边形 116"/>
                          <wps:cNvSpPr/>
                          <wps:spPr>
                            <a:xfrm>
                              <a:off x="0" y="0"/>
                              <a:ext cx="7425" cy="5060"/>
                            </a:xfrm>
                            <a:custGeom>
                              <a:avLst/>
                              <a:gdLst/>
                              <a:ahLst/>
                              <a:cxnLst/>
                              <a:rect l="0" t="0" r="0" b="0"/>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117" name="任意多边形 117"/>
                          <wps:cNvSpPr/>
                          <wps:spPr>
                            <a:xfrm>
                              <a:off x="0" y="0"/>
                              <a:ext cx="7425" cy="5060"/>
                            </a:xfrm>
                            <a:custGeom>
                              <a:avLst/>
                              <a:gdLst/>
                              <a:ahLst/>
                              <a:cxnLst/>
                              <a:rect l="0" t="0" r="0" b="0"/>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118" name="任意多边形 118"/>
                          <wps:cNvSpPr/>
                          <wps:spPr>
                            <a:xfrm>
                              <a:off x="0" y="0"/>
                              <a:ext cx="7425" cy="5060"/>
                            </a:xfrm>
                            <a:custGeom>
                              <a:avLst/>
                              <a:gdLst/>
                              <a:ahLst/>
                              <a:cxnLst/>
                              <a:rect l="0" t="0" r="0" b="0"/>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119" name="任意多边形 119"/>
                          <wps:cNvSpPr/>
                          <wps:spPr>
                            <a:xfrm>
                              <a:off x="0" y="0"/>
                              <a:ext cx="7425" cy="5060"/>
                            </a:xfrm>
                            <a:custGeom>
                              <a:avLst/>
                              <a:gdLst/>
                              <a:ahLst/>
                              <a:cxnLst/>
                              <a:rect l="0" t="0" r="0" b="0"/>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120" name="任意多边形 120"/>
                          <wps:cNvSpPr/>
                          <wps:spPr>
                            <a:xfrm>
                              <a:off x="0" y="0"/>
                              <a:ext cx="7425" cy="5060"/>
                            </a:xfrm>
                            <a:custGeom>
                              <a:avLst/>
                              <a:gdLst/>
                              <a:ahLst/>
                              <a:cxnLst/>
                              <a:rect l="0" t="0" r="0" b="0"/>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121" name="任意多边形 121"/>
                          <wps:cNvSpPr/>
                          <wps:spPr>
                            <a:xfrm>
                              <a:off x="0" y="0"/>
                              <a:ext cx="7425" cy="5060"/>
                            </a:xfrm>
                            <a:custGeom>
                              <a:avLst/>
                              <a:gdLst/>
                              <a:ahLst/>
                              <a:cxnLst/>
                              <a:rect l="0" t="0" r="0" b="0"/>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122" name="任意多边形 122"/>
                          <wps:cNvSpPr/>
                          <wps:spPr>
                            <a:xfrm>
                              <a:off x="0" y="0"/>
                              <a:ext cx="7425" cy="5060"/>
                            </a:xfrm>
                            <a:custGeom>
                              <a:avLst/>
                              <a:gdLst/>
                              <a:ahLst/>
                              <a:cxnLst/>
                              <a:rect l="0" t="0" r="0" b="0"/>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123" name="任意多边形 123"/>
                          <wps:cNvSpPr/>
                          <wps:spPr>
                            <a:xfrm>
                              <a:off x="0" y="0"/>
                              <a:ext cx="7425" cy="5060"/>
                            </a:xfrm>
                            <a:custGeom>
                              <a:avLst/>
                              <a:gdLst/>
                              <a:ahLst/>
                              <a:cxnLst/>
                              <a:rect l="0" t="0" r="0" b="0"/>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124" name="任意多边形 124"/>
                          <wps:cNvSpPr/>
                          <wps:spPr>
                            <a:xfrm>
                              <a:off x="0" y="0"/>
                              <a:ext cx="7425" cy="5060"/>
                            </a:xfrm>
                            <a:custGeom>
                              <a:avLst/>
                              <a:gdLst/>
                              <a:ahLst/>
                              <a:cxnLst/>
                              <a:rect l="0" t="0" r="0" b="0"/>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125" name="任意多边形 125"/>
                          <wps:cNvSpPr/>
                          <wps:spPr>
                            <a:xfrm>
                              <a:off x="0" y="0"/>
                              <a:ext cx="7425" cy="5060"/>
                            </a:xfrm>
                            <a:custGeom>
                              <a:avLst/>
                              <a:gdLst/>
                              <a:ahLst/>
                              <a:cxnLst/>
                              <a:rect l="0" t="0" r="0" b="0"/>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">
                <o:lock v:ext="edit" aspectratio="f"/>
                <v:group id="组合 126" o:spid="_x0000_s1026" o:spt="203" style="position:absolute;left:0;top:0;height:5060;width:7425;" coordsize="7425,5060"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WlN/rgAAADb&#10;AAAADwAAAGRycy9kb3ducmV2LnhtbEVPy4rCMBTdC/5DuIIb0VRBKdUoIgguOoh1Zn9prm2xuQlN&#10;fM3Xm4Xg8nDeq83TtOJOnW8sK5hOEhDEpdUNVwp+z/txCsIHZI2tZVLwIg+bdb+3wkzbB5/oXoRK&#10;xBD2GSqoQ3CZlL6syaCfWEccuYvtDIYIu0rqDh8x3LRyliQLabDh2FCjo11N5bW4GQV/RZ7/u/3I&#10;HX6OMx98vl3MaavUcDBNliACPcNX/HEftII0ro9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WlN/rgAAADbAAAA&#10;DwAAAAAAAAABACAAAAAiAAAAZHJzL2Rvd25yZXYueG1sUEsBAhQAFAAAAAgAh07iQDMvBZ47AAAA&#10;OQAAABAAAAAAAAAAAQAgAAAABwEAAGRycy9zaGFwZXhtbC54bWxQSwUGAAAAAAYABgBbAQAAsQMA&#10;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iXoZb4AAADb&#10;AAAADwAAAGRycy9kb3ducmV2LnhtbEWPwWrDMBBE74X+g9hCLqWRHUgwTpRgCgYfXELc9r5YG9vU&#10;WglLcdJ+fVUo5DjMzBtmd7iZUcw0+cGygnSZgCBurR64U/DxXr5kIHxA1jhaJgXf5OGwf3zYYa7t&#10;lU80N6ETEcI+RwV9CC6X0rc9GfRL64ijd7aTwRDl1Ek94TXCzShXSbKRBgeOCz06eu2p/WouRsFn&#10;U9c/rnx21dtx5YOvi82aCqUWT2myBRHoFu7h/3alFWQp/H2JP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XoZb4A&#10;AADbAAAADwAAAAAAAAABACAAAAAiAAAAZHJzL2Rvd25yZXYueG1sUEsBAhQAFAAAAAgAh07iQDMv&#10;BZ47AAAAOQAAABAAAAAAAAAAAQAgAAAADQEAAGRycy9zaGFwZXhtbC54bWxQSwUGAAAAAAYABgBb&#10;AQAAtwM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vd2ErwAAADb&#10;AAAADwAAAGRycy9kb3ducmV2LnhtbEWPT4vCMBTE78J+h/AWvMiaWlBKNYosCB4qYnXvj+bZlm1e&#10;QhP/7H56Iwgeh5n5DbNY3U0nrtT71rKCyTgBQVxZ3XKt4HTcfGUgfEDW2FkmBX/kYbX8GCww1/bG&#10;B7qWoRYRwj5HBU0ILpfSVw0Z9GPriKN3tr3BEGVfS93jLcJNJ9MkmUmDLceFBh19N1T9lhej4Kcs&#10;in+3Gbntbp/64Iv1bEprpYafk2QOItA9vMOv9lYryFJ4fo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3dhK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vTib4AAADb&#10;AAAADwAAAGRycy9kb3ducmV2LnhtbEWPQWvCQBSE7wX/w/IEL6VuYql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Tib4A&#10;AADbAAAADwAAAAAAAAABACAAAAAiAAAAZHJzL2Rvd25yZXYueG1sUEsBAhQAFAAAAAgAh07iQDMv&#10;BZ47AAAAOQAAABAAAAAAAAAAAQAgAAAADQEAAGRycy9zaGFwZXhtbC54bWxQSwUGAAAAAAYABgBb&#10;AQAAtwM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lJL/b4AAADb&#10;AAAADwAAAGRycy9kb3ducmV2LnhtbEWPQWvCQBSE7wX/w/IEL6VuIq1I6ipBEHJIKY16f2Rfk9Ds&#10;2yW7GvXXu4VCj8PMfMOst1fTiwsNvrOsIJ0nIIhrqztuFBwP+5cVCB+QNfaWScGNPGw3k6c1ZtqO&#10;/EWXKjQiQthnqKANwWVS+rolg35uHXH0vu1gMEQ5NFIPOEa46eUiSZbSYMdxoUVHu5bqn+psFJyq&#10;sry7/bMrPj4XPvgyX75RrtRsmibvIAJdw3/4r11oBatX+P0Sf4D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JL/b4A&#10;AADbAAAADwAAAAAAAAABACAAAAAiAAAAZHJzL2Rvd25yZXYueG1sUEsBAhQAFAAAAAgAh07iQDMv&#10;BZ47AAAAOQAAABAAAAAAAAAAAQAgAAAADQEAAGRycy9zaGFwZXhtbC54bWxQSwUGAAAAAAYABgBb&#10;AQAAtwM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R7uZrsAAADb&#10;AAAADwAAAGRycy9kb3ducmV2LnhtbEWPzarCMBSE9xd8h3AENxdNFRSpRhFBcFGRW3V/aI5tsTkJ&#10;Tfx9eiMIdznMzDfMfPkwjbhR62vLCoaDBARxYXXNpYLjYdOfgvABWWNjmRQ8ycNy0fmZY6rtnf/o&#10;lodSRAj7FBVUIbhUSl9UZNAPrCOO3tm2BkOUbSl1i/cIN40cJclEGqw5LlToaF1RccmvRsEpz7KX&#10;2/y67W4/8sFnq8mYVkr1usNkBiLQI/yHv+2tVjAdw+dL/AF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7uZrsAAADb&#10;AAAADwAAAAAAAAABACAAAAAiAAAAZHJzL2Rvd25yZXYueG1sUEsBAhQAFAAAAAgAh07iQDMvBZ47&#10;AAAAOQAAABAAAAAAAAAAAQAgAAAACgEAAGRycy9zaGFwZXhtbC54bWxQSwUGAAAAAAYABgBbAQAA&#10;tAM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cxwEbwAAADb&#10;AAAADwAAAGRycy9kb3ducmV2LnhtbEWPT4vCMBTE78J+h/AEL7KmCpZSjSILgoeK2N29P5pnW2xe&#10;QhP/7H56Iwgeh5n5DbNc300nrtT71rKC6SQBQVxZ3XKt4Od7+5mB8AFZY2eZFPyRh/XqY7DEXNsb&#10;H+lahlpECPscFTQhuFxKXzVk0E+sI47eyfYGQ5R9LXWPtwg3nZwlSSoNthwXGnT01VB1Li9GwW9Z&#10;FP9uO3a7/WHmgy826Zw2So2G02QBItA9vMOv9k4ryFJ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McBG8AAAA&#10;2wAAAA8AAAAAAAAAAQAgAAAAIgAAAGRycy9kb3ducmV2LnhtbFBLAQIUABQAAAAIAIdO4kAzLwWe&#10;OwAAADkAAAAQAAAAAAAAAAEAIAAAAAsBAABkcnMvc2hhcGV4bWwueG1sUEsFBgAAAAAGAAYAWwEA&#10;ALUD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oDVirwAAADb&#10;AAAADwAAAGRycy9kb3ducmV2LnhtbEWPT4vCMBTE78J+h/AWvMiaKuhKNYosFDxUxLp7fzTPtmzz&#10;Epr499MbQfA4zMxvmMXqalpxps43lhWMhgkI4tLqhisFv4fsawbCB2SNrWVScCMPq+VHb4Gpthfe&#10;07kIlYgQ9ikqqENwqZS+rMmgH1pHHL2j7QyGKLtK6g4vEW5aOU6SqTTYcFyo0dFPTeV/cTIK/oo8&#10;v7ts4Dbb3dgHn6+nE1or1f8cJXMQga7hHX61N1rB7Bu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A1Yq8AAAA&#10;2wAAAA8AAAAAAAAAAQAgAAAAIgAAAGRycy9kb3ducmV2LnhtbFBLAQIUABQAAAAIAIdO4kAzLwWe&#10;OwAAADkAAAAQAAAAAAAAAAEAIAAAAAsBAABkcnMvc2hhcGV4bWwueG1sUEsFBgAAAAAGAAYAWwEA&#10;ALUDA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9x9B+LgAAADb&#10;AAAADwAAAGRycy9kb3ducmV2LnhtbEVPy4rCMBTdC/5DuIIb0VRBKdUoIgguOoh1Zn9prm2xuQlN&#10;fM3Xm4Xg8nDeq83TtOJOnW8sK5hOEhDEpdUNVwp+z/txCsIHZI2tZVLwIg+bdb+3wkzbB5/oXoRK&#10;xBD2GSqoQ3CZlL6syaCfWEccuYvtDIYIu0rqDh8x3LRyliQLabDh2FCjo11N5bW4GQV/RZ7/u/3I&#10;HX6OMx98vl3MaavUcDBNliACPcNX/HEftII0jo1f4g+Q6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x9B+LgAAADbAAAA&#10;DwAAAAAAAAABACAAAAAiAAAAZHJzL2Rvd25yZXYueG1sUEsBAhQAFAAAAAgAh07iQDMvBZ47AAAA&#10;OQAAABAAAAAAAAAAAQAgAAAABwEAAGRycy9zaGFwZXhtbC54bWxQSwUGAAAAAAYABgBbAQAAsQMA&#10;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mFPkY7wAAADb&#10;AAAADwAAAGRycy9kb3ducmV2LnhtbEWPT4vCMBTE78J+h/AWvIimCkrtGkUWBA8Vse7eH83btmzz&#10;Epr499MbQfA4zMxvmMXqalpxps43lhWMRwkI4tLqhisFP8fNMAXhA7LG1jIpuJGH1fKjt8BM2wsf&#10;6FyESkQI+wwV1CG4TEpf1mTQj6wjjt6f7QyGKLtK6g4vEW5aOUmSmTTYcFyo0dF3TeV/cTIKfos8&#10;v7vNwG13+4kPPl/PprRWqv85Tr5ABLqGd/jV3moF6R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T5GO8AAAA&#10;2wAAAA8AAAAAAAAAAQAgAAAAIgAAAGRycy9kb3ducmV2LnhtbFBLAQIUABQAAAAIAIdO4kAzLwWe&#10;OwAAADkAAAAQAAAAAAAAAAEAIAAAAAsBAABkcnMvc2hhcGV4bWwueG1sUEsFBgAAAAAGAAYAWwEA&#10;ALUDA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LDbI7sAAADb&#10;AAAADwAAAGRycy9kb3ducmV2LnhtbEVPz2vCMBS+C/4P4Qm7yJoqTLauqcig0EPHsG73R/PWljUv&#10;ocm08683h4HHj+93vp/NKM40+cGygk2SgiBurR64U/B5Kh+fQfiArHG0TAr+yMO+WC5yzLS98JHO&#10;TehEDGGfoYI+BJdJ6dueDPrEOuLIfdvJYIhw6qSe8BLDzSi3abqTBgeODT06euup/Wl+jYKvpq6v&#10;rly76v1j64OvD7snOij1sNqkryACzeEu/ndXWsFL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DbI7sAAADb&#10;AAAADwAAAAAAAAABACAAAAAiAAAAZHJzL2Rvd25yZXYueG1sUEsBAhQAFAAAAAgAh07iQDMvBZ47&#10;AAAAOQAAABAAAAAAAAAAAQAgAAAACgEAAGRycy9zaGFwZXhtbC54bWxQSwUGAAAAAAYABgBbAQAA&#10;tA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x+uL4AAADb&#10;AAAADwAAAGRycy9kb3ducmV2LnhtbEWPQWvCQBSE70L/w/IKvYjZRGjQ1FWkEPAQKcb2/si+JqHZ&#10;t0t2q2l/vVsoeBxm5htms5vMIC40+t6ygixJQRA3VvfcKng/l4sVCB+QNQ6WScEPedhtH2YbLLS9&#10;8okudWhFhLAvUEEXgiuk9E1HBn1iHXH0Pu1oMEQ5tlKPeI1wM8hlmubSYM9xoUNHrx01X/W3UfBR&#10;V9WvK+fucHxb+uCrff5Me6WeHrP0BUSgKdzD/+2DVrDO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uL4A&#10;AADbAAAADwAAAAAAAAABACAAAAAiAAAAZHJzL2Rvd25yZXYueG1sUEsBAhQAFAAAAAgAh07iQDMv&#10;BZ47AAAAOQAAABAAAAAAAAAAAQAgAAAADQEAAGRycy9zaGFwZXhtbC54bWxQSwUGAAAAAAYABgBb&#10;AQAAtwM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y7gz74AAADb&#10;AAAADwAAAGRycy9kb3ducmV2LnhtbEWPQWvCQBSE7wX/w/IKvRTdGDDU1FVECHhIKU31/si+JqHZ&#10;t0t2G6O/visUehxm5htms5tML0YafGdZwXKRgCCure64UXD6LOYvIHxA1thbJgVX8rDbzh42mGt7&#10;4Q8aq9CICGGfo4I2BJdL6euWDPqFdcTR+7KDwRDl0Eg94CXCTS/TJMmkwY7jQouODi3V39WPUXCu&#10;yvLmimd3fHtPffDlPlvRXqmnx2XyCiLQFP7Df+2jVrBO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7gz74A&#10;AADbAAAADwAAAAAAAAABACAAAAAiAAAAZHJzL2Rvd25yZXYueG1sUEsBAhQAFAAAAAgAh07iQDMv&#10;BZ47AAAAOQAAABAAAAAAAAAAAQAgAAAADQEAAGRycy9zaGFwZXhtbC54bWxQSwUGAAAAAAYABgBb&#10;AQAAtwM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GJFVLwAAADb&#10;AAAADwAAAGRycy9kb3ducmV2LnhtbEWPT4vCMBTE78J+h/AWvIimKsraNYoIgocuYl3vj+bZlm1e&#10;QhP/fvqNIHgcZuY3zHx5M424UOtrywqGgwQEcWF1zaWC38Om/wXCB2SNjWVScCcPy8VHZ46ptlfe&#10;0yUPpYgQ9ikqqEJwqZS+qMigH1hHHL2TbQ2GKNtS6havEW4aOUqSqTRYc1yo0NG6ouIvPxsFxzzL&#10;Hm7Tc9uf3cgHn62mE1op1f0cJt8gAt3CO/xqb7WC2R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iRVS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4vdILwAAADb&#10;AAAADwAAAGRycy9kb3ducmV2LnhtbEWPT4vCMBTE78J+h/AWvIimisraNYoIgocuYl3vj+bZlm1e&#10;QhP/fvqNIHgcZuY3zHx5M424UOtrywqGgwQEcWF1zaWC38Om/wXCB2SNjWVScCcPy8VHZ46ptlfe&#10;0yUPpYgQ9ikqqEJwqZS+qMigH1hHHL2TbQ2GKNtS6havEW4aOUqSqTRYc1yo0NG6ouIvPxsFxzzL&#10;Hm7Tc9uf3cgHn62mE1op1f0cJt8gAt3CO/xqb7WC2R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L3SC8AAAA&#10;2wAAAA8AAAAAAAAAAQAgAAAAIgAAAGRycy9kb3ducmV2LnhtbFBLAQIUABQAAAAIAIdO4kAzLwWe&#10;OwAAADkAAAAQAAAAAAAAAAEAIAAAAAsBAABkcnMvc2hhcGV4bWwueG1sUEsFBgAAAAAGAAYAWwEA&#10;ALUD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Md4u74AAADb&#10;AAAADwAAAGRycy9kb3ducmV2LnhtbEWPQWvCQBSE70L/w/IKvYhuDChtdBUpBHJIEWN7f2Rfk9Ds&#10;2yW7TWx/fbcgeBxm5htmd7iaXow0+M6ygtUyAUFcW91xo+D9ki+eQfiArLG3TAp+yMNh/zDbYabt&#10;xGcaq9CICGGfoYI2BJdJ6euWDPqldcTR+7SDwRDl0Eg94BThppdpkmykwY7jQouOXluqv6pvo+Cj&#10;Kstfl89d8XZKffDlcbOmo1JPj6tkCyLQNdzDt3ahFbys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d4u74A&#10;AADbAAAADwAAAAAAAAABACAAAAAiAAAAZHJzL2Rvd25yZXYueG1sUEsBAhQAFAAAAAgAh07iQDMv&#10;BZ47AAAAOQAAABAAAAAAAAAAAQAgAAAADQEAAGRycy9zaGFwZXhtbC54bWxQSwUGAAAAAAYABgBb&#10;AQAAtwM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BXmzL4AAADb&#10;AAAADwAAAGRycy9kb3ducmV2LnhtbEWPzWrDMBCE74W8g9hCLyWWbahJ3CghBAw5uJQ6yX2xtrap&#10;tRKWmr+nrwqFHoeZ+YZZba5mFGea/GBZQZakIIhbqwfuFBwP1XwBwgdkjaNlUnAjD5v17GGFpbYX&#10;/qBzEzoRIexLVNCH4EopfduTQZ9YRxy9TzsZDFFOndQTXiLcjDJP00IaHDgu9Oho11P71XwbBaem&#10;ru+uenb7t/fcB19vixfaKvX0mKWvIAJdw3/4r73XCp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XmzL4A&#10;AADbAAAADwAAAAAAAAABACAAAAAiAAAAZHJzL2Rvd25yZXYueG1sUEsBAhQAFAAAAAgAh07iQDMv&#10;BZ47AAAAOQAAABAAAAAAAAAAAQAgAAAADQEAAGRycy9zaGFwZXhtbC54bWxQSwUGAAAAAAYABgBb&#10;AQAAtwM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1lDV7wAAADb&#10;AAAADwAAAGRycy9kb3ducmV2LnhtbEWPT4vCMBTE78J+h/AWvIimCuraNYoIgocuYl3vj+bZlm1e&#10;QhP/fvqNIHgcZuY3zHx5M424UOtrywqGgwQEcWF1zaWC38Om/wXCB2SNjWVScCcPy8VHZ46ptlfe&#10;0yUPpYgQ9ikqqEJwqZS+qMigH1hHHL2TbQ2GKNtS6havEW4aOUqSiTRYc1yo0NG6ouIvPxsFxzzL&#10;Hm7Tc9uf3cgHn60mY1op1f0cJt8gAt3CO/xqb7WC2RS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ZQ1e8AAAA&#10;2wAAAA8AAAAAAAAAAQAgAAAAIgAAAGRycy9kb3ducmV2LnhtbFBLAQIUABQAAAAIAIdO4kAzLwWe&#10;OwAAADkAAAAQAAAAAAAAAAEAIAAAAAsBAABkcnMvc2hhcGV4bWwueG1sUEsFBgAAAAAGAAYAWwEA&#10;ALUDA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sbXJbsAAADb&#10;AAAADwAAAGRycy9kb3ducmV2LnhtbEVPz2vCMBS+C/4P4Qm7yJoqTLauqcig0EPHsG73R/PWljUv&#10;ocm08683h4HHj+93vp/NKM40+cGygk2SgiBurR64U/B5Kh+fQfiArHG0TAr+yMO+WC5yzLS98JHO&#10;TehEDGGfoYI+BJdJ6dueDPrEOuLIfdvJYIhw6qSe8BLDzSi3abqTBgeODT06euup/Wl+jYKvpq6v&#10;rly76v1j64OvD7snOij1sNqkryACzeEu/ndXWsFL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bXJbsAAADb&#10;AAAADwAAAAAAAAABACAAAAAiAAAAZHJzL2Rvd25yZXYueG1sUEsBAhQAFAAAAAgAh07iQDMvBZ47&#10;AAAAOQAAABAAAAAAAAAAAQAgAAAACgEAAGRycy9zaGFwZXhtbC54bWxQSwUGAAAAAAYABgBbAQAA&#10;tAM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YpyvrwAAADb&#10;AAAADwAAAGRycy9kb3ducmV2LnhtbEWPT4vCMBTE78J+h/AWvMiaKihrNYosFDxUxLp7fzTPtmzz&#10;Epr499MbQfA4zMxvmMXqalpxps43lhWMhgkI4tLqhisFv4fs6xuED8gaW8uk4EYeVsuP3gJTbS+8&#10;p3MRKhEh7FNUUIfgUil9WZNBP7SOOHpH2xkMUXaV1B1eIty0cpwkU2mw4bhQo6Ofmsr/4mQU/BV5&#10;fnfZwG22u7EPPl9PJ7RWqv85SuYgAl3DO/xqb7SC2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Kcr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pJPVb8AAADc&#10;AAAADwAAAGRycy9kb3ducmV2LnhtbEWPT2vDMAzF74V9B6NBL6W1W2gZad1SBoUcMsay7S5iLQmL&#10;ZRN7/bNPPx0Ku0m8p/d+2h2uflBnGlMf2MJyYUARN8H13Fr4eD/Nn0CljOxwCEwWbpTgsH+Y7LBw&#10;4cJvdK5zqySEU4EWupxjoXVqOvKYFiESi/YVRo9Z1rHVbsSLhPtBr4zZaI89S0OHkZ47ar7rH2/h&#10;s66q33iaxfLldZVyqo6bNR2tnT4uzRZUpmv+N9+vSyf4RvDlGZlA7/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ST1W/&#10;AAAA3AAAAA8AAAAAAAAAAQAgAAAAIgAAAGRycy9kb3ducmV2LnhtbFBLAQIUABQAAAAIAIdO4kAz&#10;LwWeOwAAADkAAAAQAAAAAAAAAAEAIAAAAA4BAABkcnMvc2hhcGV4bWwueG1sUEsFBgAAAAAGAAYA&#10;WwEAALg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7qzrsAAADc&#10;AAAADwAAAGRycy9kb3ducmV2LnhtbEVP32vCMBB+F/wfwg32ImtSYSLVVEQQfKiMVfd+NGdb1lxC&#10;k6nbX28Gg73dx/fz1pu7HcSVxtA71pBnCgRx40zPrYbzaf+yBBEissHBMWn4pgCbcjpZY2Hcjd/p&#10;WsdWpBAOBWroYvSFlKHpyGLInCdO3MWNFmOCYyvNiLcUbgc5V2ohLfacGjr0tOuo+ay/rIaPuqp+&#10;/H7mD8e3eYih2i5eaav181OuViAi3eO/+M99MGm+yuH3mXSBL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7qzrsAAADc&#10;AAAADwAAAAAAAAABACAAAAAiAAAAZHJzL2Rvd25yZXYueG1sUEsBAhQAFAAAAAgAh07iQDMvBZ47&#10;AAAAOQAAABAAAAAAAAAAAQAgAAAACgEAAGRycy9zaGFwZXhtbC54bWxQSwUGAAAAAAYABgBbAQAA&#10;tAM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Qx0ubsAAADc&#10;AAAADwAAAGRycy9kb3ducmV2LnhtbEVP32vCMBB+F/wfwg32IjOxMJFqWkQQfKiMVfd+NGdb1lxC&#10;k6nbX28Gg73dx/fzNuXdDuJKY+gda1jMFQjixpmeWw3n0/5lBSJEZIODY9LwTQHKYjrZYG7cjd/p&#10;WsdWpBAOOWroYvS5lKHpyGKYO0+cuIsbLcYEx1aaEW8p3A4yU2opLfacGjr0tOuo+ay/rIaPuqp+&#10;/H7mD8e3LMRQbZevtNX6+Wmh1iAi3eO/+M99MGm+yuD3mXSBLB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Qx0ubsAAADc&#10;AAAADwAAAAAAAAABACAAAAAiAAAAZHJzL2Rvd25yZXYueG1sUEsBAhQAFAAAAAgAh07iQDMvBZ47&#10;AAAAOQAAABAAAAAAAAAAAQAgAAAACgEAAGRycy9zaGFwZXhtbC54bWxQSwUGAAAAAAYABgBbAQAA&#10;tA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kDRIrwAAADc&#10;AAAADwAAAGRycy9kb3ducmV2LnhtbEVPS2sCMRC+C/0PYQq9iCZalLJuVkQQPGwprvY+bMbdxc0k&#10;bOKj/fVNodDbfHzPydcP24sbDaFzrGE2VSCIa2c6bjScjrvJG4gQkQ32jknDFwVYF0+jHDPj7nyg&#10;WxUbkUI4ZKihjdFnUoa6JYth6jxx4s5usBgTHBppBryncNvLuVJLabHj1NCip21L9aW6Wg2fVVl+&#10;+93Y798/5iGGcrNc0Ebrl+eZWoGI9Ij/4j/33qT56hV+n0kX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A0SK8AAAA&#10;3AAAAA8AAAAAAAAAAQAgAAAAIgAAAGRycy9kb3ducmV2LnhtbFBLAQIUABQAAAAIAIdO4kAzLwWe&#10;OwAAADkAAAAQAAAAAAAAAAEAIAAAAAsBAABkcnMvc2hhcGV4bWwueG1sUEsFBgAAAAAGAAYAWwEA&#10;ALUDA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alJVrwAAADc&#10;AAAADwAAAGRycy9kb3ducmV2LnhtbEVPS2sCMRC+C/0PYQq9iCZKlbJuVkQQPGwprvY+bMbdxc0k&#10;bOKj/fVNodDbfHzPydcP24sbDaFzrGE2VSCIa2c6bjScjrvJG4gQkQ32jknDFwVYF0+jHDPj7nyg&#10;WxUbkUI4ZKihjdFnUoa6JYth6jxx4s5usBgTHBppBryncNvLuVJLabHj1NCip21L9aW6Wg2fVVl+&#10;+93Y798/5iGGcrNc0Ebrl+eZWoGI9Ij/4j/33qT56hV+n0kX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GpSVa8AAAA&#10;3AAAAA8AAAAAAAAAAQAgAAAAIgAAAGRycy9kb3ducmV2LnhtbFBLAQIUABQAAAAIAIdO4kAzLwWe&#10;OwAAADkAAAAQAAAAAAAAAAEAIAAAAAsBAABkcnMvc2hhcGV4bWwueG1sUEsFBgAAAAAGAAYAWwEA&#10;ALUD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uXszboAAADc&#10;AAAADwAAAGRycy9kb3ducmV2LnhtbEVPS4vCMBC+C/6HMIIXWRMFRbpGEUHwUJHtrvehmW3LNpPQ&#10;xOevN4Kwt/n4nrNc32wrLtSFxrGGyViBIC6dabjS8PO9+1iACBHZYOuYNNwpwHrV7y0xM+7KX3Qp&#10;YiVSCIcMNdQx+kzKUNZkMYydJ07cr+ssxgS7SpoOrynctnKq1FxabDg11OhpW1P5V5ythlOR5w+/&#10;G/n94TgNMeSb+Yw2Wg8HE/UJItIt/ovf7r1J89UMXs+kC+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5ezNugAAANwA&#10;AAAPAAAAAAAAAAEAIAAAACIAAABkcnMvZG93bnJldi54bWxQSwECFAAUAAAACACHTuJAMy8FnjsA&#10;AAA5AAAAEAAAAAAAAAABACAAAAAJAQAAZHJzL3NoYXBleG1sLnhtbFBLBQYAAAAABgAGAFsBAACz&#10;Aw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jdyursAAADc&#10;AAAADwAAAGRycy9kb3ducmV2LnhtbEVPS2sCMRC+C/0PYQq9SE0UushqFCkIe1gprvY+bMbdpZtJ&#10;2KS+fr0pFLzNx/ec5fpqe3GmIXSONUwnCgRx7UzHjYbjYfs+BxEissHeMWm4UYD16mW0xNy4C+/p&#10;XMVGpBAOOWpoY/S5lKFuyWKYOE+cuJMbLMYEh0aaAS8p3PZyplQmLXacGlr09NlS/VP9Wg3fVVne&#10;/Xbsi93XLMRQbrIP2mj99jpVCxCRrvEp/ncXJs1XGfw9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dyursAAADc&#10;AAAADwAAAAAAAAABACAAAAAiAAAAZHJzL2Rvd25yZXYueG1sUEsBAhQAFAAAAAgAh07iQDMvBZ47&#10;AAAAOQAAABAAAAAAAAAAAQAgAAAACgEAAGRycy9zaGFwZXhtbC54bWxQSwUGAAAAAAYABgBbAQAA&#10;tAMA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XvXIbwAAADc&#10;AAAADwAAAGRycy9kb3ducmV2LnhtbEVPS2sCMRC+C/6HMAUvUhOF2rKaXUQQPGwp3ep92Iy7SzeT&#10;sInPX98UCr3Nx/ecdXGzvbjQEDrHGuYzBYK4dqbjRsPha/f8BiJEZIO9Y9JwpwBFPh6tMTPuyp90&#10;qWIjUgiHDDW0MfpMylC3ZDHMnCdO3MkNFmOCQyPNgNcUbnu5UGopLXacGlr0tG2p/q7OVsOxKsuH&#10;3039/v1jEWIoN8sX2mg9eZqrFYhIt/gv/nPvTZqvXuH3mXSB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71yG8AAAA&#10;3AAAAA8AAAAAAAAAAQAgAAAAIgAAAGRycy9kb3ducmV2LnhtbFBLAQIUABQAAAAIAIdO4kAzLwWe&#10;OwAAADkAAAAQAAAAAAAAAAEAIAAAAAsBAABkcnMvc2hhcGV4bWwueG1sUEsFBgAAAAAGAAYAWwEA&#10;ALUDA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ORDU78AAADc&#10;AAAADwAAAGRycy9kb3ducmV2LnhtbEWPT2vDMAzF74V9B6NBL6W1W2gZad1SBoUcMsay7S5iLQmL&#10;ZRN7/bNPPx0Ku0m8p/d+2h2uflBnGlMf2MJyYUARN8H13Fr4eD/Nn0CljOxwCEwWbpTgsH+Y7LBw&#10;4cJvdK5zqySEU4EWupxjoXVqOvKYFiESi/YVRo9Z1rHVbsSLhPtBr4zZaI89S0OHkZ47ar7rH2/h&#10;s66q33iaxfLldZVyqo6bNR2tnT4uzRZUpmv+N9+vSyf4RmjlGZlA7/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kQ1O/&#10;AAAA3AAAAA8AAAAAAAAAAQAgAAAAIgAAAGRycy9kb3ducmV2LnhtbFBLAQIUABQAAAAIAIdO4kAz&#10;LwWeOwAAADkAAAAQAAAAAAAAAAEAIAAAAA4BAABkcnMvc2hhcGV4bWwueG1sUEsFBgAAAAAGAAYA&#10;WwEAALg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6jmyLwAAADc&#10;AAAADwAAAGRycy9kb3ducmV2LnhtbEVPS2sCMRC+C/6HMAUvUhOFSruaXUQQPGwp3ep92Iy7SzeT&#10;sInPX98UCr3Nx/ecdXGzvbjQEDrHGuYzBYK4dqbjRsPha/f8CiJEZIO9Y9JwpwBFPh6tMTPuyp90&#10;qWIjUgiHDDW0MfpMylC3ZDHMnCdO3MkNFmOCQyPNgNcUbnu5UGopLXacGlr0tG2p/q7OVsOxKsuH&#10;3039/v1jEWIoN8sX2mg9eZqrFYhIt/gv/nPvTZqv3uD3mXSB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5si8AAAA&#10;3A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0vZiL4AAADc&#10;AAAADwAAAGRycy9kb3ducmV2LnhtbEWPT2vCQBDF70K/wzKFXqRuIigldRURBA8RMW3vQ3aahGZn&#10;l+z6p3565yB4m+G9ee83i9XV9epMQ+w8G8gnGSji2tuOGwPfX9v3D1AxIVvsPZOBf4qwWr6MFlhY&#10;f+EjnavUKAnhWKCBNqVQaB3rlhzGiQ/Eov36wWGSdWi0HfAi4a7X0yyba4cdS0OLgTYt1X/VyRn4&#10;qcryFrbjsNsfpjHFcj2f0dqYt9c8+wSV6Jqe5sf1zgp+Lvj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0vZiL4A&#10;AADcAAAADwAAAAAAAAABACAAAAAiAAAAZHJzL2Rvd25yZXYueG1sUEsBAhQAFAAAAAgAh07iQDMv&#10;BZ47AAAAOQAAABAAAAAAAAAAAQAgAAAADQEAAGRycy9zaGFwZXhtbC54bWxQSwUGAAAAAAYABgBb&#10;AQAAtwM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Ad8E7wAAADc&#10;AAAADwAAAGRycy9kb3ducmV2LnhtbEVPTWvCQBC9F/wPywi9FN0kUJGYVUQI5JBSGvU+ZMckmJ1d&#10;slu1/fXdQqG3ebzPKXYPM4obTX6wrCBdJiCIW6sH7hScjuViDcIHZI2jZVLwRR5229lTgbm2d/6g&#10;WxM6EUPY56igD8HlUvq2J4N+aR1x5C52MhginDqpJ7zHcDPKLElW0uDAsaFHR4ee2mvzaRScm7r+&#10;duWLq97eMx98vV+90l6p53mabEAEeoR/8Z+70nF+msLvM/EC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HfBO8AAAA&#10;3AAAAA8AAAAAAAAAAQAgAAAAIgAAAGRycy9kb3ducmV2LnhtbFBLAQIUABQAAAAIAIdO4kAzLwWe&#10;OwAAADkAAAAQAAAAAAAAAAEAIAAAAAsBAABkcnMvc2hhcGV4bWwueG1sUEsFBgAAAAAGAAYAWwEA&#10;ALUDA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NXiZLsAAADc&#10;AAAADwAAAGRycy9kb3ducmV2LnhtbEVPS4vCMBC+C/sfwix4EU1bUJZqFFkQPFTEut6HZmzLNpPQ&#10;xMfurzeC4G0+vucsVnfTiSv1vrWsIJ0kIIgrq1uuFfwcN+MvED4ga+wsk4I/8rBafgwWmGt74wNd&#10;y1CLGMI+RwVNCC6X0lcNGfQT64gjd7a9wRBhX0vd4y2Gm05mSTKTBluODQ06+m6o+i0vRsGpLIp/&#10;txm57W6f+eCL9WxKa6WGn2kyBxHoHt7il3ur4/w0g+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XiZLsAAADc&#10;AAAADwAAAAAAAAABACAAAAAiAAAAZHJzL2Rvd25yZXYueG1sUEsBAhQAFAAAAAgAh07iQDMvBZ47&#10;AAAAOQAAABAAAAAAAAAAAQAgAAAACgEAAGRycy9zaGFwZXhtbC54bWxQSwUGAAAAAAYABgBbAQAA&#10;tAM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5lH/7sAAADc&#10;AAAADwAAAGRycy9kb3ducmV2LnhtbEVPS4vCMBC+C/sfwix4EU2rKEs1iiwIHipide9DM7bFZhKa&#10;rI/99RtB8DYf33MWq7tpxZU631hWkI4SEMSl1Q1XCk7HzfALhA/IGlvLpOBBHlbLj94CM21vfKBr&#10;ESoRQ9hnqKAOwWVS+rImg35kHXHkzrYzGCLsKqk7vMVw08pxksykwYZjQ42OvmsqL8WvUfBT5Pmf&#10;2wzcdrcf++Dz9WxKa6X6n2kyBxHoHt7il3ur4/x0As9n4gV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5lH/7sAAADc&#10;AAAADwAAAAAAAAABACAAAAAiAAAAZHJzL2Rvd25yZXYueG1sUEsBAhQAFAAAAAgAh07iQDMvBZ47&#10;AAAAOQAAABAAAAAAAAAAAQAgAAAACgEAAGRycy9zaGFwZXhtbC54bWxQSwUGAAAAAAYABgBbAQAA&#10;tA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HDfi7sAAADc&#10;AAAADwAAAGRycy9kb3ducmV2LnhtbEVPS4vCMBC+C/sfwix4EU0rKks1iiwIHipide9DM7bFZhKa&#10;rI/99RtB8DYf33MWq7tpxZU631hWkI4SEMSl1Q1XCk7HzfALhA/IGlvLpOBBHlbLj94CM21vfKBr&#10;ESoRQ9hnqKAOwWVS+rImg35kHXHkzrYzGCLsKqk7vMVw08pxksykwYZjQ42OvmsqL8WvUfBT5Pmf&#10;2wzcdrcf++Dz9WxKa6X6n2kyBxHoHt7il3ur4/x0As9n4gV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Dfi7sAAADc&#10;AAAADwAAAAAAAAABACAAAAAiAAAAZHJzL2Rvd25yZXYueG1sUEsBAhQAFAAAAAgAh07iQDMvBZ47&#10;AAAAOQAAABAAAAAAAAAAAQAgAAAACgEAAGRycy9zaGFwZXhtbC54bWxQSwUGAAAAAAYABgBbAQAA&#10;tAMA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zx6ELwAAADc&#10;AAAADwAAAGRycy9kb3ducmV2LnhtbEVPyWrDMBC9F/IPYgK5lES2ISE4VkIIGHxwKXWb+2BNbVNr&#10;JCxl69dXhUJv83jrFIe7GcWVJj9YVpCuEhDErdUDdwo+3svlFoQPyBpHy6TgQR4O+9lTgbm2N36j&#10;axM6EUPY56igD8HlUvq2J4N+ZR1x5D7tZDBEOHVST3iL4WaUWZJspMGBY0OPjk49tV/NxSg4N3X9&#10;7cpnV728Zj74+rhZ01GpxTxNdiAC3cO/+M9d6Tg/XcP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8ehC8AAAA&#10;3AAAAA8AAAAAAAAAAQAgAAAAIgAAAGRycy9kb3ducmV2LnhtbFBLAQIUABQAAAAIAIdO4kAzLwWe&#10;OwAAADkAAAAQAAAAAAAAAAEAIAAAAAsBAABkcnMvc2hhcGV4bWwueG1sUEsFBgAAAAAGAAYAWwEA&#10;ALUDA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7kZ7oAAADc&#10;AAAADwAAAGRycy9kb3ducmV2LnhtbEVPS4vCMBC+C/sfwix4kTWtYFmqUWRB8FAR6+59aMa2bDMJ&#10;TXz+eiMI3ubje858eTWdOFPvW8sK0nECgriyuuVawe9h/fUNwgdkjZ1lUnAjD8vFx2COubYX3tO5&#10;DLWIIexzVNCE4HIpfdWQQT+2jjhyR9sbDBH2tdQ9XmK46eQkSTJpsOXY0KCjn4aq//JkFPyVRXF3&#10;65HbbHcTH3yxyqa0Umr4mSYzEIGu4S1+uTc6zk8zeD4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7uRnugAAANwA&#10;AAAPAAAAAAAAAAEAIAAAACIAAABkcnMvZG93bnJldi54bWxQSwECFAAUAAAACACHTuJAMy8FnjsA&#10;AAA5AAAAEAAAAAAAAAABACAAAAAJAQAAZHJzL3NoYXBleG1sLnhtbFBLBQYAAAAABgAGAFsBAACz&#10;Aw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KJB/LwAAADc&#10;AAAADwAAAGRycy9kb3ducmV2LnhtbEVPTWvCQBC9F/oflhG8FLOJ0FSiq0gh4CFFmrb3ITsmwezs&#10;kl017a/vFoTe5vE+Z7ObzCCuNPresoIsSUEQN1b33Cr4/CgXKxA+IGscLJOCb/Kw2z4+bLDQ9sbv&#10;dK1DK2II+wIVdCG4QkrfdGTQJ9YRR+5kR4MhwrGVesRbDDeDXKZpLg32HBs6dPTaUXOuL0bBV11V&#10;P658coe349IHX+3zZ9orNZ9l6RpEoCn8i+/ug47zsxf4eyZe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iQfy8AAAA&#10;3AAAAA8AAAAAAAAAAQAgAAAAIgAAAGRycy9kb3ducmV2LnhtbFBLAQIUABQAAAAIAIdO4kAzLwWe&#10;OwAAADkAAAAQAAAAAAAAAAEAIAAAAAsBAABkcnMvc2hhcGV4bWwueG1sUEsFBgAAAAAGAAYAWwEA&#10;ALUDA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T3Vjr4AAADc&#10;AAAADwAAAGRycy9kb3ducmV2LnhtbEWPT2vCQBDF70K/wzKFXqRuIigldRURBA8RMW3vQ3aahGZn&#10;l+z6p3565yB4m+G9ee83i9XV9epMQ+w8G8gnGSji2tuOGwPfX9v3D1AxIVvsPZOBf4qwWr6MFlhY&#10;f+EjnavUKAnhWKCBNqVQaB3rlhzGiQ/Eov36wWGSdWi0HfAi4a7X0yyba4cdS0OLgTYt1X/VyRn4&#10;qcryFrbjsNsfpjHFcj2f0dqYt9c8+wSV6Jqe5sf1zgp+LrT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3Vjr4A&#10;AADc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nFwFbwAAADc&#10;AAAADwAAAGRycy9kb3ducmV2LnhtbEVPTWvCQBC9F/oflhG8FLOJ0FCjq0gh4CFFmrb3ITsmwezs&#10;kl017a/vFoTe5vE+Z7ObzCCuNPresoIsSUEQN1b33Cr4/CgXLyB8QNY4WCYF3+Rht3182GCh7Y3f&#10;6VqHVsQQ9gUq6EJwhZS+6cigT6wjjtzJjgZDhGMr9Yi3GG4GuUzTXBrsOTZ06Oi1o+ZcX4yCr7qq&#10;flz55A5vx6UPvtrnz7RXaj7L0jWIQFP4F9/dBx3nZyv4eyZe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xcBW8AAAA&#10;3A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ScTNb4AAADc&#10;AAAADwAAAGRycy9kb3ducmV2LnhtbEWPT2vCQBDF70K/wzKFXqRuDCgldRURBA8RMW3vQ3aahGZn&#10;l+z6p3565yB4m+G9ee83i9XV9epMQ+w8G5hOMlDEtbcdNwa+v7bvH6BiQrbYeyYD/xRhtXwZLbCw&#10;/sJHOlepURLCsUADbUqh0DrWLTmMEx+IRfv1g8Mk69BoO+BFwl2v8yyba4cdS0OLgTYt1X/VyRn4&#10;qcryFrbjsNsf8phiuZ7PaG3M2+s0+wSV6Jqe5sf1zgp+LvjyjE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ScTNb4A&#10;AADcAAAADwAAAAAAAAABACAAAAAiAAAAZHJzL2Rvd25yZXYueG1sUEsBAhQAFAAAAAgAh07iQDMv&#10;BZ47AAAAOQAAABAAAAAAAAAAAQAgAAAADQEAAGRycy9zaGFwZXhtbC54bWxQSwUGAAAAAAYABgBb&#10;AQAAtwM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mu2rrsAAADc&#10;AAAADwAAAGRycy9kb3ducmV2LnhtbEVPS4vCMBC+C/sfwix4EU1bUJZqFFkQPFTEut6HZmzLNpPQ&#10;xMfurzeC4G0+vucsVnfTiSv1vrWsIJ0kIIgrq1uuFfwcN+MvED4ga+wsk4I/8rBafgwWmGt74wNd&#10;y1CLGMI+RwVNCC6X0lcNGfQT64gjd7a9wRBhX0vd4y2Gm05mSTKTBluODQ06+m6o+i0vRsGpLIp/&#10;txm57W6f+eCL9WxKa6WGn2kyBxHoHt7il3ur4/wshe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mu2rrsAAADc&#10;AAAADwAAAAAAAAABACAAAAAiAAAAZHJzL2Rvd25yZXYueG1sUEsBAhQAFAAAAAgAh07iQDMvBZ47&#10;AAAAOQAAABAAAAAAAAAAAQAgAAAACgEAAGRycy9zaGFwZXhtbC54bWxQSwUGAAAAAAYABgBbAQAA&#10;tA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rko2bwAAADc&#10;AAAADwAAAGRycy9kb3ducmV2LnhtbEVPTWvDMAy9F/YfjAa9lNVpYGWkdUsZBHJIGUu3u4jVJCyW&#10;Tewm2X59PRjspsf71P44m16MNPjOsoLNOgFBXFvdcaPg45I/vYDwAVljb5kUfJOH4+FhscdM24nf&#10;aaxCI2II+wwVtCG4TEpft2TQr60jjtzVDgZDhEMj9YBTDDe9TJNkKw12HBtadPTaUv1V3YyCz6os&#10;f1y+csX5LfXBl6ftM52UWj5ukh2IQHP4F/+5Cx3npyn8PhMvkIc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5KNm8AAAA&#10;3AAAAA8AAAAAAAAAAQAgAAAAIgAAAGRycy9kb3ducmV2LnhtbFBLAQIUABQAAAAIAIdO4kAzLwWe&#10;OwAAADkAAAAQAAAAAAAAAAEAIAAAAAsBAABkcnMvc2hhcGV4bWwueG1sUEsFBgAAAAAGAAYAWwEA&#10;ALUDA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fWNQrwAAADc&#10;AAAADwAAAGRycy9kb3ducmV2LnhtbEVPTWvCQBC9C/0PyxR6Ed2YopSYjUhB8JAipu19yE6T0Ozs&#10;kt0mtr++Kwje5vE+J99dTC9GGnxnWcFqmYAgrq3uuFHw8X5YvIDwAVljb5kU/JKHXfEwyzHTduIz&#10;jVVoRAxhn6GCNgSXSenrlgz6pXXEkfuyg8EQ4dBIPeAUw00v0yTZSIMdx4YWHb22VH9XP0bBZ1WW&#10;f+4wd8e3U+qDL/ebNe2VenpcJVsQgS7hLr65jzrOT5/h+ky8QB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1jUK8AAAA&#10;3A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hwVNrwAAADc&#10;AAAADwAAAGRycy9kb3ducmV2LnhtbEVPTWvCQBC9C/0PyxR6Ed0YqpSYjUhB8JAipu19yE6T0Ozs&#10;kt0mtr++Kwje5vE+J99dTC9GGnxnWcFqmYAgrq3uuFHw8X5YvIDwAVljb5kU/JKHXfEwyzHTduIz&#10;jVVoRAxhn6GCNgSXSenrlgz6pXXEkfuyg8EQ4dBIPeAUw00v0yTZSIMdx4YWHb22VH9XP0bBZ1WW&#10;f+4wd8e3U+qDL/ebNe2VenpcJVsQgS7hLr65jzrOT5/h+ky8QB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cFTa8AAAA&#10;3AAAAA8AAAAAAAAAAQAgAAAAIgAAAGRycy9kb3ducmV2LnhtbFBLAQIUABQAAAAIAIdO4kAzLwWe&#10;OwAAADkAAAAQAAAAAAAAAAEAIAAAAAsBAABkcnMvc2hhcGV4bWwueG1sUEsFBgAAAAAGAAYAWwEA&#10;ALUDA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VCwrbsAAADc&#10;AAAADwAAAGRycy9kb3ducmV2LnhtbEVPTYvCMBC9C/sfwizsRTS1oCzVKLIg9FARq3sfmrEtNpPQ&#10;ZNX11xtB8DaP9zmL1c104kK9by0rmIwTEMSV1S3XCo6HzegbhA/IGjvLpOCfPKyWH4MFZtpeeU+X&#10;MtQihrDPUEETgsuk9FVDBv3YOuLInWxvMETY11L3eI3hppNpksykwZZjQ4OOfhqqzuWfUfBbFsXd&#10;bYYu3+5SH3yxnk1prdTX5ySZgwh0C2/xy53rOD+dwvOZe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CwrbsAAADc&#10;AAAADwAAAAAAAAABACAAAAAiAAAAZHJzL2Rvd25yZXYueG1sUEsBAhQAFAAAAAgAh07iQDMvBZ47&#10;AAAAOQAAABAAAAAAAAAAAQAgAAAACgEAAGRycy9zaGFwZXhtbC54bWxQSwUGAAAAAAYABgBbAQAA&#10;tAMAAAAA&#10;" path="m6956,5059l467,5059,453,5039,6970,5039,6956,5059xe">
                    <v:fill on="t" focussize="0,0"/>
                    <v:stroke on="f"/>
                    <v:imagedata o:title=""/>
                    <o:lock v:ext="edit" aspectratio="f"/>
                  </v:shape>
                </v:group>
                <w10:wrap type="none"/>
                <w10:anchorlock/>
              </v:group>
            </w:pict>
          </mc:Fallback>
        </mc:AlternateContent>
      </w:r>
    </w:p>
    <w:p w14:paraId="7AE82824">
      <w:pPr>
        <w:pStyle w:val="13"/>
        <w:kinsoku w:val="0"/>
        <w:overflowPunct w:val="0"/>
        <w:spacing w:line="200" w:lineRule="atLeast"/>
        <w:ind w:left="822"/>
        <w:rPr>
          <w:sz w:val="20"/>
          <w:szCs w:val="20"/>
        </w:rPr>
      </w:pPr>
    </w:p>
    <w:p w14:paraId="41F20B9E">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rPr>
          <w:sz w:val="36"/>
          <w:szCs w:val="36"/>
        </w:rPr>
      </w:pPr>
      <w:bookmarkStart w:id="108" w:name="_Toc29745"/>
      <w:r>
        <w:rPr>
          <w:rFonts w:hint="eastAsia"/>
          <w:sz w:val="36"/>
          <w:szCs w:val="36"/>
        </w:rPr>
        <w:t>（4）供应商综合实力概况</w:t>
      </w:r>
      <w:bookmarkEnd w:id="108"/>
    </w:p>
    <w:p w14:paraId="1B361107">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pPr>
      <w:r>
        <w:rPr>
          <w:rFonts w:hint="eastAsia"/>
        </w:rPr>
        <w:t>①供应商基本情况</w:t>
      </w:r>
    </w:p>
    <w:tbl>
      <w:tblPr>
        <w:tblStyle w:val="31"/>
        <w:tblW w:w="83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5"/>
        <w:gridCol w:w="2079"/>
        <w:gridCol w:w="835"/>
        <w:gridCol w:w="1776"/>
        <w:gridCol w:w="1871"/>
      </w:tblGrid>
      <w:tr w14:paraId="7A044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756" w:type="dxa"/>
            <w:vAlign w:val="center"/>
          </w:tcPr>
          <w:p w14:paraId="50A7D38F">
            <w:pPr>
              <w:pStyle w:val="84"/>
              <w:keepNext w:val="0"/>
              <w:keepLines w:val="0"/>
              <w:suppressLineNumbers w:val="0"/>
              <w:autoSpaceDE w:val="0"/>
              <w:autoSpaceDN w:val="0"/>
              <w:spacing w:before="0" w:beforeAutospacing="0" w:after="0" w:afterAutospacing="0"/>
              <w:ind w:left="0" w:right="0"/>
              <w:jc w:val="center"/>
              <w:rPr>
                <w:rFonts w:hint="default"/>
              </w:rPr>
            </w:pPr>
            <w:r>
              <w:rPr>
                <w:rFonts w:hint="eastAsia"/>
                <w:sz w:val="21"/>
                <w:szCs w:val="21"/>
                <w:lang w:val="en-US"/>
              </w:rPr>
              <w:t>供应商</w:t>
            </w:r>
            <w:r>
              <w:rPr>
                <w:rFonts w:hint="default"/>
              </w:rPr>
              <w:t>名称</w:t>
            </w:r>
          </w:p>
        </w:tc>
        <w:tc>
          <w:tcPr>
            <w:tcW w:w="6560" w:type="dxa"/>
            <w:gridSpan w:val="4"/>
            <w:vAlign w:val="center"/>
          </w:tcPr>
          <w:p w14:paraId="7EEEA69D">
            <w:pPr>
              <w:pStyle w:val="84"/>
              <w:keepNext w:val="0"/>
              <w:keepLines w:val="0"/>
              <w:suppressLineNumbers w:val="0"/>
              <w:autoSpaceDE w:val="0"/>
              <w:autoSpaceDN w:val="0"/>
              <w:spacing w:before="0" w:beforeAutospacing="0" w:after="0" w:afterAutospacing="0"/>
              <w:ind w:left="0" w:right="0"/>
              <w:jc w:val="center"/>
              <w:rPr>
                <w:rFonts w:hint="default"/>
                <w:sz w:val="22"/>
              </w:rPr>
            </w:pPr>
          </w:p>
        </w:tc>
      </w:tr>
      <w:tr w14:paraId="443E5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756" w:type="dxa"/>
            <w:vAlign w:val="center"/>
          </w:tcPr>
          <w:p w14:paraId="07ADBF85">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注册地址</w:t>
            </w:r>
          </w:p>
        </w:tc>
        <w:tc>
          <w:tcPr>
            <w:tcW w:w="2914" w:type="dxa"/>
            <w:gridSpan w:val="2"/>
            <w:vAlign w:val="center"/>
          </w:tcPr>
          <w:p w14:paraId="2545B742">
            <w:pPr>
              <w:pStyle w:val="84"/>
              <w:keepNext w:val="0"/>
              <w:keepLines w:val="0"/>
              <w:suppressLineNumbers w:val="0"/>
              <w:autoSpaceDE w:val="0"/>
              <w:autoSpaceDN w:val="0"/>
              <w:spacing w:before="0" w:beforeAutospacing="0" w:after="0" w:afterAutospacing="0"/>
              <w:ind w:left="0" w:right="0"/>
              <w:jc w:val="center"/>
              <w:rPr>
                <w:rFonts w:hint="default"/>
                <w:sz w:val="22"/>
              </w:rPr>
            </w:pPr>
          </w:p>
        </w:tc>
        <w:tc>
          <w:tcPr>
            <w:tcW w:w="1776" w:type="dxa"/>
            <w:vAlign w:val="center"/>
          </w:tcPr>
          <w:p w14:paraId="47CFF655">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邮政编码</w:t>
            </w:r>
          </w:p>
        </w:tc>
        <w:tc>
          <w:tcPr>
            <w:tcW w:w="1870" w:type="dxa"/>
            <w:vAlign w:val="center"/>
          </w:tcPr>
          <w:p w14:paraId="5293E739">
            <w:pPr>
              <w:pStyle w:val="84"/>
              <w:keepNext w:val="0"/>
              <w:keepLines w:val="0"/>
              <w:suppressLineNumbers w:val="0"/>
              <w:autoSpaceDE w:val="0"/>
              <w:autoSpaceDN w:val="0"/>
              <w:spacing w:before="0" w:beforeAutospacing="0" w:after="0" w:afterAutospacing="0"/>
              <w:ind w:left="0" w:right="0"/>
              <w:jc w:val="center"/>
              <w:rPr>
                <w:rFonts w:hint="default"/>
                <w:sz w:val="22"/>
              </w:rPr>
            </w:pPr>
          </w:p>
        </w:tc>
      </w:tr>
      <w:tr w14:paraId="47341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756" w:type="dxa"/>
            <w:vAlign w:val="center"/>
          </w:tcPr>
          <w:p w14:paraId="0A45FD6F">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联系人</w:t>
            </w:r>
          </w:p>
        </w:tc>
        <w:tc>
          <w:tcPr>
            <w:tcW w:w="2914" w:type="dxa"/>
            <w:gridSpan w:val="2"/>
            <w:vAlign w:val="center"/>
          </w:tcPr>
          <w:p w14:paraId="006B3E89">
            <w:pPr>
              <w:pStyle w:val="84"/>
              <w:keepNext w:val="0"/>
              <w:keepLines w:val="0"/>
              <w:suppressLineNumbers w:val="0"/>
              <w:autoSpaceDE w:val="0"/>
              <w:autoSpaceDN w:val="0"/>
              <w:spacing w:before="0" w:beforeAutospacing="0" w:after="0" w:afterAutospacing="0"/>
              <w:ind w:left="0" w:right="0"/>
              <w:jc w:val="center"/>
              <w:rPr>
                <w:rFonts w:hint="default"/>
                <w:sz w:val="22"/>
              </w:rPr>
            </w:pPr>
          </w:p>
        </w:tc>
        <w:tc>
          <w:tcPr>
            <w:tcW w:w="1776" w:type="dxa"/>
            <w:vAlign w:val="center"/>
          </w:tcPr>
          <w:p w14:paraId="7DE4D374">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电话</w:t>
            </w:r>
          </w:p>
        </w:tc>
        <w:tc>
          <w:tcPr>
            <w:tcW w:w="1870" w:type="dxa"/>
            <w:vAlign w:val="center"/>
          </w:tcPr>
          <w:p w14:paraId="140A8E36">
            <w:pPr>
              <w:pStyle w:val="84"/>
              <w:keepNext w:val="0"/>
              <w:keepLines w:val="0"/>
              <w:suppressLineNumbers w:val="0"/>
              <w:autoSpaceDE w:val="0"/>
              <w:autoSpaceDN w:val="0"/>
              <w:spacing w:before="0" w:beforeAutospacing="0" w:after="0" w:afterAutospacing="0"/>
              <w:ind w:left="0" w:right="0"/>
              <w:jc w:val="center"/>
              <w:rPr>
                <w:rFonts w:hint="default"/>
                <w:sz w:val="22"/>
              </w:rPr>
            </w:pPr>
          </w:p>
        </w:tc>
      </w:tr>
      <w:tr w14:paraId="1CE36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756" w:type="dxa"/>
            <w:vAlign w:val="center"/>
          </w:tcPr>
          <w:p w14:paraId="2F79D07F">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传真</w:t>
            </w:r>
          </w:p>
        </w:tc>
        <w:tc>
          <w:tcPr>
            <w:tcW w:w="2914" w:type="dxa"/>
            <w:gridSpan w:val="2"/>
            <w:vAlign w:val="center"/>
          </w:tcPr>
          <w:p w14:paraId="35280D30">
            <w:pPr>
              <w:pStyle w:val="84"/>
              <w:keepNext w:val="0"/>
              <w:keepLines w:val="0"/>
              <w:suppressLineNumbers w:val="0"/>
              <w:autoSpaceDE w:val="0"/>
              <w:autoSpaceDN w:val="0"/>
              <w:spacing w:before="0" w:beforeAutospacing="0" w:after="0" w:afterAutospacing="0"/>
              <w:ind w:left="0" w:right="0"/>
              <w:jc w:val="center"/>
              <w:rPr>
                <w:rFonts w:hint="default"/>
                <w:sz w:val="22"/>
              </w:rPr>
            </w:pPr>
          </w:p>
        </w:tc>
        <w:tc>
          <w:tcPr>
            <w:tcW w:w="1776" w:type="dxa"/>
            <w:vAlign w:val="center"/>
          </w:tcPr>
          <w:p w14:paraId="28D04C76">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网址</w:t>
            </w:r>
          </w:p>
        </w:tc>
        <w:tc>
          <w:tcPr>
            <w:tcW w:w="1870" w:type="dxa"/>
            <w:vAlign w:val="center"/>
          </w:tcPr>
          <w:p w14:paraId="440F4431">
            <w:pPr>
              <w:pStyle w:val="84"/>
              <w:keepNext w:val="0"/>
              <w:keepLines w:val="0"/>
              <w:suppressLineNumbers w:val="0"/>
              <w:autoSpaceDE w:val="0"/>
              <w:autoSpaceDN w:val="0"/>
              <w:spacing w:before="0" w:beforeAutospacing="0" w:after="0" w:afterAutospacing="0"/>
              <w:ind w:left="0" w:right="0"/>
              <w:jc w:val="center"/>
              <w:rPr>
                <w:rFonts w:hint="default"/>
                <w:sz w:val="22"/>
              </w:rPr>
            </w:pPr>
          </w:p>
        </w:tc>
      </w:tr>
      <w:tr w14:paraId="04F46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756" w:type="dxa"/>
            <w:vAlign w:val="center"/>
          </w:tcPr>
          <w:p w14:paraId="42B2DA0E">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法定代表人</w:t>
            </w:r>
          </w:p>
        </w:tc>
        <w:tc>
          <w:tcPr>
            <w:tcW w:w="2914" w:type="dxa"/>
            <w:gridSpan w:val="2"/>
            <w:vAlign w:val="center"/>
          </w:tcPr>
          <w:p w14:paraId="2D34F00D">
            <w:pPr>
              <w:pStyle w:val="84"/>
              <w:keepNext w:val="0"/>
              <w:keepLines w:val="0"/>
              <w:suppressLineNumbers w:val="0"/>
              <w:autoSpaceDE w:val="0"/>
              <w:autoSpaceDN w:val="0"/>
              <w:spacing w:before="0" w:beforeAutospacing="0" w:after="0" w:afterAutospacing="0"/>
              <w:ind w:left="0" w:right="0"/>
              <w:jc w:val="center"/>
              <w:rPr>
                <w:rFonts w:hint="default"/>
                <w:sz w:val="22"/>
              </w:rPr>
            </w:pPr>
          </w:p>
        </w:tc>
        <w:tc>
          <w:tcPr>
            <w:tcW w:w="1776" w:type="dxa"/>
            <w:vAlign w:val="center"/>
          </w:tcPr>
          <w:p w14:paraId="5F741803">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电话</w:t>
            </w:r>
          </w:p>
        </w:tc>
        <w:tc>
          <w:tcPr>
            <w:tcW w:w="1870" w:type="dxa"/>
            <w:vAlign w:val="center"/>
          </w:tcPr>
          <w:p w14:paraId="61C89BD4">
            <w:pPr>
              <w:pStyle w:val="84"/>
              <w:keepNext w:val="0"/>
              <w:keepLines w:val="0"/>
              <w:suppressLineNumbers w:val="0"/>
              <w:autoSpaceDE w:val="0"/>
              <w:autoSpaceDN w:val="0"/>
              <w:spacing w:before="0" w:beforeAutospacing="0" w:after="0" w:afterAutospacing="0"/>
              <w:ind w:left="0" w:right="0"/>
              <w:jc w:val="center"/>
              <w:rPr>
                <w:rFonts w:hint="default"/>
                <w:sz w:val="22"/>
              </w:rPr>
            </w:pPr>
          </w:p>
        </w:tc>
      </w:tr>
      <w:tr w14:paraId="6CACB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1756" w:type="dxa"/>
            <w:vAlign w:val="center"/>
          </w:tcPr>
          <w:p w14:paraId="3D6D5CAB">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成立时间</w:t>
            </w:r>
          </w:p>
        </w:tc>
        <w:tc>
          <w:tcPr>
            <w:tcW w:w="2079" w:type="dxa"/>
            <w:vAlign w:val="center"/>
          </w:tcPr>
          <w:p w14:paraId="4F265927">
            <w:pPr>
              <w:pStyle w:val="84"/>
              <w:keepNext w:val="0"/>
              <w:keepLines w:val="0"/>
              <w:suppressLineNumbers w:val="0"/>
              <w:autoSpaceDE w:val="0"/>
              <w:autoSpaceDN w:val="0"/>
              <w:spacing w:before="0" w:beforeAutospacing="0" w:after="0" w:afterAutospacing="0"/>
              <w:ind w:left="0" w:right="0"/>
              <w:jc w:val="center"/>
              <w:rPr>
                <w:rFonts w:hint="default"/>
                <w:sz w:val="22"/>
              </w:rPr>
            </w:pPr>
          </w:p>
        </w:tc>
        <w:tc>
          <w:tcPr>
            <w:tcW w:w="4481" w:type="dxa"/>
            <w:gridSpan w:val="3"/>
            <w:vAlign w:val="center"/>
          </w:tcPr>
          <w:p w14:paraId="5850D9AD">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员工总人数：</w:t>
            </w:r>
          </w:p>
        </w:tc>
      </w:tr>
      <w:tr w14:paraId="75862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756" w:type="dxa"/>
            <w:vAlign w:val="center"/>
          </w:tcPr>
          <w:p w14:paraId="4EA654CC">
            <w:pPr>
              <w:pStyle w:val="84"/>
              <w:keepNext w:val="0"/>
              <w:keepLines w:val="0"/>
              <w:suppressLineNumbers w:val="0"/>
              <w:autoSpaceDE w:val="0"/>
              <w:autoSpaceDN w:val="0"/>
              <w:spacing w:before="0" w:beforeAutospacing="0" w:after="0" w:afterAutospacing="0"/>
              <w:ind w:left="0" w:right="0"/>
              <w:jc w:val="center"/>
              <w:rPr>
                <w:rFonts w:hint="default"/>
              </w:rPr>
            </w:pPr>
            <w:r>
              <w:rPr>
                <w:rFonts w:hint="eastAsia"/>
                <w:lang w:val="en-US" w:eastAsia="zh-CN"/>
              </w:rPr>
              <w:t>单位</w:t>
            </w:r>
            <w:r>
              <w:rPr>
                <w:rFonts w:hint="default"/>
              </w:rPr>
              <w:t>资质等级</w:t>
            </w:r>
          </w:p>
        </w:tc>
        <w:tc>
          <w:tcPr>
            <w:tcW w:w="2079" w:type="dxa"/>
            <w:vAlign w:val="center"/>
          </w:tcPr>
          <w:p w14:paraId="155C12DF">
            <w:pPr>
              <w:pStyle w:val="84"/>
              <w:keepNext w:val="0"/>
              <w:keepLines w:val="0"/>
              <w:suppressLineNumbers w:val="0"/>
              <w:autoSpaceDE w:val="0"/>
              <w:autoSpaceDN w:val="0"/>
              <w:spacing w:before="0" w:beforeAutospacing="0" w:after="0" w:afterAutospacing="0"/>
              <w:ind w:left="0" w:right="0"/>
              <w:jc w:val="center"/>
              <w:rPr>
                <w:rFonts w:hint="default"/>
                <w:sz w:val="22"/>
              </w:rPr>
            </w:pPr>
          </w:p>
        </w:tc>
        <w:tc>
          <w:tcPr>
            <w:tcW w:w="834" w:type="dxa"/>
            <w:vMerge w:val="restart"/>
            <w:vAlign w:val="center"/>
          </w:tcPr>
          <w:p w14:paraId="670B62B4">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其中</w:t>
            </w:r>
          </w:p>
        </w:tc>
        <w:tc>
          <w:tcPr>
            <w:tcW w:w="1776" w:type="dxa"/>
            <w:vAlign w:val="center"/>
          </w:tcPr>
          <w:p w14:paraId="3625629C">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管理人员</w:t>
            </w:r>
          </w:p>
        </w:tc>
        <w:tc>
          <w:tcPr>
            <w:tcW w:w="1871" w:type="dxa"/>
            <w:vAlign w:val="center"/>
          </w:tcPr>
          <w:p w14:paraId="01B5B31E">
            <w:pPr>
              <w:pStyle w:val="84"/>
              <w:keepNext w:val="0"/>
              <w:keepLines w:val="0"/>
              <w:suppressLineNumbers w:val="0"/>
              <w:autoSpaceDE w:val="0"/>
              <w:autoSpaceDN w:val="0"/>
              <w:spacing w:before="0" w:beforeAutospacing="0" w:after="0" w:afterAutospacing="0"/>
              <w:ind w:left="0" w:right="0"/>
              <w:jc w:val="center"/>
              <w:rPr>
                <w:rFonts w:hint="default"/>
                <w:sz w:val="22"/>
              </w:rPr>
            </w:pPr>
          </w:p>
        </w:tc>
      </w:tr>
      <w:tr w14:paraId="5FDC2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756" w:type="dxa"/>
            <w:vAlign w:val="center"/>
          </w:tcPr>
          <w:p w14:paraId="238817F8">
            <w:pPr>
              <w:pStyle w:val="84"/>
              <w:keepNext w:val="0"/>
              <w:keepLines w:val="0"/>
              <w:suppressLineNumbers w:val="0"/>
              <w:autoSpaceDE w:val="0"/>
              <w:autoSpaceDN w:val="0"/>
              <w:spacing w:before="0" w:beforeAutospacing="0" w:after="0" w:afterAutospacing="0"/>
              <w:ind w:left="0" w:right="0"/>
              <w:jc w:val="center"/>
              <w:rPr>
                <w:rFonts w:hint="default"/>
              </w:rPr>
            </w:pPr>
            <w:r>
              <w:rPr>
                <w:rFonts w:hint="eastAsia"/>
                <w:lang w:val="en-US" w:eastAsia="zh-CN"/>
              </w:rPr>
              <w:t>营业执照号/单位主体证明证书编</w:t>
            </w:r>
            <w:r>
              <w:rPr>
                <w:rFonts w:hint="default"/>
              </w:rPr>
              <w:t>号</w:t>
            </w:r>
          </w:p>
        </w:tc>
        <w:tc>
          <w:tcPr>
            <w:tcW w:w="2079" w:type="dxa"/>
            <w:vAlign w:val="center"/>
          </w:tcPr>
          <w:p w14:paraId="6FCC0A20">
            <w:pPr>
              <w:pStyle w:val="84"/>
              <w:keepNext w:val="0"/>
              <w:keepLines w:val="0"/>
              <w:suppressLineNumbers w:val="0"/>
              <w:autoSpaceDE w:val="0"/>
              <w:autoSpaceDN w:val="0"/>
              <w:spacing w:before="0" w:beforeAutospacing="0" w:after="0" w:afterAutospacing="0"/>
              <w:ind w:left="0" w:right="0"/>
              <w:jc w:val="center"/>
              <w:rPr>
                <w:rFonts w:hint="default"/>
                <w:sz w:val="22"/>
              </w:rPr>
            </w:pPr>
          </w:p>
        </w:tc>
        <w:tc>
          <w:tcPr>
            <w:tcW w:w="834" w:type="dxa"/>
            <w:vMerge w:val="continue"/>
            <w:tcBorders>
              <w:top w:val="nil"/>
            </w:tcBorders>
            <w:vAlign w:val="center"/>
          </w:tcPr>
          <w:p w14:paraId="1C30CE70">
            <w:pPr>
              <w:keepNext w:val="0"/>
              <w:keepLines w:val="0"/>
              <w:suppressLineNumbers w:val="0"/>
              <w:autoSpaceDE w:val="0"/>
              <w:autoSpaceDN w:val="0"/>
              <w:spacing w:before="0" w:beforeAutospacing="0" w:after="0" w:afterAutospacing="0"/>
              <w:ind w:left="0" w:right="0"/>
              <w:jc w:val="center"/>
              <w:rPr>
                <w:rFonts w:hint="default" w:ascii="宋体" w:hAnsi="宋体"/>
                <w:sz w:val="2"/>
                <w:szCs w:val="2"/>
              </w:rPr>
            </w:pPr>
          </w:p>
        </w:tc>
        <w:tc>
          <w:tcPr>
            <w:tcW w:w="1776" w:type="dxa"/>
            <w:vAlign w:val="center"/>
          </w:tcPr>
          <w:p w14:paraId="5E372E0F">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高级职称人员</w:t>
            </w:r>
          </w:p>
        </w:tc>
        <w:tc>
          <w:tcPr>
            <w:tcW w:w="1871" w:type="dxa"/>
            <w:vAlign w:val="center"/>
          </w:tcPr>
          <w:p w14:paraId="376DA99A">
            <w:pPr>
              <w:pStyle w:val="84"/>
              <w:keepNext w:val="0"/>
              <w:keepLines w:val="0"/>
              <w:suppressLineNumbers w:val="0"/>
              <w:autoSpaceDE w:val="0"/>
              <w:autoSpaceDN w:val="0"/>
              <w:spacing w:before="0" w:beforeAutospacing="0" w:after="0" w:afterAutospacing="0"/>
              <w:ind w:left="0" w:right="0"/>
              <w:jc w:val="center"/>
              <w:rPr>
                <w:rFonts w:hint="default"/>
                <w:sz w:val="22"/>
              </w:rPr>
            </w:pPr>
          </w:p>
        </w:tc>
      </w:tr>
      <w:tr w14:paraId="4D61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756" w:type="dxa"/>
            <w:vAlign w:val="center"/>
          </w:tcPr>
          <w:p w14:paraId="3B40C723">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注册资金</w:t>
            </w:r>
          </w:p>
        </w:tc>
        <w:tc>
          <w:tcPr>
            <w:tcW w:w="2079" w:type="dxa"/>
            <w:vAlign w:val="center"/>
          </w:tcPr>
          <w:p w14:paraId="358F1470">
            <w:pPr>
              <w:pStyle w:val="84"/>
              <w:keepNext w:val="0"/>
              <w:keepLines w:val="0"/>
              <w:suppressLineNumbers w:val="0"/>
              <w:autoSpaceDE w:val="0"/>
              <w:autoSpaceDN w:val="0"/>
              <w:spacing w:before="0" w:beforeAutospacing="0" w:after="0" w:afterAutospacing="0"/>
              <w:ind w:left="0" w:right="0"/>
              <w:jc w:val="center"/>
              <w:rPr>
                <w:rFonts w:hint="default"/>
                <w:sz w:val="22"/>
              </w:rPr>
            </w:pPr>
          </w:p>
        </w:tc>
        <w:tc>
          <w:tcPr>
            <w:tcW w:w="834" w:type="dxa"/>
            <w:vMerge w:val="continue"/>
            <w:tcBorders>
              <w:top w:val="nil"/>
            </w:tcBorders>
            <w:vAlign w:val="center"/>
          </w:tcPr>
          <w:p w14:paraId="7536CB89">
            <w:pPr>
              <w:keepNext w:val="0"/>
              <w:keepLines w:val="0"/>
              <w:suppressLineNumbers w:val="0"/>
              <w:autoSpaceDE w:val="0"/>
              <w:autoSpaceDN w:val="0"/>
              <w:spacing w:before="0" w:beforeAutospacing="0" w:after="0" w:afterAutospacing="0"/>
              <w:ind w:left="0" w:right="0"/>
              <w:jc w:val="center"/>
              <w:rPr>
                <w:rFonts w:hint="default" w:ascii="宋体" w:hAnsi="宋体"/>
                <w:sz w:val="2"/>
                <w:szCs w:val="2"/>
              </w:rPr>
            </w:pPr>
          </w:p>
        </w:tc>
        <w:tc>
          <w:tcPr>
            <w:tcW w:w="1776" w:type="dxa"/>
            <w:vAlign w:val="center"/>
          </w:tcPr>
          <w:p w14:paraId="1F123EE0">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中级职称人员</w:t>
            </w:r>
          </w:p>
        </w:tc>
        <w:tc>
          <w:tcPr>
            <w:tcW w:w="1871" w:type="dxa"/>
            <w:vAlign w:val="center"/>
          </w:tcPr>
          <w:p w14:paraId="28074754">
            <w:pPr>
              <w:pStyle w:val="84"/>
              <w:keepNext w:val="0"/>
              <w:keepLines w:val="0"/>
              <w:suppressLineNumbers w:val="0"/>
              <w:autoSpaceDE w:val="0"/>
              <w:autoSpaceDN w:val="0"/>
              <w:spacing w:before="0" w:beforeAutospacing="0" w:after="0" w:afterAutospacing="0"/>
              <w:ind w:left="0" w:right="0"/>
              <w:jc w:val="center"/>
              <w:rPr>
                <w:rFonts w:hint="default"/>
                <w:sz w:val="22"/>
              </w:rPr>
            </w:pPr>
          </w:p>
        </w:tc>
      </w:tr>
      <w:tr w14:paraId="3FDA5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756" w:type="dxa"/>
            <w:vAlign w:val="center"/>
          </w:tcPr>
          <w:p w14:paraId="02E866C1">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开户银行</w:t>
            </w:r>
          </w:p>
        </w:tc>
        <w:tc>
          <w:tcPr>
            <w:tcW w:w="2079" w:type="dxa"/>
            <w:vAlign w:val="center"/>
          </w:tcPr>
          <w:p w14:paraId="7567F96C">
            <w:pPr>
              <w:pStyle w:val="84"/>
              <w:keepNext w:val="0"/>
              <w:keepLines w:val="0"/>
              <w:suppressLineNumbers w:val="0"/>
              <w:autoSpaceDE w:val="0"/>
              <w:autoSpaceDN w:val="0"/>
              <w:spacing w:before="0" w:beforeAutospacing="0" w:after="0" w:afterAutospacing="0"/>
              <w:ind w:left="0" w:right="0"/>
              <w:jc w:val="center"/>
              <w:rPr>
                <w:rFonts w:hint="default"/>
                <w:sz w:val="22"/>
              </w:rPr>
            </w:pPr>
          </w:p>
        </w:tc>
        <w:tc>
          <w:tcPr>
            <w:tcW w:w="834" w:type="dxa"/>
            <w:vMerge w:val="continue"/>
            <w:tcBorders>
              <w:top w:val="nil"/>
            </w:tcBorders>
            <w:vAlign w:val="center"/>
          </w:tcPr>
          <w:p w14:paraId="46E88606">
            <w:pPr>
              <w:keepNext w:val="0"/>
              <w:keepLines w:val="0"/>
              <w:suppressLineNumbers w:val="0"/>
              <w:autoSpaceDE w:val="0"/>
              <w:autoSpaceDN w:val="0"/>
              <w:spacing w:before="0" w:beforeAutospacing="0" w:after="0" w:afterAutospacing="0"/>
              <w:ind w:left="0" w:right="0"/>
              <w:jc w:val="center"/>
              <w:rPr>
                <w:rFonts w:hint="default" w:ascii="宋体" w:hAnsi="宋体"/>
                <w:sz w:val="2"/>
                <w:szCs w:val="2"/>
              </w:rPr>
            </w:pPr>
          </w:p>
        </w:tc>
        <w:tc>
          <w:tcPr>
            <w:tcW w:w="1776" w:type="dxa"/>
            <w:vAlign w:val="center"/>
          </w:tcPr>
          <w:p w14:paraId="4EC9D5E0">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初级职称人员</w:t>
            </w:r>
          </w:p>
        </w:tc>
        <w:tc>
          <w:tcPr>
            <w:tcW w:w="1871" w:type="dxa"/>
            <w:vAlign w:val="center"/>
          </w:tcPr>
          <w:p w14:paraId="1F0D52A6">
            <w:pPr>
              <w:pStyle w:val="84"/>
              <w:keepNext w:val="0"/>
              <w:keepLines w:val="0"/>
              <w:suppressLineNumbers w:val="0"/>
              <w:autoSpaceDE w:val="0"/>
              <w:autoSpaceDN w:val="0"/>
              <w:spacing w:before="0" w:beforeAutospacing="0" w:after="0" w:afterAutospacing="0"/>
              <w:ind w:left="0" w:right="0"/>
              <w:jc w:val="center"/>
              <w:rPr>
                <w:rFonts w:hint="default"/>
                <w:sz w:val="22"/>
              </w:rPr>
            </w:pPr>
          </w:p>
        </w:tc>
      </w:tr>
      <w:tr w14:paraId="0163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756" w:type="dxa"/>
            <w:vAlign w:val="center"/>
          </w:tcPr>
          <w:p w14:paraId="53DBB4F6">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账号</w:t>
            </w:r>
          </w:p>
        </w:tc>
        <w:tc>
          <w:tcPr>
            <w:tcW w:w="2079" w:type="dxa"/>
            <w:vAlign w:val="center"/>
          </w:tcPr>
          <w:p w14:paraId="062DC642">
            <w:pPr>
              <w:pStyle w:val="84"/>
              <w:keepNext w:val="0"/>
              <w:keepLines w:val="0"/>
              <w:suppressLineNumbers w:val="0"/>
              <w:autoSpaceDE w:val="0"/>
              <w:autoSpaceDN w:val="0"/>
              <w:spacing w:before="0" w:beforeAutospacing="0" w:after="0" w:afterAutospacing="0"/>
              <w:ind w:left="0" w:right="0"/>
              <w:jc w:val="center"/>
              <w:rPr>
                <w:rFonts w:hint="default"/>
                <w:sz w:val="22"/>
              </w:rPr>
            </w:pPr>
          </w:p>
        </w:tc>
        <w:tc>
          <w:tcPr>
            <w:tcW w:w="834" w:type="dxa"/>
            <w:vMerge w:val="continue"/>
            <w:tcBorders>
              <w:top w:val="nil"/>
            </w:tcBorders>
            <w:vAlign w:val="center"/>
          </w:tcPr>
          <w:p w14:paraId="31D7042D">
            <w:pPr>
              <w:keepNext w:val="0"/>
              <w:keepLines w:val="0"/>
              <w:suppressLineNumbers w:val="0"/>
              <w:autoSpaceDE w:val="0"/>
              <w:autoSpaceDN w:val="0"/>
              <w:spacing w:before="0" w:beforeAutospacing="0" w:after="0" w:afterAutospacing="0"/>
              <w:ind w:left="0" w:right="0"/>
              <w:jc w:val="center"/>
              <w:rPr>
                <w:rFonts w:hint="default" w:ascii="宋体" w:hAnsi="宋体"/>
                <w:sz w:val="2"/>
                <w:szCs w:val="2"/>
              </w:rPr>
            </w:pPr>
          </w:p>
        </w:tc>
        <w:tc>
          <w:tcPr>
            <w:tcW w:w="1776" w:type="dxa"/>
            <w:vAlign w:val="center"/>
          </w:tcPr>
          <w:p w14:paraId="5A5F5C2E">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技工</w:t>
            </w:r>
          </w:p>
        </w:tc>
        <w:tc>
          <w:tcPr>
            <w:tcW w:w="1871" w:type="dxa"/>
            <w:vAlign w:val="center"/>
          </w:tcPr>
          <w:p w14:paraId="37DDB4E1">
            <w:pPr>
              <w:pStyle w:val="84"/>
              <w:keepNext w:val="0"/>
              <w:keepLines w:val="0"/>
              <w:suppressLineNumbers w:val="0"/>
              <w:autoSpaceDE w:val="0"/>
              <w:autoSpaceDN w:val="0"/>
              <w:spacing w:before="0" w:beforeAutospacing="0" w:after="0" w:afterAutospacing="0"/>
              <w:ind w:left="0" w:right="0"/>
              <w:jc w:val="center"/>
              <w:rPr>
                <w:rFonts w:hint="default"/>
                <w:sz w:val="22"/>
              </w:rPr>
            </w:pPr>
          </w:p>
        </w:tc>
      </w:tr>
      <w:tr w14:paraId="7054A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5" w:hRule="atLeast"/>
          <w:jc w:val="center"/>
        </w:trPr>
        <w:tc>
          <w:tcPr>
            <w:tcW w:w="1756" w:type="dxa"/>
            <w:vAlign w:val="center"/>
          </w:tcPr>
          <w:p w14:paraId="027422E3">
            <w:pPr>
              <w:pStyle w:val="84"/>
              <w:keepNext w:val="0"/>
              <w:keepLines w:val="0"/>
              <w:suppressLineNumbers w:val="0"/>
              <w:autoSpaceDE w:val="0"/>
              <w:autoSpaceDN w:val="0"/>
              <w:spacing w:before="0" w:beforeAutospacing="0" w:after="0" w:afterAutospacing="0"/>
              <w:ind w:left="0" w:right="0"/>
              <w:jc w:val="center"/>
              <w:rPr>
                <w:rFonts w:hint="default"/>
              </w:rPr>
            </w:pPr>
            <w:r>
              <w:rPr>
                <w:rFonts w:hint="default"/>
              </w:rPr>
              <w:t>经营范围</w:t>
            </w:r>
          </w:p>
          <w:p w14:paraId="4CEB9566">
            <w:pPr>
              <w:pStyle w:val="84"/>
              <w:keepNext w:val="0"/>
              <w:keepLines w:val="0"/>
              <w:suppressLineNumbers w:val="0"/>
              <w:autoSpaceDE w:val="0"/>
              <w:autoSpaceDN w:val="0"/>
              <w:spacing w:before="0" w:beforeAutospacing="0" w:after="0" w:afterAutospacing="0"/>
              <w:ind w:left="0" w:right="0"/>
              <w:jc w:val="center"/>
              <w:rPr>
                <w:rFonts w:hint="default" w:eastAsia="宋体"/>
                <w:lang w:val="en-US" w:eastAsia="zh-CN"/>
              </w:rPr>
            </w:pPr>
            <w:r>
              <w:rPr>
                <w:rFonts w:hint="eastAsia"/>
                <w:lang w:val="en-US" w:eastAsia="zh-CN"/>
              </w:rPr>
              <w:t>(业务范围）</w:t>
            </w:r>
          </w:p>
        </w:tc>
        <w:tc>
          <w:tcPr>
            <w:tcW w:w="6560" w:type="dxa"/>
            <w:gridSpan w:val="4"/>
            <w:vAlign w:val="center"/>
          </w:tcPr>
          <w:p w14:paraId="7D2F124A">
            <w:pPr>
              <w:pStyle w:val="84"/>
              <w:keepNext w:val="0"/>
              <w:keepLines w:val="0"/>
              <w:suppressLineNumbers w:val="0"/>
              <w:autoSpaceDE w:val="0"/>
              <w:autoSpaceDN w:val="0"/>
              <w:spacing w:before="0" w:beforeAutospacing="0" w:after="0" w:afterAutospacing="0"/>
              <w:ind w:left="0" w:right="0"/>
              <w:jc w:val="center"/>
              <w:rPr>
                <w:rFonts w:hint="default"/>
                <w:sz w:val="22"/>
              </w:rPr>
            </w:pPr>
          </w:p>
        </w:tc>
      </w:tr>
      <w:tr w14:paraId="6DBE3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jc w:val="center"/>
        </w:trPr>
        <w:tc>
          <w:tcPr>
            <w:tcW w:w="1756" w:type="dxa"/>
            <w:vAlign w:val="center"/>
          </w:tcPr>
          <w:p w14:paraId="278659F4">
            <w:pPr>
              <w:pStyle w:val="84"/>
              <w:keepNext w:val="0"/>
              <w:keepLines w:val="0"/>
              <w:suppressLineNumbers w:val="0"/>
              <w:tabs>
                <w:tab w:val="left" w:pos="429"/>
              </w:tabs>
              <w:autoSpaceDE w:val="0"/>
              <w:autoSpaceDN w:val="0"/>
              <w:spacing w:before="0" w:beforeAutospacing="0" w:after="0" w:afterAutospacing="0"/>
              <w:ind w:left="0" w:right="0"/>
              <w:jc w:val="center"/>
              <w:rPr>
                <w:rFonts w:hint="eastAsia"/>
                <w:lang w:eastAsia="zh-CN"/>
              </w:rPr>
            </w:pPr>
            <w:r>
              <w:rPr>
                <w:rFonts w:hint="eastAsia"/>
                <w:lang w:val="en-US" w:eastAsia="zh-CN"/>
              </w:rPr>
              <w:t xml:space="preserve">单  位  </w:t>
            </w:r>
          </w:p>
          <w:p w14:paraId="76252C61">
            <w:pPr>
              <w:pStyle w:val="84"/>
              <w:keepNext w:val="0"/>
              <w:keepLines w:val="0"/>
              <w:suppressLineNumbers w:val="0"/>
              <w:tabs>
                <w:tab w:val="left" w:pos="429"/>
              </w:tabs>
              <w:autoSpaceDE w:val="0"/>
              <w:autoSpaceDN w:val="0"/>
              <w:spacing w:before="0" w:beforeAutospacing="0" w:after="0" w:afterAutospacing="0"/>
              <w:ind w:left="0" w:right="0"/>
              <w:jc w:val="center"/>
              <w:rPr>
                <w:rFonts w:hint="eastAsia" w:eastAsia="宋体"/>
                <w:lang w:eastAsia="zh-CN"/>
              </w:rPr>
            </w:pPr>
            <w:r>
              <w:rPr>
                <w:rFonts w:hint="eastAsia"/>
                <w:lang w:eastAsia="zh-CN"/>
              </w:rPr>
              <w:t>简</w:t>
            </w:r>
            <w:r>
              <w:rPr>
                <w:rFonts w:hint="eastAsia"/>
                <w:lang w:val="en-US" w:eastAsia="zh-CN"/>
              </w:rPr>
              <w:t xml:space="preserve">  </w:t>
            </w:r>
            <w:r>
              <w:rPr>
                <w:rFonts w:hint="eastAsia"/>
                <w:lang w:eastAsia="zh-CN"/>
              </w:rPr>
              <w:t>介</w:t>
            </w:r>
          </w:p>
        </w:tc>
        <w:tc>
          <w:tcPr>
            <w:tcW w:w="6560" w:type="dxa"/>
            <w:gridSpan w:val="4"/>
            <w:vAlign w:val="center"/>
          </w:tcPr>
          <w:p w14:paraId="0244C6D4">
            <w:pPr>
              <w:pStyle w:val="84"/>
              <w:keepNext w:val="0"/>
              <w:keepLines w:val="0"/>
              <w:suppressLineNumbers w:val="0"/>
              <w:autoSpaceDE w:val="0"/>
              <w:autoSpaceDN w:val="0"/>
              <w:spacing w:before="0" w:beforeAutospacing="0" w:after="0" w:afterAutospacing="0"/>
              <w:ind w:left="0" w:right="0"/>
              <w:jc w:val="center"/>
              <w:rPr>
                <w:rFonts w:hint="default"/>
                <w:sz w:val="22"/>
              </w:rPr>
            </w:pPr>
          </w:p>
        </w:tc>
      </w:tr>
    </w:tbl>
    <w:p w14:paraId="0586C412">
      <w:pPr>
        <w:keepNext w:val="0"/>
        <w:keepLines w:val="0"/>
        <w:pageBreakBefore w:val="0"/>
        <w:widowControl w:val="0"/>
        <w:kinsoku/>
        <w:wordWrap/>
        <w:overflowPunct/>
        <w:topLinePunct w:val="0"/>
        <w:autoSpaceDE/>
        <w:autoSpaceDN/>
        <w:bidi w:val="0"/>
        <w:adjustRightInd/>
        <w:snapToGrid/>
        <w:spacing w:before="313" w:beforeLines="100" w:line="240" w:lineRule="auto"/>
        <w:jc w:val="both"/>
        <w:textAlignment w:val="auto"/>
        <w:outlineLvl w:val="9"/>
        <w:rPr>
          <w:rFonts w:hint="eastAsia" w:ascii="宋体" w:hAnsi="宋体"/>
          <w:b/>
          <w:color w:val="auto"/>
          <w:sz w:val="24"/>
          <w:szCs w:val="24"/>
          <w:lang w:val="en-US" w:eastAsia="zh-CN"/>
        </w:rPr>
      </w:pPr>
      <w:r>
        <w:rPr>
          <w:rFonts w:hint="eastAsia" w:ascii="宋体" w:hAnsi="宋体"/>
          <w:b/>
          <w:sz w:val="24"/>
          <w:szCs w:val="24"/>
        </w:rPr>
        <w:t>注：</w:t>
      </w:r>
      <w:r>
        <w:rPr>
          <w:rFonts w:hint="eastAsia" w:ascii="宋体" w:hAnsi="宋体"/>
          <w:b/>
          <w:color w:val="auto"/>
          <w:sz w:val="24"/>
          <w:szCs w:val="24"/>
        </w:rPr>
        <w:t>在本表后应附</w:t>
      </w:r>
      <w:r>
        <w:rPr>
          <w:rFonts w:hint="eastAsia" w:ascii="宋体" w:hAnsi="宋体"/>
          <w:b/>
          <w:color w:val="0000FF"/>
          <w:sz w:val="24"/>
          <w:szCs w:val="24"/>
        </w:rPr>
        <w:t>1）企业须提供有效的“三证合一”营业执照扫描件（或旧版营业执照+旧版组织机构代码证）；2）事业单位提供事业单位法人证书扫描件；3）其他组织类型提供相应主体证明证书扫描件。</w:t>
      </w:r>
      <w:r>
        <w:rPr>
          <w:rFonts w:hint="eastAsia" w:ascii="宋体" w:hAnsi="宋体"/>
          <w:b/>
          <w:color w:val="auto"/>
          <w:sz w:val="24"/>
          <w:szCs w:val="24"/>
        </w:rPr>
        <w:t>、</w:t>
      </w:r>
      <w:r>
        <w:rPr>
          <w:rFonts w:hint="eastAsia" w:ascii="宋体" w:hAnsi="宋体"/>
          <w:b/>
          <w:color w:val="auto"/>
          <w:sz w:val="24"/>
          <w:szCs w:val="24"/>
          <w:lang w:eastAsia="zh-CN"/>
        </w:rPr>
        <w:t>有利于供应商</w:t>
      </w:r>
      <w:r>
        <w:rPr>
          <w:rFonts w:hint="eastAsia" w:ascii="宋体" w:hAnsi="宋体"/>
          <w:b/>
          <w:color w:val="auto"/>
          <w:sz w:val="24"/>
          <w:szCs w:val="24"/>
          <w:lang w:val="en-US" w:eastAsia="zh-CN"/>
        </w:rPr>
        <w:t>投</w:t>
      </w:r>
      <w:r>
        <w:rPr>
          <w:rFonts w:hint="eastAsia" w:ascii="宋体" w:hAnsi="宋体"/>
          <w:b/>
          <w:color w:val="auto"/>
          <w:sz w:val="24"/>
          <w:szCs w:val="24"/>
          <w:lang w:eastAsia="zh-CN"/>
        </w:rPr>
        <w:t>标的</w:t>
      </w:r>
      <w:r>
        <w:rPr>
          <w:rFonts w:hint="eastAsia" w:ascii="宋体" w:hAnsi="宋体"/>
          <w:b/>
          <w:color w:val="auto"/>
          <w:sz w:val="24"/>
          <w:szCs w:val="24"/>
        </w:rPr>
        <w:t>相关</w:t>
      </w:r>
      <w:r>
        <w:rPr>
          <w:rFonts w:hint="eastAsia" w:ascii="宋体" w:hAnsi="宋体"/>
          <w:b/>
          <w:color w:val="auto"/>
          <w:sz w:val="24"/>
          <w:szCs w:val="24"/>
          <w:lang w:val="en-US" w:eastAsia="zh-CN"/>
        </w:rPr>
        <w:t>证书资料</w:t>
      </w:r>
      <w:r>
        <w:rPr>
          <w:rFonts w:hint="eastAsia" w:ascii="宋体" w:hAnsi="宋体"/>
          <w:b/>
          <w:color w:val="auto"/>
          <w:sz w:val="24"/>
          <w:szCs w:val="24"/>
          <w:lang w:eastAsia="zh-CN"/>
        </w:rPr>
        <w:t>（</w:t>
      </w:r>
      <w:r>
        <w:rPr>
          <w:rFonts w:hint="eastAsia" w:ascii="宋体" w:hAnsi="宋体"/>
          <w:b/>
          <w:color w:val="auto"/>
          <w:sz w:val="24"/>
          <w:szCs w:val="24"/>
          <w:lang w:val="en-US" w:eastAsia="zh-CN"/>
        </w:rPr>
        <w:t>如有）</w:t>
      </w:r>
    </w:p>
    <w:p w14:paraId="2BDE309E">
      <w:pPr>
        <w:pStyle w:val="6"/>
        <w:bidi w:val="0"/>
        <w:jc w:val="center"/>
        <w:rPr>
          <w:rFonts w:hint="eastAsia"/>
        </w:rPr>
      </w:pPr>
      <w:r>
        <w:rPr>
          <w:rFonts w:hint="eastAsia"/>
        </w:rPr>
        <w:t>②拟投入人员情况</w:t>
      </w:r>
    </w:p>
    <w:p w14:paraId="73B8BA69">
      <w:pPr>
        <w:pStyle w:val="7"/>
        <w:keepNext/>
        <w:keepLines/>
        <w:pageBreakBefore w:val="0"/>
        <w:widowControl w:val="0"/>
        <w:kinsoku/>
        <w:wordWrap/>
        <w:overflowPunct/>
        <w:topLinePunct w:val="0"/>
        <w:autoSpaceDE/>
        <w:autoSpaceDN/>
        <w:bidi w:val="0"/>
        <w:adjustRightInd/>
        <w:snapToGrid/>
        <w:spacing w:after="0"/>
        <w:jc w:val="center"/>
        <w:textAlignment w:val="auto"/>
        <w:rPr>
          <w:sz w:val="24"/>
          <w:szCs w:val="22"/>
        </w:rPr>
      </w:pPr>
      <w:r>
        <w:rPr>
          <w:rFonts w:hint="eastAsia"/>
          <w:sz w:val="24"/>
          <w:szCs w:val="22"/>
          <w:lang w:eastAsia="zh-CN"/>
        </w:rPr>
        <w:t>（</w:t>
      </w:r>
      <w:r>
        <w:rPr>
          <w:rFonts w:hint="eastAsia"/>
          <w:sz w:val="24"/>
          <w:szCs w:val="22"/>
          <w:lang w:val="en-US" w:eastAsia="zh-CN"/>
        </w:rPr>
        <w:t>1</w:t>
      </w:r>
      <w:r>
        <w:rPr>
          <w:rFonts w:hint="eastAsia"/>
          <w:sz w:val="24"/>
          <w:szCs w:val="22"/>
          <w:lang w:eastAsia="zh-CN"/>
        </w:rPr>
        <w:t>）项目负责人</w:t>
      </w:r>
      <w:r>
        <w:rPr>
          <w:sz w:val="24"/>
          <w:szCs w:val="22"/>
        </w:rPr>
        <w:t>简历表</w:t>
      </w:r>
    </w:p>
    <w:tbl>
      <w:tblPr>
        <w:tblStyle w:val="31"/>
        <w:tblW w:w="9018" w:type="dxa"/>
        <w:jc w:val="center"/>
        <w:tblLayout w:type="fixed"/>
        <w:tblCellMar>
          <w:top w:w="0" w:type="dxa"/>
          <w:left w:w="108" w:type="dxa"/>
          <w:bottom w:w="0" w:type="dxa"/>
          <w:right w:w="108" w:type="dxa"/>
        </w:tblCellMar>
      </w:tblPr>
      <w:tblGrid>
        <w:gridCol w:w="1176"/>
        <w:gridCol w:w="2217"/>
        <w:gridCol w:w="919"/>
        <w:gridCol w:w="981"/>
        <w:gridCol w:w="1569"/>
        <w:gridCol w:w="2156"/>
      </w:tblGrid>
      <w:tr w14:paraId="1FDBF5A1">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14:paraId="0A7839E6">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姓名</w:t>
            </w:r>
          </w:p>
        </w:tc>
        <w:tc>
          <w:tcPr>
            <w:tcW w:w="2217" w:type="dxa"/>
            <w:tcBorders>
              <w:top w:val="single" w:color="auto" w:sz="6" w:space="0"/>
              <w:left w:val="single" w:color="auto" w:sz="6" w:space="0"/>
              <w:bottom w:val="single" w:color="auto" w:sz="6" w:space="0"/>
              <w:right w:val="single" w:color="auto" w:sz="6" w:space="0"/>
            </w:tcBorders>
            <w:noWrap w:val="0"/>
            <w:vAlign w:val="top"/>
          </w:tcPr>
          <w:p w14:paraId="6A25A89E">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c>
          <w:tcPr>
            <w:tcW w:w="919" w:type="dxa"/>
            <w:tcBorders>
              <w:top w:val="single" w:color="auto" w:sz="6" w:space="0"/>
              <w:left w:val="single" w:color="auto" w:sz="6" w:space="0"/>
              <w:bottom w:val="single" w:color="auto" w:sz="6" w:space="0"/>
              <w:right w:val="single" w:color="auto" w:sz="6" w:space="0"/>
            </w:tcBorders>
            <w:noWrap w:val="0"/>
            <w:vAlign w:val="top"/>
          </w:tcPr>
          <w:p w14:paraId="5508BD2D">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年龄</w:t>
            </w:r>
          </w:p>
        </w:tc>
        <w:tc>
          <w:tcPr>
            <w:tcW w:w="981" w:type="dxa"/>
            <w:tcBorders>
              <w:top w:val="single" w:color="auto" w:sz="6" w:space="0"/>
              <w:left w:val="single" w:color="auto" w:sz="6" w:space="0"/>
              <w:bottom w:val="single" w:color="auto" w:sz="6" w:space="0"/>
              <w:right w:val="single" w:color="auto" w:sz="6" w:space="0"/>
            </w:tcBorders>
            <w:noWrap w:val="0"/>
            <w:vAlign w:val="top"/>
          </w:tcPr>
          <w:p w14:paraId="6242D594">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c>
          <w:tcPr>
            <w:tcW w:w="1569" w:type="dxa"/>
            <w:tcBorders>
              <w:top w:val="single" w:color="auto" w:sz="6" w:space="0"/>
              <w:left w:val="single" w:color="auto" w:sz="6" w:space="0"/>
              <w:bottom w:val="single" w:color="auto" w:sz="6" w:space="0"/>
              <w:right w:val="single" w:color="auto" w:sz="6" w:space="0"/>
            </w:tcBorders>
            <w:noWrap w:val="0"/>
            <w:vAlign w:val="top"/>
          </w:tcPr>
          <w:p w14:paraId="34B3840C">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身份证号码</w:t>
            </w:r>
          </w:p>
        </w:tc>
        <w:tc>
          <w:tcPr>
            <w:tcW w:w="2156" w:type="dxa"/>
            <w:tcBorders>
              <w:top w:val="single" w:color="auto" w:sz="6" w:space="0"/>
              <w:left w:val="single" w:color="auto" w:sz="6" w:space="0"/>
              <w:bottom w:val="single" w:color="auto" w:sz="6" w:space="0"/>
              <w:right w:val="single" w:color="auto" w:sz="6" w:space="0"/>
            </w:tcBorders>
            <w:noWrap w:val="0"/>
            <w:vAlign w:val="top"/>
          </w:tcPr>
          <w:p w14:paraId="0E0B75D4">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r>
      <w:tr w14:paraId="1D0E3A51">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14:paraId="1B632913">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毕业学校</w:t>
            </w:r>
          </w:p>
        </w:tc>
        <w:tc>
          <w:tcPr>
            <w:tcW w:w="4117" w:type="dxa"/>
            <w:gridSpan w:val="3"/>
            <w:tcBorders>
              <w:top w:val="single" w:color="auto" w:sz="6" w:space="0"/>
              <w:left w:val="single" w:color="auto" w:sz="6" w:space="0"/>
              <w:bottom w:val="single" w:color="auto" w:sz="6" w:space="0"/>
              <w:right w:val="single" w:color="auto" w:sz="6" w:space="0"/>
            </w:tcBorders>
            <w:noWrap w:val="0"/>
            <w:vAlign w:val="top"/>
          </w:tcPr>
          <w:p w14:paraId="62B06104">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c>
          <w:tcPr>
            <w:tcW w:w="1569" w:type="dxa"/>
            <w:tcBorders>
              <w:top w:val="single" w:color="auto" w:sz="6" w:space="0"/>
              <w:left w:val="single" w:color="auto" w:sz="6" w:space="0"/>
              <w:bottom w:val="single" w:color="auto" w:sz="6" w:space="0"/>
              <w:right w:val="single" w:color="auto" w:sz="6" w:space="0"/>
            </w:tcBorders>
            <w:noWrap w:val="0"/>
            <w:vAlign w:val="top"/>
          </w:tcPr>
          <w:p w14:paraId="7FF70A9A">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专业</w:t>
            </w:r>
          </w:p>
        </w:tc>
        <w:tc>
          <w:tcPr>
            <w:tcW w:w="2156" w:type="dxa"/>
            <w:tcBorders>
              <w:top w:val="single" w:color="auto" w:sz="6" w:space="0"/>
              <w:left w:val="single" w:color="auto" w:sz="6" w:space="0"/>
              <w:bottom w:val="single" w:color="auto" w:sz="6" w:space="0"/>
              <w:right w:val="single" w:color="auto" w:sz="6" w:space="0"/>
            </w:tcBorders>
            <w:noWrap w:val="0"/>
            <w:vAlign w:val="top"/>
          </w:tcPr>
          <w:p w14:paraId="2692FED8">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r>
      <w:tr w14:paraId="6594CD61">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14:paraId="744DCB0D">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学位</w:t>
            </w:r>
          </w:p>
        </w:tc>
        <w:tc>
          <w:tcPr>
            <w:tcW w:w="2217" w:type="dxa"/>
            <w:tcBorders>
              <w:top w:val="single" w:color="auto" w:sz="6" w:space="0"/>
              <w:left w:val="single" w:color="auto" w:sz="6" w:space="0"/>
              <w:bottom w:val="single" w:color="auto" w:sz="6" w:space="0"/>
              <w:right w:val="single" w:color="auto" w:sz="6" w:space="0"/>
            </w:tcBorders>
            <w:noWrap w:val="0"/>
            <w:vAlign w:val="top"/>
          </w:tcPr>
          <w:p w14:paraId="53F61C93">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c>
          <w:tcPr>
            <w:tcW w:w="919" w:type="dxa"/>
            <w:tcBorders>
              <w:top w:val="single" w:color="auto" w:sz="6" w:space="0"/>
              <w:left w:val="single" w:color="auto" w:sz="6" w:space="0"/>
              <w:bottom w:val="single" w:color="auto" w:sz="6" w:space="0"/>
              <w:right w:val="single" w:color="auto" w:sz="6" w:space="0"/>
            </w:tcBorders>
            <w:noWrap w:val="0"/>
            <w:vAlign w:val="top"/>
          </w:tcPr>
          <w:p w14:paraId="5D476E00">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职称</w:t>
            </w:r>
          </w:p>
        </w:tc>
        <w:tc>
          <w:tcPr>
            <w:tcW w:w="981" w:type="dxa"/>
            <w:tcBorders>
              <w:top w:val="single" w:color="auto" w:sz="6" w:space="0"/>
              <w:left w:val="single" w:color="auto" w:sz="6" w:space="0"/>
              <w:bottom w:val="single" w:color="auto" w:sz="6" w:space="0"/>
              <w:right w:val="single" w:color="auto" w:sz="6" w:space="0"/>
            </w:tcBorders>
            <w:noWrap w:val="0"/>
            <w:vAlign w:val="top"/>
          </w:tcPr>
          <w:p w14:paraId="3E9C7C70">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c>
          <w:tcPr>
            <w:tcW w:w="1569" w:type="dxa"/>
            <w:tcBorders>
              <w:top w:val="single" w:color="auto" w:sz="6" w:space="0"/>
              <w:left w:val="single" w:color="auto" w:sz="6" w:space="0"/>
              <w:bottom w:val="single" w:color="auto" w:sz="6" w:space="0"/>
              <w:right w:val="single" w:color="auto" w:sz="6" w:space="0"/>
            </w:tcBorders>
            <w:noWrap w:val="0"/>
            <w:vAlign w:val="top"/>
          </w:tcPr>
          <w:p w14:paraId="51675D6E">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职务</w:t>
            </w:r>
          </w:p>
        </w:tc>
        <w:tc>
          <w:tcPr>
            <w:tcW w:w="2156" w:type="dxa"/>
            <w:tcBorders>
              <w:top w:val="single" w:color="auto" w:sz="6" w:space="0"/>
              <w:left w:val="single" w:color="auto" w:sz="6" w:space="0"/>
              <w:bottom w:val="single" w:color="auto" w:sz="6" w:space="0"/>
              <w:right w:val="single" w:color="auto" w:sz="6" w:space="0"/>
            </w:tcBorders>
            <w:noWrap w:val="0"/>
            <w:vAlign w:val="top"/>
          </w:tcPr>
          <w:p w14:paraId="364F3294">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r>
      <w:tr w14:paraId="4D2580D5">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14:paraId="1BC1C9F8">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证书（或资质）</w:t>
            </w:r>
          </w:p>
        </w:tc>
        <w:tc>
          <w:tcPr>
            <w:tcW w:w="7842" w:type="dxa"/>
            <w:gridSpan w:val="5"/>
            <w:tcBorders>
              <w:top w:val="single" w:color="auto" w:sz="6" w:space="0"/>
              <w:left w:val="single" w:color="auto" w:sz="6" w:space="0"/>
              <w:bottom w:val="single" w:color="auto" w:sz="6" w:space="0"/>
              <w:right w:val="single" w:color="auto" w:sz="6" w:space="0"/>
            </w:tcBorders>
            <w:noWrap w:val="0"/>
            <w:vAlign w:val="top"/>
          </w:tcPr>
          <w:p w14:paraId="780A66B4">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r>
      <w:tr w14:paraId="168A7292">
        <w:tblPrEx>
          <w:tblCellMar>
            <w:top w:w="0" w:type="dxa"/>
            <w:left w:w="108" w:type="dxa"/>
            <w:bottom w:w="0" w:type="dxa"/>
            <w:right w:w="108" w:type="dxa"/>
          </w:tblCellMar>
        </w:tblPrEx>
        <w:trPr>
          <w:trHeight w:val="876"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14:paraId="1E3C0DB0">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现所在机构或部门</w:t>
            </w:r>
          </w:p>
        </w:tc>
        <w:tc>
          <w:tcPr>
            <w:tcW w:w="4117" w:type="dxa"/>
            <w:gridSpan w:val="3"/>
            <w:tcBorders>
              <w:top w:val="single" w:color="auto" w:sz="6" w:space="0"/>
              <w:left w:val="single" w:color="auto" w:sz="6" w:space="0"/>
              <w:bottom w:val="single" w:color="auto" w:sz="6" w:space="0"/>
              <w:right w:val="single" w:color="auto" w:sz="6" w:space="0"/>
            </w:tcBorders>
            <w:noWrap w:val="0"/>
            <w:vAlign w:val="top"/>
          </w:tcPr>
          <w:p w14:paraId="3A13C48F">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14:paraId="1428E9D2">
            <w:pPr>
              <w:keepNext w:val="0"/>
              <w:keepLines w:val="0"/>
              <w:suppressLineNumbers w:val="0"/>
              <w:spacing w:before="0" w:beforeAutospacing="0" w:after="0" w:afterAutospacing="0" w:line="440" w:lineRule="exact"/>
              <w:ind w:left="0" w:right="0"/>
              <w:jc w:val="center"/>
              <w:rPr>
                <w:rFonts w:hint="eastAsia" w:ascii="宋体" w:hAnsi="宋体"/>
                <w:sz w:val="24"/>
                <w:szCs w:val="24"/>
              </w:rPr>
            </w:pPr>
            <w:r>
              <w:rPr>
                <w:rFonts w:hint="eastAsia" w:ascii="宋体" w:hAnsi="宋体"/>
                <w:sz w:val="24"/>
                <w:szCs w:val="24"/>
              </w:rPr>
              <w:t>从事专业</w:t>
            </w:r>
          </w:p>
          <w:p w14:paraId="712A4E52">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工作年限</w:t>
            </w:r>
          </w:p>
        </w:tc>
        <w:tc>
          <w:tcPr>
            <w:tcW w:w="2156" w:type="dxa"/>
            <w:tcBorders>
              <w:top w:val="single" w:color="auto" w:sz="6" w:space="0"/>
              <w:left w:val="single" w:color="auto" w:sz="6" w:space="0"/>
              <w:bottom w:val="single" w:color="auto" w:sz="6" w:space="0"/>
              <w:right w:val="single" w:color="auto" w:sz="6" w:space="0"/>
            </w:tcBorders>
            <w:noWrap w:val="0"/>
            <w:vAlign w:val="top"/>
          </w:tcPr>
          <w:p w14:paraId="4FE6058D">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r>
      <w:tr w14:paraId="02DA4D8E">
        <w:tblPrEx>
          <w:tblCellMar>
            <w:top w:w="0" w:type="dxa"/>
            <w:left w:w="108" w:type="dxa"/>
            <w:bottom w:w="0" w:type="dxa"/>
            <w:right w:w="108" w:type="dxa"/>
          </w:tblCellMar>
        </w:tblPrEx>
        <w:trPr>
          <w:trHeight w:val="1306"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center"/>
          </w:tcPr>
          <w:p w14:paraId="09F56482">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p w14:paraId="169822A3">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主要经历</w:t>
            </w:r>
          </w:p>
          <w:p w14:paraId="18200F1F">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c>
          <w:tcPr>
            <w:tcW w:w="7842" w:type="dxa"/>
            <w:gridSpan w:val="5"/>
            <w:tcBorders>
              <w:top w:val="single" w:color="auto" w:sz="6" w:space="0"/>
              <w:left w:val="single" w:color="auto" w:sz="6" w:space="0"/>
              <w:bottom w:val="single" w:color="auto" w:sz="6" w:space="0"/>
              <w:right w:val="single" w:color="auto" w:sz="6" w:space="0"/>
            </w:tcBorders>
            <w:noWrap w:val="0"/>
            <w:vAlign w:val="top"/>
          </w:tcPr>
          <w:p w14:paraId="6AE3D436">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p w14:paraId="208308CF">
            <w:pPr>
              <w:keepNext w:val="0"/>
              <w:keepLines w:val="0"/>
              <w:suppressLineNumbers w:val="0"/>
              <w:spacing w:before="0" w:beforeAutospacing="0" w:after="0" w:afterAutospacing="0" w:line="440" w:lineRule="exact"/>
              <w:ind w:left="0" w:right="0"/>
              <w:jc w:val="center"/>
              <w:rPr>
                <w:rFonts w:hint="default" w:ascii="宋体" w:hAnsi="宋体"/>
                <w:sz w:val="24"/>
                <w:szCs w:val="24"/>
              </w:rPr>
            </w:pPr>
          </w:p>
        </w:tc>
      </w:tr>
      <w:tr w14:paraId="08893323">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14:paraId="39C55BB4">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日期</w:t>
            </w:r>
          </w:p>
        </w:tc>
        <w:tc>
          <w:tcPr>
            <w:tcW w:w="3136" w:type="dxa"/>
            <w:gridSpan w:val="2"/>
            <w:tcBorders>
              <w:top w:val="single" w:color="auto" w:sz="6" w:space="0"/>
              <w:left w:val="single" w:color="auto" w:sz="6" w:space="0"/>
              <w:bottom w:val="single" w:color="auto" w:sz="6" w:space="0"/>
              <w:right w:val="single" w:color="auto" w:sz="6" w:space="0"/>
            </w:tcBorders>
            <w:noWrap w:val="0"/>
            <w:vAlign w:val="top"/>
          </w:tcPr>
          <w:p w14:paraId="4743C531">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参加过的项目名称</w:t>
            </w:r>
          </w:p>
        </w:tc>
        <w:tc>
          <w:tcPr>
            <w:tcW w:w="2550" w:type="dxa"/>
            <w:gridSpan w:val="2"/>
            <w:tcBorders>
              <w:top w:val="single" w:color="auto" w:sz="6" w:space="0"/>
              <w:left w:val="single" w:color="auto" w:sz="6" w:space="0"/>
              <w:bottom w:val="single" w:color="auto" w:sz="6" w:space="0"/>
              <w:right w:val="single" w:color="auto" w:sz="6" w:space="0"/>
            </w:tcBorders>
            <w:noWrap w:val="0"/>
            <w:vAlign w:val="top"/>
          </w:tcPr>
          <w:p w14:paraId="00BF9D90">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担任何职务</w:t>
            </w:r>
          </w:p>
        </w:tc>
        <w:tc>
          <w:tcPr>
            <w:tcW w:w="2156" w:type="dxa"/>
            <w:tcBorders>
              <w:top w:val="single" w:color="auto" w:sz="6" w:space="0"/>
              <w:left w:val="single" w:color="auto" w:sz="6" w:space="0"/>
              <w:bottom w:val="single" w:color="auto" w:sz="6" w:space="0"/>
              <w:right w:val="single" w:color="auto" w:sz="6" w:space="0"/>
            </w:tcBorders>
            <w:noWrap w:val="0"/>
            <w:vAlign w:val="top"/>
          </w:tcPr>
          <w:p w14:paraId="683F1A71">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备注</w:t>
            </w:r>
          </w:p>
        </w:tc>
      </w:tr>
      <w:tr w14:paraId="41B0D10D">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14:paraId="5628645E">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3136" w:type="dxa"/>
            <w:gridSpan w:val="2"/>
            <w:tcBorders>
              <w:top w:val="single" w:color="auto" w:sz="6" w:space="0"/>
              <w:left w:val="single" w:color="auto" w:sz="6" w:space="0"/>
              <w:bottom w:val="single" w:color="auto" w:sz="6" w:space="0"/>
              <w:right w:val="single" w:color="auto" w:sz="6" w:space="0"/>
            </w:tcBorders>
            <w:noWrap w:val="0"/>
            <w:vAlign w:val="top"/>
          </w:tcPr>
          <w:p w14:paraId="14FC517E">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2550" w:type="dxa"/>
            <w:gridSpan w:val="2"/>
            <w:tcBorders>
              <w:top w:val="single" w:color="auto" w:sz="6" w:space="0"/>
              <w:left w:val="single" w:color="auto" w:sz="6" w:space="0"/>
              <w:bottom w:val="single" w:color="auto" w:sz="6" w:space="0"/>
              <w:right w:val="single" w:color="auto" w:sz="6" w:space="0"/>
            </w:tcBorders>
            <w:noWrap w:val="0"/>
            <w:vAlign w:val="top"/>
          </w:tcPr>
          <w:p w14:paraId="7480F227">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2156" w:type="dxa"/>
            <w:tcBorders>
              <w:top w:val="single" w:color="auto" w:sz="6" w:space="0"/>
              <w:left w:val="single" w:color="auto" w:sz="6" w:space="0"/>
              <w:bottom w:val="single" w:color="auto" w:sz="6" w:space="0"/>
              <w:right w:val="single" w:color="auto" w:sz="6" w:space="0"/>
            </w:tcBorders>
            <w:noWrap w:val="0"/>
            <w:vAlign w:val="top"/>
          </w:tcPr>
          <w:p w14:paraId="266CB777">
            <w:pPr>
              <w:keepNext w:val="0"/>
              <w:keepLines w:val="0"/>
              <w:suppressLineNumbers w:val="0"/>
              <w:spacing w:before="0" w:beforeAutospacing="0" w:after="0" w:afterAutospacing="0" w:line="440" w:lineRule="exact"/>
              <w:ind w:left="0" w:right="0"/>
              <w:rPr>
                <w:rFonts w:hint="default" w:ascii="宋体" w:hAnsi="宋体"/>
                <w:sz w:val="24"/>
                <w:szCs w:val="24"/>
              </w:rPr>
            </w:pPr>
          </w:p>
        </w:tc>
      </w:tr>
      <w:tr w14:paraId="15802B98">
        <w:tblPrEx>
          <w:tblCellMar>
            <w:top w:w="0" w:type="dxa"/>
            <w:left w:w="108" w:type="dxa"/>
            <w:bottom w:w="0" w:type="dxa"/>
            <w:right w:w="108" w:type="dxa"/>
          </w:tblCellMar>
        </w:tblPrEx>
        <w:trPr>
          <w:trHeight w:val="44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14:paraId="22ABC0A9">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3136" w:type="dxa"/>
            <w:gridSpan w:val="2"/>
            <w:tcBorders>
              <w:top w:val="single" w:color="auto" w:sz="6" w:space="0"/>
              <w:left w:val="single" w:color="auto" w:sz="6" w:space="0"/>
              <w:bottom w:val="single" w:color="auto" w:sz="6" w:space="0"/>
              <w:right w:val="single" w:color="auto" w:sz="6" w:space="0"/>
            </w:tcBorders>
            <w:noWrap w:val="0"/>
            <w:vAlign w:val="top"/>
          </w:tcPr>
          <w:p w14:paraId="55BCD171">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2550" w:type="dxa"/>
            <w:gridSpan w:val="2"/>
            <w:tcBorders>
              <w:top w:val="single" w:color="auto" w:sz="6" w:space="0"/>
              <w:left w:val="single" w:color="auto" w:sz="6" w:space="0"/>
              <w:bottom w:val="single" w:color="auto" w:sz="6" w:space="0"/>
              <w:right w:val="single" w:color="auto" w:sz="6" w:space="0"/>
            </w:tcBorders>
            <w:noWrap w:val="0"/>
            <w:vAlign w:val="top"/>
          </w:tcPr>
          <w:p w14:paraId="052D6A41">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2156" w:type="dxa"/>
            <w:tcBorders>
              <w:top w:val="single" w:color="auto" w:sz="6" w:space="0"/>
              <w:left w:val="single" w:color="auto" w:sz="6" w:space="0"/>
              <w:bottom w:val="single" w:color="auto" w:sz="6" w:space="0"/>
              <w:right w:val="single" w:color="auto" w:sz="6" w:space="0"/>
            </w:tcBorders>
            <w:noWrap w:val="0"/>
            <w:vAlign w:val="top"/>
          </w:tcPr>
          <w:p w14:paraId="2AD7F09D">
            <w:pPr>
              <w:keepNext w:val="0"/>
              <w:keepLines w:val="0"/>
              <w:suppressLineNumbers w:val="0"/>
              <w:spacing w:before="0" w:beforeAutospacing="0" w:after="0" w:afterAutospacing="0" w:line="440" w:lineRule="exact"/>
              <w:ind w:left="0" w:right="0"/>
              <w:rPr>
                <w:rFonts w:hint="default" w:ascii="宋体" w:hAnsi="宋体"/>
                <w:sz w:val="24"/>
                <w:szCs w:val="24"/>
              </w:rPr>
            </w:pPr>
          </w:p>
        </w:tc>
      </w:tr>
      <w:tr w14:paraId="52B2E819">
        <w:tblPrEx>
          <w:tblCellMar>
            <w:top w:w="0" w:type="dxa"/>
            <w:left w:w="108" w:type="dxa"/>
            <w:bottom w:w="0" w:type="dxa"/>
            <w:right w:w="108" w:type="dxa"/>
          </w:tblCellMar>
        </w:tblPrEx>
        <w:trPr>
          <w:trHeight w:val="483"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14:paraId="1F9F90A4">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3136" w:type="dxa"/>
            <w:gridSpan w:val="2"/>
            <w:tcBorders>
              <w:top w:val="single" w:color="auto" w:sz="6" w:space="0"/>
              <w:left w:val="single" w:color="auto" w:sz="6" w:space="0"/>
              <w:bottom w:val="single" w:color="auto" w:sz="6" w:space="0"/>
              <w:right w:val="single" w:color="auto" w:sz="6" w:space="0"/>
            </w:tcBorders>
            <w:noWrap w:val="0"/>
            <w:vAlign w:val="top"/>
          </w:tcPr>
          <w:p w14:paraId="68482CA8">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2550" w:type="dxa"/>
            <w:gridSpan w:val="2"/>
            <w:tcBorders>
              <w:top w:val="single" w:color="auto" w:sz="6" w:space="0"/>
              <w:left w:val="single" w:color="auto" w:sz="6" w:space="0"/>
              <w:bottom w:val="single" w:color="auto" w:sz="6" w:space="0"/>
              <w:right w:val="single" w:color="auto" w:sz="6" w:space="0"/>
            </w:tcBorders>
            <w:noWrap w:val="0"/>
            <w:vAlign w:val="top"/>
          </w:tcPr>
          <w:p w14:paraId="6C948B98">
            <w:pPr>
              <w:keepNext w:val="0"/>
              <w:keepLines w:val="0"/>
              <w:suppressLineNumbers w:val="0"/>
              <w:spacing w:before="0" w:beforeAutospacing="0" w:after="0" w:afterAutospacing="0" w:line="440" w:lineRule="exact"/>
              <w:ind w:left="0" w:right="0"/>
              <w:rPr>
                <w:rFonts w:hint="default" w:ascii="宋体" w:hAnsi="宋体"/>
                <w:sz w:val="24"/>
                <w:szCs w:val="24"/>
              </w:rPr>
            </w:pPr>
          </w:p>
        </w:tc>
        <w:tc>
          <w:tcPr>
            <w:tcW w:w="2156" w:type="dxa"/>
            <w:tcBorders>
              <w:top w:val="single" w:color="auto" w:sz="6" w:space="0"/>
              <w:left w:val="single" w:color="auto" w:sz="6" w:space="0"/>
              <w:bottom w:val="single" w:color="auto" w:sz="6" w:space="0"/>
              <w:right w:val="single" w:color="auto" w:sz="6" w:space="0"/>
            </w:tcBorders>
            <w:noWrap w:val="0"/>
            <w:vAlign w:val="top"/>
          </w:tcPr>
          <w:p w14:paraId="5A4999B8">
            <w:pPr>
              <w:keepNext w:val="0"/>
              <w:keepLines w:val="0"/>
              <w:suppressLineNumbers w:val="0"/>
              <w:spacing w:before="0" w:beforeAutospacing="0" w:after="0" w:afterAutospacing="0" w:line="440" w:lineRule="exact"/>
              <w:ind w:left="0" w:right="0"/>
              <w:rPr>
                <w:rFonts w:hint="default" w:ascii="宋体" w:hAnsi="宋体"/>
                <w:sz w:val="24"/>
                <w:szCs w:val="24"/>
              </w:rPr>
            </w:pPr>
          </w:p>
        </w:tc>
      </w:tr>
    </w:tbl>
    <w:p w14:paraId="22D54211">
      <w:pPr>
        <w:spacing w:line="440" w:lineRule="exact"/>
        <w:rPr>
          <w:rFonts w:hint="eastAsia" w:ascii="宋体" w:hAnsi="宋体" w:eastAsia="宋体" w:cs="Times New Roman"/>
          <w:sz w:val="24"/>
          <w:szCs w:val="24"/>
          <w:lang w:eastAsia="zh-CN"/>
        </w:rPr>
      </w:pPr>
    </w:p>
    <w:p w14:paraId="37BC7D97">
      <w:pPr>
        <w:bidi w:val="0"/>
        <w:rPr>
          <w:rFonts w:hint="eastAsia"/>
          <w:b/>
          <w:bCs/>
          <w:sz w:val="24"/>
          <w:szCs w:val="32"/>
          <w:lang w:eastAsia="zh-CN"/>
        </w:rPr>
      </w:pPr>
      <w:r>
        <w:rPr>
          <w:rFonts w:hint="eastAsia"/>
          <w:b/>
          <w:bCs/>
          <w:sz w:val="24"/>
          <w:szCs w:val="32"/>
          <w:lang w:eastAsia="zh-CN"/>
        </w:rPr>
        <w:t>注：</w:t>
      </w:r>
    </w:p>
    <w:p w14:paraId="6D22C775">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b/>
          <w:bCs/>
          <w:sz w:val="24"/>
          <w:szCs w:val="32"/>
          <w:lang w:eastAsia="zh-CN"/>
        </w:rPr>
      </w:pPr>
      <w:r>
        <w:rPr>
          <w:rFonts w:hint="eastAsia"/>
          <w:b/>
          <w:bCs/>
          <w:sz w:val="24"/>
          <w:szCs w:val="32"/>
          <w:lang w:eastAsia="zh-CN"/>
        </w:rPr>
        <w:t>本表后附：</w:t>
      </w:r>
    </w:p>
    <w:p w14:paraId="5B19B649">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0" w:leftChars="0" w:firstLine="0" w:firstLineChars="0"/>
        <w:jc w:val="left"/>
        <w:textAlignment w:val="auto"/>
        <w:rPr>
          <w:rFonts w:hint="eastAsia" w:ascii="宋体" w:hAnsi="宋体" w:eastAsia="宋体"/>
          <w:b/>
          <w:bCs/>
          <w:sz w:val="24"/>
          <w:szCs w:val="24"/>
          <w:lang w:eastAsia="zh-CN"/>
        </w:rPr>
      </w:pPr>
      <w:r>
        <w:rPr>
          <w:rFonts w:hint="eastAsia" w:ascii="宋体" w:hAnsi="宋体"/>
          <w:b/>
          <w:bCs/>
          <w:color w:val="auto"/>
          <w:sz w:val="24"/>
          <w:szCs w:val="24"/>
          <w:lang w:eastAsia="zh-CN"/>
        </w:rPr>
        <w:t>项目负责人相关</w:t>
      </w:r>
      <w:r>
        <w:rPr>
          <w:rFonts w:hint="eastAsia" w:ascii="宋体" w:hAnsi="宋体"/>
          <w:b/>
          <w:bCs/>
          <w:color w:val="auto"/>
          <w:sz w:val="24"/>
          <w:szCs w:val="24"/>
          <w:lang w:val="en-US" w:eastAsia="zh-CN"/>
        </w:rPr>
        <w:t>证书（如有）、</w:t>
      </w:r>
      <w:r>
        <w:rPr>
          <w:rFonts w:ascii="宋体" w:hAnsi="宋体" w:eastAsia="宋体"/>
          <w:b/>
          <w:bCs/>
          <w:sz w:val="24"/>
          <w:szCs w:val="24"/>
        </w:rPr>
        <w:t>个人相关经验</w:t>
      </w:r>
      <w:r>
        <w:rPr>
          <w:rFonts w:hint="eastAsia" w:ascii="宋体" w:hAnsi="宋体"/>
          <w:b/>
          <w:bCs/>
          <w:sz w:val="24"/>
          <w:szCs w:val="24"/>
          <w:lang w:eastAsia="zh-CN"/>
        </w:rPr>
        <w:t>陈述（如有）</w:t>
      </w:r>
      <w:r>
        <w:rPr>
          <w:rFonts w:ascii="宋体" w:hAnsi="宋体" w:eastAsia="宋体"/>
          <w:b/>
          <w:bCs/>
          <w:sz w:val="24"/>
          <w:szCs w:val="24"/>
        </w:rPr>
        <w:t>、获奖及荣誉证书</w:t>
      </w:r>
      <w:r>
        <w:rPr>
          <w:rFonts w:hint="eastAsia" w:ascii="宋体" w:hAnsi="宋体"/>
          <w:b/>
          <w:bCs/>
          <w:sz w:val="24"/>
          <w:szCs w:val="24"/>
          <w:lang w:eastAsia="zh-CN"/>
        </w:rPr>
        <w:t>（如有）</w:t>
      </w:r>
      <w:r>
        <w:rPr>
          <w:rFonts w:ascii="宋体" w:hAnsi="宋体" w:eastAsia="宋体"/>
          <w:b/>
          <w:bCs/>
          <w:sz w:val="24"/>
          <w:szCs w:val="24"/>
        </w:rPr>
        <w:t>等</w:t>
      </w:r>
      <w:r>
        <w:rPr>
          <w:rFonts w:hint="eastAsia" w:ascii="宋体" w:hAnsi="宋体"/>
          <w:b/>
          <w:bCs/>
          <w:sz w:val="24"/>
          <w:szCs w:val="24"/>
          <w:lang w:eastAsia="zh-CN"/>
        </w:rPr>
        <w:t>证</w:t>
      </w:r>
      <w:r>
        <w:rPr>
          <w:rFonts w:ascii="宋体" w:hAnsi="宋体" w:eastAsia="宋体"/>
          <w:b/>
          <w:bCs/>
          <w:sz w:val="24"/>
          <w:szCs w:val="24"/>
        </w:rPr>
        <w:t>明材料</w:t>
      </w:r>
      <w:r>
        <w:rPr>
          <w:rFonts w:hint="eastAsia" w:ascii="宋体" w:hAnsi="宋体"/>
          <w:b/>
          <w:bCs/>
          <w:sz w:val="24"/>
          <w:szCs w:val="24"/>
          <w:lang w:eastAsia="zh-CN"/>
        </w:rPr>
        <w:t>；</w:t>
      </w:r>
    </w:p>
    <w:p w14:paraId="4253F851">
      <w:pPr>
        <w:pStyle w:val="23"/>
        <w:rPr>
          <w:rFonts w:hint="default"/>
          <w:lang w:val="en-US" w:eastAsia="zh-CN"/>
        </w:rPr>
      </w:pPr>
    </w:p>
    <w:p w14:paraId="737B5416">
      <w:pPr>
        <w:pStyle w:val="23"/>
        <w:numPr>
          <w:ilvl w:val="0"/>
          <w:numId w:val="0"/>
        </w:numPr>
        <w:ind w:leftChars="-200"/>
        <w:rPr>
          <w:rFonts w:hint="default"/>
          <w:lang w:val="en-US" w:eastAsia="zh-CN"/>
        </w:rPr>
      </w:pPr>
    </w:p>
    <w:p w14:paraId="623DD7A6">
      <w:pPr>
        <w:spacing w:line="440" w:lineRule="exact"/>
        <w:rPr>
          <w:rFonts w:hint="default" w:ascii="宋体" w:hAnsi="宋体" w:eastAsia="宋体" w:cs="Times New Roman"/>
          <w:sz w:val="24"/>
          <w:szCs w:val="24"/>
          <w:lang w:val="en-US" w:eastAsia="zh-CN"/>
        </w:rPr>
      </w:pPr>
    </w:p>
    <w:p w14:paraId="199E09EE">
      <w:pPr>
        <w:pStyle w:val="23"/>
        <w:ind w:left="0" w:leftChars="0" w:firstLine="0" w:firstLineChars="0"/>
        <w:rPr>
          <w:rFonts w:hint="default" w:ascii="宋体" w:hAnsi="宋体" w:eastAsia="宋体" w:cs="Times New Roman"/>
          <w:sz w:val="24"/>
          <w:szCs w:val="24"/>
          <w:lang w:val="en-US" w:eastAsia="zh-CN"/>
        </w:rPr>
      </w:pPr>
    </w:p>
    <w:p w14:paraId="358974D9">
      <w:pPr>
        <w:keepNext/>
        <w:keepLines/>
        <w:pageBreakBefore w:val="0"/>
        <w:widowControl w:val="0"/>
        <w:kinsoku/>
        <w:wordWrap/>
        <w:overflowPunct/>
        <w:topLinePunct w:val="0"/>
        <w:autoSpaceDE/>
        <w:autoSpaceDN/>
        <w:bidi w:val="0"/>
        <w:adjustRightInd/>
        <w:snapToGrid/>
        <w:spacing w:before="313" w:beforeLines="100" w:after="0"/>
        <w:jc w:val="center"/>
        <w:textAlignment w:val="auto"/>
        <w:outlineLvl w:val="9"/>
        <w:rPr>
          <w:sz w:val="24"/>
          <w:szCs w:val="22"/>
          <w:lang w:val="en-US" w:eastAsia="zh-CN"/>
        </w:rPr>
      </w:pPr>
    </w:p>
    <w:p w14:paraId="10A285AB">
      <w:pPr>
        <w:pStyle w:val="23"/>
        <w:rPr>
          <w:lang w:val="en-US" w:eastAsia="zh-CN"/>
        </w:rPr>
      </w:pPr>
    </w:p>
    <w:p w14:paraId="03BB0046">
      <w:pPr>
        <w:pStyle w:val="7"/>
        <w:keepNext/>
        <w:keepLines/>
        <w:pageBreakBefore w:val="0"/>
        <w:widowControl w:val="0"/>
        <w:kinsoku/>
        <w:wordWrap/>
        <w:overflowPunct/>
        <w:topLinePunct w:val="0"/>
        <w:autoSpaceDE/>
        <w:autoSpaceDN/>
        <w:bidi w:val="0"/>
        <w:adjustRightInd/>
        <w:snapToGrid/>
        <w:spacing w:before="313" w:beforeLines="100" w:after="157" w:afterLines="50"/>
        <w:jc w:val="center"/>
        <w:textAlignment w:val="auto"/>
        <w:rPr>
          <w:sz w:val="24"/>
          <w:szCs w:val="22"/>
          <w:lang w:val="en-US" w:eastAsia="zh-CN"/>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1E4F6FA">
      <w:pPr>
        <w:pStyle w:val="7"/>
        <w:keepNext/>
        <w:keepLines/>
        <w:pageBreakBefore w:val="0"/>
        <w:widowControl w:val="0"/>
        <w:kinsoku/>
        <w:wordWrap/>
        <w:overflowPunct/>
        <w:topLinePunct w:val="0"/>
        <w:autoSpaceDE/>
        <w:autoSpaceDN/>
        <w:bidi w:val="0"/>
        <w:adjustRightInd/>
        <w:snapToGrid/>
        <w:spacing w:before="313" w:beforeLines="100" w:after="157" w:afterLines="50"/>
        <w:jc w:val="center"/>
        <w:textAlignment w:val="auto"/>
        <w:rPr>
          <w:sz w:val="24"/>
          <w:szCs w:val="22"/>
        </w:rPr>
      </w:pPr>
      <w:r>
        <w:rPr>
          <w:sz w:val="24"/>
          <w:szCs w:val="22"/>
          <w:lang w:val="en-US" w:eastAsia="zh-CN"/>
        </w:rPr>
        <w:t>（</w:t>
      </w:r>
      <w:r>
        <w:rPr>
          <w:rFonts w:hint="eastAsia"/>
          <w:sz w:val="24"/>
          <w:szCs w:val="22"/>
          <w:lang w:val="en-US" w:eastAsia="zh-CN"/>
        </w:rPr>
        <w:t>2</w:t>
      </w:r>
      <w:r>
        <w:rPr>
          <w:sz w:val="24"/>
          <w:szCs w:val="22"/>
          <w:lang w:val="en-US" w:eastAsia="zh-CN"/>
        </w:rPr>
        <w:t>）</w:t>
      </w:r>
      <w:r>
        <w:rPr>
          <w:rFonts w:hint="eastAsia"/>
          <w:sz w:val="24"/>
          <w:szCs w:val="22"/>
        </w:rPr>
        <w:t>拟投入项目服务人员配备情况表（</w:t>
      </w:r>
      <w:r>
        <w:rPr>
          <w:rFonts w:hint="eastAsia"/>
          <w:sz w:val="24"/>
          <w:szCs w:val="22"/>
          <w:lang w:val="en-US" w:eastAsia="zh-CN"/>
        </w:rPr>
        <w:t>包含项目负责人</w:t>
      </w:r>
      <w:r>
        <w:rPr>
          <w:rFonts w:hint="eastAsia"/>
          <w:sz w:val="24"/>
          <w:szCs w:val="22"/>
        </w:rPr>
        <w:t>）</w:t>
      </w:r>
    </w:p>
    <w:p w14:paraId="36442C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kern w:val="0"/>
          <w:sz w:val="24"/>
          <w:szCs w:val="20"/>
        </w:rPr>
      </w:pPr>
      <w:r>
        <w:rPr>
          <w:rFonts w:hint="eastAsia" w:ascii="宋体" w:hAnsi="宋体" w:eastAsia="宋体" w:cs="宋体"/>
          <w:bCs/>
          <w:kern w:val="0"/>
          <w:sz w:val="24"/>
          <w:szCs w:val="20"/>
        </w:rPr>
        <w:t>采购项目名称：</w:t>
      </w:r>
      <w:r>
        <w:rPr>
          <w:rFonts w:hint="eastAsia" w:ascii="宋体" w:hAnsi="宋体" w:cs="宋体"/>
          <w:bCs/>
          <w:kern w:val="0"/>
          <w:sz w:val="24"/>
          <w:szCs w:val="20"/>
          <w:u w:val="single"/>
          <w:lang w:val="en-US" w:eastAsia="zh-CN"/>
        </w:rPr>
        <w:t xml:space="preserve">                     </w:t>
      </w:r>
      <w:r>
        <w:rPr>
          <w:rFonts w:hint="eastAsia" w:ascii="宋体" w:hAnsi="宋体" w:eastAsia="宋体" w:cs="宋体"/>
          <w:bCs/>
          <w:kern w:val="0"/>
          <w:sz w:val="24"/>
          <w:szCs w:val="20"/>
        </w:rPr>
        <w:t>　                              　　</w:t>
      </w:r>
    </w:p>
    <w:p w14:paraId="05A69804">
      <w:pPr>
        <w:keepNext w:val="0"/>
        <w:keepLines w:val="0"/>
        <w:pageBreakBefore w:val="0"/>
        <w:widowControl w:val="0"/>
        <w:kinsoku/>
        <w:wordWrap/>
        <w:overflowPunct/>
        <w:topLinePunct w:val="0"/>
        <w:autoSpaceDE/>
        <w:autoSpaceDN/>
        <w:bidi w:val="0"/>
        <w:adjustRightInd/>
        <w:snapToGrid/>
        <w:spacing w:after="313" w:afterLines="100" w:line="500" w:lineRule="exact"/>
        <w:textAlignment w:val="auto"/>
        <w:rPr>
          <w:rFonts w:ascii="宋体" w:hAnsi="宋体" w:eastAsia="宋体" w:cs="宋体"/>
          <w:bCs/>
          <w:kern w:val="0"/>
          <w:sz w:val="24"/>
          <w:szCs w:val="20"/>
        </w:rPr>
      </w:pPr>
      <w:r>
        <w:rPr>
          <w:rFonts w:hint="eastAsia" w:ascii="宋体" w:hAnsi="宋体" w:eastAsia="宋体" w:cs="宋体"/>
          <w:bCs/>
          <w:kern w:val="0"/>
          <w:sz w:val="24"/>
          <w:szCs w:val="20"/>
        </w:rPr>
        <w:t>采购项目编号：</w:t>
      </w:r>
      <w:r>
        <w:rPr>
          <w:rFonts w:hint="eastAsia" w:ascii="宋体" w:hAnsi="宋体" w:cs="宋体"/>
          <w:bCs/>
          <w:kern w:val="0"/>
          <w:sz w:val="24"/>
          <w:szCs w:val="20"/>
          <w:u w:val="single"/>
          <w:lang w:val="en-US" w:eastAsia="zh-CN"/>
        </w:rPr>
        <w:t xml:space="preserve">                     </w:t>
      </w:r>
      <w:r>
        <w:rPr>
          <w:rFonts w:hint="eastAsia" w:ascii="宋体" w:hAnsi="宋体" w:eastAsia="宋体" w:cs="宋体"/>
          <w:bCs/>
          <w:kern w:val="0"/>
          <w:sz w:val="24"/>
          <w:szCs w:val="20"/>
        </w:rPr>
        <w:t>　                              　　</w:t>
      </w:r>
      <w:r>
        <w:rPr>
          <w:rFonts w:hint="eastAsia" w:ascii="宋体" w:hAnsi="宋体" w:eastAsia="宋体" w:cs="宋体"/>
          <w:kern w:val="0"/>
          <w:sz w:val="24"/>
          <w:szCs w:val="20"/>
        </w:rPr>
        <w:t xml:space="preserve">                                       </w:t>
      </w:r>
    </w:p>
    <w:tbl>
      <w:tblPr>
        <w:tblStyle w:val="31"/>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20"/>
        <w:gridCol w:w="1140"/>
        <w:gridCol w:w="1141"/>
        <w:gridCol w:w="1520"/>
        <w:gridCol w:w="1141"/>
        <w:gridCol w:w="1267"/>
        <w:gridCol w:w="756"/>
      </w:tblGrid>
      <w:tr w14:paraId="0FAB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668" w:type="dxa"/>
            <w:vAlign w:val="center"/>
          </w:tcPr>
          <w:p w14:paraId="14633975">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val="0"/>
                <w:bCs/>
                <w:kern w:val="0"/>
                <w:sz w:val="28"/>
                <w:szCs w:val="21"/>
              </w:rPr>
            </w:pPr>
            <w:r>
              <w:rPr>
                <w:rFonts w:hint="eastAsia" w:ascii="宋体" w:hAnsi="宋体" w:cs="宋体"/>
                <w:b w:val="0"/>
                <w:bCs/>
                <w:sz w:val="22"/>
                <w:szCs w:val="22"/>
              </w:rPr>
              <w:t>序号</w:t>
            </w:r>
          </w:p>
        </w:tc>
        <w:tc>
          <w:tcPr>
            <w:tcW w:w="1520" w:type="dxa"/>
            <w:vAlign w:val="center"/>
          </w:tcPr>
          <w:p w14:paraId="03331893">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val="0"/>
                <w:bCs/>
                <w:kern w:val="0"/>
                <w:sz w:val="28"/>
                <w:szCs w:val="21"/>
              </w:rPr>
            </w:pPr>
            <w:r>
              <w:rPr>
                <w:rFonts w:hint="eastAsia" w:ascii="宋体" w:hAnsi="宋体" w:cs="宋体"/>
                <w:b w:val="0"/>
                <w:bCs/>
                <w:sz w:val="22"/>
                <w:szCs w:val="22"/>
              </w:rPr>
              <w:t>姓名</w:t>
            </w:r>
          </w:p>
        </w:tc>
        <w:tc>
          <w:tcPr>
            <w:tcW w:w="1140" w:type="dxa"/>
            <w:vAlign w:val="center"/>
          </w:tcPr>
          <w:p w14:paraId="2A846C91">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val="0"/>
                <w:bCs/>
                <w:kern w:val="0"/>
                <w:sz w:val="28"/>
                <w:szCs w:val="21"/>
              </w:rPr>
            </w:pPr>
            <w:r>
              <w:rPr>
                <w:rFonts w:hint="eastAsia" w:ascii="宋体" w:hAnsi="宋体" w:cs="宋体"/>
                <w:b w:val="0"/>
                <w:bCs/>
                <w:sz w:val="22"/>
                <w:szCs w:val="22"/>
              </w:rPr>
              <w:t>性别</w:t>
            </w:r>
          </w:p>
        </w:tc>
        <w:tc>
          <w:tcPr>
            <w:tcW w:w="1141" w:type="dxa"/>
            <w:vAlign w:val="center"/>
          </w:tcPr>
          <w:p w14:paraId="579D9A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val="0"/>
                <w:bCs/>
                <w:kern w:val="0"/>
                <w:sz w:val="28"/>
                <w:szCs w:val="21"/>
                <w:lang w:val="en-US" w:eastAsia="zh-CN"/>
              </w:rPr>
            </w:pPr>
            <w:r>
              <w:rPr>
                <w:rFonts w:hint="eastAsia" w:ascii="宋体" w:hAnsi="宋体" w:cs="宋体"/>
                <w:b w:val="0"/>
                <w:bCs/>
                <w:sz w:val="22"/>
                <w:szCs w:val="22"/>
              </w:rPr>
              <w:t>年龄</w:t>
            </w:r>
          </w:p>
        </w:tc>
        <w:tc>
          <w:tcPr>
            <w:tcW w:w="1520" w:type="dxa"/>
            <w:vAlign w:val="center"/>
          </w:tcPr>
          <w:p w14:paraId="399EE64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val="0"/>
                <w:bCs/>
                <w:kern w:val="0"/>
                <w:sz w:val="28"/>
                <w:szCs w:val="21"/>
                <w:lang w:eastAsia="zh-CN"/>
              </w:rPr>
            </w:pPr>
            <w:r>
              <w:rPr>
                <w:rFonts w:hint="eastAsia" w:ascii="宋体" w:hAnsi="宋体" w:cs="宋体"/>
                <w:b w:val="0"/>
                <w:bCs/>
                <w:sz w:val="22"/>
                <w:szCs w:val="22"/>
              </w:rPr>
              <w:t>学历</w:t>
            </w:r>
          </w:p>
        </w:tc>
        <w:tc>
          <w:tcPr>
            <w:tcW w:w="1141" w:type="dxa"/>
            <w:vAlign w:val="center"/>
          </w:tcPr>
          <w:p w14:paraId="4F9FC774">
            <w:pPr>
              <w:keepNext w:val="0"/>
              <w:keepLines w:val="0"/>
              <w:suppressLineNumbers w:val="0"/>
              <w:adjustRightInd w:val="0"/>
              <w:snapToGrid w:val="0"/>
              <w:spacing w:before="0" w:beforeAutospacing="0" w:after="0" w:afterAutospacing="0"/>
              <w:ind w:left="0" w:right="0"/>
              <w:jc w:val="center"/>
              <w:rPr>
                <w:rFonts w:hint="eastAsia" w:ascii="宋体" w:hAnsi="宋体" w:cs="宋体"/>
                <w:b w:val="0"/>
                <w:bCs/>
                <w:sz w:val="22"/>
                <w:szCs w:val="22"/>
              </w:rPr>
            </w:pPr>
            <w:r>
              <w:rPr>
                <w:rFonts w:hint="eastAsia" w:ascii="宋体" w:hAnsi="宋体" w:cs="宋体"/>
                <w:b w:val="0"/>
                <w:bCs/>
                <w:sz w:val="22"/>
                <w:szCs w:val="22"/>
              </w:rPr>
              <w:t>职称</w:t>
            </w:r>
          </w:p>
          <w:p w14:paraId="3411AF5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val="0"/>
                <w:bCs/>
                <w:sz w:val="22"/>
                <w:szCs w:val="22"/>
                <w:lang w:val="en-US" w:eastAsia="zh-CN"/>
              </w:rPr>
            </w:pPr>
            <w:r>
              <w:rPr>
                <w:rFonts w:hint="eastAsia" w:ascii="宋体" w:hAnsi="宋体" w:cs="宋体"/>
                <w:b w:val="0"/>
                <w:bCs/>
                <w:sz w:val="22"/>
                <w:szCs w:val="22"/>
                <w:lang w:eastAsia="zh-CN"/>
              </w:rPr>
              <w:t>（</w:t>
            </w:r>
            <w:r>
              <w:rPr>
                <w:rFonts w:hint="eastAsia" w:ascii="宋体" w:hAnsi="宋体" w:cs="宋体"/>
                <w:b w:val="0"/>
                <w:bCs/>
                <w:sz w:val="22"/>
                <w:szCs w:val="22"/>
                <w:lang w:val="en-US" w:eastAsia="zh-CN"/>
              </w:rPr>
              <w:t>如有）</w:t>
            </w:r>
          </w:p>
        </w:tc>
        <w:tc>
          <w:tcPr>
            <w:tcW w:w="1267" w:type="dxa"/>
            <w:vAlign w:val="center"/>
          </w:tcPr>
          <w:p w14:paraId="00BE841A">
            <w:pPr>
              <w:keepNext w:val="0"/>
              <w:keepLines w:val="0"/>
              <w:suppressLineNumbers w:val="0"/>
              <w:adjustRightInd w:val="0"/>
              <w:snapToGrid w:val="0"/>
              <w:spacing w:before="0" w:beforeAutospacing="0" w:after="0" w:afterAutospacing="0"/>
              <w:ind w:left="0" w:right="0"/>
              <w:jc w:val="center"/>
              <w:rPr>
                <w:rFonts w:hint="eastAsia" w:ascii="宋体" w:hAnsi="宋体" w:cs="宋体"/>
                <w:b w:val="0"/>
                <w:bCs/>
                <w:sz w:val="22"/>
                <w:szCs w:val="22"/>
                <w:lang w:val="en-US" w:eastAsia="zh-CN"/>
              </w:rPr>
            </w:pPr>
            <w:r>
              <w:rPr>
                <w:rFonts w:hint="eastAsia" w:ascii="宋体" w:hAnsi="宋体" w:cs="宋体"/>
                <w:b w:val="0"/>
                <w:bCs/>
                <w:sz w:val="22"/>
                <w:szCs w:val="22"/>
                <w:lang w:val="en-US" w:eastAsia="zh-CN"/>
              </w:rPr>
              <w:t>证书</w:t>
            </w:r>
          </w:p>
          <w:p w14:paraId="1A3D5D87">
            <w:pPr>
              <w:keepNext w:val="0"/>
              <w:keepLines w:val="0"/>
              <w:suppressLineNumbers w:val="0"/>
              <w:adjustRightInd w:val="0"/>
              <w:snapToGrid w:val="0"/>
              <w:spacing w:before="0" w:beforeAutospacing="0" w:after="0" w:afterAutospacing="0"/>
              <w:ind w:left="0" w:right="0"/>
              <w:jc w:val="center"/>
              <w:rPr>
                <w:rFonts w:hint="eastAsia" w:ascii="宋体" w:hAnsi="宋体" w:cs="宋体"/>
                <w:b w:val="0"/>
                <w:bCs/>
                <w:sz w:val="22"/>
                <w:szCs w:val="22"/>
                <w:lang w:eastAsia="zh-CN"/>
              </w:rPr>
            </w:pPr>
            <w:r>
              <w:rPr>
                <w:rFonts w:hint="eastAsia" w:ascii="宋体" w:hAnsi="宋体" w:cs="宋体"/>
                <w:b w:val="0"/>
                <w:bCs/>
                <w:sz w:val="22"/>
                <w:szCs w:val="22"/>
                <w:lang w:eastAsia="zh-CN"/>
              </w:rPr>
              <w:t>（</w:t>
            </w:r>
            <w:r>
              <w:rPr>
                <w:rFonts w:hint="eastAsia" w:ascii="宋体" w:hAnsi="宋体" w:cs="宋体"/>
                <w:b w:val="0"/>
                <w:bCs/>
                <w:sz w:val="22"/>
                <w:szCs w:val="22"/>
                <w:lang w:val="en-US" w:eastAsia="zh-CN"/>
              </w:rPr>
              <w:t>如有）</w:t>
            </w:r>
          </w:p>
        </w:tc>
        <w:tc>
          <w:tcPr>
            <w:tcW w:w="756" w:type="dxa"/>
            <w:vAlign w:val="center"/>
          </w:tcPr>
          <w:p w14:paraId="3547F597">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val="0"/>
                <w:bCs/>
                <w:kern w:val="0"/>
                <w:sz w:val="28"/>
                <w:szCs w:val="21"/>
              </w:rPr>
            </w:pPr>
            <w:r>
              <w:rPr>
                <w:rFonts w:hint="eastAsia" w:ascii="宋体" w:hAnsi="宋体" w:cs="宋体"/>
                <w:b w:val="0"/>
                <w:bCs/>
                <w:sz w:val="22"/>
                <w:szCs w:val="22"/>
              </w:rPr>
              <w:t>专业</w:t>
            </w:r>
          </w:p>
        </w:tc>
      </w:tr>
      <w:tr w14:paraId="55DB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14:paraId="1A7854F6">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kern w:val="0"/>
                <w:sz w:val="24"/>
                <w:szCs w:val="20"/>
              </w:rPr>
            </w:pPr>
          </w:p>
        </w:tc>
        <w:tc>
          <w:tcPr>
            <w:tcW w:w="1520" w:type="dxa"/>
            <w:vAlign w:val="center"/>
          </w:tcPr>
          <w:p w14:paraId="4B21317A">
            <w:pPr>
              <w:keepNext w:val="0"/>
              <w:keepLines w:val="0"/>
              <w:suppressLineNumbers w:val="0"/>
              <w:adjustRightInd w:val="0"/>
              <w:snapToGrid w:val="0"/>
              <w:spacing w:before="0" w:beforeAutospacing="0" w:after="0" w:afterAutospacing="0" w:line="120" w:lineRule="atLeast"/>
              <w:ind w:left="0" w:right="0"/>
              <w:jc w:val="both"/>
              <w:rPr>
                <w:rFonts w:hint="default" w:ascii="宋体" w:hAnsi="宋体" w:eastAsia="宋体" w:cs="宋体"/>
                <w:kern w:val="0"/>
                <w:sz w:val="24"/>
                <w:szCs w:val="20"/>
              </w:rPr>
            </w:pPr>
          </w:p>
        </w:tc>
        <w:tc>
          <w:tcPr>
            <w:tcW w:w="1140" w:type="dxa"/>
            <w:vAlign w:val="center"/>
          </w:tcPr>
          <w:p w14:paraId="36C93429">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1" w:type="dxa"/>
            <w:vAlign w:val="center"/>
          </w:tcPr>
          <w:p w14:paraId="7C85333E">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520" w:type="dxa"/>
            <w:vAlign w:val="center"/>
          </w:tcPr>
          <w:p w14:paraId="188A1065">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1" w:type="dxa"/>
            <w:vAlign w:val="center"/>
          </w:tcPr>
          <w:p w14:paraId="3E18DD26">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267" w:type="dxa"/>
            <w:vAlign w:val="center"/>
          </w:tcPr>
          <w:p w14:paraId="10AB5D5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kern w:val="0"/>
                <w:sz w:val="24"/>
                <w:szCs w:val="20"/>
              </w:rPr>
            </w:pPr>
          </w:p>
        </w:tc>
        <w:tc>
          <w:tcPr>
            <w:tcW w:w="756" w:type="dxa"/>
            <w:vAlign w:val="center"/>
          </w:tcPr>
          <w:p w14:paraId="58C55A6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kern w:val="0"/>
                <w:sz w:val="24"/>
                <w:szCs w:val="20"/>
              </w:rPr>
            </w:pPr>
          </w:p>
        </w:tc>
      </w:tr>
      <w:tr w14:paraId="757E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668" w:type="dxa"/>
            <w:vAlign w:val="center"/>
          </w:tcPr>
          <w:p w14:paraId="5E840697">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520" w:type="dxa"/>
            <w:vAlign w:val="center"/>
          </w:tcPr>
          <w:p w14:paraId="30492E09">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0" w:type="dxa"/>
            <w:vAlign w:val="center"/>
          </w:tcPr>
          <w:p w14:paraId="2979B16F">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1" w:type="dxa"/>
            <w:vAlign w:val="center"/>
          </w:tcPr>
          <w:p w14:paraId="3C52EAC0">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520" w:type="dxa"/>
            <w:vAlign w:val="center"/>
          </w:tcPr>
          <w:p w14:paraId="19B7150D">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1" w:type="dxa"/>
            <w:vAlign w:val="center"/>
          </w:tcPr>
          <w:p w14:paraId="5E626C14">
            <w:pPr>
              <w:keepNext w:val="0"/>
              <w:keepLines w:val="0"/>
              <w:suppressLineNumbers w:val="0"/>
              <w:spacing w:before="0" w:beforeAutospacing="0" w:after="0" w:afterAutospacing="0"/>
              <w:ind w:left="0" w:right="0"/>
              <w:jc w:val="center"/>
              <w:rPr>
                <w:rFonts w:hint="default" w:ascii="宋体" w:hAnsi="宋体" w:eastAsia="宋体" w:cs="宋体"/>
                <w:kern w:val="0"/>
                <w:sz w:val="24"/>
                <w:szCs w:val="20"/>
              </w:rPr>
            </w:pPr>
          </w:p>
        </w:tc>
        <w:tc>
          <w:tcPr>
            <w:tcW w:w="1267" w:type="dxa"/>
            <w:vAlign w:val="center"/>
          </w:tcPr>
          <w:p w14:paraId="07DF71F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kern w:val="0"/>
                <w:sz w:val="24"/>
                <w:szCs w:val="20"/>
              </w:rPr>
            </w:pPr>
          </w:p>
        </w:tc>
        <w:tc>
          <w:tcPr>
            <w:tcW w:w="756" w:type="dxa"/>
            <w:vAlign w:val="center"/>
          </w:tcPr>
          <w:p w14:paraId="6947E3F6">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kern w:val="0"/>
                <w:sz w:val="24"/>
                <w:szCs w:val="20"/>
              </w:rPr>
            </w:pPr>
          </w:p>
        </w:tc>
      </w:tr>
      <w:tr w14:paraId="31BF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668" w:type="dxa"/>
            <w:vAlign w:val="center"/>
          </w:tcPr>
          <w:p w14:paraId="538851C1">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520" w:type="dxa"/>
            <w:vAlign w:val="center"/>
          </w:tcPr>
          <w:p w14:paraId="0B6B4578">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0" w:type="dxa"/>
            <w:vAlign w:val="center"/>
          </w:tcPr>
          <w:p w14:paraId="02AE3ED9">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1" w:type="dxa"/>
            <w:vAlign w:val="center"/>
          </w:tcPr>
          <w:p w14:paraId="51E84311">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520" w:type="dxa"/>
            <w:vAlign w:val="center"/>
          </w:tcPr>
          <w:p w14:paraId="5B43FEDE">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1" w:type="dxa"/>
            <w:vAlign w:val="center"/>
          </w:tcPr>
          <w:p w14:paraId="2B3C7FD0">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267" w:type="dxa"/>
            <w:vAlign w:val="center"/>
          </w:tcPr>
          <w:p w14:paraId="4F67B38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kern w:val="0"/>
                <w:sz w:val="24"/>
                <w:szCs w:val="20"/>
              </w:rPr>
            </w:pPr>
          </w:p>
        </w:tc>
        <w:tc>
          <w:tcPr>
            <w:tcW w:w="756" w:type="dxa"/>
            <w:vAlign w:val="center"/>
          </w:tcPr>
          <w:p w14:paraId="755813B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kern w:val="0"/>
                <w:sz w:val="24"/>
                <w:szCs w:val="20"/>
              </w:rPr>
            </w:pPr>
          </w:p>
        </w:tc>
      </w:tr>
      <w:tr w14:paraId="23D2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14:paraId="4AB224A8">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520" w:type="dxa"/>
            <w:vAlign w:val="center"/>
          </w:tcPr>
          <w:p w14:paraId="709D10CC">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0" w:type="dxa"/>
            <w:vAlign w:val="center"/>
          </w:tcPr>
          <w:p w14:paraId="59B9974B">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b/>
                <w:bCs/>
                <w:kern w:val="0"/>
                <w:sz w:val="24"/>
                <w:szCs w:val="20"/>
              </w:rPr>
            </w:pPr>
          </w:p>
        </w:tc>
        <w:tc>
          <w:tcPr>
            <w:tcW w:w="1141" w:type="dxa"/>
            <w:vAlign w:val="center"/>
          </w:tcPr>
          <w:p w14:paraId="15DF9A9A">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b/>
                <w:bCs/>
                <w:kern w:val="0"/>
                <w:sz w:val="24"/>
                <w:szCs w:val="20"/>
              </w:rPr>
            </w:pPr>
          </w:p>
        </w:tc>
        <w:tc>
          <w:tcPr>
            <w:tcW w:w="1520" w:type="dxa"/>
            <w:vAlign w:val="center"/>
          </w:tcPr>
          <w:p w14:paraId="2203E3A8">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b/>
                <w:bCs/>
                <w:kern w:val="0"/>
                <w:sz w:val="24"/>
                <w:szCs w:val="20"/>
              </w:rPr>
            </w:pPr>
          </w:p>
        </w:tc>
        <w:tc>
          <w:tcPr>
            <w:tcW w:w="1141" w:type="dxa"/>
            <w:vAlign w:val="center"/>
          </w:tcPr>
          <w:p w14:paraId="3F280490">
            <w:pPr>
              <w:keepNext w:val="0"/>
              <w:keepLines w:val="0"/>
              <w:suppressLineNumbers w:val="0"/>
              <w:spacing w:before="0" w:beforeAutospacing="0" w:after="0" w:afterAutospacing="0"/>
              <w:ind w:left="0" w:right="0"/>
              <w:jc w:val="center"/>
              <w:rPr>
                <w:rFonts w:hint="default" w:ascii="宋体" w:hAnsi="宋体" w:eastAsia="宋体" w:cs="宋体"/>
                <w:b/>
                <w:bCs/>
                <w:kern w:val="0"/>
                <w:sz w:val="24"/>
                <w:szCs w:val="20"/>
              </w:rPr>
            </w:pPr>
          </w:p>
        </w:tc>
        <w:tc>
          <w:tcPr>
            <w:tcW w:w="1267" w:type="dxa"/>
            <w:vAlign w:val="center"/>
          </w:tcPr>
          <w:p w14:paraId="058C56E6">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kern w:val="0"/>
                <w:sz w:val="24"/>
                <w:szCs w:val="20"/>
              </w:rPr>
            </w:pPr>
          </w:p>
        </w:tc>
        <w:tc>
          <w:tcPr>
            <w:tcW w:w="756" w:type="dxa"/>
            <w:vAlign w:val="center"/>
          </w:tcPr>
          <w:p w14:paraId="3BFD248E">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kern w:val="0"/>
                <w:sz w:val="24"/>
                <w:szCs w:val="20"/>
              </w:rPr>
            </w:pPr>
          </w:p>
        </w:tc>
      </w:tr>
      <w:tr w14:paraId="1EEC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668" w:type="dxa"/>
            <w:vAlign w:val="center"/>
          </w:tcPr>
          <w:p w14:paraId="5CBB82DE">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520" w:type="dxa"/>
            <w:vAlign w:val="center"/>
          </w:tcPr>
          <w:p w14:paraId="55A79C95">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0" w:type="dxa"/>
            <w:vAlign w:val="center"/>
          </w:tcPr>
          <w:p w14:paraId="7C654E60">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1" w:type="dxa"/>
            <w:vAlign w:val="center"/>
          </w:tcPr>
          <w:p w14:paraId="191BFA23">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520" w:type="dxa"/>
            <w:vAlign w:val="center"/>
          </w:tcPr>
          <w:p w14:paraId="32DFE817">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1" w:type="dxa"/>
            <w:vAlign w:val="center"/>
          </w:tcPr>
          <w:p w14:paraId="6953DFC3">
            <w:pPr>
              <w:keepNext w:val="0"/>
              <w:keepLines w:val="0"/>
              <w:suppressLineNumbers w:val="0"/>
              <w:spacing w:before="0" w:beforeAutospacing="0" w:after="0" w:afterAutospacing="0"/>
              <w:ind w:left="0" w:right="0"/>
              <w:jc w:val="center"/>
              <w:rPr>
                <w:rFonts w:hint="default" w:ascii="宋体" w:hAnsi="宋体" w:eastAsia="宋体" w:cs="宋体"/>
                <w:kern w:val="0"/>
                <w:sz w:val="24"/>
                <w:szCs w:val="20"/>
              </w:rPr>
            </w:pPr>
          </w:p>
        </w:tc>
        <w:tc>
          <w:tcPr>
            <w:tcW w:w="1267" w:type="dxa"/>
            <w:vAlign w:val="center"/>
          </w:tcPr>
          <w:p w14:paraId="6F446F15">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kern w:val="0"/>
                <w:sz w:val="24"/>
                <w:szCs w:val="20"/>
              </w:rPr>
            </w:pPr>
          </w:p>
        </w:tc>
        <w:tc>
          <w:tcPr>
            <w:tcW w:w="756" w:type="dxa"/>
            <w:vAlign w:val="center"/>
          </w:tcPr>
          <w:p w14:paraId="23E5D5F7">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kern w:val="0"/>
                <w:sz w:val="24"/>
                <w:szCs w:val="20"/>
              </w:rPr>
            </w:pPr>
          </w:p>
        </w:tc>
      </w:tr>
      <w:tr w14:paraId="1A6C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14:paraId="708BFF87">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520" w:type="dxa"/>
            <w:vAlign w:val="center"/>
          </w:tcPr>
          <w:p w14:paraId="1FA3D880">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0" w:type="dxa"/>
            <w:vAlign w:val="center"/>
          </w:tcPr>
          <w:p w14:paraId="29971553">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1" w:type="dxa"/>
            <w:vAlign w:val="center"/>
          </w:tcPr>
          <w:p w14:paraId="606462D1">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520" w:type="dxa"/>
            <w:vAlign w:val="center"/>
          </w:tcPr>
          <w:p w14:paraId="4A0D4D87">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1" w:type="dxa"/>
            <w:vAlign w:val="center"/>
          </w:tcPr>
          <w:p w14:paraId="1E38A2FF">
            <w:pPr>
              <w:keepNext w:val="0"/>
              <w:keepLines w:val="0"/>
              <w:suppressLineNumbers w:val="0"/>
              <w:spacing w:before="0" w:beforeAutospacing="0" w:after="0" w:afterAutospacing="0"/>
              <w:ind w:left="0" w:right="0"/>
              <w:jc w:val="center"/>
              <w:rPr>
                <w:rFonts w:hint="default" w:ascii="宋体" w:hAnsi="宋体" w:eastAsia="宋体" w:cs="宋体"/>
                <w:kern w:val="0"/>
                <w:sz w:val="24"/>
                <w:szCs w:val="20"/>
              </w:rPr>
            </w:pPr>
          </w:p>
        </w:tc>
        <w:tc>
          <w:tcPr>
            <w:tcW w:w="1267" w:type="dxa"/>
            <w:vAlign w:val="center"/>
          </w:tcPr>
          <w:p w14:paraId="788D7B28">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kern w:val="0"/>
                <w:sz w:val="24"/>
                <w:szCs w:val="20"/>
              </w:rPr>
            </w:pPr>
          </w:p>
        </w:tc>
        <w:tc>
          <w:tcPr>
            <w:tcW w:w="756" w:type="dxa"/>
            <w:vAlign w:val="center"/>
          </w:tcPr>
          <w:p w14:paraId="1F6CAF6C">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kern w:val="0"/>
                <w:sz w:val="24"/>
                <w:szCs w:val="20"/>
              </w:rPr>
            </w:pPr>
          </w:p>
        </w:tc>
      </w:tr>
      <w:tr w14:paraId="1016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668" w:type="dxa"/>
            <w:vAlign w:val="center"/>
          </w:tcPr>
          <w:p w14:paraId="4B4FADE4">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520" w:type="dxa"/>
            <w:vAlign w:val="center"/>
          </w:tcPr>
          <w:p w14:paraId="2EEBC51A">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kern w:val="0"/>
                <w:sz w:val="24"/>
                <w:szCs w:val="20"/>
              </w:rPr>
            </w:pPr>
          </w:p>
        </w:tc>
        <w:tc>
          <w:tcPr>
            <w:tcW w:w="1140" w:type="dxa"/>
            <w:vAlign w:val="center"/>
          </w:tcPr>
          <w:p w14:paraId="4CE6AF0C">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b/>
                <w:bCs/>
                <w:kern w:val="0"/>
                <w:sz w:val="24"/>
                <w:szCs w:val="20"/>
              </w:rPr>
            </w:pPr>
          </w:p>
        </w:tc>
        <w:tc>
          <w:tcPr>
            <w:tcW w:w="1141" w:type="dxa"/>
            <w:vAlign w:val="center"/>
          </w:tcPr>
          <w:p w14:paraId="5567D8AE">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b/>
                <w:bCs/>
                <w:kern w:val="0"/>
                <w:sz w:val="24"/>
                <w:szCs w:val="20"/>
              </w:rPr>
            </w:pPr>
          </w:p>
        </w:tc>
        <w:tc>
          <w:tcPr>
            <w:tcW w:w="1520" w:type="dxa"/>
            <w:vAlign w:val="center"/>
          </w:tcPr>
          <w:p w14:paraId="2560DFD6">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b/>
                <w:bCs/>
                <w:kern w:val="0"/>
                <w:sz w:val="24"/>
                <w:szCs w:val="20"/>
              </w:rPr>
            </w:pPr>
          </w:p>
        </w:tc>
        <w:tc>
          <w:tcPr>
            <w:tcW w:w="1141" w:type="dxa"/>
            <w:vAlign w:val="center"/>
          </w:tcPr>
          <w:p w14:paraId="30EAFF11">
            <w:pPr>
              <w:keepNext w:val="0"/>
              <w:keepLines w:val="0"/>
              <w:suppressLineNumbers w:val="0"/>
              <w:adjustRightInd w:val="0"/>
              <w:snapToGrid w:val="0"/>
              <w:spacing w:before="0" w:beforeAutospacing="0" w:after="0" w:afterAutospacing="0" w:line="120" w:lineRule="atLeast"/>
              <w:ind w:left="0" w:right="0"/>
              <w:jc w:val="center"/>
              <w:rPr>
                <w:rFonts w:hint="default" w:ascii="宋体" w:hAnsi="宋体" w:eastAsia="宋体" w:cs="宋体"/>
                <w:b/>
                <w:bCs/>
                <w:kern w:val="0"/>
                <w:sz w:val="24"/>
                <w:szCs w:val="20"/>
              </w:rPr>
            </w:pPr>
          </w:p>
        </w:tc>
        <w:tc>
          <w:tcPr>
            <w:tcW w:w="1267" w:type="dxa"/>
            <w:vAlign w:val="center"/>
          </w:tcPr>
          <w:p w14:paraId="3010645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kern w:val="0"/>
                <w:sz w:val="24"/>
                <w:szCs w:val="20"/>
              </w:rPr>
            </w:pPr>
          </w:p>
        </w:tc>
        <w:tc>
          <w:tcPr>
            <w:tcW w:w="756" w:type="dxa"/>
            <w:vAlign w:val="center"/>
          </w:tcPr>
          <w:p w14:paraId="3B233947">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kern w:val="0"/>
                <w:sz w:val="24"/>
                <w:szCs w:val="20"/>
              </w:rPr>
            </w:pPr>
          </w:p>
        </w:tc>
      </w:tr>
      <w:tr w14:paraId="0CC9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14:paraId="0E2B72C1">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14:paraId="37EADB14">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14:paraId="43A4ED01">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14:paraId="51EA5E6C">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14:paraId="0CA82ACD">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1" w:type="dxa"/>
          </w:tcPr>
          <w:p w14:paraId="607069D4">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267" w:type="dxa"/>
          </w:tcPr>
          <w:p w14:paraId="75ABBE08">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756" w:type="dxa"/>
            <w:vAlign w:val="center"/>
          </w:tcPr>
          <w:p w14:paraId="35C11927">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r>
      <w:tr w14:paraId="10C9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668" w:type="dxa"/>
            <w:vAlign w:val="center"/>
          </w:tcPr>
          <w:p w14:paraId="39BEEB1C">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14:paraId="47D598DF">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14:paraId="0A863A13">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14:paraId="4EC4F35E">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520" w:type="dxa"/>
          </w:tcPr>
          <w:p w14:paraId="510DA4F4">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14:paraId="68D9DE74">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267" w:type="dxa"/>
          </w:tcPr>
          <w:p w14:paraId="62E18755">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756" w:type="dxa"/>
            <w:vAlign w:val="center"/>
          </w:tcPr>
          <w:p w14:paraId="5211D5C9">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r>
      <w:tr w14:paraId="4ECD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14:paraId="34C8EAA2">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14:paraId="1E63C307">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14:paraId="4163F768">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14:paraId="1B34C683">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520" w:type="dxa"/>
          </w:tcPr>
          <w:p w14:paraId="3BBE3904">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14:paraId="2720CCFF">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267" w:type="dxa"/>
          </w:tcPr>
          <w:p w14:paraId="2B13E639">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756" w:type="dxa"/>
            <w:vAlign w:val="center"/>
          </w:tcPr>
          <w:p w14:paraId="5E4453FF">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r>
      <w:tr w14:paraId="54BB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14:paraId="05422C71">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14:paraId="07E39F6D">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14:paraId="58F747EA">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14:paraId="415265A5">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520" w:type="dxa"/>
          </w:tcPr>
          <w:p w14:paraId="3178EAE6">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14:paraId="13842A12">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267" w:type="dxa"/>
          </w:tcPr>
          <w:p w14:paraId="358508CB">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756" w:type="dxa"/>
            <w:vAlign w:val="center"/>
          </w:tcPr>
          <w:p w14:paraId="45AE3F7D">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r>
      <w:tr w14:paraId="08CA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68" w:type="dxa"/>
            <w:vAlign w:val="center"/>
          </w:tcPr>
          <w:p w14:paraId="41591CA9">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520" w:type="dxa"/>
          </w:tcPr>
          <w:p w14:paraId="4623CF61">
            <w:pPr>
              <w:keepNext w:val="0"/>
              <w:keepLines w:val="0"/>
              <w:suppressLineNumbers w:val="0"/>
              <w:spacing w:before="0" w:beforeAutospacing="0" w:after="0" w:afterAutospacing="0" w:line="400" w:lineRule="exact"/>
              <w:ind w:left="0" w:right="0"/>
              <w:jc w:val="center"/>
              <w:rPr>
                <w:rFonts w:hint="default" w:ascii="宋体" w:hAnsi="宋体" w:eastAsia="宋体" w:cs="宋体"/>
                <w:kern w:val="0"/>
                <w:sz w:val="24"/>
                <w:szCs w:val="20"/>
              </w:rPr>
            </w:pPr>
          </w:p>
        </w:tc>
        <w:tc>
          <w:tcPr>
            <w:tcW w:w="1140" w:type="dxa"/>
          </w:tcPr>
          <w:p w14:paraId="5F6CAAA8">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14:paraId="3DC7DD49">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520" w:type="dxa"/>
          </w:tcPr>
          <w:p w14:paraId="6C9A2F58">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141" w:type="dxa"/>
          </w:tcPr>
          <w:p w14:paraId="56AC475D">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1267" w:type="dxa"/>
          </w:tcPr>
          <w:p w14:paraId="136D35CE">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c>
          <w:tcPr>
            <w:tcW w:w="756" w:type="dxa"/>
            <w:vAlign w:val="center"/>
          </w:tcPr>
          <w:p w14:paraId="19FB3FFB">
            <w:pPr>
              <w:keepNext w:val="0"/>
              <w:keepLines w:val="0"/>
              <w:suppressLineNumbers w:val="0"/>
              <w:spacing w:before="0" w:beforeAutospacing="0" w:after="0" w:afterAutospacing="0" w:line="400" w:lineRule="exact"/>
              <w:ind w:left="0" w:right="0"/>
              <w:jc w:val="center"/>
              <w:rPr>
                <w:rFonts w:hint="default" w:ascii="宋体" w:hAnsi="宋体" w:eastAsia="宋体" w:cs="宋体"/>
                <w:b/>
                <w:bCs/>
                <w:kern w:val="0"/>
                <w:sz w:val="24"/>
                <w:szCs w:val="20"/>
              </w:rPr>
            </w:pPr>
          </w:p>
        </w:tc>
      </w:tr>
      <w:tr w14:paraId="4323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668" w:type="dxa"/>
            <w:vAlign w:val="top"/>
          </w:tcPr>
          <w:p w14:paraId="5464517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00" w:lineRule="exact"/>
              <w:ind w:left="0" w:leftChars="0" w:right="0" w:rightChars="0"/>
              <w:jc w:val="center"/>
              <w:textAlignment w:val="auto"/>
              <w:rPr>
                <w:rFonts w:hint="default" w:ascii="宋体" w:hAnsi="宋体" w:eastAsia="宋体" w:cs="宋体"/>
                <w:kern w:val="0"/>
                <w:sz w:val="24"/>
                <w:szCs w:val="20"/>
              </w:rPr>
            </w:pPr>
            <w:r>
              <w:rPr>
                <w:rFonts w:hint="eastAsia" w:ascii="宋体" w:hAnsi="宋体" w:eastAsia="宋体" w:cs="宋体"/>
                <w:kern w:val="0"/>
                <w:sz w:val="24"/>
                <w:szCs w:val="20"/>
              </w:rPr>
              <w:t>···</w:t>
            </w:r>
          </w:p>
        </w:tc>
        <w:tc>
          <w:tcPr>
            <w:tcW w:w="1520" w:type="dxa"/>
            <w:vAlign w:val="top"/>
          </w:tcPr>
          <w:p w14:paraId="450AD00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00" w:lineRule="exact"/>
              <w:ind w:left="0" w:leftChars="0" w:right="0" w:rightChars="0"/>
              <w:jc w:val="center"/>
              <w:textAlignment w:val="auto"/>
              <w:rPr>
                <w:rFonts w:hint="default" w:ascii="宋体" w:hAnsi="宋体" w:eastAsia="宋体" w:cs="宋体"/>
                <w:kern w:val="0"/>
                <w:sz w:val="24"/>
                <w:szCs w:val="20"/>
              </w:rPr>
            </w:pPr>
            <w:r>
              <w:rPr>
                <w:rFonts w:hint="eastAsia" w:ascii="宋体" w:hAnsi="宋体" w:eastAsia="宋体" w:cs="宋体"/>
                <w:b/>
                <w:bCs/>
                <w:kern w:val="0"/>
                <w:sz w:val="24"/>
                <w:szCs w:val="20"/>
              </w:rPr>
              <w:t>···</w:t>
            </w:r>
          </w:p>
        </w:tc>
        <w:tc>
          <w:tcPr>
            <w:tcW w:w="1140" w:type="dxa"/>
          </w:tcPr>
          <w:p w14:paraId="4F1181B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00" w:lineRule="exact"/>
              <w:ind w:left="0" w:right="0"/>
              <w:jc w:val="center"/>
              <w:textAlignment w:val="auto"/>
              <w:rPr>
                <w:rFonts w:hint="default" w:ascii="宋体" w:hAnsi="宋体" w:eastAsia="宋体" w:cs="宋体"/>
                <w:b/>
                <w:bCs/>
                <w:kern w:val="0"/>
                <w:sz w:val="24"/>
                <w:szCs w:val="20"/>
              </w:rPr>
            </w:pPr>
            <w:r>
              <w:rPr>
                <w:rFonts w:hint="eastAsia" w:ascii="宋体" w:hAnsi="宋体" w:eastAsia="宋体" w:cs="宋体"/>
                <w:b/>
                <w:bCs/>
                <w:kern w:val="0"/>
                <w:sz w:val="24"/>
                <w:szCs w:val="20"/>
              </w:rPr>
              <w:t>···</w:t>
            </w:r>
          </w:p>
        </w:tc>
        <w:tc>
          <w:tcPr>
            <w:tcW w:w="1141" w:type="dxa"/>
          </w:tcPr>
          <w:p w14:paraId="33C5EE4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00" w:lineRule="exact"/>
              <w:ind w:left="0" w:right="0"/>
              <w:jc w:val="center"/>
              <w:textAlignment w:val="auto"/>
              <w:rPr>
                <w:rFonts w:hint="default" w:ascii="宋体" w:hAnsi="宋体" w:eastAsia="宋体" w:cs="宋体"/>
                <w:b/>
                <w:bCs/>
                <w:kern w:val="0"/>
                <w:sz w:val="24"/>
                <w:szCs w:val="20"/>
              </w:rPr>
            </w:pPr>
            <w:r>
              <w:rPr>
                <w:rFonts w:hint="eastAsia" w:ascii="宋体" w:hAnsi="宋体" w:eastAsia="宋体" w:cs="宋体"/>
                <w:b/>
                <w:bCs/>
                <w:kern w:val="0"/>
                <w:sz w:val="24"/>
                <w:szCs w:val="20"/>
              </w:rPr>
              <w:t>···</w:t>
            </w:r>
          </w:p>
        </w:tc>
        <w:tc>
          <w:tcPr>
            <w:tcW w:w="1520" w:type="dxa"/>
          </w:tcPr>
          <w:p w14:paraId="57A4856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00" w:lineRule="exact"/>
              <w:ind w:left="0" w:right="0"/>
              <w:jc w:val="center"/>
              <w:textAlignment w:val="auto"/>
              <w:rPr>
                <w:rFonts w:hint="default" w:ascii="宋体" w:hAnsi="宋体" w:eastAsia="宋体" w:cs="宋体"/>
                <w:b/>
                <w:bCs/>
                <w:kern w:val="0"/>
                <w:sz w:val="24"/>
                <w:szCs w:val="20"/>
              </w:rPr>
            </w:pPr>
            <w:r>
              <w:rPr>
                <w:rFonts w:hint="eastAsia" w:ascii="宋体" w:hAnsi="宋体" w:eastAsia="宋体" w:cs="宋体"/>
                <w:b/>
                <w:bCs/>
                <w:kern w:val="0"/>
                <w:sz w:val="24"/>
                <w:szCs w:val="20"/>
              </w:rPr>
              <w:t>···</w:t>
            </w:r>
          </w:p>
        </w:tc>
        <w:tc>
          <w:tcPr>
            <w:tcW w:w="1141" w:type="dxa"/>
          </w:tcPr>
          <w:p w14:paraId="7F8E7BC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00" w:lineRule="exact"/>
              <w:ind w:left="0" w:right="0"/>
              <w:jc w:val="center"/>
              <w:textAlignment w:val="auto"/>
              <w:rPr>
                <w:rFonts w:hint="default" w:ascii="宋体" w:hAnsi="宋体" w:eastAsia="宋体" w:cs="宋体"/>
                <w:b/>
                <w:bCs/>
                <w:kern w:val="0"/>
                <w:sz w:val="24"/>
                <w:szCs w:val="20"/>
              </w:rPr>
            </w:pPr>
            <w:r>
              <w:rPr>
                <w:rFonts w:hint="eastAsia" w:ascii="宋体" w:hAnsi="宋体" w:eastAsia="宋体" w:cs="宋体"/>
                <w:b/>
                <w:bCs/>
                <w:kern w:val="0"/>
                <w:sz w:val="24"/>
                <w:szCs w:val="20"/>
              </w:rPr>
              <w:t>···</w:t>
            </w:r>
          </w:p>
        </w:tc>
        <w:tc>
          <w:tcPr>
            <w:tcW w:w="1267" w:type="dxa"/>
            <w:vAlign w:val="top"/>
          </w:tcPr>
          <w:p w14:paraId="60398F9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00" w:lineRule="exact"/>
              <w:ind w:left="0" w:leftChars="0" w:right="0" w:rightChars="0"/>
              <w:jc w:val="center"/>
              <w:textAlignment w:val="auto"/>
              <w:rPr>
                <w:rFonts w:hint="default" w:ascii="宋体" w:hAnsi="宋体" w:eastAsia="宋体" w:cs="宋体"/>
                <w:b/>
                <w:bCs/>
                <w:kern w:val="0"/>
                <w:sz w:val="24"/>
                <w:szCs w:val="20"/>
              </w:rPr>
            </w:pPr>
            <w:r>
              <w:rPr>
                <w:rFonts w:hint="eastAsia" w:ascii="宋体" w:hAnsi="宋体" w:eastAsia="宋体" w:cs="宋体"/>
                <w:kern w:val="0"/>
                <w:sz w:val="24"/>
                <w:szCs w:val="20"/>
              </w:rPr>
              <w:t>···</w:t>
            </w:r>
          </w:p>
        </w:tc>
        <w:tc>
          <w:tcPr>
            <w:tcW w:w="756" w:type="dxa"/>
            <w:vAlign w:val="top"/>
          </w:tcPr>
          <w:p w14:paraId="1D8DD1D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00" w:lineRule="exact"/>
              <w:ind w:left="0" w:leftChars="0" w:right="0" w:rightChars="0"/>
              <w:jc w:val="center"/>
              <w:textAlignment w:val="auto"/>
              <w:rPr>
                <w:rFonts w:hint="default" w:ascii="宋体" w:hAnsi="宋体" w:eastAsia="宋体" w:cs="宋体"/>
                <w:b/>
                <w:bCs/>
                <w:kern w:val="0"/>
                <w:sz w:val="24"/>
                <w:szCs w:val="20"/>
              </w:rPr>
            </w:pPr>
            <w:r>
              <w:rPr>
                <w:rFonts w:hint="eastAsia" w:ascii="宋体" w:hAnsi="宋体" w:eastAsia="宋体" w:cs="宋体"/>
                <w:b/>
                <w:bCs/>
                <w:kern w:val="0"/>
                <w:sz w:val="24"/>
                <w:szCs w:val="20"/>
              </w:rPr>
              <w:t>···</w:t>
            </w:r>
          </w:p>
        </w:tc>
      </w:tr>
    </w:tbl>
    <w:p w14:paraId="704C72BE">
      <w:pPr>
        <w:spacing w:line="440" w:lineRule="exact"/>
        <w:rPr>
          <w:rFonts w:hint="eastAsia" w:ascii="宋体" w:hAnsi="宋体" w:eastAsia="宋体" w:cs="Times New Roman"/>
          <w:sz w:val="24"/>
          <w:szCs w:val="24"/>
          <w:lang w:eastAsia="zh-CN"/>
        </w:rPr>
      </w:pPr>
    </w:p>
    <w:p w14:paraId="1F67BE48">
      <w:pPr>
        <w:spacing w:line="440" w:lineRule="exact"/>
        <w:rPr>
          <w:rFonts w:hint="eastAsia" w:ascii="宋体" w:hAnsi="宋体" w:eastAsia="宋体" w:cs="Times New Roman"/>
          <w:sz w:val="24"/>
          <w:szCs w:val="24"/>
          <w:lang w:eastAsia="zh-CN"/>
        </w:rPr>
      </w:pPr>
    </w:p>
    <w:p w14:paraId="4D905A74">
      <w:pPr>
        <w:spacing w:line="440" w:lineRule="exact"/>
        <w:rPr>
          <w:rFonts w:hint="eastAsia" w:ascii="宋体" w:hAnsi="宋体" w:eastAsia="宋体" w:cs="Times New Roman"/>
          <w:sz w:val="24"/>
          <w:szCs w:val="24"/>
          <w:lang w:eastAsia="zh-CN"/>
        </w:rPr>
      </w:pPr>
    </w:p>
    <w:p w14:paraId="25442089">
      <w:pPr>
        <w:spacing w:line="440" w:lineRule="exact"/>
        <w:rPr>
          <w:rFonts w:hint="eastAsia" w:ascii="宋体" w:hAnsi="宋体" w:eastAsia="宋体" w:cs="Times New Roman"/>
          <w:sz w:val="24"/>
          <w:szCs w:val="24"/>
          <w:lang w:eastAsia="zh-CN"/>
        </w:rPr>
      </w:pPr>
    </w:p>
    <w:p w14:paraId="2A60CBA8">
      <w:pPr>
        <w:spacing w:line="440" w:lineRule="exact"/>
        <w:rPr>
          <w:rFonts w:hint="eastAsia" w:ascii="宋体" w:hAnsi="宋体" w:eastAsia="宋体" w:cs="Times New Roman"/>
          <w:sz w:val="24"/>
          <w:szCs w:val="24"/>
          <w:lang w:eastAsia="zh-CN"/>
        </w:rPr>
      </w:pPr>
    </w:p>
    <w:p w14:paraId="20B8AF4E">
      <w:pPr>
        <w:pStyle w:val="23"/>
        <w:rPr>
          <w:rFonts w:hint="eastAsia" w:ascii="宋体" w:hAnsi="宋体" w:eastAsia="宋体" w:cs="Times New Roman"/>
          <w:sz w:val="24"/>
          <w:szCs w:val="24"/>
          <w:lang w:eastAsia="zh-CN"/>
        </w:rPr>
      </w:pPr>
    </w:p>
    <w:p w14:paraId="6A40BE5A">
      <w:pPr>
        <w:pStyle w:val="23"/>
        <w:rPr>
          <w:rFonts w:hint="eastAsia" w:ascii="宋体" w:hAnsi="宋体" w:eastAsia="宋体" w:cs="Times New Roman"/>
          <w:sz w:val="24"/>
          <w:szCs w:val="24"/>
          <w:lang w:eastAsia="zh-CN"/>
        </w:rPr>
      </w:pPr>
    </w:p>
    <w:p w14:paraId="70DC8AB4">
      <w:pPr>
        <w:pStyle w:val="23"/>
        <w:ind w:left="0" w:leftChars="0" w:firstLine="0" w:firstLineChars="0"/>
        <w:rPr>
          <w:rFonts w:hint="eastAsia"/>
          <w:lang w:eastAsia="zh-CN"/>
        </w:rPr>
      </w:pPr>
    </w:p>
    <w:p w14:paraId="6687233B">
      <w:pPr>
        <w:pStyle w:val="7"/>
        <w:keepNext/>
        <w:keepLines/>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sz w:val="24"/>
          <w:szCs w:val="22"/>
          <w:lang w:val="en-US" w:eastAsia="zh-CN"/>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AB98EFB">
      <w:pPr>
        <w:pStyle w:val="7"/>
        <w:keepNext/>
        <w:keepLines/>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sz w:val="24"/>
          <w:szCs w:val="22"/>
          <w:lang w:val="en-US" w:eastAsia="zh-CN"/>
        </w:rPr>
      </w:pPr>
      <w:r>
        <w:rPr>
          <w:rFonts w:hint="eastAsia"/>
          <w:sz w:val="24"/>
          <w:szCs w:val="22"/>
          <w:lang w:val="en-US" w:eastAsia="zh-CN"/>
        </w:rPr>
        <w:t>（3）拟投入本项目的主要成员（除项目负责人）简历表</w:t>
      </w:r>
    </w:p>
    <w:tbl>
      <w:tblPr>
        <w:tblStyle w:val="31"/>
        <w:tblW w:w="9078" w:type="dxa"/>
        <w:jc w:val="center"/>
        <w:tblLayout w:type="fixed"/>
        <w:tblCellMar>
          <w:top w:w="0" w:type="dxa"/>
          <w:left w:w="108" w:type="dxa"/>
          <w:bottom w:w="0" w:type="dxa"/>
          <w:right w:w="108" w:type="dxa"/>
        </w:tblCellMar>
      </w:tblPr>
      <w:tblGrid>
        <w:gridCol w:w="1184"/>
        <w:gridCol w:w="2231"/>
        <w:gridCol w:w="926"/>
        <w:gridCol w:w="987"/>
        <w:gridCol w:w="1580"/>
        <w:gridCol w:w="2170"/>
      </w:tblGrid>
      <w:tr w14:paraId="64DC66F3">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14:paraId="4DCF953C">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姓名</w:t>
            </w:r>
          </w:p>
        </w:tc>
        <w:tc>
          <w:tcPr>
            <w:tcW w:w="2231" w:type="dxa"/>
            <w:tcBorders>
              <w:top w:val="single" w:color="auto" w:sz="6" w:space="0"/>
              <w:left w:val="single" w:color="auto" w:sz="6" w:space="0"/>
              <w:bottom w:val="single" w:color="auto" w:sz="6" w:space="0"/>
              <w:right w:val="single" w:color="auto" w:sz="6" w:space="0"/>
            </w:tcBorders>
          </w:tcPr>
          <w:p w14:paraId="6D1EA0C1">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926" w:type="dxa"/>
            <w:tcBorders>
              <w:top w:val="single" w:color="auto" w:sz="6" w:space="0"/>
              <w:left w:val="single" w:color="auto" w:sz="6" w:space="0"/>
              <w:bottom w:val="single" w:color="auto" w:sz="6" w:space="0"/>
              <w:right w:val="single" w:color="auto" w:sz="6" w:space="0"/>
            </w:tcBorders>
          </w:tcPr>
          <w:p w14:paraId="285F2D76">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年龄</w:t>
            </w:r>
          </w:p>
        </w:tc>
        <w:tc>
          <w:tcPr>
            <w:tcW w:w="987" w:type="dxa"/>
            <w:tcBorders>
              <w:top w:val="single" w:color="auto" w:sz="6" w:space="0"/>
              <w:left w:val="single" w:color="auto" w:sz="6" w:space="0"/>
              <w:bottom w:val="single" w:color="auto" w:sz="6" w:space="0"/>
              <w:right w:val="single" w:color="auto" w:sz="6" w:space="0"/>
            </w:tcBorders>
          </w:tcPr>
          <w:p w14:paraId="05CB7C2F">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580" w:type="dxa"/>
            <w:tcBorders>
              <w:top w:val="single" w:color="auto" w:sz="6" w:space="0"/>
              <w:left w:val="single" w:color="auto" w:sz="6" w:space="0"/>
              <w:bottom w:val="single" w:color="auto" w:sz="6" w:space="0"/>
              <w:right w:val="single" w:color="auto" w:sz="6" w:space="0"/>
            </w:tcBorders>
          </w:tcPr>
          <w:p w14:paraId="4D93D054">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身份证号码</w:t>
            </w:r>
          </w:p>
        </w:tc>
        <w:tc>
          <w:tcPr>
            <w:tcW w:w="2170" w:type="dxa"/>
            <w:tcBorders>
              <w:top w:val="single" w:color="auto" w:sz="6" w:space="0"/>
              <w:left w:val="single" w:color="auto" w:sz="6" w:space="0"/>
              <w:bottom w:val="single" w:color="auto" w:sz="6" w:space="0"/>
              <w:right w:val="single" w:color="auto" w:sz="6" w:space="0"/>
            </w:tcBorders>
          </w:tcPr>
          <w:p w14:paraId="58C6B752">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r w14:paraId="1BF49CAE">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14:paraId="6CA2A5BE">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毕业学校</w:t>
            </w:r>
          </w:p>
        </w:tc>
        <w:tc>
          <w:tcPr>
            <w:tcW w:w="4144" w:type="dxa"/>
            <w:gridSpan w:val="3"/>
            <w:tcBorders>
              <w:top w:val="single" w:color="auto" w:sz="6" w:space="0"/>
              <w:left w:val="single" w:color="auto" w:sz="6" w:space="0"/>
              <w:bottom w:val="single" w:color="auto" w:sz="6" w:space="0"/>
              <w:right w:val="single" w:color="auto" w:sz="6" w:space="0"/>
            </w:tcBorders>
          </w:tcPr>
          <w:p w14:paraId="208AEF99">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580" w:type="dxa"/>
            <w:tcBorders>
              <w:top w:val="single" w:color="auto" w:sz="6" w:space="0"/>
              <w:left w:val="single" w:color="auto" w:sz="6" w:space="0"/>
              <w:bottom w:val="single" w:color="auto" w:sz="6" w:space="0"/>
              <w:right w:val="single" w:color="auto" w:sz="6" w:space="0"/>
            </w:tcBorders>
          </w:tcPr>
          <w:p w14:paraId="301481EA">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专业</w:t>
            </w:r>
          </w:p>
        </w:tc>
        <w:tc>
          <w:tcPr>
            <w:tcW w:w="2170" w:type="dxa"/>
            <w:tcBorders>
              <w:top w:val="single" w:color="auto" w:sz="6" w:space="0"/>
              <w:left w:val="single" w:color="auto" w:sz="6" w:space="0"/>
              <w:bottom w:val="single" w:color="auto" w:sz="6" w:space="0"/>
              <w:right w:val="single" w:color="auto" w:sz="6" w:space="0"/>
            </w:tcBorders>
          </w:tcPr>
          <w:p w14:paraId="08141801">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r>
      <w:tr w14:paraId="5562144D">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14:paraId="45AD7A7F">
            <w:pPr>
              <w:keepNext w:val="0"/>
              <w:keepLines w:val="0"/>
              <w:suppressLineNumbers w:val="0"/>
              <w:spacing w:before="0" w:beforeAutospacing="0" w:after="0" w:afterAutospacing="0" w:line="440" w:lineRule="exact"/>
              <w:ind w:left="0" w:right="0"/>
              <w:jc w:val="center"/>
              <w:rPr>
                <w:rFonts w:hint="eastAsia" w:ascii="宋体" w:hAnsi="宋体" w:eastAsia="宋体"/>
                <w:sz w:val="24"/>
                <w:szCs w:val="24"/>
              </w:rPr>
            </w:pPr>
            <w:r>
              <w:rPr>
                <w:rFonts w:hint="eastAsia" w:ascii="宋体" w:hAnsi="宋体"/>
                <w:sz w:val="24"/>
                <w:szCs w:val="24"/>
                <w:lang w:eastAsia="zh-CN"/>
              </w:rPr>
              <w:t>证书（或资质）</w:t>
            </w:r>
          </w:p>
        </w:tc>
        <w:tc>
          <w:tcPr>
            <w:tcW w:w="7894" w:type="dxa"/>
            <w:gridSpan w:val="5"/>
            <w:tcBorders>
              <w:top w:val="single" w:color="auto" w:sz="6" w:space="0"/>
              <w:left w:val="single" w:color="auto" w:sz="6" w:space="0"/>
              <w:bottom w:val="single" w:color="auto" w:sz="6" w:space="0"/>
              <w:right w:val="single" w:color="auto" w:sz="6" w:space="0"/>
            </w:tcBorders>
          </w:tcPr>
          <w:p w14:paraId="5A469D9A">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r>
      <w:tr w14:paraId="66E2B37F">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14:paraId="27018134">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学位</w:t>
            </w:r>
          </w:p>
        </w:tc>
        <w:tc>
          <w:tcPr>
            <w:tcW w:w="2231" w:type="dxa"/>
            <w:tcBorders>
              <w:top w:val="single" w:color="auto" w:sz="6" w:space="0"/>
              <w:left w:val="single" w:color="auto" w:sz="6" w:space="0"/>
              <w:bottom w:val="single" w:color="auto" w:sz="6" w:space="0"/>
              <w:right w:val="single" w:color="auto" w:sz="6" w:space="0"/>
            </w:tcBorders>
          </w:tcPr>
          <w:p w14:paraId="5935CACD">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926" w:type="dxa"/>
            <w:tcBorders>
              <w:top w:val="single" w:color="auto" w:sz="6" w:space="0"/>
              <w:left w:val="single" w:color="auto" w:sz="6" w:space="0"/>
              <w:bottom w:val="single" w:color="auto" w:sz="6" w:space="0"/>
              <w:right w:val="single" w:color="auto" w:sz="6" w:space="0"/>
            </w:tcBorders>
          </w:tcPr>
          <w:p w14:paraId="0E892937">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职称</w:t>
            </w:r>
          </w:p>
        </w:tc>
        <w:tc>
          <w:tcPr>
            <w:tcW w:w="987" w:type="dxa"/>
            <w:tcBorders>
              <w:top w:val="single" w:color="auto" w:sz="6" w:space="0"/>
              <w:left w:val="single" w:color="auto" w:sz="6" w:space="0"/>
              <w:bottom w:val="single" w:color="auto" w:sz="6" w:space="0"/>
              <w:right w:val="single" w:color="auto" w:sz="6" w:space="0"/>
            </w:tcBorders>
          </w:tcPr>
          <w:p w14:paraId="34508DD6">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580" w:type="dxa"/>
            <w:tcBorders>
              <w:top w:val="single" w:color="auto" w:sz="6" w:space="0"/>
              <w:left w:val="single" w:color="auto" w:sz="6" w:space="0"/>
              <w:bottom w:val="single" w:color="auto" w:sz="6" w:space="0"/>
              <w:right w:val="single" w:color="auto" w:sz="6" w:space="0"/>
            </w:tcBorders>
          </w:tcPr>
          <w:p w14:paraId="26ACC831">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职务</w:t>
            </w:r>
          </w:p>
        </w:tc>
        <w:tc>
          <w:tcPr>
            <w:tcW w:w="2170" w:type="dxa"/>
            <w:tcBorders>
              <w:top w:val="single" w:color="auto" w:sz="6" w:space="0"/>
              <w:left w:val="single" w:color="auto" w:sz="6" w:space="0"/>
              <w:bottom w:val="single" w:color="auto" w:sz="6" w:space="0"/>
              <w:right w:val="single" w:color="auto" w:sz="6" w:space="0"/>
            </w:tcBorders>
          </w:tcPr>
          <w:p w14:paraId="7179636E">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r>
      <w:tr w14:paraId="02E71C75">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14:paraId="722E94C5">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现所在机构或部门</w:t>
            </w:r>
          </w:p>
        </w:tc>
        <w:tc>
          <w:tcPr>
            <w:tcW w:w="4144" w:type="dxa"/>
            <w:gridSpan w:val="3"/>
            <w:tcBorders>
              <w:top w:val="single" w:color="auto" w:sz="6" w:space="0"/>
              <w:left w:val="single" w:color="auto" w:sz="6" w:space="0"/>
              <w:bottom w:val="single" w:color="auto" w:sz="6" w:space="0"/>
              <w:right w:val="single" w:color="auto" w:sz="6" w:space="0"/>
            </w:tcBorders>
          </w:tcPr>
          <w:p w14:paraId="3D2F2149">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1580" w:type="dxa"/>
            <w:tcBorders>
              <w:top w:val="single" w:color="auto" w:sz="6" w:space="0"/>
              <w:left w:val="single" w:color="auto" w:sz="6" w:space="0"/>
              <w:bottom w:val="single" w:color="auto" w:sz="6" w:space="0"/>
              <w:right w:val="single" w:color="auto" w:sz="6" w:space="0"/>
            </w:tcBorders>
            <w:vAlign w:val="center"/>
          </w:tcPr>
          <w:p w14:paraId="61817C0E">
            <w:pPr>
              <w:keepNext w:val="0"/>
              <w:keepLines w:val="0"/>
              <w:suppressLineNumbers w:val="0"/>
              <w:spacing w:before="0" w:beforeAutospacing="0" w:after="0" w:afterAutospacing="0" w:line="440" w:lineRule="exact"/>
              <w:ind w:left="0" w:right="0"/>
              <w:jc w:val="center"/>
              <w:rPr>
                <w:rFonts w:hint="eastAsia" w:ascii="宋体" w:hAnsi="宋体" w:eastAsia="宋体"/>
                <w:sz w:val="24"/>
                <w:szCs w:val="24"/>
              </w:rPr>
            </w:pPr>
            <w:r>
              <w:rPr>
                <w:rFonts w:hint="eastAsia" w:ascii="宋体" w:hAnsi="宋体" w:eastAsia="宋体"/>
                <w:sz w:val="24"/>
                <w:szCs w:val="24"/>
              </w:rPr>
              <w:t>从事专业</w:t>
            </w:r>
          </w:p>
          <w:p w14:paraId="72279EE9">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工作年限</w:t>
            </w:r>
          </w:p>
        </w:tc>
        <w:tc>
          <w:tcPr>
            <w:tcW w:w="2170" w:type="dxa"/>
            <w:tcBorders>
              <w:top w:val="single" w:color="auto" w:sz="6" w:space="0"/>
              <w:left w:val="single" w:color="auto" w:sz="6" w:space="0"/>
              <w:bottom w:val="single" w:color="auto" w:sz="6" w:space="0"/>
              <w:right w:val="single" w:color="auto" w:sz="6" w:space="0"/>
            </w:tcBorders>
          </w:tcPr>
          <w:p w14:paraId="6BCCA9DB">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r>
      <w:tr w14:paraId="01183490">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vAlign w:val="center"/>
          </w:tcPr>
          <w:p w14:paraId="72E9864E">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p w14:paraId="2DD85483">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主要经历</w:t>
            </w:r>
          </w:p>
          <w:p w14:paraId="74540229">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c>
          <w:tcPr>
            <w:tcW w:w="7894" w:type="dxa"/>
            <w:gridSpan w:val="5"/>
            <w:tcBorders>
              <w:top w:val="single" w:color="auto" w:sz="6" w:space="0"/>
              <w:left w:val="single" w:color="auto" w:sz="6" w:space="0"/>
              <w:bottom w:val="single" w:color="auto" w:sz="6" w:space="0"/>
              <w:right w:val="single" w:color="auto" w:sz="6" w:space="0"/>
            </w:tcBorders>
          </w:tcPr>
          <w:p w14:paraId="72B835C6">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p w14:paraId="6CCE746D">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p>
        </w:tc>
      </w:tr>
      <w:tr w14:paraId="37800E5F">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14:paraId="0B098E19">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日期</w:t>
            </w:r>
          </w:p>
        </w:tc>
        <w:tc>
          <w:tcPr>
            <w:tcW w:w="3157" w:type="dxa"/>
            <w:gridSpan w:val="2"/>
            <w:tcBorders>
              <w:top w:val="single" w:color="auto" w:sz="6" w:space="0"/>
              <w:left w:val="single" w:color="auto" w:sz="6" w:space="0"/>
              <w:bottom w:val="single" w:color="auto" w:sz="6" w:space="0"/>
              <w:right w:val="single" w:color="auto" w:sz="6" w:space="0"/>
            </w:tcBorders>
          </w:tcPr>
          <w:p w14:paraId="690D6977">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参加过的项目名称</w:t>
            </w:r>
          </w:p>
        </w:tc>
        <w:tc>
          <w:tcPr>
            <w:tcW w:w="2567" w:type="dxa"/>
            <w:gridSpan w:val="2"/>
            <w:tcBorders>
              <w:top w:val="single" w:color="auto" w:sz="6" w:space="0"/>
              <w:left w:val="single" w:color="auto" w:sz="6" w:space="0"/>
              <w:bottom w:val="single" w:color="auto" w:sz="6" w:space="0"/>
              <w:right w:val="single" w:color="auto" w:sz="6" w:space="0"/>
            </w:tcBorders>
          </w:tcPr>
          <w:p w14:paraId="31C02AE1">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担任何职务</w:t>
            </w:r>
          </w:p>
        </w:tc>
        <w:tc>
          <w:tcPr>
            <w:tcW w:w="2170" w:type="dxa"/>
            <w:tcBorders>
              <w:top w:val="single" w:color="auto" w:sz="6" w:space="0"/>
              <w:left w:val="single" w:color="auto" w:sz="6" w:space="0"/>
              <w:bottom w:val="single" w:color="auto" w:sz="6" w:space="0"/>
              <w:right w:val="single" w:color="auto" w:sz="6" w:space="0"/>
            </w:tcBorders>
          </w:tcPr>
          <w:p w14:paraId="0D560895">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4"/>
              </w:rPr>
            </w:pPr>
            <w:r>
              <w:rPr>
                <w:rFonts w:hint="eastAsia" w:ascii="宋体" w:hAnsi="宋体" w:eastAsia="宋体"/>
                <w:sz w:val="24"/>
                <w:szCs w:val="24"/>
              </w:rPr>
              <w:t>备注</w:t>
            </w:r>
          </w:p>
        </w:tc>
      </w:tr>
      <w:tr w14:paraId="74D1652B">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14:paraId="0483FBF6">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3157" w:type="dxa"/>
            <w:gridSpan w:val="2"/>
            <w:tcBorders>
              <w:top w:val="single" w:color="auto" w:sz="6" w:space="0"/>
              <w:left w:val="single" w:color="auto" w:sz="6" w:space="0"/>
              <w:bottom w:val="single" w:color="auto" w:sz="6" w:space="0"/>
              <w:right w:val="single" w:color="auto" w:sz="6" w:space="0"/>
            </w:tcBorders>
          </w:tcPr>
          <w:p w14:paraId="5A02C2A4">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2567" w:type="dxa"/>
            <w:gridSpan w:val="2"/>
            <w:tcBorders>
              <w:top w:val="single" w:color="auto" w:sz="6" w:space="0"/>
              <w:left w:val="single" w:color="auto" w:sz="6" w:space="0"/>
              <w:bottom w:val="single" w:color="auto" w:sz="6" w:space="0"/>
              <w:right w:val="single" w:color="auto" w:sz="6" w:space="0"/>
            </w:tcBorders>
          </w:tcPr>
          <w:p w14:paraId="069FF4AF">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2170" w:type="dxa"/>
            <w:tcBorders>
              <w:top w:val="single" w:color="auto" w:sz="6" w:space="0"/>
              <w:left w:val="single" w:color="auto" w:sz="6" w:space="0"/>
              <w:bottom w:val="single" w:color="auto" w:sz="6" w:space="0"/>
              <w:right w:val="single" w:color="auto" w:sz="6" w:space="0"/>
            </w:tcBorders>
          </w:tcPr>
          <w:p w14:paraId="2CD95664">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r w14:paraId="110C21B8">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14:paraId="71332C8D">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3157" w:type="dxa"/>
            <w:gridSpan w:val="2"/>
            <w:tcBorders>
              <w:top w:val="single" w:color="auto" w:sz="6" w:space="0"/>
              <w:left w:val="single" w:color="auto" w:sz="6" w:space="0"/>
              <w:bottom w:val="single" w:color="auto" w:sz="6" w:space="0"/>
              <w:right w:val="single" w:color="auto" w:sz="6" w:space="0"/>
            </w:tcBorders>
          </w:tcPr>
          <w:p w14:paraId="313021D8">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2567" w:type="dxa"/>
            <w:gridSpan w:val="2"/>
            <w:tcBorders>
              <w:top w:val="single" w:color="auto" w:sz="6" w:space="0"/>
              <w:left w:val="single" w:color="auto" w:sz="6" w:space="0"/>
              <w:bottom w:val="single" w:color="auto" w:sz="6" w:space="0"/>
              <w:right w:val="single" w:color="auto" w:sz="6" w:space="0"/>
            </w:tcBorders>
          </w:tcPr>
          <w:p w14:paraId="19BA3175">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2170" w:type="dxa"/>
            <w:tcBorders>
              <w:top w:val="single" w:color="auto" w:sz="6" w:space="0"/>
              <w:left w:val="single" w:color="auto" w:sz="6" w:space="0"/>
              <w:bottom w:val="single" w:color="auto" w:sz="6" w:space="0"/>
              <w:right w:val="single" w:color="auto" w:sz="6" w:space="0"/>
            </w:tcBorders>
          </w:tcPr>
          <w:p w14:paraId="69DC12DF">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r w14:paraId="49794117">
        <w:tblPrEx>
          <w:tblCellMar>
            <w:top w:w="0" w:type="dxa"/>
            <w:left w:w="108" w:type="dxa"/>
            <w:bottom w:w="0" w:type="dxa"/>
            <w:right w:w="108" w:type="dxa"/>
          </w:tblCellMar>
        </w:tblPrEx>
        <w:trPr>
          <w:trHeight w:val="90" w:hRule="atLeast"/>
          <w:jc w:val="center"/>
        </w:trPr>
        <w:tc>
          <w:tcPr>
            <w:tcW w:w="1184" w:type="dxa"/>
            <w:tcBorders>
              <w:top w:val="single" w:color="auto" w:sz="6" w:space="0"/>
              <w:left w:val="single" w:color="auto" w:sz="6" w:space="0"/>
              <w:bottom w:val="single" w:color="auto" w:sz="6" w:space="0"/>
              <w:right w:val="single" w:color="auto" w:sz="6" w:space="0"/>
            </w:tcBorders>
          </w:tcPr>
          <w:p w14:paraId="0E9DC8E7">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3157" w:type="dxa"/>
            <w:gridSpan w:val="2"/>
            <w:tcBorders>
              <w:top w:val="single" w:color="auto" w:sz="6" w:space="0"/>
              <w:left w:val="single" w:color="auto" w:sz="6" w:space="0"/>
              <w:bottom w:val="single" w:color="auto" w:sz="6" w:space="0"/>
              <w:right w:val="single" w:color="auto" w:sz="6" w:space="0"/>
            </w:tcBorders>
          </w:tcPr>
          <w:p w14:paraId="159154D6">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2567" w:type="dxa"/>
            <w:gridSpan w:val="2"/>
            <w:tcBorders>
              <w:top w:val="single" w:color="auto" w:sz="6" w:space="0"/>
              <w:left w:val="single" w:color="auto" w:sz="6" w:space="0"/>
              <w:bottom w:val="single" w:color="auto" w:sz="6" w:space="0"/>
              <w:right w:val="single" w:color="auto" w:sz="6" w:space="0"/>
            </w:tcBorders>
          </w:tcPr>
          <w:p w14:paraId="5A34DFE5">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c>
          <w:tcPr>
            <w:tcW w:w="2170" w:type="dxa"/>
            <w:tcBorders>
              <w:top w:val="single" w:color="auto" w:sz="6" w:space="0"/>
              <w:left w:val="single" w:color="auto" w:sz="6" w:space="0"/>
              <w:bottom w:val="single" w:color="auto" w:sz="6" w:space="0"/>
              <w:right w:val="single" w:color="auto" w:sz="6" w:space="0"/>
            </w:tcBorders>
          </w:tcPr>
          <w:p w14:paraId="0F3821F6">
            <w:pPr>
              <w:keepNext w:val="0"/>
              <w:keepLines w:val="0"/>
              <w:suppressLineNumbers w:val="0"/>
              <w:spacing w:before="0" w:beforeAutospacing="0" w:after="0" w:afterAutospacing="0" w:line="440" w:lineRule="exact"/>
              <w:ind w:left="0" w:right="0"/>
              <w:rPr>
                <w:rFonts w:hint="default" w:ascii="宋体" w:hAnsi="宋体" w:eastAsia="宋体"/>
                <w:sz w:val="24"/>
                <w:szCs w:val="24"/>
              </w:rPr>
            </w:pPr>
          </w:p>
        </w:tc>
      </w:tr>
    </w:tbl>
    <w:p w14:paraId="4DA7862A">
      <w:pPr>
        <w:pStyle w:val="23"/>
        <w:ind w:left="0" w:leftChars="0" w:firstLine="0" w:firstLineChars="0"/>
        <w:rPr>
          <w:rFonts w:hint="eastAsia"/>
        </w:rPr>
      </w:pPr>
    </w:p>
    <w:p w14:paraId="3F8C2115">
      <w:pPr>
        <w:pStyle w:val="23"/>
        <w:ind w:left="0" w:leftChars="0" w:firstLine="0" w:firstLineChars="0"/>
        <w:rPr>
          <w:rFonts w:hint="eastAsia"/>
          <w:lang w:eastAsia="zh-CN"/>
        </w:rPr>
      </w:pPr>
    </w:p>
    <w:p w14:paraId="035D57E9">
      <w:pPr>
        <w:bidi w:val="0"/>
        <w:rPr>
          <w:rFonts w:hint="eastAsia"/>
          <w:b/>
          <w:bCs/>
          <w:color w:val="auto"/>
          <w:sz w:val="24"/>
          <w:szCs w:val="32"/>
          <w:lang w:eastAsia="zh-CN"/>
        </w:rPr>
      </w:pPr>
      <w:r>
        <w:rPr>
          <w:rFonts w:hint="eastAsia"/>
          <w:b/>
          <w:bCs/>
          <w:sz w:val="24"/>
          <w:szCs w:val="32"/>
          <w:lang w:eastAsia="zh-CN"/>
        </w:rPr>
        <w:t>注</w:t>
      </w:r>
      <w:r>
        <w:rPr>
          <w:rFonts w:hint="eastAsia"/>
          <w:b/>
          <w:bCs/>
          <w:color w:val="auto"/>
          <w:sz w:val="24"/>
          <w:szCs w:val="32"/>
          <w:lang w:eastAsia="zh-CN"/>
        </w:rPr>
        <w:t>：</w:t>
      </w:r>
    </w:p>
    <w:p w14:paraId="6026AADE">
      <w:pPr>
        <w:keepNext/>
        <w:keepLines/>
        <w:pageBreakBefore w:val="0"/>
        <w:widowControl w:val="0"/>
        <w:kinsoku/>
        <w:wordWrap/>
        <w:overflowPunct/>
        <w:topLinePunct w:val="0"/>
        <w:autoSpaceDE/>
        <w:autoSpaceDN/>
        <w:bidi w:val="0"/>
        <w:adjustRightInd/>
        <w:snapToGrid/>
        <w:spacing w:before="0" w:after="0"/>
        <w:jc w:val="both"/>
        <w:textAlignment w:val="auto"/>
        <w:outlineLvl w:val="9"/>
        <w:rPr>
          <w:rFonts w:hint="eastAsia"/>
          <w:sz w:val="24"/>
          <w:szCs w:val="22"/>
          <w:lang w:eastAsia="zh-CN"/>
        </w:rPr>
      </w:pPr>
      <w:r>
        <w:rPr>
          <w:rFonts w:hint="eastAsia"/>
          <w:b/>
          <w:bCs/>
          <w:color w:val="auto"/>
          <w:sz w:val="24"/>
          <w:szCs w:val="32"/>
          <w:lang w:eastAsia="zh-CN"/>
        </w:rPr>
        <w:t>本表</w:t>
      </w:r>
      <w:r>
        <w:rPr>
          <w:rFonts w:hint="eastAsia"/>
          <w:b/>
          <w:bCs/>
          <w:color w:val="auto"/>
          <w:sz w:val="24"/>
          <w:szCs w:val="32"/>
          <w:lang w:val="en-US" w:eastAsia="zh-CN"/>
        </w:rPr>
        <w:t>后</w:t>
      </w:r>
      <w:r>
        <w:rPr>
          <w:rFonts w:hint="eastAsia"/>
          <w:b/>
          <w:bCs/>
          <w:color w:val="auto"/>
          <w:sz w:val="24"/>
          <w:szCs w:val="32"/>
          <w:lang w:eastAsia="zh-CN"/>
        </w:rPr>
        <w:t>附：</w:t>
      </w:r>
      <w:r>
        <w:rPr>
          <w:rFonts w:hint="eastAsia" w:ascii="宋体" w:hAnsi="宋体" w:cs="Times New Roman"/>
          <w:b/>
          <w:bCs/>
          <w:color w:val="auto"/>
          <w:kern w:val="2"/>
          <w:sz w:val="24"/>
          <w:szCs w:val="24"/>
          <w:lang w:val="en-US" w:eastAsia="zh-CN" w:bidi="ar-SA"/>
        </w:rPr>
        <w:t>拟投入本项目的主要成员（除项目负责人）相关证书（如有）、</w:t>
      </w:r>
      <w:r>
        <w:rPr>
          <w:rFonts w:ascii="宋体" w:hAnsi="宋体" w:eastAsia="宋体"/>
          <w:b/>
          <w:bCs/>
          <w:color w:val="auto"/>
          <w:sz w:val="24"/>
          <w:szCs w:val="24"/>
        </w:rPr>
        <w:t>个人</w:t>
      </w:r>
      <w:r>
        <w:rPr>
          <w:rFonts w:ascii="宋体" w:hAnsi="宋体" w:eastAsia="宋体"/>
          <w:b/>
          <w:bCs/>
          <w:sz w:val="24"/>
          <w:szCs w:val="24"/>
        </w:rPr>
        <w:t>相关</w:t>
      </w:r>
      <w:r>
        <w:rPr>
          <w:rFonts w:hint="eastAsia" w:ascii="宋体" w:hAnsi="宋体"/>
          <w:b/>
          <w:bCs/>
          <w:sz w:val="24"/>
          <w:szCs w:val="24"/>
          <w:lang w:eastAsia="zh-CN"/>
        </w:rPr>
        <w:t>经</w:t>
      </w:r>
      <w:r>
        <w:rPr>
          <w:rFonts w:ascii="宋体" w:hAnsi="宋体" w:eastAsia="宋体"/>
          <w:b/>
          <w:bCs/>
          <w:sz w:val="24"/>
          <w:szCs w:val="24"/>
        </w:rPr>
        <w:t>验</w:t>
      </w:r>
      <w:r>
        <w:rPr>
          <w:rFonts w:hint="eastAsia" w:ascii="宋体" w:hAnsi="宋体"/>
          <w:b/>
          <w:bCs/>
          <w:sz w:val="24"/>
          <w:szCs w:val="24"/>
          <w:lang w:eastAsia="zh-CN"/>
        </w:rPr>
        <w:t>陈述</w:t>
      </w:r>
      <w:r>
        <w:rPr>
          <w:rFonts w:hint="eastAsia" w:ascii="宋体" w:hAnsi="宋体" w:cs="Times New Roman"/>
          <w:b/>
          <w:bCs/>
          <w:kern w:val="2"/>
          <w:sz w:val="24"/>
          <w:szCs w:val="24"/>
          <w:lang w:val="en-US" w:eastAsia="zh-CN" w:bidi="ar-SA"/>
        </w:rPr>
        <w:t>（如有）</w:t>
      </w:r>
      <w:r>
        <w:rPr>
          <w:rFonts w:ascii="宋体" w:hAnsi="宋体" w:eastAsia="宋体"/>
          <w:b/>
          <w:bCs/>
          <w:sz w:val="24"/>
          <w:szCs w:val="24"/>
        </w:rPr>
        <w:t>、</w:t>
      </w:r>
      <w:r>
        <w:rPr>
          <w:rFonts w:hint="eastAsia" w:ascii="宋体" w:hAnsi="宋体"/>
          <w:b/>
          <w:bCs/>
          <w:sz w:val="24"/>
          <w:szCs w:val="24"/>
          <w:lang w:eastAsia="zh-CN"/>
        </w:rPr>
        <w:t>相关行业</w:t>
      </w:r>
      <w:r>
        <w:rPr>
          <w:rFonts w:ascii="宋体" w:hAnsi="宋体" w:eastAsia="宋体"/>
          <w:b/>
          <w:bCs/>
          <w:sz w:val="24"/>
          <w:szCs w:val="24"/>
        </w:rPr>
        <w:t>资格证</w:t>
      </w:r>
      <w:r>
        <w:rPr>
          <w:rFonts w:hint="eastAsia" w:ascii="宋体" w:hAnsi="宋体"/>
          <w:b/>
          <w:bCs/>
          <w:sz w:val="24"/>
          <w:szCs w:val="24"/>
          <w:lang w:eastAsia="zh-CN"/>
        </w:rPr>
        <w:t>（如有）</w:t>
      </w:r>
      <w:r>
        <w:rPr>
          <w:rFonts w:ascii="宋体" w:hAnsi="宋体" w:eastAsia="宋体"/>
          <w:b/>
          <w:bCs/>
          <w:sz w:val="24"/>
          <w:szCs w:val="24"/>
        </w:rPr>
        <w:t>、获奖及荣誉证书</w:t>
      </w:r>
      <w:r>
        <w:rPr>
          <w:rFonts w:hint="eastAsia" w:ascii="宋体" w:hAnsi="宋体"/>
          <w:b/>
          <w:bCs/>
          <w:sz w:val="24"/>
          <w:szCs w:val="24"/>
          <w:lang w:eastAsia="zh-CN"/>
        </w:rPr>
        <w:t>（如有）</w:t>
      </w:r>
      <w:r>
        <w:rPr>
          <w:rFonts w:ascii="宋体" w:hAnsi="宋体" w:eastAsia="宋体"/>
          <w:b/>
          <w:bCs/>
          <w:sz w:val="24"/>
          <w:szCs w:val="24"/>
        </w:rPr>
        <w:t>等</w:t>
      </w:r>
      <w:r>
        <w:rPr>
          <w:rFonts w:hint="eastAsia" w:ascii="宋体" w:hAnsi="宋体"/>
          <w:b/>
          <w:bCs/>
          <w:sz w:val="24"/>
          <w:szCs w:val="24"/>
          <w:lang w:eastAsia="zh-CN"/>
        </w:rPr>
        <w:t>证明</w:t>
      </w:r>
      <w:r>
        <w:rPr>
          <w:rFonts w:ascii="宋体" w:hAnsi="宋体" w:eastAsia="宋体"/>
          <w:b/>
          <w:bCs/>
          <w:sz w:val="24"/>
          <w:szCs w:val="24"/>
        </w:rPr>
        <w:t>材料。</w:t>
      </w:r>
    </w:p>
    <w:p w14:paraId="1E4F3C12">
      <w:pPr>
        <w:pStyle w:val="6"/>
        <w:bidi w:val="0"/>
        <w:jc w:val="center"/>
        <w:rPr>
          <w:rFonts w:hint="eastAsia"/>
          <w:sz w:val="32"/>
          <w:szCs w:val="32"/>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3E8430">
      <w:pPr>
        <w:pStyle w:val="6"/>
        <w:bidi w:val="0"/>
        <w:jc w:val="center"/>
        <w:rPr>
          <w:sz w:val="32"/>
          <w:szCs w:val="32"/>
        </w:rPr>
      </w:pPr>
      <w:r>
        <w:rPr>
          <w:rFonts w:hint="eastAsia"/>
          <w:sz w:val="32"/>
          <w:szCs w:val="32"/>
        </w:rPr>
        <w:t>③近</w:t>
      </w:r>
      <w:r>
        <w:rPr>
          <w:rFonts w:hint="eastAsia"/>
          <w:sz w:val="32"/>
          <w:szCs w:val="32"/>
          <w:lang w:val="en-US" w:eastAsia="zh-CN"/>
        </w:rPr>
        <w:t>三</w:t>
      </w:r>
      <w:r>
        <w:rPr>
          <w:rFonts w:hint="eastAsia"/>
          <w:sz w:val="32"/>
          <w:szCs w:val="32"/>
        </w:rPr>
        <w:t>年类似项目业绩表（20</w:t>
      </w:r>
      <w:r>
        <w:rPr>
          <w:rFonts w:hint="eastAsia"/>
          <w:sz w:val="32"/>
          <w:szCs w:val="32"/>
          <w:lang w:val="en-US" w:eastAsia="zh-CN"/>
        </w:rPr>
        <w:t>23</w:t>
      </w:r>
      <w:r>
        <w:rPr>
          <w:rFonts w:hint="eastAsia"/>
          <w:sz w:val="32"/>
          <w:szCs w:val="32"/>
        </w:rPr>
        <w:t>年1月</w:t>
      </w:r>
      <w:r>
        <w:rPr>
          <w:rFonts w:hint="eastAsia"/>
          <w:sz w:val="32"/>
          <w:szCs w:val="32"/>
          <w:lang w:val="en-US" w:eastAsia="zh-CN"/>
        </w:rPr>
        <w:t>1日</w:t>
      </w:r>
      <w:r>
        <w:rPr>
          <w:rFonts w:hint="eastAsia"/>
          <w:sz w:val="32"/>
          <w:szCs w:val="32"/>
        </w:rPr>
        <w:t>-至今）</w:t>
      </w:r>
    </w:p>
    <w:p w14:paraId="1E7C8545">
      <w:pPr>
        <w:spacing w:line="440" w:lineRule="exact"/>
        <w:rPr>
          <w:rFonts w:ascii="宋体" w:hAnsi="宋体"/>
          <w:sz w:val="24"/>
        </w:rPr>
      </w:pPr>
    </w:p>
    <w:tbl>
      <w:tblPr>
        <w:tblStyle w:val="31"/>
        <w:tblW w:w="7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89"/>
        <w:gridCol w:w="1316"/>
        <w:gridCol w:w="1202"/>
        <w:gridCol w:w="1256"/>
        <w:gridCol w:w="1506"/>
        <w:gridCol w:w="870"/>
      </w:tblGrid>
      <w:tr w14:paraId="5E4D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16" w:type="dxa"/>
            <w:vAlign w:val="center"/>
          </w:tcPr>
          <w:p w14:paraId="6D451655">
            <w:pPr>
              <w:keepNext w:val="0"/>
              <w:keepLines w:val="0"/>
              <w:suppressLineNumbers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序号</w:t>
            </w:r>
          </w:p>
        </w:tc>
        <w:tc>
          <w:tcPr>
            <w:tcW w:w="989" w:type="dxa"/>
            <w:vAlign w:val="center"/>
          </w:tcPr>
          <w:p w14:paraId="410C1102">
            <w:pPr>
              <w:keepNext w:val="0"/>
              <w:keepLines w:val="0"/>
              <w:suppressLineNumbers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地区</w:t>
            </w:r>
          </w:p>
        </w:tc>
        <w:tc>
          <w:tcPr>
            <w:tcW w:w="1316" w:type="dxa"/>
            <w:vAlign w:val="center"/>
          </w:tcPr>
          <w:p w14:paraId="54707B06">
            <w:pPr>
              <w:keepNext w:val="0"/>
              <w:keepLines w:val="0"/>
              <w:suppressLineNumbers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业主名称</w:t>
            </w:r>
          </w:p>
        </w:tc>
        <w:tc>
          <w:tcPr>
            <w:tcW w:w="1202" w:type="dxa"/>
            <w:vAlign w:val="center"/>
          </w:tcPr>
          <w:p w14:paraId="30D24EA1">
            <w:pPr>
              <w:keepNext w:val="0"/>
              <w:keepLines w:val="0"/>
              <w:suppressLineNumbers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项目名称</w:t>
            </w:r>
          </w:p>
        </w:tc>
        <w:tc>
          <w:tcPr>
            <w:tcW w:w="1256" w:type="dxa"/>
            <w:vAlign w:val="center"/>
          </w:tcPr>
          <w:p w14:paraId="126ECC54">
            <w:pPr>
              <w:keepNext w:val="0"/>
              <w:keepLines w:val="0"/>
              <w:suppressLineNumbers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合同总价</w:t>
            </w:r>
          </w:p>
        </w:tc>
        <w:tc>
          <w:tcPr>
            <w:tcW w:w="1506" w:type="dxa"/>
            <w:vAlign w:val="center"/>
          </w:tcPr>
          <w:p w14:paraId="51AFAE6F">
            <w:pPr>
              <w:keepNext w:val="0"/>
              <w:keepLines w:val="0"/>
              <w:suppressLineNumbers w:val="0"/>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lang w:val="en-US" w:eastAsia="zh-CN"/>
              </w:rPr>
              <w:t>签订</w:t>
            </w:r>
            <w:r>
              <w:rPr>
                <w:rFonts w:hint="eastAsia" w:ascii="宋体" w:hAnsi="宋体"/>
                <w:kern w:val="0"/>
                <w:sz w:val="24"/>
              </w:rPr>
              <w:t>时间</w:t>
            </w:r>
          </w:p>
        </w:tc>
        <w:tc>
          <w:tcPr>
            <w:tcW w:w="870" w:type="dxa"/>
            <w:vAlign w:val="center"/>
          </w:tcPr>
          <w:p w14:paraId="24F9C24B">
            <w:pPr>
              <w:keepNext w:val="0"/>
              <w:keepLines w:val="0"/>
              <w:suppressLineNumbers w:val="0"/>
              <w:tabs>
                <w:tab w:val="left" w:pos="371"/>
              </w:tabs>
              <w:spacing w:before="0" w:beforeAutospacing="0" w:after="0" w:afterAutospacing="0" w:line="400" w:lineRule="exact"/>
              <w:ind w:left="0" w:right="0"/>
              <w:jc w:val="center"/>
              <w:rPr>
                <w:rFonts w:hint="default" w:ascii="宋体" w:hAnsi="宋体"/>
                <w:kern w:val="0"/>
                <w:sz w:val="24"/>
              </w:rPr>
            </w:pPr>
            <w:r>
              <w:rPr>
                <w:rFonts w:hint="eastAsia" w:ascii="宋体" w:hAnsi="宋体"/>
                <w:kern w:val="0"/>
                <w:sz w:val="24"/>
              </w:rPr>
              <w:t>备注</w:t>
            </w:r>
          </w:p>
        </w:tc>
      </w:tr>
      <w:tr w14:paraId="3A33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14:paraId="1A67853D">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989" w:type="dxa"/>
            <w:vAlign w:val="center"/>
          </w:tcPr>
          <w:p w14:paraId="1571FB53">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316" w:type="dxa"/>
            <w:vAlign w:val="center"/>
          </w:tcPr>
          <w:p w14:paraId="0A8B9705">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02" w:type="dxa"/>
            <w:vAlign w:val="center"/>
          </w:tcPr>
          <w:p w14:paraId="16E4A3D0">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56" w:type="dxa"/>
            <w:vAlign w:val="center"/>
          </w:tcPr>
          <w:p w14:paraId="335C50FD">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506" w:type="dxa"/>
            <w:vAlign w:val="center"/>
          </w:tcPr>
          <w:p w14:paraId="62A63AA2">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870" w:type="dxa"/>
            <w:vAlign w:val="center"/>
          </w:tcPr>
          <w:p w14:paraId="486EBDA1">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r>
      <w:tr w14:paraId="5490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14:paraId="226ED89C">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989" w:type="dxa"/>
            <w:vAlign w:val="center"/>
          </w:tcPr>
          <w:p w14:paraId="00414F62">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316" w:type="dxa"/>
            <w:vAlign w:val="center"/>
          </w:tcPr>
          <w:p w14:paraId="74C30CFB">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02" w:type="dxa"/>
            <w:vAlign w:val="center"/>
          </w:tcPr>
          <w:p w14:paraId="08CB9A57">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56" w:type="dxa"/>
            <w:vAlign w:val="center"/>
          </w:tcPr>
          <w:p w14:paraId="7CE16065">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506" w:type="dxa"/>
            <w:vAlign w:val="center"/>
          </w:tcPr>
          <w:p w14:paraId="358772C7">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870" w:type="dxa"/>
            <w:vAlign w:val="center"/>
          </w:tcPr>
          <w:p w14:paraId="684D7E2C">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r>
      <w:tr w14:paraId="0E45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14:paraId="3B172AC3">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989" w:type="dxa"/>
            <w:vAlign w:val="center"/>
          </w:tcPr>
          <w:p w14:paraId="7CDD9709">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316" w:type="dxa"/>
            <w:vAlign w:val="center"/>
          </w:tcPr>
          <w:p w14:paraId="5FE3316C">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02" w:type="dxa"/>
            <w:vAlign w:val="center"/>
          </w:tcPr>
          <w:p w14:paraId="2F42ACA2">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56" w:type="dxa"/>
            <w:vAlign w:val="center"/>
          </w:tcPr>
          <w:p w14:paraId="45AA6F9A">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506" w:type="dxa"/>
            <w:vAlign w:val="center"/>
          </w:tcPr>
          <w:p w14:paraId="4DE6290B">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870" w:type="dxa"/>
            <w:vAlign w:val="center"/>
          </w:tcPr>
          <w:p w14:paraId="374CB1B9">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r>
      <w:tr w14:paraId="0C7C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14:paraId="07F0D744">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989" w:type="dxa"/>
            <w:vAlign w:val="center"/>
          </w:tcPr>
          <w:p w14:paraId="654D8D19">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316" w:type="dxa"/>
            <w:vAlign w:val="center"/>
          </w:tcPr>
          <w:p w14:paraId="7EAD5A85">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02" w:type="dxa"/>
            <w:vAlign w:val="center"/>
          </w:tcPr>
          <w:p w14:paraId="5E25FEAE">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56" w:type="dxa"/>
            <w:vAlign w:val="center"/>
          </w:tcPr>
          <w:p w14:paraId="7D6C0634">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506" w:type="dxa"/>
            <w:vAlign w:val="center"/>
          </w:tcPr>
          <w:p w14:paraId="44D342E1">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870" w:type="dxa"/>
            <w:vAlign w:val="center"/>
          </w:tcPr>
          <w:p w14:paraId="67AE2209">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r>
      <w:tr w14:paraId="6DB6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14:paraId="40E7BFC4">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989" w:type="dxa"/>
            <w:vAlign w:val="center"/>
          </w:tcPr>
          <w:p w14:paraId="573FC139">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316" w:type="dxa"/>
            <w:vAlign w:val="center"/>
          </w:tcPr>
          <w:p w14:paraId="4EB7D53C">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02" w:type="dxa"/>
            <w:vAlign w:val="center"/>
          </w:tcPr>
          <w:p w14:paraId="56A6FCF5">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56" w:type="dxa"/>
            <w:vAlign w:val="center"/>
          </w:tcPr>
          <w:p w14:paraId="6C57A487">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506" w:type="dxa"/>
            <w:vAlign w:val="center"/>
          </w:tcPr>
          <w:p w14:paraId="13AA9D1E">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870" w:type="dxa"/>
            <w:vAlign w:val="center"/>
          </w:tcPr>
          <w:p w14:paraId="1F8C5BBD">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r>
      <w:tr w14:paraId="75B6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14:paraId="08A639C1">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989" w:type="dxa"/>
            <w:vAlign w:val="center"/>
          </w:tcPr>
          <w:p w14:paraId="1D8DA375">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316" w:type="dxa"/>
            <w:vAlign w:val="center"/>
          </w:tcPr>
          <w:p w14:paraId="180E7426">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02" w:type="dxa"/>
            <w:vAlign w:val="center"/>
          </w:tcPr>
          <w:p w14:paraId="37431EF7">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56" w:type="dxa"/>
            <w:vAlign w:val="center"/>
          </w:tcPr>
          <w:p w14:paraId="5DE3001D">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506" w:type="dxa"/>
            <w:vAlign w:val="center"/>
          </w:tcPr>
          <w:p w14:paraId="74C80EB6">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870" w:type="dxa"/>
            <w:vAlign w:val="center"/>
          </w:tcPr>
          <w:p w14:paraId="0F9C8B4C">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r>
      <w:tr w14:paraId="1AF4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6" w:type="dxa"/>
            <w:vAlign w:val="center"/>
          </w:tcPr>
          <w:p w14:paraId="08AEFE57">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989" w:type="dxa"/>
            <w:vAlign w:val="center"/>
          </w:tcPr>
          <w:p w14:paraId="392B499E">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316" w:type="dxa"/>
            <w:vAlign w:val="center"/>
          </w:tcPr>
          <w:p w14:paraId="429DBF30">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02" w:type="dxa"/>
            <w:vAlign w:val="center"/>
          </w:tcPr>
          <w:p w14:paraId="5D3C3630">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56" w:type="dxa"/>
            <w:vAlign w:val="center"/>
          </w:tcPr>
          <w:p w14:paraId="70C86BC8">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506" w:type="dxa"/>
            <w:vAlign w:val="center"/>
          </w:tcPr>
          <w:p w14:paraId="3E6033C4">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870" w:type="dxa"/>
            <w:vAlign w:val="center"/>
          </w:tcPr>
          <w:p w14:paraId="290DBD43">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r>
      <w:tr w14:paraId="37EF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6" w:type="dxa"/>
            <w:vAlign w:val="center"/>
          </w:tcPr>
          <w:p w14:paraId="4F5325C8">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989" w:type="dxa"/>
            <w:vAlign w:val="center"/>
          </w:tcPr>
          <w:p w14:paraId="3BC32445">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316" w:type="dxa"/>
            <w:vAlign w:val="center"/>
          </w:tcPr>
          <w:p w14:paraId="3A0691AB">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02" w:type="dxa"/>
            <w:vAlign w:val="center"/>
          </w:tcPr>
          <w:p w14:paraId="3088619F">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256" w:type="dxa"/>
            <w:vAlign w:val="center"/>
          </w:tcPr>
          <w:p w14:paraId="4FFD11F9">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1506" w:type="dxa"/>
            <w:vAlign w:val="center"/>
          </w:tcPr>
          <w:p w14:paraId="6FB34430">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c>
          <w:tcPr>
            <w:tcW w:w="870" w:type="dxa"/>
            <w:vAlign w:val="center"/>
          </w:tcPr>
          <w:p w14:paraId="45FF1BA0">
            <w:pPr>
              <w:keepNext w:val="0"/>
              <w:keepLines w:val="0"/>
              <w:suppressLineNumbers w:val="0"/>
              <w:spacing w:before="0" w:beforeAutospacing="0" w:after="0" w:afterAutospacing="0" w:line="400" w:lineRule="exact"/>
              <w:ind w:left="0" w:right="0"/>
              <w:jc w:val="center"/>
              <w:rPr>
                <w:rFonts w:hint="default" w:ascii="宋体" w:hAnsi="宋体"/>
                <w:kern w:val="0"/>
                <w:sz w:val="24"/>
              </w:rPr>
            </w:pPr>
          </w:p>
        </w:tc>
      </w:tr>
    </w:tbl>
    <w:p w14:paraId="2A9DD380">
      <w:pPr>
        <w:spacing w:line="520" w:lineRule="exact"/>
        <w:rPr>
          <w:rFonts w:ascii="宋体" w:hAnsi="宋体"/>
          <w:kern w:val="0"/>
          <w:sz w:val="24"/>
        </w:rPr>
      </w:pPr>
      <w:r>
        <w:rPr>
          <w:rFonts w:hint="eastAsia" w:ascii="宋体" w:hAnsi="宋体"/>
          <w:kern w:val="0"/>
          <w:sz w:val="24"/>
        </w:rPr>
        <w:t>注：须附合同</w:t>
      </w:r>
      <w:r>
        <w:rPr>
          <w:rFonts w:hint="eastAsia" w:ascii="宋体" w:hAnsi="宋体"/>
          <w:kern w:val="0"/>
          <w:sz w:val="24"/>
          <w:lang w:val="en-US" w:eastAsia="zh-CN"/>
        </w:rPr>
        <w:t>扫描件关键页--合同首页、合同主要内容页、合同签章页，</w:t>
      </w:r>
      <w:r>
        <w:rPr>
          <w:rFonts w:hint="eastAsia" w:ascii="宋体" w:hAnsi="宋体"/>
          <w:kern w:val="0"/>
          <w:sz w:val="24"/>
        </w:rPr>
        <w:t>作为证明材料。</w:t>
      </w:r>
    </w:p>
    <w:p w14:paraId="21FF5BFE">
      <w:pPr>
        <w:spacing w:line="440" w:lineRule="exact"/>
        <w:rPr>
          <w:rFonts w:ascii="宋体" w:hAnsi="宋体"/>
          <w:sz w:val="24"/>
        </w:rPr>
      </w:pPr>
    </w:p>
    <w:p w14:paraId="5CDE846D">
      <w:pPr>
        <w:spacing w:line="440" w:lineRule="exact"/>
        <w:jc w:val="right"/>
        <w:rPr>
          <w:rFonts w:ascii="宋体" w:hAnsi="宋体"/>
          <w:sz w:val="24"/>
        </w:rPr>
      </w:pPr>
    </w:p>
    <w:p w14:paraId="7250FB2A">
      <w:pPr>
        <w:pStyle w:val="23"/>
        <w:ind w:left="0" w:leftChars="0" w:firstLine="0" w:firstLineChars="0"/>
        <w:rPr>
          <w:rFonts w:ascii="宋体" w:hAnsi="宋体"/>
          <w:sz w:val="24"/>
        </w:rPr>
      </w:pPr>
    </w:p>
    <w:p w14:paraId="642F6EAA">
      <w:pPr>
        <w:pStyle w:val="23"/>
        <w:rPr>
          <w:rFonts w:ascii="宋体" w:hAnsi="宋体"/>
          <w:sz w:val="24"/>
        </w:rPr>
      </w:pPr>
    </w:p>
    <w:p w14:paraId="6205ED53">
      <w:pPr>
        <w:pStyle w:val="23"/>
        <w:ind w:left="0" w:leftChars="0" w:firstLine="0" w:firstLineChars="0"/>
        <w:rPr>
          <w:rFonts w:ascii="宋体" w:hAnsi="宋体"/>
          <w:sz w:val="24"/>
        </w:rPr>
      </w:pPr>
    </w:p>
    <w:p w14:paraId="113C0122">
      <w:pPr>
        <w:pStyle w:val="13"/>
        <w:keepNext w:val="0"/>
        <w:keepLines w:val="0"/>
        <w:pageBreakBefore w:val="0"/>
        <w:widowControl w:val="0"/>
        <w:tabs>
          <w:tab w:val="left" w:pos="8227"/>
        </w:tabs>
        <w:kinsoku w:val="0"/>
        <w:wordWrap/>
        <w:overflowPunct w:val="0"/>
        <w:topLinePunct w:val="0"/>
        <w:autoSpaceDE/>
        <w:autoSpaceDN/>
        <w:bidi w:val="0"/>
        <w:adjustRightInd/>
        <w:snapToGrid/>
        <w:spacing w:after="313" w:afterLines="100" w:line="480" w:lineRule="auto"/>
        <w:ind w:left="0" w:right="0"/>
        <w:jc w:val="center"/>
        <w:textAlignment w:val="auto"/>
        <w:rPr>
          <w:rFonts w:ascii="仿宋" w:hAnsi="仿宋" w:eastAsia="仿宋" w:cs="仿宋"/>
          <w:sz w:val="24"/>
          <w:szCs w:val="32"/>
        </w:rPr>
      </w:pPr>
      <w:r>
        <w:rPr>
          <w:rFonts w:hint="eastAsia" w:ascii="仿宋" w:hAnsi="仿宋" w:eastAsia="仿宋" w:cs="仿宋"/>
          <w:sz w:val="28"/>
          <w:szCs w:val="36"/>
          <w:lang w:val="en-US" w:eastAsia="zh-CN"/>
        </w:rPr>
        <w:t xml:space="preserve">     </w:t>
      </w:r>
      <w:r>
        <w:rPr>
          <w:rFonts w:hint="eastAsia" w:ascii="仿宋" w:hAnsi="仿宋" w:eastAsia="仿宋" w:cs="仿宋"/>
          <w:sz w:val="24"/>
          <w:szCs w:val="32"/>
          <w:lang w:val="en-US" w:eastAsia="zh-CN"/>
        </w:rPr>
        <w:t>投标</w:t>
      </w:r>
      <w:r>
        <w:rPr>
          <w:rFonts w:hint="eastAsia" w:ascii="仿宋" w:hAnsi="仿宋" w:eastAsia="仿宋" w:cs="仿宋"/>
          <w:sz w:val="24"/>
          <w:szCs w:val="32"/>
        </w:rPr>
        <w:t>供应商：</w:t>
      </w:r>
      <w:r>
        <w:rPr>
          <w:rFonts w:hint="eastAsia" w:ascii="仿宋" w:hAnsi="仿宋" w:eastAsia="仿宋" w:cs="仿宋"/>
          <w:sz w:val="24"/>
          <w:szCs w:val="32"/>
          <w:u w:val="single"/>
          <w:lang w:val="en-US" w:eastAsia="zh-CN"/>
        </w:rPr>
        <w:t xml:space="preserve">                                   </w:t>
      </w:r>
      <w:r>
        <w:rPr>
          <w:rFonts w:hint="eastAsia" w:ascii="仿宋" w:hAnsi="仿宋" w:eastAsia="仿宋" w:cs="仿宋"/>
          <w:w w:val="95"/>
          <w:sz w:val="24"/>
          <w:szCs w:val="32"/>
        </w:rPr>
        <w:t>（盖章）</w:t>
      </w:r>
      <w:r>
        <w:rPr>
          <w:rFonts w:hint="eastAsia" w:ascii="仿宋" w:hAnsi="仿宋" w:eastAsia="仿宋" w:cs="仿宋"/>
          <w:sz w:val="24"/>
          <w:szCs w:val="32"/>
        </w:rPr>
        <w:t xml:space="preserve"> </w:t>
      </w:r>
    </w:p>
    <w:p w14:paraId="1BC1B326">
      <w:pPr>
        <w:pStyle w:val="13"/>
        <w:keepNext w:val="0"/>
        <w:keepLines w:val="0"/>
        <w:pageBreakBefore w:val="0"/>
        <w:widowControl w:val="0"/>
        <w:tabs>
          <w:tab w:val="left" w:pos="8227"/>
        </w:tabs>
        <w:kinsoku w:val="0"/>
        <w:wordWrap/>
        <w:overflowPunct w:val="0"/>
        <w:topLinePunct w:val="0"/>
        <w:autoSpaceDE/>
        <w:autoSpaceDN/>
        <w:bidi w:val="0"/>
        <w:adjustRightInd/>
        <w:snapToGrid/>
        <w:spacing w:after="313" w:afterLines="100" w:line="480" w:lineRule="auto"/>
        <w:ind w:left="0" w:right="0"/>
        <w:jc w:val="right"/>
        <w:textAlignment w:val="auto"/>
        <w:rPr>
          <w:rFonts w:ascii="仿宋" w:hAnsi="仿宋" w:eastAsia="仿宋" w:cs="仿宋"/>
          <w:w w:val="95"/>
          <w:sz w:val="22"/>
          <w:szCs w:val="28"/>
        </w:rPr>
      </w:pP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法定代表人或</w:t>
      </w:r>
      <w:r>
        <w:rPr>
          <w:rFonts w:hint="eastAsia" w:ascii="仿宋" w:hAnsi="仿宋" w:eastAsia="仿宋" w:cs="仿宋"/>
          <w:sz w:val="24"/>
          <w:szCs w:val="32"/>
          <w:lang w:val="en-US" w:eastAsia="zh-CN"/>
        </w:rPr>
        <w:t>投标被授权代表</w:t>
      </w:r>
      <w:r>
        <w:rPr>
          <w:rFonts w:hint="eastAsia" w:ascii="仿宋" w:hAnsi="仿宋" w:eastAsia="仿宋" w:cs="仿宋"/>
          <w:sz w:val="24"/>
          <w:szCs w:val="32"/>
        </w:rPr>
        <w:t>：</w:t>
      </w:r>
      <w:r>
        <w:rPr>
          <w:rFonts w:hint="eastAsia" w:ascii="仿宋" w:hAnsi="仿宋" w:eastAsia="仿宋" w:cs="仿宋"/>
          <w:sz w:val="24"/>
          <w:szCs w:val="32"/>
          <w:u w:val="single"/>
          <w:lang w:val="en-US" w:eastAsia="zh-CN"/>
        </w:rPr>
        <w:t xml:space="preserve">                     </w:t>
      </w:r>
      <w:r>
        <w:rPr>
          <w:rFonts w:hint="eastAsia" w:ascii="仿宋" w:hAnsi="仿宋" w:eastAsia="仿宋" w:cs="仿宋"/>
          <w:w w:val="95"/>
          <w:sz w:val="24"/>
          <w:szCs w:val="32"/>
        </w:rPr>
        <w:t>（签</w:t>
      </w:r>
      <w:r>
        <w:rPr>
          <w:rFonts w:hint="eastAsia" w:ascii="仿宋" w:hAnsi="仿宋" w:eastAsia="仿宋" w:cs="仿宋"/>
          <w:w w:val="95"/>
          <w:sz w:val="24"/>
          <w:szCs w:val="32"/>
          <w:lang w:val="en-US" w:eastAsia="zh-CN"/>
        </w:rPr>
        <w:t>字或盖章</w:t>
      </w:r>
      <w:r>
        <w:rPr>
          <w:rFonts w:hint="eastAsia" w:ascii="仿宋" w:hAnsi="仿宋" w:eastAsia="仿宋" w:cs="仿宋"/>
          <w:w w:val="95"/>
          <w:sz w:val="24"/>
          <w:szCs w:val="32"/>
        </w:rPr>
        <w:t>）</w:t>
      </w:r>
    </w:p>
    <w:p w14:paraId="406825E7">
      <w:pPr>
        <w:pStyle w:val="58"/>
        <w:keepNext w:val="0"/>
        <w:keepLines w:val="0"/>
        <w:pageBreakBefore w:val="0"/>
        <w:widowControl w:val="0"/>
        <w:wordWrap/>
        <w:topLinePunct w:val="0"/>
        <w:autoSpaceDE w:val="0"/>
        <w:autoSpaceDN w:val="0"/>
        <w:bidi w:val="0"/>
        <w:adjustRightInd/>
        <w:snapToGrid/>
        <w:spacing w:before="0" w:after="0" w:line="480" w:lineRule="auto"/>
        <w:ind w:left="0" w:right="0"/>
        <w:jc w:val="left"/>
        <w:textAlignment w:val="auto"/>
        <w:outlineLvl w:val="9"/>
        <w:rPr>
          <w:sz w:val="28"/>
          <w:szCs w:val="28"/>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sz w:val="28"/>
          <w:szCs w:val="28"/>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4"/>
          <w:szCs w:val="24"/>
        </w:rPr>
        <w:t>日</w:t>
      </w:r>
    </w:p>
    <w:p w14:paraId="6BCB4601">
      <w:pPr>
        <w:pStyle w:val="5"/>
        <w:keepNext/>
        <w:keepLines/>
        <w:pageBreakBefore w:val="0"/>
        <w:widowControl w:val="0"/>
        <w:numPr>
          <w:ilvl w:val="0"/>
          <w:numId w:val="7"/>
        </w:numPr>
        <w:kinsoku/>
        <w:wordWrap/>
        <w:overflowPunct/>
        <w:topLinePunct w:val="0"/>
        <w:autoSpaceDE/>
        <w:autoSpaceDN/>
        <w:bidi w:val="0"/>
        <w:adjustRightInd/>
        <w:snapToGrid/>
        <w:spacing w:before="157" w:beforeLines="50" w:after="0" w:line="416" w:lineRule="auto"/>
        <w:jc w:val="center"/>
        <w:textAlignment w:val="auto"/>
        <w:rPr>
          <w:rFonts w:hint="eastAsia"/>
          <w:sz w:val="36"/>
          <w:szCs w:val="36"/>
          <w:lang w:val="ru-RU" w:eastAsia="zh-CN"/>
        </w:rPr>
      </w:pPr>
      <w:bookmarkStart w:id="109" w:name="_Toc12780"/>
      <w:r>
        <w:rPr>
          <w:rFonts w:hint="eastAsia"/>
          <w:sz w:val="36"/>
          <w:szCs w:val="36"/>
          <w:lang w:val="ru-RU" w:eastAsia="zh-CN"/>
        </w:rPr>
        <w:t>技术方案</w:t>
      </w:r>
      <w:bookmarkEnd w:id="109"/>
    </w:p>
    <w:p w14:paraId="4C93988A">
      <w:pPr>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16" w:lineRule="auto"/>
        <w:jc w:val="center"/>
        <w:textAlignment w:val="auto"/>
        <w:outlineLvl w:val="9"/>
        <w:rPr>
          <w:rFonts w:hint="eastAsia" w:ascii="宋体" w:hAnsi="宋体"/>
          <w:b/>
          <w:color w:val="0000FF"/>
          <w:sz w:val="22"/>
          <w:szCs w:val="22"/>
        </w:rPr>
      </w:pPr>
      <w:r>
        <w:rPr>
          <w:rFonts w:hint="eastAsia"/>
          <w:b/>
          <w:bCs/>
          <w:color w:val="0000FF"/>
          <w:sz w:val="24"/>
          <w:szCs w:val="24"/>
          <w:lang w:val="ru-RU" w:eastAsia="zh-CN"/>
        </w:rPr>
        <w:t>（格式自拟，根据技术评审表标准自行拟定）</w:t>
      </w:r>
    </w:p>
    <w:p w14:paraId="5352B4A7">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822" w:firstLineChars="300"/>
        <w:jc w:val="left"/>
        <w:textAlignment w:val="auto"/>
        <w:rPr>
          <w:rFonts w:hint="default"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1. 勘查部署方案</w:t>
      </w:r>
    </w:p>
    <w:p w14:paraId="463FBF3C">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1370" w:firstLineChars="5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1.1勘查部署总体思路与原则</w:t>
      </w:r>
    </w:p>
    <w:p w14:paraId="229885F4">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1370" w:firstLineChars="5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w:t>
      </w:r>
    </w:p>
    <w:p w14:paraId="013E28A7">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1370" w:firstLineChars="5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1.2勘查实施技术路线</w:t>
      </w:r>
    </w:p>
    <w:p w14:paraId="7D0F116A">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1370" w:firstLineChars="5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w:t>
      </w:r>
    </w:p>
    <w:p w14:paraId="186E534E">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1370" w:firstLineChars="5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1.3物探工作方法（如磁法、电法/激电等）技术要求、参数选择依据、工作布置原则</w:t>
      </w:r>
    </w:p>
    <w:p w14:paraId="041B3395">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1370" w:firstLineChars="5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w:t>
      </w:r>
    </w:p>
    <w:p w14:paraId="5E9B5C41">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1370" w:firstLineChars="5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1.4具体的勘查部署方案（包括目标任务、人员设备配置、工作量安排、工期及进度计划等）</w:t>
      </w:r>
    </w:p>
    <w:p w14:paraId="64627D58">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1370" w:firstLineChars="5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w:t>
      </w:r>
    </w:p>
    <w:p w14:paraId="039FE78B">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822" w:firstLineChars="3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2.实施难点分析与对策</w:t>
      </w:r>
    </w:p>
    <w:p w14:paraId="072161F7">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822" w:firstLineChars="3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w:t>
      </w:r>
    </w:p>
    <w:p w14:paraId="676F4B47">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822" w:firstLineChars="3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3.数据采集、处理与质量控制措施</w:t>
      </w:r>
    </w:p>
    <w:p w14:paraId="018B07CC">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822" w:firstLineChars="3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w:t>
      </w:r>
    </w:p>
    <w:p w14:paraId="611DA88B">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822" w:firstLineChars="3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4.健康、安全、环保措施及其应急预案</w:t>
      </w:r>
    </w:p>
    <w:p w14:paraId="159F720E">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822" w:firstLineChars="3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w:t>
      </w:r>
    </w:p>
    <w:p w14:paraId="27548782">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822" w:firstLineChars="3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5.预期成果</w:t>
      </w:r>
    </w:p>
    <w:p w14:paraId="592D3358">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822" w:firstLineChars="3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w:t>
      </w:r>
    </w:p>
    <w:p w14:paraId="59B15957">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822" w:firstLineChars="3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6.相关附图或附表（在技术方案的相关章节中提供附图或附表，无需额外单独呈现）</w:t>
      </w:r>
    </w:p>
    <w:p w14:paraId="1EECF569">
      <w:pPr>
        <w:pStyle w:val="58"/>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firstLine="822" w:firstLineChars="300"/>
        <w:jc w:val="left"/>
        <w:textAlignment w:val="auto"/>
        <w:rPr>
          <w:rFonts w:hint="eastAsia" w:asciiTheme="minorEastAsia" w:hAnsiTheme="minorEastAsia" w:eastAsiaTheme="minorEastAsia" w:cstheme="minorEastAsia"/>
          <w:color w:val="auto"/>
          <w:spacing w:val="-3"/>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val="en-US" w:eastAsia="zh-CN"/>
        </w:rPr>
        <w:t>...</w:t>
      </w:r>
    </w:p>
    <w:p w14:paraId="5B9AE8AF">
      <w:pPr>
        <w:pStyle w:val="5"/>
        <w:keepNext/>
        <w:keepLines/>
        <w:pageBreakBefore w:val="0"/>
        <w:widowControl w:val="0"/>
        <w:kinsoku/>
        <w:wordWrap/>
        <w:overflowPunct/>
        <w:topLinePunct w:val="0"/>
        <w:autoSpaceDE/>
        <w:autoSpaceDN/>
        <w:bidi w:val="0"/>
        <w:adjustRightInd/>
        <w:snapToGrid/>
        <w:spacing w:before="0" w:line="416" w:lineRule="auto"/>
        <w:jc w:val="center"/>
        <w:textAlignment w:val="auto"/>
        <w:rPr>
          <w:sz w:val="36"/>
          <w:szCs w:val="36"/>
        </w:rPr>
      </w:pPr>
      <w:bookmarkStart w:id="110" w:name="_Toc7806"/>
      <w:r>
        <w:rPr>
          <w:rFonts w:hint="eastAsia"/>
          <w:sz w:val="36"/>
          <w:szCs w:val="36"/>
        </w:rPr>
        <w:t>（6）商务条款偏离表</w:t>
      </w:r>
      <w:bookmarkEnd w:id="110"/>
    </w:p>
    <w:p w14:paraId="455F44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kern w:val="0"/>
          <w:sz w:val="24"/>
          <w:szCs w:val="20"/>
        </w:rPr>
      </w:pPr>
      <w:r>
        <w:rPr>
          <w:rFonts w:hint="eastAsia" w:ascii="宋体" w:hAnsi="宋体" w:eastAsia="宋体" w:cs="宋体"/>
          <w:bCs/>
          <w:kern w:val="0"/>
          <w:sz w:val="24"/>
          <w:szCs w:val="20"/>
        </w:rPr>
        <w:t>采购项目名称：</w:t>
      </w:r>
      <w:r>
        <w:rPr>
          <w:rFonts w:hint="eastAsia" w:ascii="宋体" w:hAnsi="宋体" w:cs="宋体"/>
          <w:bCs/>
          <w:kern w:val="0"/>
          <w:sz w:val="24"/>
          <w:szCs w:val="20"/>
          <w:u w:val="single"/>
          <w:lang w:val="en-US" w:eastAsia="zh-CN"/>
        </w:rPr>
        <w:t xml:space="preserve">                     </w:t>
      </w:r>
      <w:r>
        <w:rPr>
          <w:rFonts w:hint="eastAsia" w:ascii="宋体" w:hAnsi="宋体" w:eastAsia="宋体" w:cs="宋体"/>
          <w:bCs/>
          <w:kern w:val="0"/>
          <w:sz w:val="24"/>
          <w:szCs w:val="20"/>
        </w:rPr>
        <w:t>　                              　　</w:t>
      </w:r>
    </w:p>
    <w:p w14:paraId="302D67E9">
      <w:pPr>
        <w:spacing w:line="440" w:lineRule="exact"/>
        <w:rPr>
          <w:rFonts w:ascii="宋体" w:hAnsi="宋体"/>
          <w:kern w:val="0"/>
          <w:szCs w:val="21"/>
        </w:rPr>
      </w:pPr>
      <w:r>
        <w:rPr>
          <w:rFonts w:hint="eastAsia" w:ascii="宋体" w:hAnsi="宋体" w:eastAsia="宋体" w:cs="宋体"/>
          <w:bCs/>
          <w:kern w:val="0"/>
          <w:sz w:val="24"/>
          <w:szCs w:val="20"/>
        </w:rPr>
        <w:t>采购项目编号：</w:t>
      </w:r>
      <w:r>
        <w:rPr>
          <w:rFonts w:hint="eastAsia" w:ascii="宋体" w:hAnsi="宋体" w:cs="宋体"/>
          <w:bCs/>
          <w:kern w:val="0"/>
          <w:sz w:val="24"/>
          <w:szCs w:val="20"/>
          <w:u w:val="single"/>
          <w:lang w:val="en-US" w:eastAsia="zh-CN"/>
        </w:rPr>
        <w:t xml:space="preserve">                     </w:t>
      </w:r>
      <w:r>
        <w:rPr>
          <w:rFonts w:hint="eastAsia" w:ascii="宋体" w:hAnsi="宋体" w:eastAsia="宋体" w:cs="宋体"/>
          <w:bCs/>
          <w:kern w:val="0"/>
          <w:sz w:val="24"/>
          <w:szCs w:val="20"/>
        </w:rPr>
        <w:t>　</w:t>
      </w:r>
      <w:r>
        <w:rPr>
          <w:rFonts w:hint="eastAsia" w:ascii="宋体" w:hAnsi="宋体"/>
          <w:kern w:val="0"/>
          <w:szCs w:val="21"/>
        </w:rPr>
        <w:t>　</w:t>
      </w:r>
    </w:p>
    <w:p w14:paraId="2DDAED01">
      <w:pPr>
        <w:rPr>
          <w:rFonts w:ascii="宋体" w:hAnsi="宋体"/>
          <w:kern w:val="0"/>
          <w:szCs w:val="21"/>
        </w:rPr>
      </w:pPr>
      <w:r>
        <w:rPr>
          <w:rFonts w:hint="eastAsia" w:ascii="宋体" w:hAnsi="宋体"/>
          <w:kern w:val="0"/>
          <w:szCs w:val="21"/>
        </w:rPr>
        <w:t>　</w:t>
      </w:r>
    </w:p>
    <w:tbl>
      <w:tblPr>
        <w:tblStyle w:val="31"/>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846"/>
        <w:gridCol w:w="2864"/>
        <w:gridCol w:w="2187"/>
      </w:tblGrid>
      <w:tr w14:paraId="4E07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10" w:type="dxa"/>
            <w:vAlign w:val="center"/>
          </w:tcPr>
          <w:p w14:paraId="4E98C369">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eastAsia" w:ascii="宋体" w:hAnsi="宋体"/>
                <w:sz w:val="24"/>
              </w:rPr>
              <w:t>序号</w:t>
            </w:r>
          </w:p>
        </w:tc>
        <w:tc>
          <w:tcPr>
            <w:tcW w:w="2846" w:type="dxa"/>
            <w:vAlign w:val="center"/>
          </w:tcPr>
          <w:p w14:paraId="1504B286">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eastAsia" w:ascii="宋体" w:hAnsi="宋体"/>
                <w:sz w:val="24"/>
                <w:lang w:val="en-US" w:eastAsia="zh-CN"/>
              </w:rPr>
              <w:t>招标</w:t>
            </w:r>
            <w:r>
              <w:rPr>
                <w:rFonts w:hint="eastAsia" w:ascii="宋体" w:hAnsi="宋体"/>
                <w:sz w:val="24"/>
              </w:rPr>
              <w:t>文件的商务条款</w:t>
            </w:r>
          </w:p>
        </w:tc>
        <w:tc>
          <w:tcPr>
            <w:tcW w:w="2864" w:type="dxa"/>
            <w:vAlign w:val="center"/>
          </w:tcPr>
          <w:p w14:paraId="312121A6">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eastAsia" w:ascii="宋体" w:hAnsi="宋体"/>
                <w:sz w:val="24"/>
                <w:lang w:eastAsia="zh-CN"/>
              </w:rPr>
              <w:t>投标文件</w:t>
            </w:r>
            <w:r>
              <w:rPr>
                <w:rFonts w:hint="eastAsia" w:ascii="宋体" w:hAnsi="宋体"/>
                <w:sz w:val="24"/>
              </w:rPr>
              <w:t>的商务条款</w:t>
            </w:r>
          </w:p>
        </w:tc>
        <w:tc>
          <w:tcPr>
            <w:tcW w:w="2187" w:type="dxa"/>
            <w:vAlign w:val="center"/>
          </w:tcPr>
          <w:p w14:paraId="5D9C43D5">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eastAsia" w:ascii="宋体" w:hAnsi="宋体"/>
                <w:sz w:val="24"/>
              </w:rPr>
              <w:t>说明</w:t>
            </w:r>
          </w:p>
        </w:tc>
      </w:tr>
      <w:tr w14:paraId="5351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410" w:type="dxa"/>
          </w:tcPr>
          <w:p w14:paraId="50FD1996">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default" w:ascii="宋体" w:hAnsi="宋体"/>
                <w:sz w:val="24"/>
              </w:rPr>
              <w:t>1</w:t>
            </w:r>
          </w:p>
        </w:tc>
        <w:tc>
          <w:tcPr>
            <w:tcW w:w="2846" w:type="dxa"/>
          </w:tcPr>
          <w:p w14:paraId="71F61146">
            <w:pPr>
              <w:keepNext w:val="0"/>
              <w:keepLines w:val="0"/>
              <w:suppressLineNumbers w:val="0"/>
              <w:spacing w:before="0" w:beforeAutospacing="0" w:after="0" w:afterAutospacing="0" w:line="440" w:lineRule="exact"/>
              <w:ind w:left="0" w:right="0"/>
              <w:rPr>
                <w:rFonts w:hint="default" w:ascii="宋体" w:hAnsi="宋体"/>
                <w:sz w:val="24"/>
              </w:rPr>
            </w:pPr>
          </w:p>
        </w:tc>
        <w:tc>
          <w:tcPr>
            <w:tcW w:w="2864" w:type="dxa"/>
          </w:tcPr>
          <w:p w14:paraId="2346868D">
            <w:pPr>
              <w:keepNext w:val="0"/>
              <w:keepLines w:val="0"/>
              <w:suppressLineNumbers w:val="0"/>
              <w:spacing w:before="0" w:beforeAutospacing="0" w:after="0" w:afterAutospacing="0" w:line="440" w:lineRule="exact"/>
              <w:ind w:left="0" w:right="0"/>
              <w:rPr>
                <w:rFonts w:hint="default" w:ascii="宋体" w:hAnsi="宋体"/>
                <w:sz w:val="24"/>
              </w:rPr>
            </w:pPr>
          </w:p>
        </w:tc>
        <w:tc>
          <w:tcPr>
            <w:tcW w:w="2187" w:type="dxa"/>
          </w:tcPr>
          <w:p w14:paraId="54CD2AFB">
            <w:pPr>
              <w:keepNext w:val="0"/>
              <w:keepLines w:val="0"/>
              <w:suppressLineNumbers w:val="0"/>
              <w:spacing w:before="0" w:beforeAutospacing="0" w:after="0" w:afterAutospacing="0" w:line="440" w:lineRule="exact"/>
              <w:ind w:left="0" w:right="0"/>
              <w:rPr>
                <w:rFonts w:hint="default" w:ascii="宋体" w:hAnsi="宋体"/>
                <w:sz w:val="24"/>
              </w:rPr>
            </w:pPr>
          </w:p>
        </w:tc>
      </w:tr>
      <w:tr w14:paraId="0387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410" w:type="dxa"/>
          </w:tcPr>
          <w:p w14:paraId="4009554A">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default" w:ascii="宋体" w:hAnsi="宋体"/>
                <w:sz w:val="24"/>
              </w:rPr>
              <w:t>2</w:t>
            </w:r>
          </w:p>
        </w:tc>
        <w:tc>
          <w:tcPr>
            <w:tcW w:w="2846" w:type="dxa"/>
          </w:tcPr>
          <w:p w14:paraId="0A948ED8">
            <w:pPr>
              <w:keepNext w:val="0"/>
              <w:keepLines w:val="0"/>
              <w:suppressLineNumbers w:val="0"/>
              <w:spacing w:before="0" w:beforeAutospacing="0" w:after="0" w:afterAutospacing="0" w:line="440" w:lineRule="exact"/>
              <w:ind w:left="0" w:right="0"/>
              <w:rPr>
                <w:rFonts w:hint="default" w:ascii="宋体" w:hAnsi="宋体"/>
                <w:sz w:val="24"/>
              </w:rPr>
            </w:pPr>
          </w:p>
        </w:tc>
        <w:tc>
          <w:tcPr>
            <w:tcW w:w="2864" w:type="dxa"/>
          </w:tcPr>
          <w:p w14:paraId="09CDBE80">
            <w:pPr>
              <w:keepNext w:val="0"/>
              <w:keepLines w:val="0"/>
              <w:suppressLineNumbers w:val="0"/>
              <w:spacing w:before="0" w:beforeAutospacing="0" w:after="0" w:afterAutospacing="0" w:line="440" w:lineRule="exact"/>
              <w:ind w:left="0" w:right="0"/>
              <w:rPr>
                <w:rFonts w:hint="default" w:ascii="宋体" w:hAnsi="宋体"/>
                <w:sz w:val="24"/>
              </w:rPr>
            </w:pPr>
          </w:p>
        </w:tc>
        <w:tc>
          <w:tcPr>
            <w:tcW w:w="2187" w:type="dxa"/>
          </w:tcPr>
          <w:p w14:paraId="0153AFC6">
            <w:pPr>
              <w:keepNext w:val="0"/>
              <w:keepLines w:val="0"/>
              <w:suppressLineNumbers w:val="0"/>
              <w:spacing w:before="0" w:beforeAutospacing="0" w:after="0" w:afterAutospacing="0" w:line="440" w:lineRule="exact"/>
              <w:ind w:left="0" w:right="0"/>
              <w:rPr>
                <w:rFonts w:hint="default" w:ascii="宋体" w:hAnsi="宋体"/>
                <w:sz w:val="24"/>
              </w:rPr>
            </w:pPr>
          </w:p>
        </w:tc>
      </w:tr>
      <w:tr w14:paraId="0D2C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410" w:type="dxa"/>
          </w:tcPr>
          <w:p w14:paraId="12AA4F99">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default" w:ascii="宋体" w:hAnsi="宋体"/>
                <w:sz w:val="24"/>
              </w:rPr>
              <w:t>3</w:t>
            </w:r>
          </w:p>
        </w:tc>
        <w:tc>
          <w:tcPr>
            <w:tcW w:w="2846" w:type="dxa"/>
          </w:tcPr>
          <w:p w14:paraId="5BDB283A">
            <w:pPr>
              <w:keepNext w:val="0"/>
              <w:keepLines w:val="0"/>
              <w:suppressLineNumbers w:val="0"/>
              <w:spacing w:before="0" w:beforeAutospacing="0" w:after="0" w:afterAutospacing="0" w:line="440" w:lineRule="exact"/>
              <w:ind w:left="0" w:right="0"/>
              <w:rPr>
                <w:rFonts w:hint="default" w:ascii="宋体" w:hAnsi="宋体"/>
                <w:sz w:val="24"/>
              </w:rPr>
            </w:pPr>
          </w:p>
        </w:tc>
        <w:tc>
          <w:tcPr>
            <w:tcW w:w="2864" w:type="dxa"/>
          </w:tcPr>
          <w:p w14:paraId="6FA5AE77">
            <w:pPr>
              <w:keepNext w:val="0"/>
              <w:keepLines w:val="0"/>
              <w:suppressLineNumbers w:val="0"/>
              <w:spacing w:before="0" w:beforeAutospacing="0" w:after="0" w:afterAutospacing="0" w:line="440" w:lineRule="exact"/>
              <w:ind w:left="0" w:right="0"/>
              <w:rPr>
                <w:rFonts w:hint="default" w:ascii="宋体" w:hAnsi="宋体"/>
                <w:sz w:val="24"/>
              </w:rPr>
            </w:pPr>
          </w:p>
        </w:tc>
        <w:tc>
          <w:tcPr>
            <w:tcW w:w="2187" w:type="dxa"/>
          </w:tcPr>
          <w:p w14:paraId="403957C7">
            <w:pPr>
              <w:keepNext w:val="0"/>
              <w:keepLines w:val="0"/>
              <w:suppressLineNumbers w:val="0"/>
              <w:spacing w:before="0" w:beforeAutospacing="0" w:after="0" w:afterAutospacing="0" w:line="440" w:lineRule="exact"/>
              <w:ind w:left="0" w:right="0"/>
              <w:rPr>
                <w:rFonts w:hint="default" w:ascii="宋体" w:hAnsi="宋体"/>
                <w:sz w:val="24"/>
              </w:rPr>
            </w:pPr>
          </w:p>
        </w:tc>
      </w:tr>
      <w:tr w14:paraId="6EB6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410" w:type="dxa"/>
          </w:tcPr>
          <w:p w14:paraId="2CAAD4A1">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eastAsia" w:ascii="宋体" w:hAnsi="宋体"/>
                <w:sz w:val="24"/>
              </w:rPr>
              <w:t>…</w:t>
            </w:r>
          </w:p>
        </w:tc>
        <w:tc>
          <w:tcPr>
            <w:tcW w:w="2846" w:type="dxa"/>
          </w:tcPr>
          <w:p w14:paraId="43F6283B">
            <w:pPr>
              <w:keepNext w:val="0"/>
              <w:keepLines w:val="0"/>
              <w:suppressLineNumbers w:val="0"/>
              <w:spacing w:before="0" w:beforeAutospacing="0" w:after="0" w:afterAutospacing="0" w:line="440" w:lineRule="exact"/>
              <w:ind w:left="0" w:right="0"/>
              <w:rPr>
                <w:rFonts w:hint="default" w:ascii="宋体" w:hAnsi="宋体"/>
                <w:sz w:val="24"/>
              </w:rPr>
            </w:pPr>
          </w:p>
        </w:tc>
        <w:tc>
          <w:tcPr>
            <w:tcW w:w="2864" w:type="dxa"/>
          </w:tcPr>
          <w:p w14:paraId="77D199FD">
            <w:pPr>
              <w:keepNext w:val="0"/>
              <w:keepLines w:val="0"/>
              <w:suppressLineNumbers w:val="0"/>
              <w:spacing w:before="0" w:beforeAutospacing="0" w:after="0" w:afterAutospacing="0" w:line="440" w:lineRule="exact"/>
              <w:ind w:left="0" w:right="0"/>
              <w:rPr>
                <w:rFonts w:hint="default" w:ascii="宋体" w:hAnsi="宋体"/>
                <w:sz w:val="24"/>
              </w:rPr>
            </w:pPr>
          </w:p>
        </w:tc>
        <w:tc>
          <w:tcPr>
            <w:tcW w:w="2187" w:type="dxa"/>
          </w:tcPr>
          <w:p w14:paraId="5DD7C2B3">
            <w:pPr>
              <w:keepNext w:val="0"/>
              <w:keepLines w:val="0"/>
              <w:suppressLineNumbers w:val="0"/>
              <w:spacing w:before="0" w:beforeAutospacing="0" w:after="0" w:afterAutospacing="0" w:line="440" w:lineRule="exact"/>
              <w:ind w:left="0" w:right="0"/>
              <w:rPr>
                <w:rFonts w:hint="default" w:ascii="宋体" w:hAnsi="宋体"/>
                <w:sz w:val="24"/>
              </w:rPr>
            </w:pPr>
          </w:p>
        </w:tc>
      </w:tr>
    </w:tbl>
    <w:p w14:paraId="665AC80F">
      <w:pPr>
        <w:pStyle w:val="13"/>
        <w:keepNext w:val="0"/>
        <w:keepLines w:val="0"/>
        <w:pageBreakBefore w:val="0"/>
        <w:widowControl w:val="0"/>
        <w:kinsoku/>
        <w:wordWrap/>
        <w:overflowPunct/>
        <w:topLinePunct w:val="0"/>
        <w:autoSpaceDE/>
        <w:autoSpaceDN/>
        <w:bidi w:val="0"/>
        <w:adjustRightInd/>
        <w:snapToGrid/>
        <w:spacing w:before="157" w:beforeLines="50"/>
        <w:textAlignment w:val="auto"/>
        <w:rPr>
          <w:rFonts w:ascii="宋体" w:hAnsi="宋体"/>
          <w:sz w:val="22"/>
          <w:szCs w:val="22"/>
        </w:rPr>
      </w:pPr>
      <w:r>
        <w:rPr>
          <w:rFonts w:hint="eastAsia" w:ascii="宋体" w:hAnsi="宋体"/>
          <w:sz w:val="22"/>
          <w:szCs w:val="22"/>
        </w:rPr>
        <w:t>注:若有偏离,请将具体偏离条款在“说明”一栏中详细说明；若无偏离则不需列明。（在“说明”一栏中标注“无”字样即可）</w:t>
      </w:r>
    </w:p>
    <w:p w14:paraId="118EA1F6">
      <w:pPr>
        <w:pStyle w:val="39"/>
        <w:outlineLvl w:val="9"/>
      </w:pPr>
    </w:p>
    <w:p w14:paraId="2B0DE4F5">
      <w:pPr>
        <w:pStyle w:val="76"/>
        <w:spacing w:after="312" w:afterLines="100" w:line="360" w:lineRule="auto"/>
        <w:jc w:val="both"/>
        <w:rPr>
          <w:rFonts w:ascii="宋体" w:hAnsi="宋体"/>
          <w:color w:val="auto"/>
          <w:sz w:val="21"/>
          <w:szCs w:val="21"/>
          <w:u w:val="single"/>
        </w:rPr>
      </w:pPr>
      <w:r>
        <w:rPr>
          <w:rFonts w:hint="eastAsia" w:ascii="宋体" w:hAnsi="宋体"/>
          <w:color w:val="auto"/>
          <w:sz w:val="21"/>
          <w:szCs w:val="21"/>
          <w:lang w:val="en-US" w:eastAsia="zh-CN"/>
        </w:rPr>
        <w:t>投标供应商</w:t>
      </w:r>
      <w:r>
        <w:rPr>
          <w:rFonts w:hint="eastAsia" w:ascii="宋体" w:hAnsi="宋体"/>
          <w:color w:val="auto"/>
          <w:sz w:val="21"/>
          <w:szCs w:val="21"/>
        </w:rPr>
        <w:t>（盖公章）：</w:t>
      </w:r>
      <w:r>
        <w:rPr>
          <w:rFonts w:hint="eastAsia" w:ascii="宋体" w:hAnsi="宋体"/>
          <w:color w:val="auto"/>
          <w:sz w:val="21"/>
          <w:szCs w:val="21"/>
          <w:u w:val="single"/>
        </w:rPr>
        <w:t xml:space="preserve">                   </w:t>
      </w:r>
    </w:p>
    <w:p w14:paraId="136F27F9">
      <w:pPr>
        <w:pStyle w:val="76"/>
        <w:spacing w:line="360" w:lineRule="auto"/>
        <w:jc w:val="both"/>
        <w:rPr>
          <w:rFonts w:ascii="宋体" w:hAnsi="宋体"/>
          <w:color w:val="auto"/>
          <w:sz w:val="21"/>
          <w:szCs w:val="21"/>
          <w:u w:val="single"/>
        </w:rPr>
      </w:pPr>
      <w:r>
        <w:rPr>
          <w:rFonts w:hint="eastAsia" w:ascii="宋体" w:hAnsi="宋体"/>
          <w:color w:val="auto"/>
          <w:sz w:val="21"/>
          <w:szCs w:val="21"/>
          <w:lang w:val="en-US" w:eastAsia="zh-CN"/>
        </w:rPr>
        <w:t>投标供应商法定代表人</w:t>
      </w:r>
      <w:r>
        <w:rPr>
          <w:rFonts w:hint="eastAsia" w:ascii="宋体" w:hAnsi="宋体"/>
          <w:color w:val="auto"/>
          <w:sz w:val="21"/>
          <w:szCs w:val="21"/>
          <w:lang w:eastAsia="zh-CN"/>
        </w:rPr>
        <w:t>（</w:t>
      </w:r>
      <w:r>
        <w:rPr>
          <w:rFonts w:hint="eastAsia" w:ascii="宋体" w:hAnsi="宋体"/>
          <w:color w:val="auto"/>
          <w:sz w:val="21"/>
          <w:szCs w:val="21"/>
          <w:lang w:val="en-US" w:eastAsia="zh-CN"/>
        </w:rPr>
        <w:t>或投标被授权代表）</w:t>
      </w:r>
      <w:r>
        <w:rPr>
          <w:rFonts w:hint="eastAsia" w:ascii="宋体" w:hAnsi="宋体"/>
          <w:color w:val="auto"/>
          <w:sz w:val="21"/>
          <w:szCs w:val="21"/>
        </w:rPr>
        <w:t>签字</w:t>
      </w:r>
      <w:r>
        <w:rPr>
          <w:rFonts w:hint="eastAsia" w:ascii="宋体" w:hAnsi="宋体"/>
          <w:color w:val="auto"/>
          <w:sz w:val="21"/>
          <w:szCs w:val="21"/>
          <w:lang w:val="en-US" w:eastAsia="zh-CN"/>
        </w:rPr>
        <w:t>或盖章</w:t>
      </w:r>
      <w:r>
        <w:rPr>
          <w:rFonts w:hint="eastAsia" w:ascii="宋体" w:hAnsi="宋体"/>
          <w:color w:val="auto"/>
          <w:sz w:val="21"/>
          <w:szCs w:val="21"/>
        </w:rPr>
        <w:t>：</w:t>
      </w:r>
      <w:r>
        <w:rPr>
          <w:rFonts w:hint="eastAsia" w:ascii="宋体" w:hAnsi="宋体"/>
          <w:color w:val="auto"/>
          <w:sz w:val="21"/>
          <w:szCs w:val="21"/>
          <w:u w:val="single"/>
        </w:rPr>
        <w:t xml:space="preserve">              </w:t>
      </w:r>
    </w:p>
    <w:p w14:paraId="53771A79">
      <w:pPr>
        <w:pStyle w:val="76"/>
        <w:spacing w:line="360" w:lineRule="auto"/>
        <w:jc w:val="center"/>
        <w:rPr>
          <w:rFonts w:ascii="宋体" w:hAnsi="宋体"/>
          <w:color w:val="auto"/>
          <w:sz w:val="21"/>
          <w:szCs w:val="21"/>
        </w:rPr>
      </w:pPr>
      <w:r>
        <w:rPr>
          <w:rFonts w:hint="eastAsia" w:ascii="宋体" w:hAnsi="宋体"/>
          <w:color w:val="auto"/>
          <w:sz w:val="21"/>
          <w:szCs w:val="21"/>
        </w:rPr>
        <w:t xml:space="preserve">                                                         日期：</w:t>
      </w:r>
    </w:p>
    <w:p w14:paraId="5CF39758">
      <w:pPr>
        <w:pStyle w:val="76"/>
        <w:spacing w:line="360" w:lineRule="auto"/>
        <w:jc w:val="both"/>
        <w:rPr>
          <w:rFonts w:ascii="宋体" w:hAnsi="宋体"/>
          <w:color w:val="auto"/>
          <w:sz w:val="21"/>
          <w:szCs w:val="21"/>
        </w:rPr>
      </w:pPr>
    </w:p>
    <w:p w14:paraId="684E4745">
      <w:pPr>
        <w:pStyle w:val="76"/>
        <w:spacing w:line="360" w:lineRule="auto"/>
        <w:jc w:val="both"/>
        <w:rPr>
          <w:rFonts w:ascii="宋体" w:hAnsi="宋体"/>
          <w:color w:val="auto"/>
          <w:sz w:val="21"/>
          <w:szCs w:val="21"/>
        </w:rPr>
      </w:pPr>
    </w:p>
    <w:p w14:paraId="19E6B1F5">
      <w:pPr>
        <w:pStyle w:val="76"/>
        <w:spacing w:line="360" w:lineRule="auto"/>
        <w:jc w:val="both"/>
        <w:rPr>
          <w:rFonts w:ascii="宋体" w:hAnsi="宋体"/>
          <w:color w:val="auto"/>
          <w:sz w:val="21"/>
          <w:szCs w:val="21"/>
        </w:rPr>
      </w:pPr>
    </w:p>
    <w:p w14:paraId="6D65F514">
      <w:pPr>
        <w:pStyle w:val="76"/>
        <w:spacing w:line="360" w:lineRule="auto"/>
        <w:jc w:val="both"/>
        <w:rPr>
          <w:rFonts w:ascii="宋体" w:hAnsi="宋体"/>
          <w:color w:val="auto"/>
          <w:sz w:val="21"/>
          <w:szCs w:val="21"/>
        </w:rPr>
      </w:pPr>
    </w:p>
    <w:p w14:paraId="453CA209">
      <w:pPr>
        <w:pStyle w:val="76"/>
        <w:spacing w:line="360" w:lineRule="auto"/>
        <w:jc w:val="both"/>
        <w:rPr>
          <w:rFonts w:ascii="宋体" w:hAnsi="宋体"/>
          <w:color w:val="auto"/>
          <w:sz w:val="21"/>
          <w:szCs w:val="21"/>
        </w:rPr>
      </w:pPr>
    </w:p>
    <w:p w14:paraId="36F03E26">
      <w:pPr>
        <w:pStyle w:val="76"/>
        <w:spacing w:line="360" w:lineRule="auto"/>
        <w:jc w:val="both"/>
        <w:rPr>
          <w:rFonts w:ascii="宋体" w:hAnsi="宋体"/>
          <w:color w:val="auto"/>
          <w:sz w:val="21"/>
          <w:szCs w:val="21"/>
        </w:rPr>
      </w:pPr>
    </w:p>
    <w:p w14:paraId="3E474A6D">
      <w:pPr>
        <w:pStyle w:val="76"/>
        <w:spacing w:line="360" w:lineRule="auto"/>
        <w:jc w:val="both"/>
        <w:rPr>
          <w:rFonts w:ascii="宋体" w:hAnsi="宋体"/>
          <w:color w:val="auto"/>
          <w:sz w:val="21"/>
          <w:szCs w:val="21"/>
        </w:rPr>
      </w:pPr>
    </w:p>
    <w:p w14:paraId="06830BFB">
      <w:pPr>
        <w:pStyle w:val="76"/>
        <w:spacing w:line="360" w:lineRule="auto"/>
        <w:jc w:val="both"/>
        <w:rPr>
          <w:rFonts w:ascii="宋体" w:hAnsi="宋体"/>
          <w:color w:val="auto"/>
          <w:sz w:val="21"/>
          <w:szCs w:val="21"/>
        </w:rPr>
      </w:pPr>
    </w:p>
    <w:p w14:paraId="5DCC6A14">
      <w:pPr>
        <w:pStyle w:val="76"/>
        <w:spacing w:line="360" w:lineRule="auto"/>
        <w:jc w:val="both"/>
        <w:rPr>
          <w:rFonts w:ascii="宋体" w:hAnsi="宋体"/>
          <w:color w:val="auto"/>
          <w:sz w:val="21"/>
          <w:szCs w:val="21"/>
        </w:rPr>
      </w:pPr>
    </w:p>
    <w:p w14:paraId="001E9CF9">
      <w:pPr>
        <w:pStyle w:val="76"/>
        <w:spacing w:line="360" w:lineRule="auto"/>
        <w:jc w:val="both"/>
        <w:rPr>
          <w:rFonts w:ascii="宋体" w:hAnsi="宋体"/>
          <w:color w:val="auto"/>
          <w:sz w:val="21"/>
          <w:szCs w:val="21"/>
        </w:rPr>
      </w:pPr>
    </w:p>
    <w:p w14:paraId="3811460F">
      <w:pPr>
        <w:pStyle w:val="76"/>
        <w:spacing w:line="360" w:lineRule="auto"/>
        <w:jc w:val="both"/>
        <w:rPr>
          <w:rFonts w:ascii="宋体" w:hAnsi="宋体"/>
          <w:color w:val="auto"/>
          <w:sz w:val="21"/>
          <w:szCs w:val="21"/>
        </w:rPr>
      </w:pPr>
    </w:p>
    <w:p w14:paraId="66769D15">
      <w:pPr>
        <w:pStyle w:val="5"/>
        <w:keepNext/>
        <w:keepLines/>
        <w:pageBreakBefore w:val="0"/>
        <w:widowControl w:val="0"/>
        <w:kinsoku/>
        <w:wordWrap/>
        <w:overflowPunct/>
        <w:topLinePunct w:val="0"/>
        <w:autoSpaceDE/>
        <w:autoSpaceDN/>
        <w:bidi w:val="0"/>
        <w:adjustRightInd/>
        <w:snapToGrid/>
        <w:spacing w:before="500" w:line="416" w:lineRule="auto"/>
        <w:jc w:val="center"/>
        <w:textAlignment w:val="auto"/>
        <w:rPr>
          <w:rFonts w:hint="eastAsia" w:eastAsia="宋体"/>
          <w:sz w:val="36"/>
          <w:szCs w:val="36"/>
          <w:lang w:eastAsia="zh-CN"/>
        </w:rPr>
      </w:pPr>
      <w:bookmarkStart w:id="111" w:name="_Toc3822"/>
      <w:r>
        <w:rPr>
          <w:rFonts w:hint="eastAsia"/>
          <w:sz w:val="36"/>
          <w:szCs w:val="36"/>
        </w:rPr>
        <w:t>（7）</w:t>
      </w:r>
      <w:r>
        <w:rPr>
          <w:rFonts w:hint="eastAsia"/>
          <w:sz w:val="36"/>
          <w:szCs w:val="36"/>
          <w:lang w:eastAsia="zh-CN"/>
        </w:rPr>
        <w:t>技术条款偏离表</w:t>
      </w:r>
      <w:bookmarkEnd w:id="111"/>
    </w:p>
    <w:p w14:paraId="6F9F04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kern w:val="0"/>
          <w:sz w:val="24"/>
          <w:szCs w:val="20"/>
        </w:rPr>
      </w:pPr>
      <w:r>
        <w:rPr>
          <w:rFonts w:hint="eastAsia" w:ascii="宋体" w:hAnsi="宋体" w:eastAsia="宋体" w:cs="宋体"/>
          <w:bCs/>
          <w:kern w:val="0"/>
          <w:sz w:val="24"/>
          <w:szCs w:val="20"/>
        </w:rPr>
        <w:t>采购项目名称：</w:t>
      </w:r>
      <w:r>
        <w:rPr>
          <w:rFonts w:hint="eastAsia" w:ascii="宋体" w:hAnsi="宋体" w:cs="宋体"/>
          <w:bCs/>
          <w:kern w:val="0"/>
          <w:sz w:val="24"/>
          <w:szCs w:val="20"/>
          <w:u w:val="single"/>
          <w:lang w:val="en-US" w:eastAsia="zh-CN"/>
        </w:rPr>
        <w:t xml:space="preserve">                     </w:t>
      </w:r>
      <w:r>
        <w:rPr>
          <w:rFonts w:hint="eastAsia" w:ascii="宋体" w:hAnsi="宋体" w:eastAsia="宋体" w:cs="宋体"/>
          <w:bCs/>
          <w:kern w:val="0"/>
          <w:sz w:val="24"/>
          <w:szCs w:val="20"/>
        </w:rPr>
        <w:t>　                              　　</w:t>
      </w:r>
    </w:p>
    <w:p w14:paraId="4897B45A">
      <w:pPr>
        <w:pStyle w:val="30"/>
        <w:keepNext w:val="0"/>
        <w:keepLines w:val="0"/>
        <w:pageBreakBefore w:val="0"/>
        <w:widowControl w:val="0"/>
        <w:kinsoku/>
        <w:wordWrap/>
        <w:overflowPunct/>
        <w:topLinePunct w:val="0"/>
        <w:autoSpaceDE/>
        <w:autoSpaceDN/>
        <w:bidi w:val="0"/>
        <w:adjustRightInd/>
        <w:snapToGrid/>
        <w:spacing w:after="313" w:afterLines="100"/>
        <w:ind w:firstLine="0" w:firstLineChars="0"/>
        <w:textAlignment w:val="auto"/>
        <w:rPr>
          <w:rFonts w:hint="default" w:hAnsi="宋体"/>
          <w:sz w:val="21"/>
          <w:szCs w:val="21"/>
        </w:rPr>
      </w:pPr>
      <w:r>
        <w:rPr>
          <w:rFonts w:hint="eastAsia" w:ascii="宋体" w:hAnsi="宋体" w:eastAsia="宋体" w:cs="宋体"/>
          <w:bCs/>
          <w:kern w:val="0"/>
          <w:sz w:val="24"/>
          <w:szCs w:val="20"/>
        </w:rPr>
        <w:t>采购项目编号：</w:t>
      </w:r>
      <w:r>
        <w:rPr>
          <w:rFonts w:hint="eastAsia" w:ascii="宋体" w:hAnsi="宋体" w:cs="宋体"/>
          <w:bCs/>
          <w:kern w:val="0"/>
          <w:sz w:val="24"/>
          <w:szCs w:val="20"/>
          <w:u w:val="single"/>
          <w:lang w:val="en-US" w:eastAsia="zh-CN"/>
        </w:rPr>
        <w:t xml:space="preserve">                     </w:t>
      </w:r>
      <w:r>
        <w:rPr>
          <w:rFonts w:hint="eastAsia" w:ascii="宋体" w:hAnsi="宋体" w:eastAsia="宋体" w:cs="宋体"/>
          <w:bCs/>
          <w:kern w:val="0"/>
          <w:sz w:val="24"/>
          <w:szCs w:val="20"/>
        </w:rPr>
        <w:t>　</w:t>
      </w:r>
    </w:p>
    <w:tbl>
      <w:tblPr>
        <w:tblStyle w:val="31"/>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846"/>
        <w:gridCol w:w="2864"/>
        <w:gridCol w:w="2187"/>
      </w:tblGrid>
      <w:tr w14:paraId="3E17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10" w:type="dxa"/>
            <w:vAlign w:val="center"/>
          </w:tcPr>
          <w:p w14:paraId="3D8A06CD">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eastAsia" w:ascii="宋体" w:hAnsi="宋体"/>
                <w:sz w:val="24"/>
              </w:rPr>
              <w:t>序号</w:t>
            </w:r>
          </w:p>
        </w:tc>
        <w:tc>
          <w:tcPr>
            <w:tcW w:w="2846" w:type="dxa"/>
            <w:vAlign w:val="center"/>
          </w:tcPr>
          <w:p w14:paraId="1F86DBB9">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eastAsia" w:ascii="宋体" w:hAnsi="宋体"/>
                <w:sz w:val="24"/>
                <w:lang w:val="en-US" w:eastAsia="zh-CN"/>
              </w:rPr>
              <w:t>招标</w:t>
            </w:r>
            <w:r>
              <w:rPr>
                <w:rFonts w:hint="eastAsia" w:ascii="宋体" w:hAnsi="宋体"/>
                <w:sz w:val="24"/>
              </w:rPr>
              <w:t>文件的</w:t>
            </w:r>
            <w:r>
              <w:rPr>
                <w:rFonts w:hint="eastAsia" w:ascii="宋体" w:hAnsi="宋体"/>
                <w:sz w:val="24"/>
                <w:lang w:val="en-US" w:eastAsia="zh-CN"/>
              </w:rPr>
              <w:t>技术</w:t>
            </w:r>
            <w:r>
              <w:rPr>
                <w:rFonts w:hint="eastAsia" w:ascii="宋体" w:hAnsi="宋体"/>
                <w:sz w:val="24"/>
              </w:rPr>
              <w:t>条款</w:t>
            </w:r>
          </w:p>
        </w:tc>
        <w:tc>
          <w:tcPr>
            <w:tcW w:w="2864" w:type="dxa"/>
            <w:vAlign w:val="center"/>
          </w:tcPr>
          <w:p w14:paraId="53BB8139">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eastAsia" w:ascii="宋体" w:hAnsi="宋体"/>
                <w:sz w:val="24"/>
                <w:lang w:eastAsia="zh-CN"/>
              </w:rPr>
              <w:t>投标文件</w:t>
            </w:r>
            <w:r>
              <w:rPr>
                <w:rFonts w:hint="eastAsia" w:ascii="宋体" w:hAnsi="宋体"/>
                <w:sz w:val="24"/>
              </w:rPr>
              <w:t>的</w:t>
            </w:r>
            <w:r>
              <w:rPr>
                <w:rFonts w:hint="eastAsia" w:ascii="宋体" w:hAnsi="宋体"/>
                <w:sz w:val="24"/>
                <w:lang w:val="en-US" w:eastAsia="zh-CN"/>
              </w:rPr>
              <w:t>技术</w:t>
            </w:r>
            <w:r>
              <w:rPr>
                <w:rFonts w:hint="eastAsia" w:ascii="宋体" w:hAnsi="宋体"/>
                <w:sz w:val="24"/>
              </w:rPr>
              <w:t>条款</w:t>
            </w:r>
          </w:p>
        </w:tc>
        <w:tc>
          <w:tcPr>
            <w:tcW w:w="2187" w:type="dxa"/>
            <w:vAlign w:val="center"/>
          </w:tcPr>
          <w:p w14:paraId="1E1528C9">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eastAsia" w:ascii="宋体" w:hAnsi="宋体"/>
                <w:sz w:val="24"/>
              </w:rPr>
              <w:t>说明</w:t>
            </w:r>
          </w:p>
        </w:tc>
      </w:tr>
      <w:tr w14:paraId="3A0B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410" w:type="dxa"/>
          </w:tcPr>
          <w:p w14:paraId="0ADB6E03">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default" w:ascii="宋体" w:hAnsi="宋体"/>
                <w:sz w:val="24"/>
              </w:rPr>
              <w:t>1</w:t>
            </w:r>
          </w:p>
        </w:tc>
        <w:tc>
          <w:tcPr>
            <w:tcW w:w="2846" w:type="dxa"/>
          </w:tcPr>
          <w:p w14:paraId="5E8CC700">
            <w:pPr>
              <w:keepNext w:val="0"/>
              <w:keepLines w:val="0"/>
              <w:suppressLineNumbers w:val="0"/>
              <w:spacing w:before="0" w:beforeAutospacing="0" w:after="0" w:afterAutospacing="0" w:line="440" w:lineRule="exact"/>
              <w:ind w:left="0" w:right="0"/>
              <w:rPr>
                <w:rFonts w:hint="default" w:ascii="宋体" w:hAnsi="宋体"/>
                <w:sz w:val="24"/>
              </w:rPr>
            </w:pPr>
          </w:p>
        </w:tc>
        <w:tc>
          <w:tcPr>
            <w:tcW w:w="2864" w:type="dxa"/>
          </w:tcPr>
          <w:p w14:paraId="76603D28">
            <w:pPr>
              <w:keepNext w:val="0"/>
              <w:keepLines w:val="0"/>
              <w:suppressLineNumbers w:val="0"/>
              <w:spacing w:before="0" w:beforeAutospacing="0" w:after="0" w:afterAutospacing="0" w:line="440" w:lineRule="exact"/>
              <w:ind w:left="0" w:right="0"/>
              <w:rPr>
                <w:rFonts w:hint="default" w:ascii="宋体" w:hAnsi="宋体"/>
                <w:sz w:val="24"/>
              </w:rPr>
            </w:pPr>
          </w:p>
        </w:tc>
        <w:tc>
          <w:tcPr>
            <w:tcW w:w="2187" w:type="dxa"/>
          </w:tcPr>
          <w:p w14:paraId="33B2A42F">
            <w:pPr>
              <w:keepNext w:val="0"/>
              <w:keepLines w:val="0"/>
              <w:suppressLineNumbers w:val="0"/>
              <w:spacing w:before="0" w:beforeAutospacing="0" w:after="0" w:afterAutospacing="0" w:line="440" w:lineRule="exact"/>
              <w:ind w:left="0" w:right="0"/>
              <w:rPr>
                <w:rFonts w:hint="default" w:ascii="宋体" w:hAnsi="宋体"/>
                <w:sz w:val="24"/>
              </w:rPr>
            </w:pPr>
          </w:p>
        </w:tc>
      </w:tr>
      <w:tr w14:paraId="6973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410" w:type="dxa"/>
          </w:tcPr>
          <w:p w14:paraId="7719A836">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default" w:ascii="宋体" w:hAnsi="宋体"/>
                <w:sz w:val="24"/>
              </w:rPr>
              <w:t>2</w:t>
            </w:r>
          </w:p>
        </w:tc>
        <w:tc>
          <w:tcPr>
            <w:tcW w:w="2846" w:type="dxa"/>
          </w:tcPr>
          <w:p w14:paraId="6ED59F36">
            <w:pPr>
              <w:keepNext w:val="0"/>
              <w:keepLines w:val="0"/>
              <w:suppressLineNumbers w:val="0"/>
              <w:spacing w:before="0" w:beforeAutospacing="0" w:after="0" w:afterAutospacing="0" w:line="440" w:lineRule="exact"/>
              <w:ind w:left="0" w:right="0"/>
              <w:rPr>
                <w:rFonts w:hint="default" w:ascii="宋体" w:hAnsi="宋体"/>
                <w:sz w:val="24"/>
              </w:rPr>
            </w:pPr>
          </w:p>
        </w:tc>
        <w:tc>
          <w:tcPr>
            <w:tcW w:w="2864" w:type="dxa"/>
          </w:tcPr>
          <w:p w14:paraId="1814A527">
            <w:pPr>
              <w:keepNext w:val="0"/>
              <w:keepLines w:val="0"/>
              <w:suppressLineNumbers w:val="0"/>
              <w:spacing w:before="0" w:beforeAutospacing="0" w:after="0" w:afterAutospacing="0" w:line="440" w:lineRule="exact"/>
              <w:ind w:left="0" w:right="0"/>
              <w:rPr>
                <w:rFonts w:hint="default" w:ascii="宋体" w:hAnsi="宋体"/>
                <w:sz w:val="24"/>
              </w:rPr>
            </w:pPr>
          </w:p>
        </w:tc>
        <w:tc>
          <w:tcPr>
            <w:tcW w:w="2187" w:type="dxa"/>
          </w:tcPr>
          <w:p w14:paraId="07933C01">
            <w:pPr>
              <w:keepNext w:val="0"/>
              <w:keepLines w:val="0"/>
              <w:suppressLineNumbers w:val="0"/>
              <w:spacing w:before="0" w:beforeAutospacing="0" w:after="0" w:afterAutospacing="0" w:line="440" w:lineRule="exact"/>
              <w:ind w:left="0" w:right="0"/>
              <w:rPr>
                <w:rFonts w:hint="default" w:ascii="宋体" w:hAnsi="宋体"/>
                <w:sz w:val="24"/>
              </w:rPr>
            </w:pPr>
          </w:p>
        </w:tc>
      </w:tr>
      <w:tr w14:paraId="769F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410" w:type="dxa"/>
          </w:tcPr>
          <w:p w14:paraId="47909BA5">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default" w:ascii="宋体" w:hAnsi="宋体"/>
                <w:sz w:val="24"/>
              </w:rPr>
              <w:t>3</w:t>
            </w:r>
          </w:p>
        </w:tc>
        <w:tc>
          <w:tcPr>
            <w:tcW w:w="2846" w:type="dxa"/>
          </w:tcPr>
          <w:p w14:paraId="275B02C0">
            <w:pPr>
              <w:keepNext w:val="0"/>
              <w:keepLines w:val="0"/>
              <w:suppressLineNumbers w:val="0"/>
              <w:spacing w:before="0" w:beforeAutospacing="0" w:after="0" w:afterAutospacing="0" w:line="440" w:lineRule="exact"/>
              <w:ind w:left="0" w:right="0"/>
              <w:rPr>
                <w:rFonts w:hint="default" w:ascii="宋体" w:hAnsi="宋体"/>
                <w:sz w:val="24"/>
              </w:rPr>
            </w:pPr>
          </w:p>
        </w:tc>
        <w:tc>
          <w:tcPr>
            <w:tcW w:w="2864" w:type="dxa"/>
          </w:tcPr>
          <w:p w14:paraId="5749C7D1">
            <w:pPr>
              <w:keepNext w:val="0"/>
              <w:keepLines w:val="0"/>
              <w:suppressLineNumbers w:val="0"/>
              <w:spacing w:before="0" w:beforeAutospacing="0" w:after="0" w:afterAutospacing="0" w:line="440" w:lineRule="exact"/>
              <w:ind w:left="0" w:right="0"/>
              <w:rPr>
                <w:rFonts w:hint="default" w:ascii="宋体" w:hAnsi="宋体"/>
                <w:sz w:val="24"/>
              </w:rPr>
            </w:pPr>
          </w:p>
        </w:tc>
        <w:tc>
          <w:tcPr>
            <w:tcW w:w="2187" w:type="dxa"/>
          </w:tcPr>
          <w:p w14:paraId="7DD504F8">
            <w:pPr>
              <w:keepNext w:val="0"/>
              <w:keepLines w:val="0"/>
              <w:suppressLineNumbers w:val="0"/>
              <w:spacing w:before="0" w:beforeAutospacing="0" w:after="0" w:afterAutospacing="0" w:line="440" w:lineRule="exact"/>
              <w:ind w:left="0" w:right="0"/>
              <w:rPr>
                <w:rFonts w:hint="default" w:ascii="宋体" w:hAnsi="宋体"/>
                <w:sz w:val="24"/>
              </w:rPr>
            </w:pPr>
          </w:p>
        </w:tc>
      </w:tr>
      <w:tr w14:paraId="23AD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410" w:type="dxa"/>
          </w:tcPr>
          <w:p w14:paraId="3771D0AB">
            <w:pPr>
              <w:keepNext w:val="0"/>
              <w:keepLines w:val="0"/>
              <w:suppressLineNumbers w:val="0"/>
              <w:spacing w:before="0" w:beforeAutospacing="0" w:after="0" w:afterAutospacing="0" w:line="440" w:lineRule="exact"/>
              <w:ind w:left="0" w:right="0"/>
              <w:jc w:val="center"/>
              <w:rPr>
                <w:rFonts w:hint="default" w:ascii="宋体" w:hAnsi="宋体"/>
                <w:sz w:val="24"/>
              </w:rPr>
            </w:pPr>
            <w:r>
              <w:rPr>
                <w:rFonts w:hint="eastAsia" w:ascii="宋体" w:hAnsi="宋体"/>
                <w:sz w:val="24"/>
              </w:rPr>
              <w:t>…</w:t>
            </w:r>
          </w:p>
        </w:tc>
        <w:tc>
          <w:tcPr>
            <w:tcW w:w="2846" w:type="dxa"/>
          </w:tcPr>
          <w:p w14:paraId="407ABCD9">
            <w:pPr>
              <w:keepNext w:val="0"/>
              <w:keepLines w:val="0"/>
              <w:suppressLineNumbers w:val="0"/>
              <w:spacing w:before="0" w:beforeAutospacing="0" w:after="0" w:afterAutospacing="0" w:line="440" w:lineRule="exact"/>
              <w:ind w:left="0" w:right="0"/>
              <w:rPr>
                <w:rFonts w:hint="default" w:ascii="宋体" w:hAnsi="宋体"/>
                <w:sz w:val="24"/>
              </w:rPr>
            </w:pPr>
          </w:p>
        </w:tc>
        <w:tc>
          <w:tcPr>
            <w:tcW w:w="2864" w:type="dxa"/>
          </w:tcPr>
          <w:p w14:paraId="7770023C">
            <w:pPr>
              <w:keepNext w:val="0"/>
              <w:keepLines w:val="0"/>
              <w:suppressLineNumbers w:val="0"/>
              <w:spacing w:before="0" w:beforeAutospacing="0" w:after="0" w:afterAutospacing="0" w:line="440" w:lineRule="exact"/>
              <w:ind w:left="0" w:right="0"/>
              <w:rPr>
                <w:rFonts w:hint="default" w:ascii="宋体" w:hAnsi="宋体"/>
                <w:sz w:val="24"/>
              </w:rPr>
            </w:pPr>
          </w:p>
        </w:tc>
        <w:tc>
          <w:tcPr>
            <w:tcW w:w="2187" w:type="dxa"/>
          </w:tcPr>
          <w:p w14:paraId="309590B9">
            <w:pPr>
              <w:keepNext w:val="0"/>
              <w:keepLines w:val="0"/>
              <w:suppressLineNumbers w:val="0"/>
              <w:spacing w:before="0" w:beforeAutospacing="0" w:after="0" w:afterAutospacing="0" w:line="440" w:lineRule="exact"/>
              <w:ind w:left="0" w:right="0"/>
              <w:rPr>
                <w:rFonts w:hint="default" w:ascii="宋体" w:hAnsi="宋体"/>
                <w:sz w:val="24"/>
              </w:rPr>
            </w:pPr>
          </w:p>
        </w:tc>
      </w:tr>
    </w:tbl>
    <w:p w14:paraId="08A68E79">
      <w:pPr>
        <w:pStyle w:val="13"/>
        <w:keepNext w:val="0"/>
        <w:keepLines w:val="0"/>
        <w:pageBreakBefore w:val="0"/>
        <w:widowControl w:val="0"/>
        <w:kinsoku/>
        <w:wordWrap/>
        <w:overflowPunct/>
        <w:topLinePunct w:val="0"/>
        <w:autoSpaceDE/>
        <w:autoSpaceDN/>
        <w:bidi w:val="0"/>
        <w:adjustRightInd/>
        <w:snapToGrid/>
        <w:spacing w:before="157" w:beforeLines="50"/>
        <w:textAlignment w:val="auto"/>
        <w:rPr>
          <w:rFonts w:ascii="宋体" w:hAnsi="宋体"/>
          <w:sz w:val="22"/>
          <w:szCs w:val="22"/>
        </w:rPr>
      </w:pPr>
      <w:r>
        <w:rPr>
          <w:rFonts w:hint="eastAsia" w:ascii="宋体" w:hAnsi="宋体"/>
          <w:sz w:val="22"/>
          <w:szCs w:val="22"/>
        </w:rPr>
        <w:t>注:若有偏离,请将具体偏离条款在“说明”一栏中详细说明；若无偏离则不需列明。（在“说明”一栏中标注“无”字样即可）</w:t>
      </w:r>
    </w:p>
    <w:p w14:paraId="6087F6AE">
      <w:pPr>
        <w:pStyle w:val="13"/>
      </w:pPr>
    </w:p>
    <w:p w14:paraId="1BB5E169">
      <w:pPr>
        <w:spacing w:line="480" w:lineRule="exact"/>
        <w:rPr>
          <w:rFonts w:ascii="宋体" w:hAnsi="宋体"/>
          <w:kern w:val="0"/>
          <w:szCs w:val="21"/>
        </w:rPr>
      </w:pPr>
    </w:p>
    <w:p w14:paraId="737C49AF">
      <w:pPr>
        <w:pStyle w:val="76"/>
        <w:spacing w:after="312" w:afterLines="100" w:line="360" w:lineRule="auto"/>
        <w:jc w:val="both"/>
        <w:rPr>
          <w:rFonts w:ascii="宋体" w:hAnsi="宋体"/>
          <w:color w:val="auto"/>
          <w:sz w:val="21"/>
          <w:szCs w:val="21"/>
          <w:u w:val="single"/>
        </w:rPr>
      </w:pPr>
      <w:r>
        <w:rPr>
          <w:rFonts w:hint="eastAsia" w:ascii="宋体" w:hAnsi="宋体"/>
          <w:color w:val="auto"/>
          <w:sz w:val="21"/>
          <w:szCs w:val="21"/>
          <w:lang w:val="en-US" w:eastAsia="zh-CN"/>
        </w:rPr>
        <w:t>投</w:t>
      </w:r>
      <w:r>
        <w:rPr>
          <w:rFonts w:hint="eastAsia" w:ascii="宋体" w:hAnsi="宋体"/>
          <w:color w:val="auto"/>
          <w:sz w:val="21"/>
          <w:szCs w:val="21"/>
          <w:lang w:eastAsia="zh-CN"/>
        </w:rPr>
        <w:t>标</w:t>
      </w:r>
      <w:r>
        <w:rPr>
          <w:rFonts w:hint="eastAsia" w:ascii="宋体" w:hAnsi="宋体"/>
          <w:color w:val="auto"/>
          <w:sz w:val="21"/>
          <w:szCs w:val="21"/>
          <w:lang w:val="en-US" w:eastAsia="zh-CN"/>
        </w:rPr>
        <w:t>供应商</w:t>
      </w:r>
      <w:r>
        <w:rPr>
          <w:rFonts w:hint="eastAsia" w:ascii="宋体" w:hAnsi="宋体"/>
          <w:color w:val="auto"/>
          <w:sz w:val="21"/>
          <w:szCs w:val="21"/>
        </w:rPr>
        <w:t>（盖公章）：</w:t>
      </w:r>
      <w:r>
        <w:rPr>
          <w:rFonts w:hint="eastAsia" w:ascii="宋体" w:hAnsi="宋体"/>
          <w:color w:val="auto"/>
          <w:sz w:val="21"/>
          <w:szCs w:val="21"/>
          <w:u w:val="single"/>
        </w:rPr>
        <w:t xml:space="preserve">                   </w:t>
      </w:r>
    </w:p>
    <w:p w14:paraId="1ED82C5F">
      <w:pPr>
        <w:pStyle w:val="76"/>
        <w:spacing w:line="360" w:lineRule="auto"/>
        <w:jc w:val="both"/>
        <w:rPr>
          <w:rFonts w:ascii="宋体" w:hAnsi="宋体"/>
          <w:color w:val="auto"/>
          <w:sz w:val="21"/>
          <w:szCs w:val="21"/>
          <w:u w:val="single"/>
        </w:rPr>
      </w:pPr>
      <w:r>
        <w:rPr>
          <w:rFonts w:hint="eastAsia" w:ascii="宋体" w:hAnsi="宋体"/>
          <w:color w:val="auto"/>
          <w:sz w:val="21"/>
          <w:szCs w:val="21"/>
          <w:lang w:val="en-US" w:eastAsia="zh-CN"/>
        </w:rPr>
        <w:t>投标供应商法定代表人</w:t>
      </w:r>
      <w:r>
        <w:rPr>
          <w:rFonts w:hint="eastAsia" w:ascii="宋体" w:hAnsi="宋体"/>
          <w:color w:val="auto"/>
          <w:sz w:val="21"/>
          <w:szCs w:val="21"/>
        </w:rPr>
        <w:t>（</w:t>
      </w:r>
      <w:r>
        <w:rPr>
          <w:rFonts w:hint="eastAsia" w:ascii="宋体" w:hAnsi="宋体"/>
          <w:color w:val="auto"/>
          <w:sz w:val="21"/>
          <w:szCs w:val="21"/>
          <w:lang w:val="en-US" w:eastAsia="zh-CN"/>
        </w:rPr>
        <w:t>或投标被授权代表</w:t>
      </w:r>
      <w:r>
        <w:rPr>
          <w:rFonts w:hint="eastAsia" w:ascii="宋体" w:hAnsi="宋体"/>
          <w:color w:val="auto"/>
          <w:sz w:val="21"/>
          <w:szCs w:val="21"/>
        </w:rPr>
        <w:t>）签字或盖章：</w:t>
      </w:r>
      <w:r>
        <w:rPr>
          <w:rFonts w:hint="eastAsia" w:ascii="宋体" w:hAnsi="宋体"/>
          <w:color w:val="auto"/>
          <w:sz w:val="21"/>
          <w:szCs w:val="21"/>
          <w:u w:val="single"/>
        </w:rPr>
        <w:t xml:space="preserve">              </w:t>
      </w:r>
    </w:p>
    <w:p w14:paraId="3C55D5D8">
      <w:pPr>
        <w:pStyle w:val="76"/>
        <w:spacing w:line="360" w:lineRule="auto"/>
        <w:jc w:val="center"/>
        <w:rPr>
          <w:rFonts w:ascii="宋体" w:hAnsi="宋体"/>
          <w:color w:val="auto"/>
          <w:sz w:val="21"/>
          <w:szCs w:val="21"/>
        </w:rPr>
      </w:pPr>
      <w:r>
        <w:rPr>
          <w:rFonts w:hint="eastAsia" w:ascii="宋体" w:hAnsi="宋体"/>
          <w:color w:val="auto"/>
          <w:sz w:val="21"/>
          <w:szCs w:val="21"/>
        </w:rPr>
        <w:t xml:space="preserve">                                                           日期：</w:t>
      </w:r>
    </w:p>
    <w:p w14:paraId="7F5E70CC">
      <w:pPr>
        <w:spacing w:line="440" w:lineRule="exact"/>
        <w:ind w:firstLine="2530" w:firstLineChars="900"/>
        <w:rPr>
          <w:rFonts w:hAnsi="宋体"/>
          <w:b/>
          <w:sz w:val="28"/>
          <w:szCs w:val="28"/>
        </w:rPr>
      </w:pPr>
    </w:p>
    <w:p w14:paraId="3A72DD6C">
      <w:pPr>
        <w:pStyle w:val="30"/>
        <w:ind w:firstLine="0" w:firstLineChars="0"/>
        <w:rPr>
          <w:rFonts w:hint="default" w:hAnsi="宋体"/>
          <w:b/>
          <w:szCs w:val="28"/>
        </w:rPr>
      </w:pPr>
    </w:p>
    <w:p w14:paraId="201F505C">
      <w:pPr>
        <w:pStyle w:val="30"/>
        <w:ind w:firstLine="0" w:firstLineChars="0"/>
        <w:jc w:val="left"/>
        <w:rPr>
          <w:rFonts w:hint="default" w:hAnsi="宋体"/>
          <w:sz w:val="21"/>
          <w:szCs w:val="21"/>
        </w:rPr>
      </w:pPr>
    </w:p>
    <w:p w14:paraId="319E22A6">
      <w:pPr>
        <w:pStyle w:val="30"/>
        <w:ind w:firstLine="562"/>
        <w:rPr>
          <w:rFonts w:hint="default" w:hAnsi="宋体"/>
          <w:b/>
          <w:szCs w:val="21"/>
        </w:rPr>
      </w:pPr>
    </w:p>
    <w:p w14:paraId="437EDD6F">
      <w:pPr>
        <w:pStyle w:val="30"/>
        <w:ind w:firstLine="562"/>
        <w:rPr>
          <w:rFonts w:hint="default" w:hAnsi="宋体"/>
          <w:b/>
          <w:szCs w:val="21"/>
        </w:rPr>
      </w:pPr>
    </w:p>
    <w:p w14:paraId="1D9F2E0C">
      <w:pPr>
        <w:pStyle w:val="30"/>
        <w:ind w:firstLine="562"/>
        <w:rPr>
          <w:rFonts w:hint="default" w:hAnsi="宋体"/>
          <w:b/>
          <w:szCs w:val="21"/>
        </w:rPr>
      </w:pPr>
    </w:p>
    <w:p w14:paraId="6DCBF632">
      <w:pPr>
        <w:pStyle w:val="30"/>
        <w:ind w:firstLine="562"/>
        <w:rPr>
          <w:rFonts w:hint="default" w:hAnsi="宋体"/>
          <w:b/>
          <w:szCs w:val="21"/>
        </w:rPr>
      </w:pPr>
    </w:p>
    <w:p w14:paraId="7FC80E0E">
      <w:pPr>
        <w:pStyle w:val="30"/>
        <w:ind w:firstLine="562"/>
        <w:rPr>
          <w:rFonts w:hint="default" w:hAnsi="宋体"/>
          <w:b/>
          <w:szCs w:val="21"/>
        </w:rPr>
      </w:pPr>
    </w:p>
    <w:p w14:paraId="34A5FC9F">
      <w:pPr>
        <w:pStyle w:val="30"/>
        <w:ind w:firstLine="562"/>
        <w:rPr>
          <w:rFonts w:hint="default" w:hAnsi="宋体"/>
          <w:b/>
          <w:szCs w:val="21"/>
        </w:rPr>
      </w:pPr>
    </w:p>
    <w:p w14:paraId="6C3B4CFD">
      <w:pPr>
        <w:pStyle w:val="5"/>
        <w:keepNext/>
        <w:keepLines/>
        <w:pageBreakBefore w:val="0"/>
        <w:widowControl w:val="0"/>
        <w:kinsoku/>
        <w:wordWrap/>
        <w:overflowPunct/>
        <w:topLinePunct w:val="0"/>
        <w:autoSpaceDE/>
        <w:autoSpaceDN/>
        <w:bidi w:val="0"/>
        <w:adjustRightInd/>
        <w:snapToGrid/>
        <w:spacing w:before="0" w:after="0" w:line="377" w:lineRule="auto"/>
        <w:jc w:val="center"/>
        <w:textAlignment w:val="auto"/>
        <w:outlineLvl w:val="2"/>
        <w:rPr>
          <w:rFonts w:hint="eastAsia"/>
          <w:sz w:val="36"/>
          <w:szCs w:val="36"/>
          <w:lang w:eastAsia="zh-CN"/>
        </w:rPr>
      </w:pPr>
      <w:bookmarkStart w:id="112" w:name="_Toc25817"/>
      <w:r>
        <w:rPr>
          <w:rFonts w:hint="eastAsia"/>
          <w:sz w:val="36"/>
          <w:szCs w:val="36"/>
        </w:rPr>
        <w:t>（8-1）</w:t>
      </w:r>
      <w:r>
        <w:rPr>
          <w:rFonts w:hint="eastAsia"/>
          <w:sz w:val="36"/>
          <w:szCs w:val="36"/>
          <w:lang w:eastAsia="zh-CN"/>
        </w:rPr>
        <w:t>满足《中华人民共和国政府采购法》第二十二条</w:t>
      </w:r>
      <w:bookmarkEnd w:id="112"/>
    </w:p>
    <w:p w14:paraId="1C2E4768">
      <w:pPr>
        <w:keepNext/>
        <w:keepLines/>
        <w:pageBreakBefore w:val="0"/>
        <w:widowControl w:val="0"/>
        <w:kinsoku/>
        <w:wordWrap/>
        <w:overflowPunct/>
        <w:topLinePunct w:val="0"/>
        <w:autoSpaceDE/>
        <w:autoSpaceDN/>
        <w:bidi w:val="0"/>
        <w:adjustRightInd/>
        <w:snapToGrid/>
        <w:spacing w:before="0" w:after="0" w:line="377" w:lineRule="auto"/>
        <w:jc w:val="center"/>
        <w:textAlignment w:val="auto"/>
        <w:outlineLvl w:val="9"/>
        <w:rPr>
          <w:rFonts w:hint="eastAsia"/>
          <w:b/>
          <w:bCs/>
          <w:sz w:val="36"/>
          <w:szCs w:val="36"/>
          <w:lang w:eastAsia="zh-CN"/>
        </w:rPr>
      </w:pPr>
      <w:r>
        <w:rPr>
          <w:rFonts w:hint="eastAsia"/>
          <w:b/>
          <w:bCs/>
          <w:sz w:val="36"/>
          <w:szCs w:val="36"/>
          <w:lang w:eastAsia="zh-CN"/>
        </w:rPr>
        <w:t>规定的书面声明</w:t>
      </w:r>
    </w:p>
    <w:p w14:paraId="042E9B79">
      <w:pPr>
        <w:keepNext w:val="0"/>
        <w:keepLines w:val="0"/>
        <w:pageBreakBefore w:val="0"/>
        <w:widowControl w:val="0"/>
        <w:kinsoku/>
        <w:wordWrap/>
        <w:overflowPunct/>
        <w:topLinePunct w:val="0"/>
        <w:autoSpaceDE w:val="0"/>
        <w:autoSpaceDN w:val="0"/>
        <w:bidi w:val="0"/>
        <w:adjustRightInd w:val="0"/>
        <w:snapToGrid/>
        <w:spacing w:before="469" w:beforeLines="150"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我单位自愿参加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 xml:space="preserve">采购代理机构名称）    </w:t>
      </w:r>
      <w:r>
        <w:rPr>
          <w:rFonts w:hint="eastAsia" w:ascii="仿宋" w:hAnsi="仿宋" w:eastAsia="仿宋" w:cs="仿宋"/>
          <w:sz w:val="28"/>
          <w:szCs w:val="28"/>
          <w:u w:val="none"/>
          <w:lang w:val="en-US" w:eastAsia="zh-CN"/>
        </w:rPr>
        <w:t>组织</w:t>
      </w:r>
      <w:r>
        <w:rPr>
          <w:rFonts w:hint="eastAsia" w:ascii="仿宋" w:hAnsi="仿宋" w:eastAsia="仿宋" w:cs="仿宋"/>
          <w:sz w:val="28"/>
          <w:szCs w:val="28"/>
          <w:lang w:eastAsia="zh-CN"/>
        </w:rPr>
        <w:t>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eastAsia="zh-CN"/>
        </w:rPr>
        <w:t>（项目名称）、（项目编号）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采购活动，</w:t>
      </w:r>
      <w:r>
        <w:rPr>
          <w:rFonts w:hint="eastAsia" w:ascii="仿宋" w:hAnsi="仿宋" w:eastAsia="仿宋" w:cs="仿宋"/>
          <w:sz w:val="28"/>
          <w:szCs w:val="28"/>
          <w:lang w:val="en-US" w:eastAsia="zh-CN"/>
        </w:rPr>
        <w:t>并</w:t>
      </w:r>
      <w:r>
        <w:rPr>
          <w:rFonts w:hint="eastAsia" w:ascii="仿宋" w:hAnsi="仿宋" w:eastAsia="仿宋" w:cs="仿宋"/>
          <w:sz w:val="28"/>
          <w:szCs w:val="28"/>
          <w:lang w:eastAsia="zh-CN"/>
        </w:rPr>
        <w:t>在此郑重承诺</w:t>
      </w:r>
      <w:r>
        <w:rPr>
          <w:rFonts w:hint="eastAsia" w:ascii="仿宋" w:hAnsi="仿宋" w:eastAsia="仿宋" w:cs="仿宋"/>
          <w:sz w:val="28"/>
          <w:szCs w:val="28"/>
          <w:lang w:val="en-US" w:eastAsia="zh-CN"/>
        </w:rPr>
        <w:t>满足</w:t>
      </w:r>
      <w:r>
        <w:rPr>
          <w:rFonts w:hint="eastAsia" w:ascii="仿宋" w:hAnsi="仿宋" w:eastAsia="仿宋" w:cs="仿宋"/>
          <w:sz w:val="28"/>
          <w:szCs w:val="28"/>
          <w:lang w:eastAsia="zh-CN"/>
        </w:rPr>
        <w:t>《中华人民共和国政府采购法》第二十二条之规定：</w:t>
      </w:r>
    </w:p>
    <w:p w14:paraId="2CEF8FDB">
      <w:pPr>
        <w:pStyle w:val="23"/>
        <w:rPr>
          <w:rFonts w:hint="eastAsia" w:ascii="仿宋" w:hAnsi="仿宋" w:eastAsia="仿宋" w:cs="仿宋"/>
          <w:sz w:val="28"/>
          <w:szCs w:val="28"/>
          <w:lang w:eastAsia="zh-CN"/>
        </w:rPr>
      </w:pPr>
      <w:r>
        <w:rPr>
          <w:rFonts w:hint="eastAsia" w:ascii="仿宋" w:hAnsi="仿宋" w:eastAsia="仿宋" w:cs="仿宋"/>
          <w:sz w:val="28"/>
          <w:szCs w:val="28"/>
          <w:lang w:eastAsia="zh-CN"/>
        </w:rPr>
        <w:t>（一）具有独立承担民事责任的能力；</w:t>
      </w:r>
    </w:p>
    <w:p w14:paraId="0C9B1647">
      <w:pPr>
        <w:pStyle w:val="23"/>
        <w:rPr>
          <w:rFonts w:hint="eastAsia" w:ascii="仿宋" w:hAnsi="仿宋" w:eastAsia="仿宋" w:cs="仿宋"/>
          <w:sz w:val="28"/>
          <w:szCs w:val="28"/>
          <w:lang w:eastAsia="zh-CN"/>
        </w:rPr>
      </w:pPr>
      <w:r>
        <w:rPr>
          <w:rFonts w:hint="eastAsia" w:ascii="仿宋" w:hAnsi="仿宋" w:eastAsia="仿宋" w:cs="仿宋"/>
          <w:sz w:val="28"/>
          <w:szCs w:val="28"/>
          <w:lang w:eastAsia="zh-CN"/>
        </w:rPr>
        <w:t>（二）具有良好的商业信誉和健全的财务会计制度；</w:t>
      </w:r>
    </w:p>
    <w:p w14:paraId="15A581A5">
      <w:pPr>
        <w:pStyle w:val="23"/>
        <w:rPr>
          <w:rFonts w:hint="eastAsia" w:ascii="仿宋" w:hAnsi="仿宋" w:eastAsia="仿宋" w:cs="仿宋"/>
          <w:sz w:val="28"/>
          <w:szCs w:val="28"/>
          <w:lang w:eastAsia="zh-CN"/>
        </w:rPr>
      </w:pPr>
      <w:r>
        <w:rPr>
          <w:rFonts w:hint="eastAsia" w:ascii="仿宋" w:hAnsi="仿宋" w:eastAsia="仿宋" w:cs="仿宋"/>
          <w:sz w:val="28"/>
          <w:szCs w:val="28"/>
          <w:lang w:eastAsia="zh-CN"/>
        </w:rPr>
        <w:t>（三）具有履行合同所必需的设备和专业技术能力；</w:t>
      </w:r>
    </w:p>
    <w:p w14:paraId="4AF3D31E">
      <w:pPr>
        <w:pStyle w:val="23"/>
        <w:rPr>
          <w:rFonts w:hint="eastAsia" w:ascii="仿宋" w:hAnsi="仿宋" w:eastAsia="仿宋" w:cs="仿宋"/>
          <w:sz w:val="28"/>
          <w:szCs w:val="28"/>
          <w:lang w:eastAsia="zh-CN"/>
        </w:rPr>
      </w:pPr>
      <w:r>
        <w:rPr>
          <w:rFonts w:hint="eastAsia" w:ascii="仿宋" w:hAnsi="仿宋" w:eastAsia="仿宋" w:cs="仿宋"/>
          <w:sz w:val="28"/>
          <w:szCs w:val="28"/>
          <w:lang w:eastAsia="zh-CN"/>
        </w:rPr>
        <w:t>（四）有依法缴纳税收和社会保障资金的良好记录；</w:t>
      </w:r>
    </w:p>
    <w:p w14:paraId="65636B18">
      <w:pPr>
        <w:pStyle w:val="23"/>
        <w:rPr>
          <w:rFonts w:hint="eastAsia" w:ascii="仿宋" w:hAnsi="仿宋" w:eastAsia="仿宋" w:cs="仿宋"/>
          <w:sz w:val="28"/>
          <w:szCs w:val="28"/>
          <w:lang w:eastAsia="zh-CN"/>
        </w:rPr>
      </w:pPr>
      <w:r>
        <w:rPr>
          <w:rFonts w:hint="eastAsia" w:ascii="仿宋" w:hAnsi="仿宋" w:eastAsia="仿宋" w:cs="仿宋"/>
          <w:sz w:val="28"/>
          <w:szCs w:val="28"/>
          <w:lang w:eastAsia="zh-CN"/>
        </w:rPr>
        <w:t>（五）参加政府采购活动前三年内，在经营活动中没有重大违法记录；</w:t>
      </w:r>
    </w:p>
    <w:p w14:paraId="672CB5D0">
      <w:pPr>
        <w:pStyle w:val="23"/>
        <w:rPr>
          <w:rFonts w:hint="eastAsia" w:ascii="仿宋" w:hAnsi="仿宋" w:eastAsia="仿宋" w:cs="仿宋"/>
          <w:sz w:val="28"/>
          <w:szCs w:val="28"/>
          <w:lang w:eastAsia="zh-CN"/>
        </w:rPr>
      </w:pPr>
      <w:r>
        <w:rPr>
          <w:rFonts w:hint="eastAsia" w:ascii="仿宋" w:hAnsi="仿宋" w:eastAsia="仿宋" w:cs="仿宋"/>
          <w:sz w:val="28"/>
          <w:szCs w:val="28"/>
          <w:lang w:eastAsia="zh-CN"/>
        </w:rPr>
        <w:t>（六）法律、行政法规规定的其他条件</w:t>
      </w:r>
    </w:p>
    <w:p w14:paraId="4F2E77E4">
      <w:pPr>
        <w:pStyle w:val="23"/>
        <w:ind w:left="559" w:leftChars="266"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我单位</w:t>
      </w:r>
      <w:r>
        <w:rPr>
          <w:rFonts w:hint="eastAsia" w:ascii="仿宋" w:hAnsi="仿宋" w:eastAsia="仿宋" w:cs="仿宋"/>
          <w:sz w:val="28"/>
          <w:szCs w:val="28"/>
          <w:lang w:eastAsia="zh-CN"/>
        </w:rPr>
        <w:t>对上述承诺的真实性负责。如有虚假，将依法承担相应责任。</w:t>
      </w:r>
    </w:p>
    <w:p w14:paraId="6692C033">
      <w:pPr>
        <w:pStyle w:val="23"/>
        <w:rPr>
          <w:rFonts w:hint="eastAsia" w:ascii="宋体" w:hAnsi="宋体"/>
          <w:sz w:val="24"/>
          <w:szCs w:val="24"/>
        </w:rPr>
      </w:pPr>
    </w:p>
    <w:p w14:paraId="1267B153">
      <w:pPr>
        <w:pStyle w:val="23"/>
        <w:ind w:left="0" w:leftChars="0" w:firstLine="0" w:firstLineChars="0"/>
        <w:rPr>
          <w:rFonts w:hint="eastAsia" w:ascii="宋体" w:hAnsi="宋体"/>
          <w:sz w:val="24"/>
          <w:szCs w:val="24"/>
        </w:rPr>
      </w:pPr>
    </w:p>
    <w:p w14:paraId="747D89EE">
      <w:pPr>
        <w:pStyle w:val="23"/>
        <w:keepNext w:val="0"/>
        <w:keepLines w:val="0"/>
        <w:pageBreakBefore w:val="0"/>
        <w:widowControl w:val="0"/>
        <w:kinsoku/>
        <w:wordWrap/>
        <w:overflowPunct/>
        <w:topLinePunct w:val="0"/>
        <w:autoSpaceDE/>
        <w:autoSpaceDN/>
        <w:bidi w:val="0"/>
        <w:adjustRightInd/>
        <w:snapToGrid/>
        <w:spacing w:before="937" w:beforeLines="300"/>
        <w:ind w:left="0"/>
        <w:textAlignment w:val="auto"/>
        <w:rPr>
          <w:rFonts w:hint="eastAsia" w:ascii="宋体" w:hAnsi="宋体" w:eastAsia="宋体"/>
          <w:sz w:val="24"/>
          <w:szCs w:val="24"/>
        </w:rPr>
      </w:pPr>
    </w:p>
    <w:p w14:paraId="374D3FE9">
      <w:pPr>
        <w:pStyle w:val="23"/>
        <w:keepNext w:val="0"/>
        <w:keepLines w:val="0"/>
        <w:pageBreakBefore w:val="0"/>
        <w:widowControl w:val="0"/>
        <w:kinsoku/>
        <w:wordWrap/>
        <w:overflowPunct/>
        <w:topLinePunct w:val="0"/>
        <w:autoSpaceDE/>
        <w:autoSpaceDN/>
        <w:bidi w:val="0"/>
        <w:adjustRightInd/>
        <w:snapToGrid/>
        <w:spacing w:before="625" w:beforeLines="200"/>
        <w:ind w:left="0"/>
        <w:textAlignment w:val="auto"/>
        <w:rPr>
          <w:rFonts w:hint="eastAsia" w:ascii="宋体" w:hAnsi="宋体" w:eastAsia="宋体"/>
          <w:sz w:val="24"/>
          <w:szCs w:val="24"/>
        </w:rPr>
      </w:pPr>
    </w:p>
    <w:p w14:paraId="2A62DDB4">
      <w:pPr>
        <w:pStyle w:val="23"/>
        <w:keepNext w:val="0"/>
        <w:keepLines w:val="0"/>
        <w:pageBreakBefore w:val="0"/>
        <w:widowControl w:val="0"/>
        <w:kinsoku/>
        <w:wordWrap/>
        <w:overflowPunct/>
        <w:topLinePunct w:val="0"/>
        <w:autoSpaceDE/>
        <w:autoSpaceDN/>
        <w:bidi w:val="0"/>
        <w:adjustRightInd/>
        <w:snapToGrid/>
        <w:spacing w:before="625" w:beforeLines="200"/>
        <w:ind w:left="0"/>
        <w:textAlignment w:val="auto"/>
        <w:rPr>
          <w:rFonts w:hint="eastAsia" w:ascii="宋体" w:hAnsi="宋体" w:eastAsia="宋体"/>
          <w:sz w:val="24"/>
          <w:szCs w:val="24"/>
        </w:rPr>
      </w:pPr>
    </w:p>
    <w:p w14:paraId="2EB8DCF9">
      <w:pPr>
        <w:pStyle w:val="23"/>
        <w:keepNext w:val="0"/>
        <w:keepLines w:val="0"/>
        <w:pageBreakBefore w:val="0"/>
        <w:widowControl w:val="0"/>
        <w:kinsoku/>
        <w:wordWrap/>
        <w:overflowPunct/>
        <w:topLinePunct w:val="0"/>
        <w:autoSpaceDE/>
        <w:autoSpaceDN/>
        <w:bidi w:val="0"/>
        <w:adjustRightInd/>
        <w:snapToGrid/>
        <w:spacing w:before="625" w:beforeLines="200"/>
        <w:ind w:left="0"/>
        <w:textAlignment w:val="auto"/>
        <w:rPr>
          <w:rFonts w:hint="eastAsia" w:ascii="宋体" w:hAnsi="宋体" w:eastAsia="宋体"/>
          <w:sz w:val="24"/>
          <w:szCs w:val="24"/>
        </w:rPr>
      </w:pPr>
    </w:p>
    <w:p w14:paraId="4FB22C9D">
      <w:pPr>
        <w:pStyle w:val="23"/>
        <w:keepNext w:val="0"/>
        <w:keepLines w:val="0"/>
        <w:pageBreakBefore w:val="0"/>
        <w:widowControl w:val="0"/>
        <w:kinsoku/>
        <w:wordWrap/>
        <w:overflowPunct/>
        <w:topLinePunct w:val="0"/>
        <w:autoSpaceDE/>
        <w:autoSpaceDN/>
        <w:bidi w:val="0"/>
        <w:adjustRightInd/>
        <w:snapToGrid/>
        <w:spacing w:before="625" w:beforeLines="200"/>
        <w:ind w:left="0"/>
        <w:textAlignment w:val="auto"/>
        <w:rPr>
          <w:rFonts w:hint="eastAsia" w:ascii="宋体" w:hAnsi="宋体" w:eastAsia="宋体"/>
          <w:sz w:val="24"/>
          <w:szCs w:val="24"/>
        </w:rPr>
      </w:pPr>
    </w:p>
    <w:p w14:paraId="4216D6E1">
      <w:pPr>
        <w:pStyle w:val="23"/>
        <w:keepNext w:val="0"/>
        <w:keepLines w:val="0"/>
        <w:pageBreakBefore w:val="0"/>
        <w:widowControl w:val="0"/>
        <w:kinsoku/>
        <w:wordWrap/>
        <w:overflowPunct/>
        <w:topLinePunct w:val="0"/>
        <w:autoSpaceDE/>
        <w:autoSpaceDN/>
        <w:bidi w:val="0"/>
        <w:adjustRightInd/>
        <w:snapToGrid/>
        <w:spacing w:before="625" w:beforeLines="200"/>
        <w:ind w:left="0" w:leftChars="0" w:firstLine="0" w:firstLineChars="0"/>
        <w:textAlignment w:val="auto"/>
        <w:rPr>
          <w:rFonts w:hint="eastAsia" w:ascii="宋体" w:hAnsi="宋体" w:eastAsia="宋体"/>
          <w:sz w:val="24"/>
          <w:szCs w:val="24"/>
        </w:rPr>
      </w:pPr>
    </w:p>
    <w:p w14:paraId="2D1792BC">
      <w:pPr>
        <w:pStyle w:val="13"/>
        <w:keepNext w:val="0"/>
        <w:keepLines w:val="0"/>
        <w:pageBreakBefore w:val="0"/>
        <w:widowControl w:val="0"/>
        <w:tabs>
          <w:tab w:val="left" w:pos="8227"/>
        </w:tabs>
        <w:kinsoku w:val="0"/>
        <w:wordWrap/>
        <w:overflowPunct w:val="0"/>
        <w:topLinePunct w:val="0"/>
        <w:autoSpaceDE/>
        <w:autoSpaceDN/>
        <w:bidi w:val="0"/>
        <w:adjustRightInd/>
        <w:snapToGrid/>
        <w:spacing w:after="313" w:afterLines="100" w:line="480" w:lineRule="auto"/>
        <w:ind w:left="0" w:right="0"/>
        <w:jc w:val="center"/>
        <w:textAlignment w:val="auto"/>
        <w:rPr>
          <w:rFonts w:ascii="仿宋" w:hAnsi="仿宋" w:eastAsia="仿宋" w:cs="仿宋"/>
          <w:sz w:val="24"/>
          <w:szCs w:val="32"/>
        </w:rPr>
      </w:pPr>
      <w:r>
        <w:rPr>
          <w:rFonts w:hint="eastAsia" w:ascii="仿宋" w:hAnsi="仿宋" w:eastAsia="仿宋" w:cs="仿宋"/>
          <w:lang w:val="en-US" w:eastAsia="zh-CN"/>
        </w:rPr>
        <w:t xml:space="preserve">                   </w:t>
      </w:r>
      <w:r>
        <w:rPr>
          <w:rFonts w:hint="eastAsia" w:ascii="仿宋" w:hAnsi="仿宋" w:eastAsia="仿宋" w:cs="仿宋"/>
          <w:sz w:val="28"/>
          <w:szCs w:val="36"/>
          <w:lang w:val="en-US" w:eastAsia="zh-CN"/>
        </w:rPr>
        <w:t>投标供应商</w:t>
      </w:r>
      <w:r>
        <w:rPr>
          <w:rFonts w:hint="eastAsia" w:ascii="仿宋" w:hAnsi="仿宋" w:eastAsia="仿宋" w:cs="仿宋"/>
          <w:sz w:val="28"/>
          <w:szCs w:val="36"/>
        </w:rPr>
        <w:t>：</w:t>
      </w:r>
      <w:r>
        <w:rPr>
          <w:rFonts w:hint="eastAsia" w:ascii="仿宋" w:hAnsi="仿宋" w:eastAsia="仿宋" w:cs="仿宋"/>
          <w:sz w:val="24"/>
          <w:szCs w:val="32"/>
          <w:u w:val="single"/>
          <w:lang w:val="en-US" w:eastAsia="zh-CN"/>
        </w:rPr>
        <w:t xml:space="preserve">                                     </w:t>
      </w:r>
      <w:r>
        <w:rPr>
          <w:rFonts w:hint="eastAsia" w:ascii="仿宋" w:hAnsi="仿宋" w:eastAsia="仿宋" w:cs="仿宋"/>
          <w:w w:val="95"/>
          <w:sz w:val="28"/>
          <w:szCs w:val="36"/>
        </w:rPr>
        <w:t>（盖章）</w:t>
      </w:r>
      <w:r>
        <w:rPr>
          <w:rFonts w:hint="eastAsia" w:ascii="仿宋" w:hAnsi="仿宋" w:eastAsia="仿宋" w:cs="仿宋"/>
          <w:sz w:val="28"/>
          <w:szCs w:val="36"/>
        </w:rPr>
        <w:t xml:space="preserve"> </w:t>
      </w:r>
    </w:p>
    <w:p w14:paraId="73B0B3BC">
      <w:pPr>
        <w:pStyle w:val="13"/>
        <w:keepNext w:val="0"/>
        <w:keepLines w:val="0"/>
        <w:pageBreakBefore w:val="0"/>
        <w:widowControl w:val="0"/>
        <w:tabs>
          <w:tab w:val="left" w:pos="8227"/>
        </w:tabs>
        <w:kinsoku w:val="0"/>
        <w:wordWrap/>
        <w:overflowPunct w:val="0"/>
        <w:topLinePunct w:val="0"/>
        <w:autoSpaceDE/>
        <w:autoSpaceDN/>
        <w:bidi w:val="0"/>
        <w:adjustRightInd/>
        <w:snapToGrid/>
        <w:spacing w:after="313" w:afterLines="100" w:line="480" w:lineRule="auto"/>
        <w:ind w:left="0" w:right="0"/>
        <w:jc w:val="right"/>
        <w:textAlignment w:val="auto"/>
        <w:rPr>
          <w:rFonts w:ascii="仿宋" w:hAnsi="仿宋" w:eastAsia="仿宋" w:cs="仿宋"/>
          <w:w w:val="95"/>
          <w:sz w:val="24"/>
          <w:szCs w:val="32"/>
        </w:rPr>
      </w:pPr>
      <w:r>
        <w:rPr>
          <w:rFonts w:hint="eastAsia" w:ascii="仿宋" w:hAnsi="仿宋" w:eastAsia="仿宋" w:cs="仿宋"/>
          <w:sz w:val="24"/>
          <w:szCs w:val="32"/>
          <w:lang w:val="en-US" w:eastAsia="zh-CN"/>
        </w:rPr>
        <w:t xml:space="preserve"> </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法定代表人或</w:t>
      </w:r>
      <w:r>
        <w:rPr>
          <w:rFonts w:hint="eastAsia" w:ascii="仿宋" w:hAnsi="仿宋" w:eastAsia="仿宋" w:cs="仿宋"/>
          <w:sz w:val="28"/>
          <w:szCs w:val="36"/>
          <w:lang w:val="en-US" w:eastAsia="zh-CN"/>
        </w:rPr>
        <w:t>投标被授权代表</w:t>
      </w:r>
      <w:r>
        <w:rPr>
          <w:rFonts w:hint="eastAsia" w:ascii="仿宋" w:hAnsi="仿宋" w:eastAsia="仿宋" w:cs="仿宋"/>
          <w:sz w:val="28"/>
          <w:szCs w:val="36"/>
        </w:rPr>
        <w:t>：</w:t>
      </w:r>
      <w:r>
        <w:rPr>
          <w:rFonts w:hint="eastAsia" w:ascii="仿宋" w:hAnsi="仿宋" w:eastAsia="仿宋" w:cs="仿宋"/>
          <w:sz w:val="24"/>
          <w:szCs w:val="32"/>
          <w:u w:val="single"/>
          <w:lang w:val="en-US" w:eastAsia="zh-CN"/>
        </w:rPr>
        <w:t xml:space="preserve">                     </w:t>
      </w:r>
      <w:r>
        <w:rPr>
          <w:rFonts w:hint="eastAsia" w:ascii="仿宋" w:hAnsi="仿宋" w:eastAsia="仿宋" w:cs="仿宋"/>
          <w:w w:val="95"/>
          <w:sz w:val="28"/>
          <w:szCs w:val="36"/>
        </w:rPr>
        <w:t>（签</w:t>
      </w:r>
      <w:r>
        <w:rPr>
          <w:rFonts w:hint="eastAsia" w:ascii="仿宋" w:hAnsi="仿宋" w:eastAsia="仿宋" w:cs="仿宋"/>
          <w:w w:val="95"/>
          <w:sz w:val="28"/>
          <w:szCs w:val="36"/>
          <w:lang w:val="en-US" w:eastAsia="zh-CN"/>
        </w:rPr>
        <w:t>字或盖章</w:t>
      </w:r>
      <w:r>
        <w:rPr>
          <w:rFonts w:hint="eastAsia" w:ascii="仿宋" w:hAnsi="仿宋" w:eastAsia="仿宋" w:cs="仿宋"/>
          <w:w w:val="95"/>
          <w:sz w:val="28"/>
          <w:szCs w:val="36"/>
        </w:rPr>
        <w:t>）</w:t>
      </w:r>
    </w:p>
    <w:p w14:paraId="28C6066B">
      <w:pPr>
        <w:pStyle w:val="58"/>
        <w:keepNext w:val="0"/>
        <w:keepLines w:val="0"/>
        <w:pageBreakBefore w:val="0"/>
        <w:widowControl w:val="0"/>
        <w:wordWrap/>
        <w:topLinePunct w:val="0"/>
        <w:autoSpaceDE w:val="0"/>
        <w:autoSpaceDN w:val="0"/>
        <w:bidi w:val="0"/>
        <w:adjustRightInd/>
        <w:snapToGrid/>
        <w:spacing w:before="0" w:after="0" w:line="480" w:lineRule="auto"/>
        <w:ind w:left="0" w:right="0"/>
        <w:jc w:val="left"/>
        <w:textAlignment w:val="auto"/>
        <w:outlineLvl w:val="9"/>
        <w:rPr>
          <w:sz w:val="28"/>
          <w:szCs w:val="28"/>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14:paraId="0AEC4589">
      <w:pPr>
        <w:pStyle w:val="5"/>
        <w:keepNext/>
        <w:keepLines/>
        <w:pageBreakBefore w:val="0"/>
        <w:widowControl w:val="0"/>
        <w:kinsoku/>
        <w:wordWrap/>
        <w:overflowPunct/>
        <w:topLinePunct w:val="0"/>
        <w:autoSpaceDE/>
        <w:autoSpaceDN/>
        <w:bidi w:val="0"/>
        <w:adjustRightInd/>
        <w:snapToGrid/>
        <w:spacing w:before="0" w:line="416" w:lineRule="auto"/>
        <w:jc w:val="center"/>
        <w:textAlignment w:val="auto"/>
        <w:rPr>
          <w:sz w:val="36"/>
          <w:szCs w:val="36"/>
        </w:rPr>
      </w:pPr>
      <w:bookmarkStart w:id="113" w:name="_Toc20564"/>
      <w:r>
        <w:rPr>
          <w:rFonts w:hint="eastAsia"/>
          <w:sz w:val="36"/>
          <w:szCs w:val="36"/>
        </w:rPr>
        <w:t>（8-</w:t>
      </w:r>
      <w:r>
        <w:rPr>
          <w:rFonts w:hint="eastAsia"/>
          <w:sz w:val="36"/>
          <w:szCs w:val="36"/>
          <w:lang w:val="en-US" w:eastAsia="zh-CN"/>
        </w:rPr>
        <w:t>2</w:t>
      </w:r>
      <w:r>
        <w:rPr>
          <w:rFonts w:hint="eastAsia"/>
          <w:sz w:val="36"/>
          <w:szCs w:val="36"/>
        </w:rPr>
        <w:t>）不参与围标串标承诺书</w:t>
      </w:r>
      <w:bookmarkEnd w:id="113"/>
    </w:p>
    <w:p w14:paraId="2983762C">
      <w:pPr>
        <w:pStyle w:val="13"/>
      </w:pPr>
    </w:p>
    <w:p w14:paraId="6A22845F">
      <w:pPr>
        <w:numPr>
          <w:ilvl w:val="0"/>
          <w:numId w:val="8"/>
        </w:numPr>
        <w:spacing w:line="480" w:lineRule="auto"/>
        <w:ind w:firstLine="480"/>
        <w:rPr>
          <w:sz w:val="24"/>
        </w:rPr>
      </w:pPr>
      <w:r>
        <w:rPr>
          <w:rFonts w:hint="eastAsia"/>
          <w:sz w:val="24"/>
        </w:rPr>
        <w:t>本人作为经授权</w:t>
      </w:r>
      <w:r>
        <w:rPr>
          <w:rFonts w:hint="eastAsia"/>
          <w:sz w:val="24"/>
          <w:lang w:val="en-US" w:eastAsia="zh-CN"/>
        </w:rPr>
        <w:t>参与开标的供应商单位代表</w:t>
      </w:r>
      <w:r>
        <w:rPr>
          <w:rFonts w:hint="eastAsia"/>
          <w:sz w:val="24"/>
        </w:rPr>
        <w:t>，清楚知晓我单位本项目</w:t>
      </w:r>
      <w:r>
        <w:rPr>
          <w:rFonts w:hint="eastAsia"/>
          <w:sz w:val="24"/>
          <w:lang w:val="en-US" w:eastAsia="zh-CN"/>
        </w:rPr>
        <w:t>投标</w:t>
      </w:r>
      <w:r>
        <w:rPr>
          <w:rFonts w:hint="eastAsia"/>
          <w:sz w:val="24"/>
        </w:rPr>
        <w:t>活动，对以下事项作出承诺：</w:t>
      </w:r>
    </w:p>
    <w:p w14:paraId="621C7693">
      <w:pPr>
        <w:numPr>
          <w:ilvl w:val="0"/>
          <w:numId w:val="8"/>
        </w:numPr>
        <w:spacing w:line="480" w:lineRule="auto"/>
        <w:ind w:firstLine="480"/>
        <w:rPr>
          <w:sz w:val="24"/>
        </w:rPr>
      </w:pPr>
      <w:r>
        <w:rPr>
          <w:rFonts w:hint="eastAsia"/>
          <w:sz w:val="24"/>
        </w:rPr>
        <w:t>我单位和我本人遵循公开、公平、公正、诚实守信的原则，依法依规参与本项目</w:t>
      </w:r>
      <w:r>
        <w:rPr>
          <w:rFonts w:hint="eastAsia"/>
          <w:sz w:val="24"/>
          <w:lang w:val="en-US" w:eastAsia="zh-CN"/>
        </w:rPr>
        <w:t>开</w:t>
      </w:r>
      <w:r>
        <w:rPr>
          <w:rFonts w:hint="eastAsia"/>
          <w:sz w:val="24"/>
          <w:lang w:eastAsia="zh-CN"/>
        </w:rPr>
        <w:t>标</w:t>
      </w:r>
      <w:r>
        <w:rPr>
          <w:rFonts w:hint="eastAsia"/>
          <w:sz w:val="24"/>
        </w:rPr>
        <w:t>。</w:t>
      </w:r>
    </w:p>
    <w:p w14:paraId="0747B2A6">
      <w:pPr>
        <w:numPr>
          <w:ilvl w:val="0"/>
          <w:numId w:val="8"/>
        </w:numPr>
        <w:spacing w:line="480" w:lineRule="auto"/>
        <w:ind w:firstLine="480"/>
        <w:rPr>
          <w:sz w:val="24"/>
        </w:rPr>
      </w:pPr>
      <w:r>
        <w:rPr>
          <w:rFonts w:hint="eastAsia"/>
          <w:sz w:val="24"/>
        </w:rPr>
        <w:t>我单位和我本人在本项目</w:t>
      </w:r>
      <w:r>
        <w:rPr>
          <w:rFonts w:hint="eastAsia"/>
          <w:sz w:val="24"/>
          <w:lang w:val="en-US" w:eastAsia="zh-CN"/>
        </w:rPr>
        <w:t>投标</w:t>
      </w:r>
      <w:r>
        <w:rPr>
          <w:rFonts w:hint="eastAsia"/>
          <w:sz w:val="24"/>
        </w:rPr>
        <w:t>活动中，未参与围标串标。</w:t>
      </w:r>
    </w:p>
    <w:p w14:paraId="29E818F2">
      <w:pPr>
        <w:numPr>
          <w:ilvl w:val="0"/>
          <w:numId w:val="8"/>
        </w:numPr>
        <w:spacing w:line="480" w:lineRule="auto"/>
        <w:ind w:firstLine="480"/>
        <w:rPr>
          <w:sz w:val="24"/>
        </w:rPr>
      </w:pPr>
      <w:r>
        <w:rPr>
          <w:rFonts w:hint="eastAsia"/>
          <w:sz w:val="24"/>
        </w:rPr>
        <w:t>我单位如被查实在本项目</w:t>
      </w:r>
      <w:r>
        <w:rPr>
          <w:rFonts w:hint="eastAsia"/>
          <w:sz w:val="24"/>
          <w:lang w:val="en-US" w:eastAsia="zh-CN"/>
        </w:rPr>
        <w:t>投标</w:t>
      </w:r>
      <w:r>
        <w:rPr>
          <w:rFonts w:hint="eastAsia"/>
          <w:sz w:val="24"/>
        </w:rPr>
        <w:t>活动中存在围标串标行为的，递交</w:t>
      </w:r>
      <w:r>
        <w:rPr>
          <w:rFonts w:hint="eastAsia"/>
          <w:sz w:val="24"/>
          <w:lang w:eastAsia="zh-CN"/>
        </w:rPr>
        <w:t>投标文件</w:t>
      </w:r>
      <w:r>
        <w:rPr>
          <w:rFonts w:hint="eastAsia"/>
          <w:sz w:val="24"/>
        </w:rPr>
        <w:t>行为作为实施串通响应违法行为的关键环节，本人承担直接责任人员法律责任，接受相应行政处罚和失信惩戒。</w:t>
      </w:r>
    </w:p>
    <w:p w14:paraId="02470D68">
      <w:pPr>
        <w:pStyle w:val="13"/>
        <w:spacing w:line="480" w:lineRule="auto"/>
      </w:pPr>
    </w:p>
    <w:p w14:paraId="02750FED">
      <w:pPr>
        <w:spacing w:line="480" w:lineRule="auto"/>
        <w:jc w:val="center"/>
        <w:rPr>
          <w:rFonts w:ascii="宋体" w:hAnsi="宋体" w:cs="宋体"/>
          <w:b/>
          <w:bCs/>
          <w:kern w:val="0"/>
          <w:sz w:val="24"/>
        </w:rPr>
      </w:pPr>
    </w:p>
    <w:p w14:paraId="35466327">
      <w:pPr>
        <w:spacing w:line="480" w:lineRule="auto"/>
        <w:jc w:val="center"/>
        <w:rPr>
          <w:rFonts w:ascii="宋体" w:hAnsi="宋体" w:cs="宋体"/>
          <w:kern w:val="0"/>
          <w:sz w:val="24"/>
        </w:rPr>
      </w:pPr>
      <w:r>
        <w:rPr>
          <w:rFonts w:hint="eastAsia" w:ascii="宋体" w:hAnsi="宋体" w:cs="宋体"/>
          <w:kern w:val="0"/>
          <w:sz w:val="24"/>
        </w:rPr>
        <w:t>《不参与围标串标承诺书》签署页</w:t>
      </w:r>
    </w:p>
    <w:p w14:paraId="0B4C055A">
      <w:pPr>
        <w:spacing w:line="480" w:lineRule="auto"/>
        <w:rPr>
          <w:rFonts w:ascii="宋体" w:hAnsi="宋体" w:cs="宋体"/>
          <w:kern w:val="0"/>
          <w:sz w:val="24"/>
        </w:rPr>
      </w:pPr>
      <w:r>
        <w:rPr>
          <w:rFonts w:hint="eastAsia" w:ascii="宋体" w:hAnsi="宋体" w:cs="宋体"/>
          <w:kern w:val="0"/>
          <w:sz w:val="24"/>
        </w:rPr>
        <w:t>项目名称：</w:t>
      </w:r>
    </w:p>
    <w:p w14:paraId="5306679D">
      <w:pPr>
        <w:spacing w:line="480" w:lineRule="auto"/>
        <w:jc w:val="left"/>
        <w:rPr>
          <w:sz w:val="24"/>
        </w:rPr>
      </w:pPr>
      <w:r>
        <w:rPr>
          <w:rFonts w:hint="eastAsia" w:ascii="宋体" w:hAnsi="宋体" w:cs="宋体"/>
          <w:kern w:val="0"/>
          <w:sz w:val="24"/>
          <w:lang w:val="en-US" w:eastAsia="zh-CN"/>
        </w:rPr>
        <w:t>项目</w:t>
      </w:r>
      <w:r>
        <w:rPr>
          <w:rFonts w:hint="eastAsia" w:ascii="宋体" w:hAnsi="宋体" w:cs="宋体"/>
          <w:kern w:val="0"/>
          <w:sz w:val="24"/>
        </w:rPr>
        <w:t xml:space="preserve">编号： </w:t>
      </w:r>
      <w:r>
        <w:rPr>
          <w:rFonts w:hint="eastAsia"/>
          <w:sz w:val="24"/>
        </w:rPr>
        <w:t xml:space="preserve">                                         </w:t>
      </w:r>
    </w:p>
    <w:p w14:paraId="4A1C85BE">
      <w:pPr>
        <w:spacing w:line="480" w:lineRule="auto"/>
        <w:jc w:val="left"/>
        <w:rPr>
          <w:rFonts w:ascii="宋体" w:hAnsi="宋体" w:cs="宋体"/>
          <w:kern w:val="0"/>
          <w:sz w:val="24"/>
        </w:rPr>
      </w:pPr>
      <w:r>
        <w:rPr>
          <w:rFonts w:hint="eastAsia" w:ascii="宋体" w:hAnsi="宋体" w:cs="宋体"/>
          <w:kern w:val="0"/>
          <w:sz w:val="24"/>
          <w:lang w:val="en-US" w:eastAsia="zh-CN"/>
        </w:rPr>
        <w:t>开</w:t>
      </w:r>
      <w:r>
        <w:rPr>
          <w:rFonts w:hint="eastAsia" w:ascii="宋体" w:hAnsi="宋体" w:cs="宋体"/>
          <w:kern w:val="0"/>
          <w:sz w:val="24"/>
          <w:lang w:eastAsia="zh-CN"/>
        </w:rPr>
        <w:t>标</w:t>
      </w:r>
      <w:r>
        <w:rPr>
          <w:rFonts w:hint="eastAsia" w:ascii="宋体" w:hAnsi="宋体" w:cs="宋体"/>
          <w:kern w:val="0"/>
          <w:sz w:val="24"/>
        </w:rPr>
        <w:t>时间：  年  月  日</w:t>
      </w:r>
    </w:p>
    <w:p w14:paraId="740FC9FE">
      <w:pPr>
        <w:pStyle w:val="13"/>
        <w:spacing w:line="480" w:lineRule="auto"/>
        <w:rPr>
          <w:sz w:val="24"/>
        </w:rPr>
      </w:pPr>
    </w:p>
    <w:tbl>
      <w:tblPr>
        <w:tblStyle w:val="31"/>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959"/>
        <w:gridCol w:w="3696"/>
      </w:tblGrid>
      <w:tr w14:paraId="5AC1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tcPr>
          <w:p w14:paraId="7B25EDB8">
            <w:pPr>
              <w:keepNext w:val="0"/>
              <w:keepLines w:val="0"/>
              <w:suppressLineNumbers w:val="0"/>
              <w:spacing w:before="0" w:beforeAutospacing="0" w:after="0" w:afterAutospacing="0" w:line="480" w:lineRule="auto"/>
              <w:ind w:left="0" w:right="0"/>
              <w:jc w:val="center"/>
              <w:rPr>
                <w:rFonts w:hint="default"/>
                <w:sz w:val="24"/>
              </w:rPr>
            </w:pPr>
            <w:r>
              <w:rPr>
                <w:rFonts w:hint="eastAsia"/>
                <w:sz w:val="24"/>
              </w:rPr>
              <w:t>序号</w:t>
            </w:r>
          </w:p>
        </w:tc>
        <w:tc>
          <w:tcPr>
            <w:tcW w:w="4959" w:type="dxa"/>
          </w:tcPr>
          <w:p w14:paraId="33D7C18C">
            <w:pPr>
              <w:keepNext w:val="0"/>
              <w:keepLines w:val="0"/>
              <w:suppressLineNumbers w:val="0"/>
              <w:spacing w:before="0" w:beforeAutospacing="0" w:after="0" w:afterAutospacing="0" w:line="480" w:lineRule="auto"/>
              <w:ind w:left="0" w:right="0"/>
              <w:jc w:val="center"/>
              <w:rPr>
                <w:rFonts w:hint="default" w:eastAsia="宋体"/>
                <w:sz w:val="24"/>
                <w:lang w:val="en-US" w:eastAsia="zh-CN"/>
              </w:rPr>
            </w:pPr>
            <w:r>
              <w:rPr>
                <w:rFonts w:hint="eastAsia"/>
                <w:sz w:val="24"/>
                <w:lang w:val="en-US" w:eastAsia="zh-CN"/>
              </w:rPr>
              <w:t>投标供应商全称(加盖公章）</w:t>
            </w:r>
          </w:p>
        </w:tc>
        <w:tc>
          <w:tcPr>
            <w:tcW w:w="3696" w:type="dxa"/>
          </w:tcPr>
          <w:p w14:paraId="054DC0D0">
            <w:pPr>
              <w:keepNext w:val="0"/>
              <w:keepLines w:val="0"/>
              <w:suppressLineNumbers w:val="0"/>
              <w:spacing w:before="0" w:beforeAutospacing="0" w:after="0" w:afterAutospacing="0" w:line="480" w:lineRule="auto"/>
              <w:ind w:left="0" w:right="0"/>
              <w:jc w:val="center"/>
              <w:rPr>
                <w:rFonts w:hint="default"/>
                <w:sz w:val="24"/>
              </w:rPr>
            </w:pPr>
            <w:r>
              <w:rPr>
                <w:rFonts w:hint="eastAsia"/>
                <w:sz w:val="24"/>
                <w:lang w:val="en-US" w:eastAsia="zh-CN"/>
              </w:rPr>
              <w:t>投标被授权代表</w:t>
            </w:r>
            <w:r>
              <w:rPr>
                <w:rFonts w:hint="eastAsia"/>
                <w:sz w:val="24"/>
              </w:rPr>
              <w:t>签名</w:t>
            </w:r>
          </w:p>
        </w:tc>
      </w:tr>
      <w:tr w14:paraId="1DF5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44" w:type="dxa"/>
          </w:tcPr>
          <w:p w14:paraId="04A5979C">
            <w:pPr>
              <w:keepNext w:val="0"/>
              <w:keepLines w:val="0"/>
              <w:suppressLineNumbers w:val="0"/>
              <w:spacing w:before="0" w:beforeAutospacing="0" w:after="0" w:afterAutospacing="0" w:line="480" w:lineRule="auto"/>
              <w:ind w:left="0" w:right="0"/>
              <w:jc w:val="center"/>
              <w:rPr>
                <w:rFonts w:hint="default"/>
                <w:sz w:val="24"/>
              </w:rPr>
            </w:pPr>
            <w:r>
              <w:rPr>
                <w:rFonts w:hint="eastAsia"/>
                <w:sz w:val="24"/>
              </w:rPr>
              <w:t>1</w:t>
            </w:r>
          </w:p>
        </w:tc>
        <w:tc>
          <w:tcPr>
            <w:tcW w:w="4959" w:type="dxa"/>
          </w:tcPr>
          <w:p w14:paraId="6715FD9E">
            <w:pPr>
              <w:keepNext w:val="0"/>
              <w:keepLines w:val="0"/>
              <w:suppressLineNumbers w:val="0"/>
              <w:spacing w:before="0" w:beforeAutospacing="0" w:after="0" w:afterAutospacing="0" w:line="480" w:lineRule="auto"/>
              <w:ind w:left="0" w:right="0"/>
              <w:jc w:val="left"/>
              <w:rPr>
                <w:rFonts w:hint="default"/>
                <w:sz w:val="24"/>
              </w:rPr>
            </w:pPr>
          </w:p>
        </w:tc>
        <w:tc>
          <w:tcPr>
            <w:tcW w:w="3696" w:type="dxa"/>
          </w:tcPr>
          <w:p w14:paraId="47902CD1">
            <w:pPr>
              <w:keepNext w:val="0"/>
              <w:keepLines w:val="0"/>
              <w:suppressLineNumbers w:val="0"/>
              <w:spacing w:before="0" w:beforeAutospacing="0" w:after="0" w:afterAutospacing="0" w:line="480" w:lineRule="auto"/>
              <w:ind w:left="0" w:right="0"/>
              <w:jc w:val="left"/>
              <w:rPr>
                <w:rFonts w:hint="default"/>
                <w:sz w:val="24"/>
              </w:rPr>
            </w:pPr>
          </w:p>
        </w:tc>
      </w:tr>
    </w:tbl>
    <w:p w14:paraId="218E0443">
      <w:pPr>
        <w:widowControl/>
        <w:spacing w:before="100" w:beforeAutospacing="1" w:after="100" w:afterAutospacing="1" w:line="360" w:lineRule="auto"/>
        <w:jc w:val="center"/>
        <w:rPr>
          <w:rFonts w:ascii="宋体" w:hAnsi="宋体"/>
          <w:b/>
          <w:szCs w:val="21"/>
        </w:rPr>
      </w:pPr>
      <w:bookmarkStart w:id="114" w:name="_Toc12174"/>
      <w:bookmarkStart w:id="115" w:name="_Toc9320"/>
    </w:p>
    <w:p w14:paraId="4C4BC73A">
      <w:pPr>
        <w:widowControl/>
        <w:spacing w:before="100" w:beforeAutospacing="1" w:after="100" w:afterAutospacing="1" w:line="360" w:lineRule="auto"/>
        <w:rPr>
          <w:rFonts w:ascii="宋体" w:hAnsi="宋体"/>
          <w:b/>
          <w:szCs w:val="21"/>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2FA10E0">
      <w:pPr>
        <w:pStyle w:val="5"/>
        <w:keepNext/>
        <w:keepLines/>
        <w:pageBreakBefore w:val="0"/>
        <w:widowControl w:val="0"/>
        <w:kinsoku/>
        <w:wordWrap/>
        <w:overflowPunct/>
        <w:topLinePunct w:val="0"/>
        <w:autoSpaceDE/>
        <w:autoSpaceDN/>
        <w:bidi w:val="0"/>
        <w:adjustRightInd/>
        <w:snapToGrid/>
        <w:spacing w:before="0" w:line="416" w:lineRule="auto"/>
        <w:jc w:val="center"/>
        <w:textAlignment w:val="auto"/>
        <w:rPr>
          <w:sz w:val="36"/>
          <w:szCs w:val="36"/>
          <w:lang w:eastAsia="zh-CN"/>
        </w:rPr>
      </w:pPr>
      <w:bookmarkStart w:id="116" w:name="_Toc23904"/>
      <w:r>
        <w:rPr>
          <w:rFonts w:hint="eastAsia"/>
          <w:sz w:val="36"/>
          <w:szCs w:val="36"/>
          <w:lang w:eastAsia="zh-CN"/>
        </w:rPr>
        <w:t>（</w:t>
      </w:r>
      <w:r>
        <w:rPr>
          <w:rFonts w:hint="eastAsia"/>
          <w:sz w:val="36"/>
          <w:szCs w:val="36"/>
          <w:lang w:val="en-US" w:eastAsia="zh-CN"/>
        </w:rPr>
        <w:t>8-3</w:t>
      </w:r>
      <w:r>
        <w:rPr>
          <w:rFonts w:hint="eastAsia"/>
          <w:sz w:val="36"/>
          <w:szCs w:val="36"/>
          <w:lang w:eastAsia="zh-CN"/>
        </w:rPr>
        <w:t>）</w:t>
      </w:r>
      <w:r>
        <w:rPr>
          <w:rFonts w:hint="eastAsia"/>
          <w:sz w:val="36"/>
          <w:szCs w:val="36"/>
          <w:lang w:val="en-US" w:eastAsia="zh-CN"/>
        </w:rPr>
        <w:t>投标供应商声明书</w:t>
      </w:r>
      <w:bookmarkEnd w:id="116"/>
    </w:p>
    <w:p w14:paraId="6DBFCE9C">
      <w:pPr>
        <w:pStyle w:val="39"/>
        <w:outlineLvl w:val="9"/>
      </w:pPr>
    </w:p>
    <w:p w14:paraId="32869D46">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采购人</w:t>
      </w:r>
      <w:r>
        <w:rPr>
          <w:rFonts w:hint="eastAsia" w:ascii="宋体" w:hAnsi="宋体" w:eastAsia="宋体" w:cs="宋体"/>
          <w:sz w:val="24"/>
          <w:szCs w:val="24"/>
          <w:u w:val="single"/>
          <w:lang w:val="en-US" w:eastAsia="zh-CN"/>
        </w:rPr>
        <w:t xml:space="preserve">单位名称）  </w:t>
      </w:r>
    </w:p>
    <w:p w14:paraId="6AF2E856">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为响应</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项目</w:t>
      </w:r>
      <w:r>
        <w:rPr>
          <w:rFonts w:hint="eastAsia" w:ascii="宋体" w:hAnsi="宋体" w:eastAsia="宋体" w:cs="宋体"/>
          <w:sz w:val="24"/>
          <w:szCs w:val="24"/>
          <w:u w:val="single"/>
          <w:lang w:val="en-US" w:eastAsia="zh-CN"/>
        </w:rPr>
        <w:t>名称）</w:t>
      </w:r>
      <w:r>
        <w:rPr>
          <w:rFonts w:hint="eastAsia" w:ascii="宋体" w:hAnsi="宋体" w:eastAsia="宋体" w:cs="宋体"/>
          <w:sz w:val="24"/>
          <w:szCs w:val="24"/>
          <w:u w:val="single"/>
        </w:rPr>
        <w:t xml:space="preserve">    </w:t>
      </w:r>
      <w:r>
        <w:rPr>
          <w:rFonts w:hint="eastAsia" w:ascii="宋体" w:hAnsi="宋体" w:cs="宋体"/>
          <w:sz w:val="24"/>
          <w:szCs w:val="24"/>
          <w:lang w:eastAsia="zh-CN"/>
        </w:rPr>
        <w:t>公开招标</w:t>
      </w:r>
      <w:r>
        <w:rPr>
          <w:rFonts w:hint="eastAsia" w:ascii="宋体" w:hAnsi="宋体" w:eastAsia="宋体" w:cs="宋体"/>
          <w:sz w:val="24"/>
          <w:szCs w:val="24"/>
        </w:rPr>
        <w:t>，我方</w:t>
      </w:r>
      <w:r>
        <w:rPr>
          <w:rFonts w:hint="eastAsia" w:ascii="宋体" w:hAnsi="宋体" w:eastAsia="宋体" w:cs="宋体"/>
          <w:sz w:val="24"/>
          <w:szCs w:val="24"/>
          <w:u w:val="single"/>
        </w:rPr>
        <w:t>（供应商名称）</w:t>
      </w:r>
      <w:r>
        <w:rPr>
          <w:rFonts w:hint="eastAsia" w:ascii="宋体" w:hAnsi="宋体" w:eastAsia="宋体" w:cs="宋体"/>
          <w:sz w:val="24"/>
          <w:szCs w:val="24"/>
        </w:rPr>
        <w:t>承诺：从获得项目</w:t>
      </w:r>
      <w:r>
        <w:rPr>
          <w:rFonts w:hint="eastAsia" w:ascii="宋体" w:hAnsi="宋体" w:cs="宋体"/>
          <w:sz w:val="24"/>
          <w:szCs w:val="24"/>
          <w:lang w:eastAsia="zh-CN"/>
        </w:rPr>
        <w:t>招标</w:t>
      </w:r>
      <w:r>
        <w:rPr>
          <w:rFonts w:hint="eastAsia" w:ascii="宋体" w:hAnsi="宋体" w:eastAsia="宋体" w:cs="宋体"/>
          <w:sz w:val="24"/>
          <w:szCs w:val="24"/>
        </w:rPr>
        <w:t>文件之日起，对从</w:t>
      </w:r>
      <w:r>
        <w:rPr>
          <w:rFonts w:hint="eastAsia" w:ascii="宋体" w:hAnsi="宋体" w:cs="宋体"/>
          <w:sz w:val="24"/>
          <w:szCs w:val="24"/>
          <w:lang w:eastAsia="zh-CN"/>
        </w:rPr>
        <w:t>招标</w:t>
      </w:r>
      <w:r>
        <w:rPr>
          <w:rFonts w:hint="eastAsia" w:ascii="宋体" w:hAnsi="宋体" w:eastAsia="宋体" w:cs="宋体"/>
          <w:sz w:val="24"/>
          <w:szCs w:val="24"/>
        </w:rPr>
        <w:t>文件中获得的采购人相关资料及采购人提供的相关资料承担保密责任。</w:t>
      </w:r>
    </w:p>
    <w:p w14:paraId="00FCA1C4">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我方</w:t>
      </w:r>
      <w:r>
        <w:rPr>
          <w:rFonts w:hint="eastAsia" w:ascii="宋体" w:hAnsi="宋体" w:eastAsia="宋体" w:cs="宋体"/>
          <w:sz w:val="24"/>
          <w:szCs w:val="24"/>
          <w:u w:val="single"/>
        </w:rPr>
        <w:t>（供应商名称）</w:t>
      </w:r>
      <w:r>
        <w:rPr>
          <w:rFonts w:hint="eastAsia" w:ascii="宋体" w:hAnsi="宋体" w:eastAsia="宋体" w:cs="宋体"/>
          <w:sz w:val="24"/>
          <w:szCs w:val="24"/>
        </w:rPr>
        <w:t>提供</w:t>
      </w:r>
      <w:r>
        <w:rPr>
          <w:rFonts w:hint="eastAsia" w:ascii="宋体" w:hAnsi="宋体" w:cs="宋体"/>
          <w:sz w:val="24"/>
          <w:szCs w:val="24"/>
          <w:lang w:eastAsia="zh-CN"/>
        </w:rPr>
        <w:t>投标文件</w:t>
      </w:r>
      <w:r>
        <w:rPr>
          <w:rFonts w:hint="eastAsia" w:ascii="宋体" w:hAnsi="宋体" w:eastAsia="宋体" w:cs="宋体"/>
          <w:sz w:val="24"/>
          <w:szCs w:val="24"/>
        </w:rPr>
        <w:t>中的所有文件和全部数据均是真实和正确的，并愿意承担因提供虚假文件和虚假数据所导致的一切不良后果。</w:t>
      </w:r>
    </w:p>
    <w:p w14:paraId="00F73DFD">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与我方</w:t>
      </w:r>
      <w:r>
        <w:rPr>
          <w:rFonts w:hint="eastAsia" w:ascii="宋体" w:hAnsi="宋体" w:eastAsia="宋体" w:cs="宋体"/>
          <w:sz w:val="24"/>
          <w:szCs w:val="24"/>
          <w:u w:val="single"/>
        </w:rPr>
        <w:t>（供应商名称）</w:t>
      </w:r>
      <w:r>
        <w:rPr>
          <w:rFonts w:hint="eastAsia" w:ascii="宋体" w:hAnsi="宋体" w:eastAsia="宋体" w:cs="宋体"/>
          <w:sz w:val="24"/>
          <w:szCs w:val="24"/>
        </w:rPr>
        <w:t>负责人为同一人或存在直接控股或管理关系的不同供应商，未参加同一包采购活动。</w:t>
      </w:r>
    </w:p>
    <w:p w14:paraId="32AF3426">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我方</w:t>
      </w:r>
      <w:r>
        <w:rPr>
          <w:rFonts w:hint="eastAsia" w:ascii="宋体" w:hAnsi="宋体" w:eastAsia="宋体" w:cs="宋体"/>
          <w:sz w:val="24"/>
          <w:szCs w:val="24"/>
          <w:u w:val="single"/>
        </w:rPr>
        <w:t>（供应商名称）</w:t>
      </w:r>
      <w:r>
        <w:rPr>
          <w:rFonts w:hint="eastAsia" w:ascii="宋体" w:hAnsi="宋体" w:eastAsia="宋体" w:cs="宋体"/>
          <w:sz w:val="24"/>
          <w:szCs w:val="24"/>
        </w:rPr>
        <w:t>参加本次采购活动前3年内在经营活动中</w:t>
      </w:r>
      <w:r>
        <w:rPr>
          <w:rFonts w:hint="eastAsia" w:ascii="宋体" w:hAnsi="宋体" w:eastAsia="宋体" w:cs="宋体"/>
          <w:sz w:val="24"/>
          <w:szCs w:val="24"/>
          <w:lang w:val="en-US" w:eastAsia="zh-CN"/>
        </w:rPr>
        <w:t>无</w:t>
      </w:r>
      <w:r>
        <w:rPr>
          <w:rFonts w:hint="eastAsia" w:ascii="宋体" w:hAnsi="宋体" w:eastAsia="宋体" w:cs="宋体"/>
          <w:sz w:val="24"/>
          <w:szCs w:val="24"/>
        </w:rPr>
        <w:t>重大违法记录。</w:t>
      </w:r>
    </w:p>
    <w:p w14:paraId="0FFAE13B">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我方</w:t>
      </w:r>
      <w:r>
        <w:rPr>
          <w:rFonts w:hint="eastAsia" w:ascii="宋体" w:hAnsi="宋体" w:eastAsia="宋体" w:cs="宋体"/>
          <w:sz w:val="24"/>
          <w:szCs w:val="24"/>
          <w:u w:val="single"/>
        </w:rPr>
        <w:t>（供应商名称）</w:t>
      </w:r>
      <w:r>
        <w:rPr>
          <w:rFonts w:hint="eastAsia" w:ascii="宋体" w:hAnsi="宋体" w:eastAsia="宋体" w:cs="宋体"/>
          <w:sz w:val="24"/>
          <w:szCs w:val="24"/>
          <w:u w:val="none"/>
          <w:lang w:val="en-US" w:eastAsia="zh-CN"/>
        </w:rPr>
        <w:t>承诺</w:t>
      </w:r>
      <w:r>
        <w:rPr>
          <w:rFonts w:hint="eastAsia" w:ascii="宋体" w:hAnsi="宋体" w:cs="宋体"/>
          <w:sz w:val="24"/>
          <w:szCs w:val="24"/>
          <w:lang w:val="en-US" w:eastAsia="zh-CN"/>
        </w:rPr>
        <w:t>具备招标文件要求的采购需求及服务要求能力，即具备履行合同所必需的服务技术能力。</w:t>
      </w:r>
    </w:p>
    <w:p w14:paraId="7D37846E">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我方</w:t>
      </w:r>
      <w:r>
        <w:rPr>
          <w:rFonts w:hint="eastAsia" w:ascii="宋体" w:hAnsi="宋体" w:eastAsia="宋体" w:cs="宋体"/>
          <w:sz w:val="24"/>
          <w:szCs w:val="24"/>
          <w:u w:val="single"/>
        </w:rPr>
        <w:t>（供应商名称）</w:t>
      </w:r>
      <w:r>
        <w:rPr>
          <w:rFonts w:hint="eastAsia" w:ascii="宋体" w:hAnsi="宋体" w:eastAsia="宋体" w:cs="宋体"/>
          <w:sz w:val="24"/>
          <w:szCs w:val="24"/>
        </w:rPr>
        <w:t>已认真阅读</w:t>
      </w:r>
      <w:r>
        <w:rPr>
          <w:rFonts w:hint="eastAsia" w:ascii="宋体" w:hAnsi="宋体" w:cs="宋体"/>
          <w:sz w:val="24"/>
          <w:szCs w:val="24"/>
          <w:lang w:eastAsia="zh-CN"/>
        </w:rPr>
        <w:t>招标</w:t>
      </w:r>
      <w:r>
        <w:rPr>
          <w:rFonts w:hint="eastAsia" w:ascii="宋体" w:hAnsi="宋体" w:eastAsia="宋体" w:cs="宋体"/>
          <w:sz w:val="24"/>
          <w:szCs w:val="24"/>
        </w:rPr>
        <w:t>文件，并完全理解</w:t>
      </w:r>
      <w:r>
        <w:rPr>
          <w:rFonts w:hint="eastAsia" w:ascii="宋体" w:hAnsi="宋体" w:cs="宋体"/>
          <w:sz w:val="24"/>
          <w:szCs w:val="24"/>
          <w:lang w:val="en-US" w:eastAsia="zh-CN"/>
        </w:rPr>
        <w:t>公开招标</w:t>
      </w:r>
      <w:r>
        <w:rPr>
          <w:rFonts w:hint="eastAsia" w:ascii="宋体" w:hAnsi="宋体" w:eastAsia="宋体" w:cs="宋体"/>
          <w:sz w:val="24"/>
          <w:szCs w:val="24"/>
        </w:rPr>
        <w:t>文件的内容。</w:t>
      </w:r>
    </w:p>
    <w:p w14:paraId="545F8F73">
      <w:pPr>
        <w:pStyle w:val="13"/>
        <w:keepNext w:val="0"/>
        <w:keepLines w:val="0"/>
        <w:pageBreakBefore w:val="0"/>
        <w:widowControl w:val="0"/>
        <w:tabs>
          <w:tab w:val="left" w:pos="8227"/>
        </w:tabs>
        <w:kinsoku w:val="0"/>
        <w:wordWrap/>
        <w:overflowPunct w:val="0"/>
        <w:topLinePunct w:val="0"/>
        <w:autoSpaceDE/>
        <w:autoSpaceDN/>
        <w:bidi w:val="0"/>
        <w:adjustRightInd/>
        <w:snapToGrid/>
        <w:spacing w:before="781" w:beforeLines="250" w:after="313" w:afterLines="100" w:line="480" w:lineRule="auto"/>
        <w:ind w:left="0" w:right="0"/>
        <w:jc w:val="center"/>
        <w:textAlignment w:val="auto"/>
        <w:rPr>
          <w:rFonts w:ascii="仿宋" w:hAnsi="仿宋" w:eastAsia="仿宋" w:cs="仿宋"/>
          <w:sz w:val="24"/>
          <w:szCs w:val="32"/>
        </w:rPr>
      </w:pPr>
      <w:r>
        <w:rPr>
          <w:rFonts w:hint="eastAsia" w:ascii="仿宋" w:hAnsi="仿宋" w:eastAsia="仿宋" w:cs="仿宋"/>
          <w:sz w:val="28"/>
          <w:szCs w:val="36"/>
          <w:lang w:val="en-US" w:eastAsia="zh-CN"/>
        </w:rPr>
        <w:t xml:space="preserve">                  </w:t>
      </w:r>
      <w:r>
        <w:rPr>
          <w:rFonts w:hint="eastAsia" w:asciiTheme="minorEastAsia" w:hAnsiTheme="minorEastAsia" w:eastAsiaTheme="minorEastAsia" w:cstheme="minorEastAsia"/>
          <w:sz w:val="24"/>
          <w:szCs w:val="32"/>
          <w:lang w:val="en-US" w:eastAsia="zh-CN"/>
        </w:rPr>
        <w:t>投标</w:t>
      </w:r>
      <w:r>
        <w:rPr>
          <w:rFonts w:hint="eastAsia" w:asciiTheme="minorEastAsia" w:hAnsiTheme="minorEastAsia" w:eastAsiaTheme="minorEastAsia" w:cstheme="minorEastAsia"/>
          <w:sz w:val="24"/>
          <w:szCs w:val="32"/>
        </w:rPr>
        <w:t>供应商：</w:t>
      </w:r>
      <w:r>
        <w:rPr>
          <w:rFonts w:hint="eastAsia" w:ascii="仿宋" w:hAnsi="仿宋" w:eastAsia="仿宋" w:cs="仿宋"/>
          <w:sz w:val="24"/>
          <w:szCs w:val="32"/>
          <w:u w:val="single"/>
          <w:lang w:val="en-US" w:eastAsia="zh-CN"/>
        </w:rPr>
        <w:t xml:space="preserve">                                   </w:t>
      </w:r>
      <w:r>
        <w:rPr>
          <w:rFonts w:hint="eastAsia" w:asciiTheme="minorEastAsia" w:hAnsiTheme="minorEastAsia" w:eastAsiaTheme="minorEastAsia" w:cstheme="minorEastAsia"/>
          <w:w w:val="95"/>
          <w:sz w:val="24"/>
          <w:szCs w:val="32"/>
        </w:rPr>
        <w:t>（盖章）</w:t>
      </w:r>
      <w:r>
        <w:rPr>
          <w:rFonts w:hint="eastAsia" w:ascii="仿宋" w:hAnsi="仿宋" w:eastAsia="仿宋" w:cs="仿宋"/>
          <w:sz w:val="24"/>
          <w:szCs w:val="32"/>
        </w:rPr>
        <w:t xml:space="preserve"> </w:t>
      </w:r>
    </w:p>
    <w:p w14:paraId="35138531">
      <w:pPr>
        <w:pStyle w:val="13"/>
        <w:keepNext w:val="0"/>
        <w:keepLines w:val="0"/>
        <w:pageBreakBefore w:val="0"/>
        <w:widowControl w:val="0"/>
        <w:tabs>
          <w:tab w:val="left" w:pos="8227"/>
        </w:tabs>
        <w:kinsoku w:val="0"/>
        <w:wordWrap/>
        <w:overflowPunct w:val="0"/>
        <w:topLinePunct w:val="0"/>
        <w:autoSpaceDE/>
        <w:autoSpaceDN/>
        <w:bidi w:val="0"/>
        <w:adjustRightInd/>
        <w:snapToGrid/>
        <w:spacing w:after="313" w:afterLines="100" w:line="480" w:lineRule="auto"/>
        <w:ind w:left="0" w:right="0"/>
        <w:jc w:val="right"/>
        <w:textAlignment w:val="auto"/>
        <w:rPr>
          <w:rFonts w:ascii="仿宋" w:hAnsi="仿宋" w:eastAsia="仿宋" w:cs="仿宋"/>
          <w:w w:val="95"/>
          <w:sz w:val="22"/>
          <w:szCs w:val="28"/>
        </w:rPr>
      </w:pPr>
      <w:r>
        <w:rPr>
          <w:rFonts w:hint="eastAsia" w:asciiTheme="minorEastAsia" w:hAnsiTheme="minorEastAsia" w:eastAsia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rPr>
        <w:t>法定代表人或</w:t>
      </w:r>
      <w:r>
        <w:rPr>
          <w:rFonts w:hint="eastAsia" w:asciiTheme="minorEastAsia" w:hAnsiTheme="minorEastAsia" w:eastAsiaTheme="minorEastAsia" w:cstheme="minorEastAsia"/>
          <w:sz w:val="24"/>
          <w:szCs w:val="32"/>
          <w:lang w:val="en-US" w:eastAsia="zh-CN"/>
        </w:rPr>
        <w:t>投标被授权代表</w:t>
      </w:r>
      <w:r>
        <w:rPr>
          <w:rFonts w:hint="eastAsia" w:asciiTheme="minorEastAsia" w:hAnsiTheme="minorEastAsia" w:eastAsiaTheme="minorEastAsia" w:cstheme="minorEastAsia"/>
          <w:sz w:val="24"/>
          <w:szCs w:val="32"/>
        </w:rPr>
        <w:t>：</w:t>
      </w:r>
      <w:r>
        <w:rPr>
          <w:rFonts w:hint="eastAsia" w:ascii="仿宋" w:hAnsi="仿宋" w:eastAsia="仿宋" w:cs="仿宋"/>
          <w:sz w:val="24"/>
          <w:szCs w:val="32"/>
          <w:u w:val="single"/>
          <w:lang w:val="en-US" w:eastAsia="zh-CN"/>
        </w:rPr>
        <w:t xml:space="preserve">                     </w:t>
      </w:r>
      <w:r>
        <w:rPr>
          <w:rFonts w:hint="eastAsia" w:asciiTheme="minorEastAsia" w:hAnsiTheme="minorEastAsia" w:eastAsiaTheme="minorEastAsia" w:cstheme="minorEastAsia"/>
          <w:w w:val="95"/>
          <w:sz w:val="24"/>
          <w:szCs w:val="32"/>
        </w:rPr>
        <w:t>（签</w:t>
      </w:r>
      <w:r>
        <w:rPr>
          <w:rFonts w:hint="eastAsia" w:asciiTheme="minorEastAsia" w:hAnsiTheme="minorEastAsia" w:eastAsiaTheme="minorEastAsia" w:cstheme="minorEastAsia"/>
          <w:w w:val="95"/>
          <w:sz w:val="24"/>
          <w:szCs w:val="32"/>
          <w:lang w:val="en-US" w:eastAsia="zh-CN"/>
        </w:rPr>
        <w:t>字或盖章</w:t>
      </w:r>
      <w:r>
        <w:rPr>
          <w:rFonts w:hint="eastAsia" w:asciiTheme="minorEastAsia" w:hAnsiTheme="minorEastAsia" w:eastAsiaTheme="minorEastAsia" w:cstheme="minorEastAsia"/>
          <w:w w:val="95"/>
          <w:sz w:val="24"/>
          <w:szCs w:val="32"/>
        </w:rPr>
        <w:t>）</w:t>
      </w:r>
    </w:p>
    <w:p w14:paraId="4BBD9097">
      <w:pPr>
        <w:pStyle w:val="58"/>
        <w:keepNext w:val="0"/>
        <w:keepLines w:val="0"/>
        <w:pageBreakBefore w:val="0"/>
        <w:widowControl w:val="0"/>
        <w:wordWrap/>
        <w:topLinePunct w:val="0"/>
        <w:autoSpaceDE w:val="0"/>
        <w:autoSpaceDN w:val="0"/>
        <w:bidi w:val="0"/>
        <w:adjustRightInd/>
        <w:snapToGrid/>
        <w:spacing w:before="0" w:after="0" w:line="480" w:lineRule="auto"/>
        <w:ind w:left="0" w:right="0"/>
        <w:jc w:val="left"/>
        <w:textAlignment w:val="auto"/>
        <w:outlineLvl w:val="9"/>
        <w:rPr>
          <w:sz w:val="28"/>
          <w:szCs w:val="28"/>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sz w:val="28"/>
          <w:szCs w:val="28"/>
          <w:lang w:val="en-US" w:eastAsia="zh-CN"/>
        </w:rPr>
        <w:t xml:space="preserve">                           </w:t>
      </w:r>
      <w:r>
        <w:rPr>
          <w:rFonts w:hint="eastAsia" w:ascii="仿宋" w:hAnsi="仿宋" w:eastAsia="仿宋" w:cs="仿宋"/>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仿宋" w:hAnsi="仿宋" w:eastAsia="仿宋" w:cs="仿宋"/>
          <w:sz w:val="28"/>
          <w:szCs w:val="28"/>
          <w:u w:val="single"/>
          <w:lang w:val="en-US" w:eastAsia="zh-CN"/>
        </w:rPr>
        <w:t xml:space="preserve">    </w:t>
      </w:r>
      <w:r>
        <w:rPr>
          <w:rFonts w:hint="eastAsia" w:asciiTheme="minorEastAsia" w:hAnsiTheme="minorEastAsia" w:eastAsiaTheme="minorEastAsia" w:cstheme="minorEastAsia"/>
          <w:sz w:val="24"/>
          <w:szCs w:val="24"/>
        </w:rPr>
        <w:t>日</w:t>
      </w:r>
    </w:p>
    <w:bookmarkEnd w:id="114"/>
    <w:bookmarkEnd w:id="115"/>
    <w:p w14:paraId="55453D1F">
      <w:pPr>
        <w:pStyle w:val="5"/>
        <w:keepNext/>
        <w:keepLines/>
        <w:pageBreakBefore w:val="0"/>
        <w:widowControl w:val="0"/>
        <w:kinsoku/>
        <w:wordWrap/>
        <w:overflowPunct/>
        <w:topLinePunct w:val="0"/>
        <w:autoSpaceDE/>
        <w:autoSpaceDN/>
        <w:bidi w:val="0"/>
        <w:adjustRightInd/>
        <w:snapToGrid/>
        <w:spacing w:before="0" w:after="0" w:line="416" w:lineRule="auto"/>
        <w:jc w:val="center"/>
        <w:textAlignment w:val="auto"/>
        <w:rPr>
          <w:sz w:val="36"/>
          <w:szCs w:val="36"/>
        </w:rPr>
      </w:pPr>
      <w:bookmarkStart w:id="117" w:name="_Toc16952"/>
      <w:bookmarkStart w:id="118" w:name="_Toc12867"/>
      <w:bookmarkStart w:id="119" w:name="_Toc5737"/>
      <w:r>
        <w:rPr>
          <w:rFonts w:hint="eastAsia"/>
          <w:sz w:val="36"/>
          <w:szCs w:val="36"/>
        </w:rPr>
        <w:t>（8-</w:t>
      </w:r>
      <w:r>
        <w:rPr>
          <w:rFonts w:hint="eastAsia"/>
          <w:sz w:val="36"/>
          <w:szCs w:val="36"/>
          <w:lang w:val="en-US" w:eastAsia="zh-CN"/>
        </w:rPr>
        <w:t>4</w:t>
      </w:r>
      <w:r>
        <w:rPr>
          <w:rFonts w:hint="eastAsia"/>
          <w:sz w:val="36"/>
          <w:szCs w:val="36"/>
        </w:rPr>
        <w:t>）</w:t>
      </w:r>
      <w:r>
        <w:rPr>
          <w:rFonts w:hint="eastAsia"/>
          <w:sz w:val="36"/>
          <w:szCs w:val="36"/>
          <w:lang w:val="en-US" w:eastAsia="zh-CN"/>
        </w:rPr>
        <w:t>中小</w:t>
      </w:r>
      <w:r>
        <w:rPr>
          <w:rFonts w:hint="eastAsia"/>
          <w:sz w:val="36"/>
          <w:szCs w:val="36"/>
        </w:rPr>
        <w:t>企业声明函</w:t>
      </w:r>
      <w:r>
        <w:rPr>
          <w:rFonts w:hint="eastAsia"/>
          <w:color w:val="0000FF"/>
          <w:sz w:val="36"/>
          <w:szCs w:val="36"/>
        </w:rPr>
        <w:t>（</w:t>
      </w:r>
      <w:r>
        <w:rPr>
          <w:rFonts w:hint="eastAsia"/>
          <w:color w:val="0000FF"/>
          <w:sz w:val="36"/>
          <w:szCs w:val="36"/>
          <w:lang w:eastAsia="zh-CN"/>
        </w:rPr>
        <w:t>非中小微企业无须提供</w:t>
      </w:r>
      <w:r>
        <w:rPr>
          <w:rFonts w:hint="eastAsia"/>
          <w:color w:val="0000FF"/>
          <w:sz w:val="36"/>
          <w:szCs w:val="36"/>
        </w:rPr>
        <w:t>）</w:t>
      </w:r>
      <w:bookmarkEnd w:id="117"/>
      <w:bookmarkEnd w:id="118"/>
    </w:p>
    <w:p w14:paraId="4DADC2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lang w:val="zh-CN"/>
        </w:rPr>
      </w:pPr>
    </w:p>
    <w:p w14:paraId="4519FB1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本公司郑重声明，根据《政府采购促进中小企业发展管理办法》（财库﹝2020﹞46号）的规定，本公司参加</w:t>
      </w:r>
      <w:r>
        <w:rPr>
          <w:rFonts w:hint="eastAsia" w:asciiTheme="minorEastAsia" w:hAnsiTheme="minorEastAsia" w:eastAsiaTheme="minorEastAsia" w:cstheme="minorEastAsia"/>
          <w:sz w:val="24"/>
          <w:szCs w:val="24"/>
          <w:u w:val="single"/>
          <w:lang w:val="zh-CN"/>
        </w:rPr>
        <w:t>（单位名称）</w:t>
      </w:r>
      <w:r>
        <w:rPr>
          <w:rFonts w:hint="eastAsia" w:asciiTheme="minorEastAsia" w:hAnsiTheme="minorEastAsia" w:eastAsiaTheme="minorEastAsia" w:cstheme="minorEastAsia"/>
          <w:sz w:val="24"/>
          <w:szCs w:val="24"/>
          <w:lang w:val="zh-CN"/>
        </w:rPr>
        <w:t>的</w:t>
      </w:r>
      <w:r>
        <w:rPr>
          <w:rFonts w:hint="eastAsia" w:asciiTheme="minorEastAsia" w:hAnsiTheme="minorEastAsia" w:eastAsiaTheme="minorEastAsia" w:cstheme="minorEastAsia"/>
          <w:sz w:val="24"/>
          <w:szCs w:val="24"/>
          <w:u w:val="single"/>
          <w:lang w:val="zh-CN"/>
        </w:rPr>
        <w:t>（</w:t>
      </w:r>
      <w:r>
        <w:rPr>
          <w:rFonts w:hint="eastAsia" w:asciiTheme="minorEastAsia" w:hAnsiTheme="minorEastAsia" w:eastAsiaTheme="minorEastAsia" w:cstheme="minorEastAsia"/>
          <w:sz w:val="24"/>
          <w:szCs w:val="24"/>
          <w:u w:val="single"/>
        </w:rPr>
        <w:t>项目</w:t>
      </w:r>
      <w:r>
        <w:rPr>
          <w:rFonts w:hint="eastAsia" w:asciiTheme="minorEastAsia" w:hAnsiTheme="minorEastAsia" w:eastAsiaTheme="minorEastAsia" w:cstheme="minorEastAsia"/>
          <w:sz w:val="24"/>
          <w:szCs w:val="24"/>
          <w:u w:val="single"/>
          <w:lang w:val="zh-CN"/>
        </w:rPr>
        <w:t>名称）</w:t>
      </w:r>
      <w:r>
        <w:rPr>
          <w:rFonts w:hint="eastAsia" w:asciiTheme="minorEastAsia" w:hAnsiTheme="minorEastAsia" w:eastAsiaTheme="minorEastAsia" w:cstheme="minorEastAsia"/>
          <w:sz w:val="24"/>
          <w:szCs w:val="24"/>
          <w:lang w:val="zh-CN"/>
        </w:rPr>
        <w:t>采购活动，服务全部由符合政策要求的</w:t>
      </w:r>
      <w:r>
        <w:rPr>
          <w:rFonts w:hint="eastAsia" w:asciiTheme="minorEastAsia" w:hAnsiTheme="minorEastAsia" w:eastAsiaTheme="minorEastAsia" w:cstheme="minorEastAsia"/>
          <w:sz w:val="24"/>
          <w:szCs w:val="24"/>
          <w:lang w:val="en-US" w:eastAsia="zh-CN"/>
        </w:rPr>
        <w:t>中小</w:t>
      </w:r>
      <w:r>
        <w:rPr>
          <w:rFonts w:hint="eastAsia" w:asciiTheme="minorEastAsia" w:hAnsiTheme="minorEastAsia" w:eastAsiaTheme="minorEastAsia" w:cstheme="minorEastAsia"/>
          <w:sz w:val="24"/>
          <w:szCs w:val="24"/>
          <w:lang w:val="zh-CN"/>
        </w:rPr>
        <w:t>企业承接。相关企业的具体情况如下：</w:t>
      </w:r>
    </w:p>
    <w:p w14:paraId="741361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u w:val="single"/>
          <w:lang w:val="zh-CN"/>
        </w:rPr>
        <w:t xml:space="preserve">（标的名称）    </w:t>
      </w:r>
      <w:r>
        <w:rPr>
          <w:rFonts w:hint="eastAsia" w:asciiTheme="minorEastAsia" w:hAnsiTheme="minorEastAsia" w:eastAsiaTheme="minorEastAsia" w:cstheme="minorEastAsia"/>
          <w:sz w:val="24"/>
          <w:szCs w:val="24"/>
          <w:lang w:val="zh-CN"/>
        </w:rPr>
        <w:t>，属于</w:t>
      </w:r>
      <w:r>
        <w:rPr>
          <w:rFonts w:hint="eastAsia" w:asciiTheme="minorEastAsia" w:hAnsiTheme="minorEastAsia" w:eastAsiaTheme="minorEastAsia" w:cstheme="minorEastAsia"/>
          <w:sz w:val="24"/>
          <w:szCs w:val="24"/>
          <w:u w:val="single"/>
          <w:lang w:val="zh-CN"/>
        </w:rPr>
        <w:t>（</w:t>
      </w:r>
      <w:r>
        <w:rPr>
          <w:rFonts w:hint="eastAsia" w:asciiTheme="minorEastAsia" w:hAnsiTheme="minorEastAsia" w:eastAsiaTheme="minorEastAsia" w:cstheme="minorEastAsia"/>
          <w:sz w:val="24"/>
          <w:szCs w:val="24"/>
          <w:u w:val="single"/>
          <w:lang w:val="en-US" w:eastAsia="zh-CN"/>
        </w:rPr>
        <w:t>招标</w:t>
      </w:r>
      <w:r>
        <w:rPr>
          <w:rFonts w:hint="eastAsia" w:asciiTheme="minorEastAsia" w:hAnsiTheme="minorEastAsia" w:eastAsiaTheme="minorEastAsia" w:cstheme="minorEastAsia"/>
          <w:sz w:val="24"/>
          <w:szCs w:val="24"/>
          <w:u w:val="single"/>
          <w:lang w:val="zh-CN"/>
        </w:rPr>
        <w:t>文件中明确的所属行业：其他未列明行业）</w:t>
      </w:r>
      <w:r>
        <w:rPr>
          <w:rFonts w:hint="eastAsia" w:asciiTheme="minorEastAsia" w:hAnsiTheme="minorEastAsia" w:eastAsiaTheme="minorEastAsia" w:cstheme="minorEastAsia"/>
          <w:sz w:val="24"/>
          <w:szCs w:val="24"/>
          <w:lang w:val="zh-CN"/>
        </w:rPr>
        <w:t>；承接企业为</w:t>
      </w:r>
      <w:r>
        <w:rPr>
          <w:rFonts w:hint="eastAsia" w:asciiTheme="minorEastAsia" w:hAnsiTheme="minorEastAsia" w:eastAsiaTheme="minorEastAsia" w:cstheme="minorEastAsia"/>
          <w:sz w:val="24"/>
          <w:szCs w:val="24"/>
          <w:u w:val="single"/>
          <w:lang w:val="zh-CN"/>
        </w:rPr>
        <w:t>（企业名称）</w:t>
      </w:r>
      <w:r>
        <w:rPr>
          <w:rFonts w:hint="eastAsia" w:asciiTheme="minorEastAsia" w:hAnsiTheme="minorEastAsia" w:eastAsiaTheme="minorEastAsia" w:cstheme="minorEastAsia"/>
          <w:sz w:val="24"/>
          <w:szCs w:val="24"/>
          <w:lang w:val="zh-CN"/>
        </w:rPr>
        <w:t>，从业人员</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lang w:val="zh-CN"/>
        </w:rPr>
        <w:t>人，营业收入为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万元，资产总额为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万元，属于</w:t>
      </w:r>
      <w:r>
        <w:rPr>
          <w:rFonts w:hint="eastAsia" w:asciiTheme="minorEastAsia" w:hAnsiTheme="minorEastAsia" w:eastAsiaTheme="minorEastAsia" w:cstheme="minorEastAsia"/>
          <w:sz w:val="24"/>
          <w:szCs w:val="24"/>
          <w:u w:val="single"/>
          <w:lang w:val="zh-CN"/>
        </w:rPr>
        <w:t>（</w:t>
      </w:r>
      <w:r>
        <w:rPr>
          <w:rFonts w:hint="eastAsia" w:asciiTheme="minorEastAsia" w:hAnsiTheme="minorEastAsia" w:eastAsiaTheme="minorEastAsia" w:cstheme="minorEastAsia"/>
          <w:sz w:val="24"/>
          <w:szCs w:val="24"/>
          <w:u w:val="single"/>
          <w:lang w:val="en-US" w:eastAsia="zh-CN"/>
        </w:rPr>
        <w:t>中型企业、</w:t>
      </w:r>
      <w:r>
        <w:rPr>
          <w:rFonts w:hint="eastAsia" w:asciiTheme="minorEastAsia" w:hAnsiTheme="minorEastAsia" w:eastAsiaTheme="minorEastAsia" w:cstheme="minorEastAsia"/>
          <w:sz w:val="24"/>
          <w:szCs w:val="24"/>
          <w:u w:val="single"/>
          <w:lang w:val="zh-CN"/>
        </w:rPr>
        <w:t>小型企业、微型企业）</w:t>
      </w:r>
      <w:r>
        <w:rPr>
          <w:rFonts w:hint="eastAsia" w:asciiTheme="minorEastAsia" w:hAnsiTheme="minorEastAsia" w:eastAsiaTheme="minorEastAsia" w:cstheme="minorEastAsia"/>
          <w:sz w:val="24"/>
          <w:szCs w:val="24"/>
          <w:lang w:val="zh-CN"/>
        </w:rPr>
        <w:t>；</w:t>
      </w:r>
    </w:p>
    <w:p w14:paraId="4F48FD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u w:val="single"/>
          <w:lang w:val="zh-CN"/>
        </w:rPr>
        <w:t xml:space="preserve">（标的名称）    </w:t>
      </w:r>
      <w:r>
        <w:rPr>
          <w:rFonts w:hint="eastAsia" w:asciiTheme="minorEastAsia" w:hAnsiTheme="minorEastAsia" w:eastAsiaTheme="minorEastAsia" w:cstheme="minorEastAsia"/>
          <w:sz w:val="24"/>
          <w:szCs w:val="24"/>
          <w:lang w:val="zh-CN"/>
        </w:rPr>
        <w:t>，属于</w:t>
      </w:r>
      <w:r>
        <w:rPr>
          <w:rFonts w:hint="eastAsia" w:asciiTheme="minorEastAsia" w:hAnsiTheme="minorEastAsia" w:eastAsiaTheme="minorEastAsia" w:cstheme="minorEastAsia"/>
          <w:sz w:val="24"/>
          <w:szCs w:val="24"/>
          <w:u w:val="single"/>
          <w:lang w:val="zh-CN"/>
        </w:rPr>
        <w:t>（</w:t>
      </w:r>
      <w:r>
        <w:rPr>
          <w:rFonts w:hint="eastAsia" w:asciiTheme="minorEastAsia" w:hAnsiTheme="minorEastAsia" w:eastAsiaTheme="minorEastAsia" w:cstheme="minorEastAsia"/>
          <w:sz w:val="24"/>
          <w:szCs w:val="24"/>
          <w:u w:val="single"/>
          <w:lang w:val="en-US" w:eastAsia="zh-CN"/>
        </w:rPr>
        <w:t>招标</w:t>
      </w:r>
      <w:r>
        <w:rPr>
          <w:rFonts w:hint="eastAsia" w:asciiTheme="minorEastAsia" w:hAnsiTheme="minorEastAsia" w:eastAsiaTheme="minorEastAsia" w:cstheme="minorEastAsia"/>
          <w:sz w:val="24"/>
          <w:szCs w:val="24"/>
          <w:u w:val="single"/>
          <w:lang w:val="zh-CN"/>
        </w:rPr>
        <w:t>文件中明确的所属行业：其他未列明行业）</w:t>
      </w:r>
      <w:r>
        <w:rPr>
          <w:rFonts w:hint="eastAsia" w:asciiTheme="minorEastAsia" w:hAnsiTheme="minorEastAsia" w:eastAsiaTheme="minorEastAsia" w:cstheme="minorEastAsia"/>
          <w:sz w:val="24"/>
          <w:szCs w:val="24"/>
          <w:lang w:val="zh-CN"/>
        </w:rPr>
        <w:t>；承接企业为</w:t>
      </w:r>
      <w:r>
        <w:rPr>
          <w:rFonts w:hint="eastAsia" w:asciiTheme="minorEastAsia" w:hAnsiTheme="minorEastAsia" w:eastAsiaTheme="minorEastAsia" w:cstheme="minorEastAsia"/>
          <w:sz w:val="24"/>
          <w:szCs w:val="24"/>
          <w:u w:val="single"/>
          <w:lang w:val="zh-CN"/>
        </w:rPr>
        <w:t>（企业名称）</w:t>
      </w:r>
      <w:r>
        <w:rPr>
          <w:rFonts w:hint="eastAsia" w:asciiTheme="minorEastAsia" w:hAnsiTheme="minorEastAsia" w:eastAsiaTheme="minorEastAsia" w:cstheme="minorEastAsia"/>
          <w:sz w:val="24"/>
          <w:szCs w:val="24"/>
          <w:lang w:val="zh-CN"/>
        </w:rPr>
        <w:t>，从业人员</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人，营业收入为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万元，资产总额为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万元，属于</w:t>
      </w:r>
      <w:r>
        <w:rPr>
          <w:rFonts w:hint="eastAsia" w:asciiTheme="minorEastAsia" w:hAnsiTheme="minorEastAsia" w:eastAsiaTheme="minorEastAsia" w:cstheme="minorEastAsia"/>
          <w:sz w:val="24"/>
          <w:szCs w:val="24"/>
          <w:u w:val="single"/>
          <w:lang w:val="zh-CN"/>
        </w:rPr>
        <w:t>（</w:t>
      </w:r>
      <w:r>
        <w:rPr>
          <w:rFonts w:hint="eastAsia" w:asciiTheme="minorEastAsia" w:hAnsiTheme="minorEastAsia" w:eastAsiaTheme="minorEastAsia" w:cstheme="minorEastAsia"/>
          <w:sz w:val="24"/>
          <w:szCs w:val="24"/>
          <w:u w:val="single"/>
          <w:lang w:val="en-US" w:eastAsia="zh-CN"/>
        </w:rPr>
        <w:t>中型企业、</w:t>
      </w:r>
      <w:r>
        <w:rPr>
          <w:rFonts w:hint="eastAsia" w:asciiTheme="minorEastAsia" w:hAnsiTheme="minorEastAsia" w:eastAsiaTheme="minorEastAsia" w:cstheme="minorEastAsia"/>
          <w:sz w:val="24"/>
          <w:szCs w:val="24"/>
          <w:u w:val="single"/>
          <w:lang w:val="zh-CN"/>
        </w:rPr>
        <w:t>小型企业、微型企业）</w:t>
      </w:r>
      <w:r>
        <w:rPr>
          <w:rFonts w:hint="eastAsia" w:asciiTheme="minorEastAsia" w:hAnsiTheme="minorEastAsia" w:eastAsiaTheme="minorEastAsia" w:cstheme="minorEastAsia"/>
          <w:sz w:val="24"/>
          <w:szCs w:val="24"/>
          <w:lang w:val="zh-CN"/>
        </w:rPr>
        <w:t>；</w:t>
      </w:r>
    </w:p>
    <w:p w14:paraId="16D83DC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p>
    <w:p w14:paraId="138ACE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以上企业，不属于大企业的分支机构，不存在控股股东为大企业的情形，也不存在与大企业的负责人为同一人的情形。</w:t>
      </w:r>
    </w:p>
    <w:p w14:paraId="20B1C6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本企业对上述声明内容的真实性负责。如有虚假，将依法承担相应责任。</w:t>
      </w:r>
    </w:p>
    <w:p w14:paraId="6A5EC429">
      <w:pPr>
        <w:keepNext w:val="0"/>
        <w:keepLines w:val="0"/>
        <w:pageBreakBefore w:val="0"/>
        <w:widowControl/>
        <w:kinsoku/>
        <w:wordWrap/>
        <w:overflowPunct/>
        <w:topLinePunct w:val="0"/>
        <w:autoSpaceDE/>
        <w:autoSpaceDN/>
        <w:bidi w:val="0"/>
        <w:adjustRightInd/>
        <w:snapToGrid/>
        <w:spacing w:before="1093" w:beforeLines="350" w:after="100" w:afterAutospacing="1" w:line="360" w:lineRule="auto"/>
        <w:ind w:firstLine="2160" w:firstLineChars="900"/>
        <w:textAlignment w:val="auto"/>
        <w:rPr>
          <w:rFonts w:hint="eastAsia" w:ascii="宋体" w:hAnsi="宋体"/>
          <w:sz w:val="24"/>
        </w:rPr>
      </w:pPr>
      <w:r>
        <w:rPr>
          <w:rFonts w:hint="eastAsia" w:ascii="宋体" w:hAnsi="宋体"/>
          <w:sz w:val="24"/>
        </w:rPr>
        <w:t>企业名称 （盖章）：</w:t>
      </w:r>
    </w:p>
    <w:p w14:paraId="4D0758FE">
      <w:pPr>
        <w:widowControl/>
        <w:spacing w:before="100" w:beforeAutospacing="1" w:after="100" w:afterAutospacing="1" w:line="480" w:lineRule="auto"/>
        <w:ind w:firstLine="2160" w:firstLineChars="900"/>
      </w:pPr>
      <w:r>
        <w:rPr>
          <w:rFonts w:hint="eastAsia" w:ascii="宋体" w:hAnsi="宋体"/>
          <w:sz w:val="24"/>
        </w:rPr>
        <w:t>法定代表人（负责人）或</w:t>
      </w:r>
      <w:r>
        <w:rPr>
          <w:rFonts w:hint="eastAsia" w:ascii="宋体" w:hAnsi="宋体"/>
          <w:sz w:val="24"/>
          <w:lang w:val="en-US" w:eastAsia="zh-CN"/>
        </w:rPr>
        <w:t>投标被</w:t>
      </w:r>
      <w:r>
        <w:rPr>
          <w:rFonts w:hint="eastAsia" w:ascii="宋体" w:hAnsi="宋体"/>
          <w:sz w:val="24"/>
        </w:rPr>
        <w:t>授权代表</w:t>
      </w:r>
      <w:r>
        <w:rPr>
          <w:rFonts w:ascii="宋体" w:hAnsi="宋体"/>
          <w:sz w:val="24"/>
        </w:rPr>
        <w:t>(</w:t>
      </w:r>
      <w:r>
        <w:rPr>
          <w:rFonts w:hint="eastAsia" w:ascii="宋体" w:hAnsi="宋体"/>
          <w:sz w:val="24"/>
        </w:rPr>
        <w:t>签</w:t>
      </w:r>
      <w:r>
        <w:rPr>
          <w:rFonts w:hint="eastAsia" w:ascii="宋体" w:hAnsi="宋体"/>
          <w:sz w:val="24"/>
          <w:lang w:val="en-US" w:eastAsia="zh-CN"/>
        </w:rPr>
        <w:t>字或盖章</w:t>
      </w:r>
      <w:r>
        <w:rPr>
          <w:rFonts w:ascii="宋体" w:hAnsi="宋体"/>
          <w:sz w:val="24"/>
        </w:rPr>
        <w:t>)</w:t>
      </w:r>
      <w:r>
        <w:rPr>
          <w:rFonts w:hint="eastAsia" w:ascii="宋体" w:hAnsi="宋体"/>
          <w:sz w:val="24"/>
        </w:rPr>
        <w:t>：</w:t>
      </w:r>
    </w:p>
    <w:p w14:paraId="580D562D">
      <w:pPr>
        <w:widowControl/>
        <w:spacing w:before="100" w:beforeAutospacing="1" w:after="100" w:afterAutospacing="1" w:line="360" w:lineRule="auto"/>
        <w:ind w:firstLine="6000" w:firstLineChars="2500"/>
        <w:jc w:val="left"/>
        <w:rPr>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0F299A3">
      <w:pPr>
        <w:widowControl/>
        <w:spacing w:before="100" w:beforeAutospacing="1" w:after="100" w:afterAutospacing="1" w:line="400" w:lineRule="exact"/>
        <w:ind w:firstLine="482" w:firstLineChars="200"/>
        <w:jc w:val="left"/>
        <w:rPr>
          <w:rFonts w:hint="eastAsia" w:ascii="宋体" w:hAnsi="宋体" w:cs="Times New Roman"/>
          <w:b/>
          <w:bCs/>
          <w:sz w:val="24"/>
        </w:rPr>
      </w:pPr>
      <w:r>
        <w:rPr>
          <w:rFonts w:hint="eastAsia" w:ascii="宋体" w:hAnsi="宋体" w:cs="Times New Roman"/>
          <w:b/>
          <w:bCs/>
          <w:sz w:val="24"/>
        </w:rPr>
        <w:t>注：从业人员、营业收入、资产总额填报上一年度数据，无上一年度数据的新成立企业可不填报。</w:t>
      </w:r>
    </w:p>
    <w:p w14:paraId="1D078B59">
      <w:pPr>
        <w:widowControl/>
        <w:spacing w:before="100" w:beforeAutospacing="1" w:after="100" w:afterAutospacing="1" w:line="400" w:lineRule="exact"/>
        <w:ind w:firstLine="482" w:firstLineChars="200"/>
        <w:jc w:val="left"/>
        <w:rPr>
          <w:rFonts w:hint="eastAsia" w:ascii="宋体" w:hAnsi="宋体" w:cs="Times New Roman"/>
          <w:b/>
          <w:bCs/>
          <w:sz w:val="24"/>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Times New Roman"/>
          <w:b/>
          <w:bCs/>
          <w:sz w:val="24"/>
        </w:rPr>
        <w:t>中小企业应当按照《政府采购促进中小企业发展管理办法》（财库﹝2020﹞46号）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14:paraId="372F8686">
      <w:pPr>
        <w:pStyle w:val="5"/>
        <w:bidi w:val="0"/>
        <w:jc w:val="center"/>
        <w:rPr>
          <w:sz w:val="36"/>
          <w:szCs w:val="36"/>
        </w:rPr>
      </w:pPr>
      <w:bookmarkStart w:id="120" w:name="_Toc16490"/>
      <w:r>
        <w:rPr>
          <w:rFonts w:hint="eastAsia"/>
          <w:sz w:val="36"/>
          <w:szCs w:val="36"/>
        </w:rPr>
        <w:t>★监狱企业声明函</w:t>
      </w:r>
      <w:r>
        <w:rPr>
          <w:rFonts w:hint="eastAsia"/>
          <w:color w:val="0000FF"/>
          <w:sz w:val="36"/>
          <w:szCs w:val="36"/>
        </w:rPr>
        <w:t>（非</w:t>
      </w:r>
      <w:r>
        <w:rPr>
          <w:rFonts w:hint="eastAsia"/>
          <w:color w:val="0000FF"/>
          <w:sz w:val="36"/>
          <w:szCs w:val="36"/>
          <w:lang w:val="en-US" w:eastAsia="zh-CN"/>
        </w:rPr>
        <w:t>监狱</w:t>
      </w:r>
      <w:r>
        <w:rPr>
          <w:rFonts w:hint="eastAsia"/>
          <w:color w:val="0000FF"/>
          <w:sz w:val="36"/>
          <w:szCs w:val="36"/>
        </w:rPr>
        <w:t>企业无须提供）</w:t>
      </w:r>
      <w:bookmarkEnd w:id="119"/>
      <w:bookmarkEnd w:id="120"/>
    </w:p>
    <w:p w14:paraId="08DC35FA">
      <w:pPr>
        <w:widowControl/>
        <w:spacing w:before="100" w:beforeAutospacing="1" w:after="100" w:afterAutospacing="1" w:line="480" w:lineRule="auto"/>
        <w:ind w:firstLine="360" w:firstLineChars="150"/>
        <w:jc w:val="left"/>
        <w:rPr>
          <w:rFonts w:ascii="宋体" w:hAnsi="宋体"/>
          <w:sz w:val="24"/>
        </w:rPr>
      </w:pPr>
      <w:r>
        <w:rPr>
          <w:rFonts w:hint="eastAsia" w:ascii="宋体" w:hAnsi="宋体"/>
          <w:sz w:val="24"/>
        </w:rPr>
        <w:t>本公司郑重声明，根据《关于政府采购支持监狱企业发展有关问题的通知》（财库</w:t>
      </w:r>
      <w:r>
        <w:rPr>
          <w:rFonts w:ascii="宋体" w:hAnsi="宋体"/>
          <w:sz w:val="24"/>
        </w:rPr>
        <w:t>[2014]68</w:t>
      </w:r>
      <w:r>
        <w:rPr>
          <w:rFonts w:hint="eastAsia" w:ascii="宋体" w:hAnsi="宋体"/>
          <w:sz w:val="24"/>
        </w:rPr>
        <w:t>号）的规定，本公司为监狱企业。</w:t>
      </w:r>
    </w:p>
    <w:p w14:paraId="5ACE876C">
      <w:pPr>
        <w:widowControl/>
        <w:spacing w:before="100" w:beforeAutospacing="1" w:after="100" w:afterAutospacing="1" w:line="480" w:lineRule="auto"/>
        <w:jc w:val="left"/>
        <w:rPr>
          <w:rFonts w:ascii="宋体" w:hAnsi="宋体"/>
          <w:sz w:val="24"/>
        </w:rPr>
      </w:pPr>
      <w:r>
        <w:rPr>
          <w:rFonts w:hint="eastAsia" w:ascii="宋体" w:hAnsi="宋体"/>
          <w:sz w:val="24"/>
        </w:rPr>
        <w:t>本公司参加</w:t>
      </w:r>
      <w:r>
        <w:rPr>
          <w:rFonts w:hint="eastAsia" w:ascii="宋体" w:hAnsi="宋体"/>
          <w:sz w:val="24"/>
          <w:u w:val="single"/>
        </w:rPr>
        <w:t xml:space="preserve">            </w:t>
      </w:r>
      <w:r>
        <w:rPr>
          <w:rFonts w:hint="eastAsia" w:ascii="宋体" w:hAnsi="宋体"/>
          <w:sz w:val="24"/>
        </w:rPr>
        <w:t>单位的</w:t>
      </w:r>
      <w:r>
        <w:rPr>
          <w:rFonts w:hint="eastAsia" w:ascii="宋体" w:hAnsi="宋体"/>
          <w:sz w:val="24"/>
          <w:u w:val="single"/>
        </w:rPr>
        <w:t xml:space="preserve">         </w:t>
      </w:r>
      <w:r>
        <w:rPr>
          <w:rFonts w:hint="eastAsia" w:ascii="宋体" w:hAnsi="宋体"/>
          <w:sz w:val="24"/>
        </w:rPr>
        <w:t>项目采购活动，采购活动提供本企业制造的货物（由本企业承担工程、提供服务）。</w:t>
      </w:r>
    </w:p>
    <w:p w14:paraId="4D18010C">
      <w:pPr>
        <w:widowControl/>
        <w:spacing w:before="100" w:beforeAutospacing="1" w:after="100" w:afterAutospacing="1" w:line="480" w:lineRule="auto"/>
        <w:jc w:val="left"/>
        <w:rPr>
          <w:rFonts w:ascii="宋体" w:hAnsi="宋体"/>
          <w:sz w:val="24"/>
        </w:rPr>
      </w:pPr>
      <w:r>
        <w:rPr>
          <w:rFonts w:hint="eastAsia" w:ascii="宋体" w:hAnsi="宋体"/>
          <w:sz w:val="24"/>
        </w:rPr>
        <w:t>本条所称货物不包括使用大型企业注册商标的货物和服务。</w:t>
      </w:r>
    </w:p>
    <w:p w14:paraId="34E3CD03">
      <w:pPr>
        <w:widowControl/>
        <w:spacing w:before="100" w:beforeAutospacing="1" w:after="100" w:afterAutospacing="1" w:line="480" w:lineRule="auto"/>
        <w:jc w:val="left"/>
        <w:rPr>
          <w:rFonts w:hint="eastAsia" w:ascii="宋体" w:hAnsi="宋体"/>
          <w:sz w:val="24"/>
        </w:rPr>
      </w:pPr>
      <w:r>
        <w:rPr>
          <w:rFonts w:hint="eastAsia" w:ascii="宋体" w:hAnsi="宋体"/>
          <w:sz w:val="24"/>
        </w:rPr>
        <w:t>本公司对上述声明的真实性负责。如有虚假，将依法承担相应责任。</w:t>
      </w:r>
    </w:p>
    <w:p w14:paraId="6691A703">
      <w:pPr>
        <w:pStyle w:val="30"/>
      </w:pPr>
    </w:p>
    <w:p w14:paraId="35F906B7">
      <w:pPr>
        <w:widowControl/>
        <w:spacing w:before="100" w:beforeAutospacing="1" w:after="100" w:afterAutospacing="1" w:line="480" w:lineRule="auto"/>
        <w:ind w:firstLine="2932" w:firstLineChars="1222"/>
        <w:jc w:val="both"/>
        <w:rPr>
          <w:rFonts w:ascii="宋体" w:hAnsi="宋体"/>
          <w:sz w:val="24"/>
        </w:rPr>
      </w:pPr>
      <w:r>
        <w:rPr>
          <w:rFonts w:hint="eastAsia" w:ascii="宋体" w:hAnsi="宋体"/>
          <w:sz w:val="24"/>
        </w:rPr>
        <w:t>企业名称（盖章）：</w:t>
      </w:r>
    </w:p>
    <w:p w14:paraId="74FBE647">
      <w:pPr>
        <w:widowControl/>
        <w:spacing w:before="100" w:beforeAutospacing="1" w:after="100" w:afterAutospacing="1" w:line="480" w:lineRule="auto"/>
        <w:ind w:firstLine="2880" w:firstLineChars="1200"/>
        <w:rPr>
          <w:rFonts w:ascii="宋体" w:hAnsi="宋体"/>
          <w:sz w:val="24"/>
        </w:rPr>
      </w:pPr>
      <w:r>
        <w:rPr>
          <w:rFonts w:hint="eastAsia" w:ascii="宋体" w:hAnsi="宋体"/>
          <w:sz w:val="24"/>
        </w:rPr>
        <w:t>法定代表人（负责人）或</w:t>
      </w:r>
      <w:r>
        <w:rPr>
          <w:rFonts w:hint="eastAsia" w:ascii="宋体" w:hAnsi="宋体"/>
          <w:sz w:val="24"/>
          <w:lang w:val="en-US" w:eastAsia="zh-CN"/>
        </w:rPr>
        <w:t>投标被</w:t>
      </w:r>
      <w:r>
        <w:rPr>
          <w:rFonts w:hint="eastAsia" w:ascii="宋体" w:hAnsi="宋体"/>
          <w:sz w:val="24"/>
        </w:rPr>
        <w:t>授权代表</w:t>
      </w:r>
      <w:r>
        <w:rPr>
          <w:rFonts w:ascii="宋体" w:hAnsi="宋体"/>
          <w:sz w:val="24"/>
        </w:rPr>
        <w:t>(</w:t>
      </w:r>
      <w:r>
        <w:rPr>
          <w:rFonts w:hint="eastAsia" w:ascii="宋体" w:hAnsi="宋体"/>
          <w:sz w:val="24"/>
        </w:rPr>
        <w:t>签</w:t>
      </w:r>
      <w:r>
        <w:rPr>
          <w:rFonts w:hint="eastAsia" w:ascii="宋体" w:hAnsi="宋体"/>
          <w:sz w:val="24"/>
          <w:lang w:val="en-US" w:eastAsia="zh-CN"/>
        </w:rPr>
        <w:t>字或盖章</w:t>
      </w:r>
      <w:r>
        <w:rPr>
          <w:rFonts w:ascii="宋体" w:hAnsi="宋体"/>
          <w:sz w:val="24"/>
        </w:rPr>
        <w:t>)</w:t>
      </w:r>
      <w:r>
        <w:rPr>
          <w:rFonts w:hint="eastAsia" w:ascii="宋体" w:hAnsi="宋体"/>
          <w:sz w:val="24"/>
        </w:rPr>
        <w:t>：</w:t>
      </w:r>
    </w:p>
    <w:p w14:paraId="3604D1D6">
      <w:pPr>
        <w:widowControl/>
        <w:spacing w:before="100" w:beforeAutospacing="1" w:after="100" w:afterAutospacing="1" w:line="480" w:lineRule="auto"/>
        <w:ind w:firstLine="550"/>
        <w:jc w:val="center"/>
        <w:rPr>
          <w:rFonts w:ascii="宋体"/>
          <w:sz w:val="24"/>
        </w:rPr>
      </w:pPr>
      <w:r>
        <w:rPr>
          <w:rFonts w:hint="eastAsia" w:ascii="宋体" w:hAnsi="宋体"/>
          <w:sz w:val="24"/>
        </w:rPr>
        <w:t xml:space="preserve">                                              日</w:t>
      </w:r>
      <w:r>
        <w:rPr>
          <w:rFonts w:ascii="宋体" w:hAnsi="宋体"/>
          <w:sz w:val="24"/>
        </w:rPr>
        <w:t xml:space="preserve">   </w:t>
      </w:r>
      <w:r>
        <w:rPr>
          <w:rFonts w:hint="eastAsia" w:ascii="宋体" w:hAnsi="宋体"/>
          <w:sz w:val="24"/>
        </w:rPr>
        <w:t>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　</w:t>
      </w:r>
    </w:p>
    <w:p w14:paraId="157EA864">
      <w:pPr>
        <w:pStyle w:val="58"/>
        <w:widowControl w:val="0"/>
        <w:autoSpaceDE w:val="0"/>
        <w:autoSpaceDN w:val="0"/>
        <w:spacing w:before="0" w:after="0" w:line="440" w:lineRule="exact"/>
        <w:jc w:val="center"/>
        <w:rPr>
          <w:rFonts w:ascii="宋体" w:hAnsi="宋体" w:cs="QEWSUC+??¨¬?"/>
          <w:b/>
          <w:kern w:val="2"/>
          <w:sz w:val="28"/>
          <w:szCs w:val="24"/>
          <w:lang w:val="en-US" w:eastAsia="zh-CN"/>
        </w:rPr>
      </w:pPr>
    </w:p>
    <w:p w14:paraId="39CA1827">
      <w:pPr>
        <w:pStyle w:val="58"/>
        <w:widowControl w:val="0"/>
        <w:autoSpaceDE w:val="0"/>
        <w:autoSpaceDN w:val="0"/>
        <w:spacing w:before="0" w:after="0" w:line="440" w:lineRule="exact"/>
        <w:jc w:val="center"/>
        <w:rPr>
          <w:rFonts w:ascii="宋体" w:hAnsi="宋体" w:cs="QEWSUC+??¨¬?"/>
          <w:b/>
          <w:kern w:val="2"/>
          <w:sz w:val="28"/>
          <w:szCs w:val="24"/>
          <w:lang w:val="en-US" w:eastAsia="zh-CN"/>
        </w:rPr>
      </w:pPr>
    </w:p>
    <w:p w14:paraId="50563D06">
      <w:pPr>
        <w:pStyle w:val="58"/>
        <w:widowControl w:val="0"/>
        <w:autoSpaceDE w:val="0"/>
        <w:autoSpaceDN w:val="0"/>
        <w:spacing w:before="0" w:after="0" w:line="440" w:lineRule="exact"/>
        <w:jc w:val="center"/>
        <w:rPr>
          <w:rFonts w:ascii="宋体" w:hAnsi="宋体" w:cs="QEWSUC+??¨¬?"/>
          <w:b/>
          <w:kern w:val="2"/>
          <w:sz w:val="28"/>
          <w:szCs w:val="24"/>
          <w:lang w:val="en-US" w:eastAsia="zh-CN"/>
        </w:rPr>
      </w:pPr>
    </w:p>
    <w:p w14:paraId="5D616B56">
      <w:pPr>
        <w:pStyle w:val="58"/>
        <w:widowControl w:val="0"/>
        <w:autoSpaceDE w:val="0"/>
        <w:autoSpaceDN w:val="0"/>
        <w:spacing w:before="0" w:after="0" w:line="440" w:lineRule="exact"/>
        <w:jc w:val="center"/>
        <w:rPr>
          <w:rFonts w:ascii="宋体" w:hAnsi="宋体" w:cs="QEWSUC+??¨¬?"/>
          <w:b/>
          <w:kern w:val="2"/>
          <w:sz w:val="28"/>
          <w:szCs w:val="24"/>
          <w:lang w:val="en-US" w:eastAsia="zh-CN"/>
        </w:rPr>
      </w:pPr>
    </w:p>
    <w:p w14:paraId="5E5F9801">
      <w:pPr>
        <w:pStyle w:val="58"/>
        <w:widowControl w:val="0"/>
        <w:autoSpaceDE w:val="0"/>
        <w:autoSpaceDN w:val="0"/>
        <w:spacing w:before="0" w:after="0" w:line="440" w:lineRule="exact"/>
        <w:jc w:val="center"/>
        <w:rPr>
          <w:rFonts w:ascii="宋体" w:hAnsi="宋体" w:cs="QEWSUC+??¨¬?"/>
          <w:b/>
          <w:kern w:val="2"/>
          <w:sz w:val="28"/>
          <w:szCs w:val="24"/>
          <w:lang w:val="en-US" w:eastAsia="zh-CN"/>
        </w:rPr>
      </w:pPr>
    </w:p>
    <w:p w14:paraId="7789B67C">
      <w:pPr>
        <w:pStyle w:val="58"/>
        <w:widowControl w:val="0"/>
        <w:autoSpaceDE w:val="0"/>
        <w:autoSpaceDN w:val="0"/>
        <w:spacing w:before="0" w:after="0" w:line="440" w:lineRule="exact"/>
        <w:jc w:val="center"/>
        <w:rPr>
          <w:rFonts w:ascii="宋体" w:hAnsi="宋体" w:cs="QEWSUC+??¨¬?"/>
          <w:b/>
          <w:kern w:val="2"/>
          <w:sz w:val="28"/>
          <w:szCs w:val="24"/>
          <w:lang w:val="en-US" w:eastAsia="zh-CN"/>
        </w:rPr>
      </w:pPr>
    </w:p>
    <w:p w14:paraId="190CA238">
      <w:pPr>
        <w:pStyle w:val="58"/>
        <w:widowControl w:val="0"/>
        <w:autoSpaceDE w:val="0"/>
        <w:autoSpaceDN w:val="0"/>
        <w:spacing w:before="0" w:after="0" w:line="440" w:lineRule="exact"/>
        <w:jc w:val="center"/>
        <w:rPr>
          <w:rFonts w:ascii="宋体" w:hAnsi="宋体" w:cs="QEWSUC+??¨¬?"/>
          <w:b/>
          <w:kern w:val="2"/>
          <w:sz w:val="28"/>
          <w:szCs w:val="24"/>
          <w:lang w:val="en-US" w:eastAsia="zh-CN"/>
        </w:rPr>
      </w:pPr>
    </w:p>
    <w:p w14:paraId="3E292DA9">
      <w:pPr>
        <w:pStyle w:val="58"/>
        <w:widowControl w:val="0"/>
        <w:autoSpaceDE w:val="0"/>
        <w:autoSpaceDN w:val="0"/>
        <w:spacing w:before="0" w:after="0" w:line="440" w:lineRule="exact"/>
        <w:jc w:val="center"/>
        <w:rPr>
          <w:rFonts w:ascii="宋体" w:hAnsi="宋体" w:cs="QEWSUC+??¨¬?"/>
          <w:b/>
          <w:kern w:val="2"/>
          <w:sz w:val="28"/>
          <w:szCs w:val="24"/>
          <w:lang w:val="en-US" w:eastAsia="zh-CN"/>
        </w:rPr>
      </w:pPr>
    </w:p>
    <w:p w14:paraId="59C6691A">
      <w:pPr>
        <w:pStyle w:val="58"/>
        <w:widowControl w:val="0"/>
        <w:autoSpaceDE w:val="0"/>
        <w:autoSpaceDN w:val="0"/>
        <w:spacing w:before="0" w:after="0" w:line="440" w:lineRule="exact"/>
        <w:jc w:val="center"/>
        <w:rPr>
          <w:rFonts w:ascii="宋体" w:hAnsi="宋体" w:cs="QEWSUC+??¨¬?"/>
          <w:b/>
          <w:kern w:val="2"/>
          <w:sz w:val="28"/>
          <w:szCs w:val="24"/>
          <w:lang w:val="en-US" w:eastAsia="zh-CN"/>
        </w:rPr>
      </w:pPr>
    </w:p>
    <w:p w14:paraId="54CF1993">
      <w:pPr>
        <w:pStyle w:val="58"/>
        <w:keepNext w:val="0"/>
        <w:keepLines w:val="0"/>
        <w:pageBreakBefore w:val="0"/>
        <w:widowControl w:val="0"/>
        <w:kinsoku/>
        <w:wordWrap/>
        <w:overflowPunct/>
        <w:topLinePunct w:val="0"/>
        <w:autoSpaceDE w:val="0"/>
        <w:autoSpaceDN w:val="0"/>
        <w:bidi w:val="0"/>
        <w:adjustRightInd/>
        <w:snapToGrid/>
        <w:spacing w:before="0" w:after="0" w:line="14" w:lineRule="exact"/>
        <w:jc w:val="center"/>
        <w:textAlignment w:val="auto"/>
        <w:rPr>
          <w:rFonts w:ascii="宋体" w:hAnsi="宋体" w:cs="QEWSUC+??¨¬?"/>
          <w:b/>
          <w:kern w:val="2"/>
          <w:sz w:val="28"/>
          <w:szCs w:val="24"/>
          <w:lang w:val="en-US" w:eastAsia="zh-CN"/>
        </w:rPr>
      </w:pPr>
    </w:p>
    <w:p w14:paraId="625AF120">
      <w:pPr>
        <w:pStyle w:val="5"/>
        <w:keepNext/>
        <w:keepLines/>
        <w:pageBreakBefore w:val="0"/>
        <w:widowControl w:val="0"/>
        <w:kinsoku/>
        <w:wordWrap/>
        <w:overflowPunct/>
        <w:topLinePunct w:val="0"/>
        <w:autoSpaceDE/>
        <w:autoSpaceDN/>
        <w:bidi w:val="0"/>
        <w:adjustRightInd/>
        <w:snapToGrid/>
        <w:spacing w:before="0" w:line="960" w:lineRule="auto"/>
        <w:jc w:val="center"/>
        <w:textAlignment w:val="auto"/>
        <w:rPr>
          <w:rFonts w:hint="eastAsia"/>
          <w:sz w:val="32"/>
          <w:szCs w:val="32"/>
        </w:r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21" w:name="_Toc24824"/>
      <w:bookmarkStart w:id="122" w:name="_Toc5668"/>
    </w:p>
    <w:p w14:paraId="4A467F14">
      <w:pPr>
        <w:pStyle w:val="5"/>
        <w:keepNext/>
        <w:keepLines/>
        <w:pageBreakBefore w:val="0"/>
        <w:widowControl w:val="0"/>
        <w:kinsoku/>
        <w:wordWrap/>
        <w:overflowPunct/>
        <w:topLinePunct w:val="0"/>
        <w:autoSpaceDE/>
        <w:autoSpaceDN/>
        <w:bidi w:val="0"/>
        <w:adjustRightInd/>
        <w:snapToGrid/>
        <w:spacing w:before="313" w:beforeLines="100" w:line="240" w:lineRule="auto"/>
        <w:jc w:val="center"/>
        <w:textAlignment w:val="auto"/>
        <w:rPr>
          <w:rFonts w:ascii="宋体" w:hAnsi="宋体" w:cs="QEWSUC+??¨¬?"/>
          <w:kern w:val="2"/>
          <w:sz w:val="24"/>
          <w:szCs w:val="22"/>
          <w:lang w:val="en-US" w:eastAsia="zh-CN"/>
        </w:rPr>
      </w:pPr>
      <w:bookmarkStart w:id="123" w:name="_Toc3475"/>
      <w:r>
        <w:rPr>
          <w:rFonts w:hint="eastAsia"/>
          <w:sz w:val="32"/>
          <w:szCs w:val="32"/>
        </w:rPr>
        <w:t>★残疾人福利性单位声明函</w:t>
      </w:r>
      <w:r>
        <w:rPr>
          <w:rFonts w:hint="eastAsia"/>
          <w:color w:val="0000FF"/>
          <w:sz w:val="32"/>
          <w:szCs w:val="32"/>
        </w:rPr>
        <w:t>（非残疾人福利性单位无须提供）</w:t>
      </w:r>
      <w:bookmarkEnd w:id="121"/>
      <w:bookmarkEnd w:id="122"/>
      <w:bookmarkEnd w:id="123"/>
    </w:p>
    <w:p w14:paraId="55A8AD08">
      <w:pPr>
        <w:widowControl/>
        <w:spacing w:before="100" w:beforeAutospacing="1" w:after="100" w:afterAutospacing="1" w:line="480" w:lineRule="auto"/>
        <w:ind w:firstLine="280" w:firstLineChars="100"/>
        <w:jc w:val="left"/>
        <w:rPr>
          <w:rFonts w:ascii="宋体" w:hAnsi="宋体"/>
          <w:sz w:val="24"/>
        </w:rPr>
      </w:pPr>
      <w:r>
        <w:rPr>
          <w:rFonts w:hint="eastAsia" w:ascii="宋体" w:hAnsi="宋体" w:cs="QEWSUC+??¨¬?"/>
          <w:sz w:val="28"/>
        </w:rPr>
        <w:t xml:space="preserve"> </w:t>
      </w: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089A4B4">
      <w:pPr>
        <w:widowControl/>
        <w:spacing w:before="100" w:beforeAutospacing="1" w:after="100" w:afterAutospacing="1" w:line="480" w:lineRule="auto"/>
        <w:ind w:firstLine="360" w:firstLineChars="150"/>
        <w:jc w:val="left"/>
        <w:rPr>
          <w:rFonts w:ascii="宋体" w:hAnsi="宋体"/>
          <w:sz w:val="24"/>
        </w:rPr>
      </w:pPr>
      <w:r>
        <w:rPr>
          <w:rFonts w:hint="eastAsia" w:ascii="宋体" w:hAnsi="宋体"/>
          <w:sz w:val="24"/>
        </w:rPr>
        <w:t>本单位对上述声明的真实性负责。如有虚假，将依法承担相应责任。</w:t>
      </w:r>
    </w:p>
    <w:p w14:paraId="2EC5B014">
      <w:pPr>
        <w:widowControl/>
        <w:spacing w:before="100" w:beforeAutospacing="1" w:after="100" w:afterAutospacing="1" w:line="480" w:lineRule="auto"/>
        <w:ind w:firstLine="2932" w:firstLineChars="1222"/>
        <w:jc w:val="both"/>
        <w:rPr>
          <w:rFonts w:hint="eastAsia" w:ascii="宋体" w:hAnsi="宋体"/>
          <w:sz w:val="24"/>
        </w:rPr>
      </w:pPr>
    </w:p>
    <w:p w14:paraId="14E9AED8">
      <w:pPr>
        <w:widowControl/>
        <w:spacing w:before="100" w:beforeAutospacing="1" w:after="100" w:afterAutospacing="1" w:line="480" w:lineRule="auto"/>
        <w:ind w:firstLine="2932" w:firstLineChars="1222"/>
        <w:jc w:val="both"/>
        <w:rPr>
          <w:rFonts w:ascii="宋体" w:hAnsi="宋体"/>
          <w:sz w:val="24"/>
        </w:rPr>
      </w:pPr>
      <w:r>
        <w:rPr>
          <w:rFonts w:hint="eastAsia" w:ascii="宋体" w:hAnsi="宋体"/>
          <w:sz w:val="24"/>
        </w:rPr>
        <w:t>单位名称（盖章）：</w:t>
      </w:r>
    </w:p>
    <w:p w14:paraId="463A5C5B">
      <w:pPr>
        <w:widowControl/>
        <w:spacing w:before="100" w:beforeAutospacing="1" w:after="100" w:afterAutospacing="1" w:line="480" w:lineRule="auto"/>
        <w:ind w:firstLine="2880" w:firstLineChars="1200"/>
        <w:rPr>
          <w:rFonts w:ascii="宋体" w:hAnsi="宋体"/>
          <w:sz w:val="24"/>
        </w:rPr>
      </w:pPr>
      <w:r>
        <w:rPr>
          <w:rFonts w:hint="eastAsia" w:ascii="宋体" w:hAnsi="宋体"/>
          <w:sz w:val="24"/>
        </w:rPr>
        <w:t>法定代表人（负责人）或</w:t>
      </w:r>
      <w:r>
        <w:rPr>
          <w:rFonts w:hint="eastAsia" w:ascii="宋体" w:hAnsi="宋体"/>
          <w:sz w:val="24"/>
          <w:lang w:val="en-US" w:eastAsia="zh-CN"/>
        </w:rPr>
        <w:t>投标被</w:t>
      </w:r>
      <w:r>
        <w:rPr>
          <w:rFonts w:hint="eastAsia" w:ascii="宋体" w:hAnsi="宋体"/>
          <w:sz w:val="24"/>
        </w:rPr>
        <w:t>授权代表</w:t>
      </w:r>
      <w:r>
        <w:rPr>
          <w:rFonts w:ascii="宋体" w:hAnsi="宋体"/>
          <w:sz w:val="24"/>
        </w:rPr>
        <w:t>(</w:t>
      </w:r>
      <w:r>
        <w:rPr>
          <w:rFonts w:hint="eastAsia" w:ascii="宋体" w:hAnsi="宋体"/>
          <w:sz w:val="24"/>
        </w:rPr>
        <w:t>签</w:t>
      </w:r>
      <w:r>
        <w:rPr>
          <w:rFonts w:hint="eastAsia" w:ascii="宋体" w:hAnsi="宋体"/>
          <w:sz w:val="24"/>
          <w:lang w:val="en-US" w:eastAsia="zh-CN"/>
        </w:rPr>
        <w:t>字或盖章</w:t>
      </w:r>
      <w:r>
        <w:rPr>
          <w:rFonts w:ascii="宋体" w:hAnsi="宋体"/>
          <w:sz w:val="24"/>
        </w:rPr>
        <w:t>)</w:t>
      </w:r>
      <w:r>
        <w:rPr>
          <w:rFonts w:hint="eastAsia" w:ascii="宋体" w:hAnsi="宋体"/>
          <w:sz w:val="24"/>
        </w:rPr>
        <w:t>：</w:t>
      </w:r>
    </w:p>
    <w:p w14:paraId="6EF081FB">
      <w:pPr>
        <w:widowControl/>
        <w:spacing w:before="100" w:beforeAutospacing="1" w:after="100" w:afterAutospacing="1" w:line="480" w:lineRule="auto"/>
        <w:ind w:firstLine="550"/>
        <w:jc w:val="center"/>
        <w:rPr>
          <w:rFonts w:ascii="宋体"/>
          <w:sz w:val="24"/>
        </w:rPr>
      </w:pPr>
      <w:r>
        <w:rPr>
          <w:rFonts w:hint="eastAsia" w:ascii="宋体" w:hAnsi="宋体"/>
          <w:sz w:val="24"/>
        </w:rPr>
        <w:t xml:space="preserve">                                              日</w:t>
      </w:r>
      <w:r>
        <w:rPr>
          <w:rFonts w:ascii="宋体" w:hAnsi="宋体"/>
          <w:sz w:val="24"/>
        </w:rPr>
        <w:t xml:space="preserve">   </w:t>
      </w:r>
      <w:r>
        <w:rPr>
          <w:rFonts w:hint="eastAsia" w:ascii="宋体" w:hAnsi="宋体"/>
          <w:sz w:val="24"/>
        </w:rPr>
        <w:t>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　</w:t>
      </w:r>
    </w:p>
    <w:p w14:paraId="0E803BA9">
      <w:pPr>
        <w:widowControl/>
        <w:spacing w:before="100" w:beforeAutospacing="1" w:after="100" w:afterAutospacing="1" w:line="480" w:lineRule="auto"/>
        <w:ind w:firstLine="5040" w:firstLineChars="2100"/>
        <w:jc w:val="left"/>
        <w:rPr>
          <w:rFonts w:ascii="宋体" w:hAnsi="宋体"/>
          <w:sz w:val="24"/>
        </w:rPr>
      </w:pPr>
    </w:p>
    <w:p w14:paraId="32513FC3">
      <w:pPr>
        <w:widowControl/>
        <w:spacing w:before="100" w:beforeAutospacing="1" w:after="100" w:afterAutospacing="1" w:line="400" w:lineRule="exact"/>
        <w:jc w:val="center"/>
        <w:rPr>
          <w:rFonts w:ascii="宋体" w:hAnsi="宋体"/>
          <w:b/>
          <w:szCs w:val="21"/>
        </w:rPr>
      </w:pPr>
    </w:p>
    <w:p w14:paraId="1784EFC1">
      <w:pPr>
        <w:pStyle w:val="13"/>
        <w:rPr>
          <w:rFonts w:ascii="宋体" w:hAnsi="宋体"/>
          <w:b/>
          <w:szCs w:val="21"/>
        </w:rPr>
      </w:pPr>
    </w:p>
    <w:p w14:paraId="75D1ACA7">
      <w:pPr>
        <w:pStyle w:val="39"/>
        <w:outlineLvl w:val="9"/>
        <w:rPr>
          <w:rFonts w:ascii="宋体" w:hAnsi="宋体" w:cs="Times New Roman"/>
          <w:bCs w:val="0"/>
          <w:color w:val="auto"/>
          <w:szCs w:val="21"/>
        </w:rPr>
      </w:pPr>
    </w:p>
    <w:p w14:paraId="2C207EEA">
      <w:pPr>
        <w:rPr>
          <w:rFonts w:ascii="宋体" w:hAnsi="宋体"/>
          <w:b/>
          <w:szCs w:val="21"/>
        </w:rPr>
      </w:pPr>
    </w:p>
    <w:p w14:paraId="4C9E1782">
      <w:pPr>
        <w:widowControl/>
        <w:spacing w:before="100" w:beforeAutospacing="1" w:after="100" w:afterAutospacing="1" w:line="400" w:lineRule="exact"/>
        <w:jc w:val="center"/>
        <w:rPr>
          <w:rFonts w:ascii="宋体" w:hAnsi="宋体"/>
          <w:b/>
          <w:sz w:val="36"/>
          <w:szCs w:val="36"/>
        </w:rPr>
      </w:pPr>
    </w:p>
    <w:p w14:paraId="4E2198F9">
      <w:pPr>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24" w:name="_Toc27806"/>
    </w:p>
    <w:bookmarkEnd w:id="124"/>
    <w:p w14:paraId="5D05AA4C">
      <w:pPr>
        <w:pStyle w:val="5"/>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default" w:ascii="宋体" w:hAnsi="宋体"/>
          <w:b/>
          <w:bCs/>
          <w:color w:val="auto"/>
          <w:sz w:val="36"/>
          <w:szCs w:val="36"/>
          <w:lang w:val="en-US" w:eastAsia="zh-CN"/>
        </w:rPr>
      </w:pPr>
      <w:bookmarkStart w:id="125" w:name="_Toc9482"/>
      <w:r>
        <w:rPr>
          <w:rFonts w:hint="eastAsia"/>
          <w:sz w:val="36"/>
          <w:szCs w:val="36"/>
        </w:rPr>
        <w:t>（9）</w:t>
      </w:r>
      <w:r>
        <w:rPr>
          <w:rFonts w:hint="default" w:ascii="宋体" w:hAnsi="宋体"/>
          <w:b/>
          <w:bCs/>
          <w:color w:val="auto"/>
          <w:sz w:val="36"/>
          <w:szCs w:val="36"/>
          <w:lang w:val="en-US" w:eastAsia="zh-CN"/>
        </w:rPr>
        <w:t>提供其它有利于投标的资料（格式自拟）</w:t>
      </w:r>
      <w:bookmarkEnd w:id="125"/>
    </w:p>
    <w:sectPr>
      <w:pgSz w:w="11906" w:h="16838"/>
      <w:pgMar w:top="1418"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decorative"/>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ANBFFA+ËÎÌå">
    <w:altName w:val="宋体"/>
    <w:panose1 w:val="00000000000000000000"/>
    <w:charset w:val="01"/>
    <w:family w:val="auto"/>
    <w:pitch w:val="default"/>
    <w:sig w:usb0="00000000" w:usb1="00000000" w:usb2="01010101" w:usb3="01010101" w:csb0="01010101" w:csb1="01010101"/>
  </w:font>
  <w:font w:name="微软雅黑">
    <w:panose1 w:val="020B0503020204020204"/>
    <w:charset w:val="86"/>
    <w:family w:val="auto"/>
    <w:pitch w:val="default"/>
    <w:sig w:usb0="80000287" w:usb1="2ACF3C50" w:usb2="00000016" w:usb3="00000000" w:csb0="0004001F" w:csb1="00000000"/>
  </w:font>
  <w:font w:name="RLOPFL+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MVGMWE+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IJTFHB+ËÎÌå">
    <w:altName w:val="宋体"/>
    <w:panose1 w:val="00000000000000000000"/>
    <w:charset w:val="01"/>
    <w:family w:val="auto"/>
    <w:pitch w:val="default"/>
    <w:sig w:usb0="00000000" w:usb1="00000000" w:usb2="01010101" w:usb3="01010101" w:csb0="01010101" w:csb1="01010101"/>
  </w:font>
  <w:font w:name="NTUWPH+??¨¬?">
    <w:altName w:val="宋体"/>
    <w:panose1 w:val="00000000000000000000"/>
    <w:charset w:val="00"/>
    <w:family w:val="auto"/>
    <w:pitch w:val="default"/>
    <w:sig w:usb0="00000000" w:usb1="00000000" w:usb2="00000000" w:usb3="00000000" w:csb0="00000001" w:csb1="00000000"/>
  </w:font>
  <w:font w:name="QEWSUC+??¨¬?">
    <w:altName w:val="宋体"/>
    <w:panose1 w:val="00000000000000000000"/>
    <w:charset w:val="00"/>
    <w:family w:val="auto"/>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DE1D">
    <w:pPr>
      <w:pStyle w:val="18"/>
      <w:pBdr>
        <w:top w:val="single" w:color="000000" w:sz="6" w:space="1"/>
      </w:pBd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8228">
    <w:pPr>
      <w:pStyle w:val="18"/>
      <w:pBdr>
        <w:top w:val="single" w:color="000000" w:sz="6" w:space="1"/>
      </w:pBdr>
      <w:tabs>
        <w:tab w:val="center" w:pos="4873"/>
        <w:tab w:val="clear" w:pos="4153"/>
      </w:tabs>
      <w:rPr>
        <w:rFonts w:hint="default"/>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08B26">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A408B26">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E9B38">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C03BF">
                          <w:pPr>
                            <w:pStyle w:val="18"/>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6Sk4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s6Sk4tAgAAWQQAAA4AAAAAAAAAAQAgAAAAHwEAAGRycy9lMm9Eb2MueG1sUEsFBgAAAAAG&#10;AAYAWQEAAL4FAAAAAA==&#10;">
              <v:fill on="f" focussize="0,0"/>
              <v:stroke on="f" weight="0.5pt"/>
              <v:imagedata o:title=""/>
              <o:lock v:ext="edit" aspectratio="f"/>
              <v:textbox inset="0mm,0mm,0mm,0mm" style="mso-fit-shape-to-text:t;">
                <w:txbxContent>
                  <w:p w14:paraId="637C03BF">
                    <w:pPr>
                      <w:pStyle w:val="18"/>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p w14:paraId="114FFC27">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3084">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8A587">
                          <w:pPr>
                            <w:pStyle w:val="18"/>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Sfs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z/SfstAgAAWQQAAA4AAAAAAAAAAQAgAAAAHwEAAGRycy9lMm9Eb2MueG1sUEsFBgAAAAAG&#10;AAYAWQEAAL4FAAAAAA==&#10;">
              <v:fill on="f" focussize="0,0"/>
              <v:stroke on="f" weight="0.5pt"/>
              <v:imagedata o:title=""/>
              <o:lock v:ext="edit" aspectratio="f"/>
              <v:textbox inset="0mm,0mm,0mm,0mm" style="mso-fit-shape-to-text:t;">
                <w:txbxContent>
                  <w:p w14:paraId="31C8A587">
                    <w:pPr>
                      <w:pStyle w:val="18"/>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p w14:paraId="32BF221C">
    <w:pPr>
      <w:pStyle w:val="1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6AFB4">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C0A8A">
                          <w:pPr>
                            <w:pStyle w:val="18"/>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2C0A8A">
                    <w:pPr>
                      <w:pStyle w:val="18"/>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p w14:paraId="5FC879FC">
    <w:pPr>
      <w:pStyle w:val="1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1B773">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5B61A">
                          <w:pPr>
                            <w:pStyle w:val="18"/>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53D5B61A">
                    <w:pPr>
                      <w:pStyle w:val="18"/>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p w14:paraId="716F87A4">
    <w:pPr>
      <w:pStyle w:val="1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0E9D1">
    <w:pPr>
      <w:pStyle w:val="18"/>
      <w:framePr w:wrap="around" w:vAnchor="text" w:hAnchor="margin" w:xAlign="right" w:y="1"/>
      <w:rPr>
        <w:rStyle w:val="34"/>
      </w:rPr>
    </w:pPr>
    <w:r>
      <w:fldChar w:fldCharType="begin"/>
    </w:r>
    <w:r>
      <w:rPr>
        <w:rStyle w:val="34"/>
      </w:rPr>
      <w:instrText xml:space="preserve">PAGE  </w:instrText>
    </w:r>
    <w:r>
      <w:fldChar w:fldCharType="end"/>
    </w:r>
  </w:p>
  <w:p w14:paraId="70E5A33F">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CDF60">
    <w:pPr>
      <w:pStyle w:val="19"/>
      <w:pBdr>
        <w:bottom w:val="none" w:color="auto" w:sz="0" w:space="1"/>
      </w:pBdr>
      <w:tabs>
        <w:tab w:val="left" w:pos="1853"/>
        <w:tab w:val="clear" w:pos="4153"/>
      </w:tabs>
      <w:jc w:val="both"/>
      <w:rPr>
        <w:rFonts w:hint="eastAsia"/>
        <w:b w:val="0"/>
        <w:bCs w:val="0"/>
        <w:color w:val="3F3F3F"/>
      </w:rPr>
    </w:pPr>
    <w:r>
      <w:rPr>
        <w:rFonts w:hint="eastAsia"/>
        <w:b/>
        <w:bCs/>
        <w:lang w:eastAsia="zh-CN"/>
      </w:rPr>
      <w:drawing>
        <wp:anchor distT="0" distB="0" distL="114300" distR="114300" simplePos="0" relativeHeight="251660288" behindDoc="0" locked="0" layoutInCell="1" allowOverlap="1">
          <wp:simplePos x="0" y="0"/>
          <wp:positionH relativeFrom="column">
            <wp:posOffset>2900680</wp:posOffset>
          </wp:positionH>
          <wp:positionV relativeFrom="page">
            <wp:posOffset>466725</wp:posOffset>
          </wp:positionV>
          <wp:extent cx="343535" cy="316230"/>
          <wp:effectExtent l="0" t="0" r="18415" b="7620"/>
          <wp:wrapSquare wrapText="bothSides"/>
          <wp:docPr id="3" name="图片 3" descr="2345_image_file_cop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345_image_file_copy_1"/>
                  <pic:cNvPicPr>
                    <a:picLocks noChangeAspect="1"/>
                  </pic:cNvPicPr>
                </pic:nvPicPr>
                <pic:blipFill>
                  <a:blip r:embed="rId1"/>
                  <a:stretch>
                    <a:fillRect/>
                  </a:stretch>
                </pic:blipFill>
                <pic:spPr>
                  <a:xfrm>
                    <a:off x="0" y="0"/>
                    <a:ext cx="343535" cy="316230"/>
                  </a:xfrm>
                  <a:prstGeom prst="rect">
                    <a:avLst/>
                  </a:prstGeom>
                  <a:noFill/>
                  <a:ln>
                    <a:noFill/>
                  </a:ln>
                </pic:spPr>
              </pic:pic>
            </a:graphicData>
          </a:graphic>
        </wp:anchor>
      </w:drawing>
    </w:r>
    <w:r>
      <w:rPr>
        <w:rFonts w:hint="eastAsia"/>
        <w:b w:val="0"/>
        <w:bCs w:val="0"/>
        <w:color w:val="3F3F3F"/>
        <w:lang w:eastAsia="zh-CN"/>
      </w:rPr>
      <w:t>库尔勒市萨依巴格街道滨河社区综合服务设施建设项目</w:t>
    </w:r>
    <w:r>
      <w:rPr>
        <w:rFonts w:hint="eastAsia"/>
        <w:b w:val="0"/>
        <w:bCs w:val="0"/>
        <w:color w:val="3F3F3F"/>
        <w:lang w:val="en-US" w:eastAsia="zh-CN"/>
      </w:rPr>
      <w:t xml:space="preserve">         </w:t>
    </w:r>
    <w:r>
      <w:rPr>
        <w:rFonts w:hint="eastAsia"/>
        <w:b w:val="0"/>
        <w:bCs w:val="0"/>
        <w:color w:val="3F3F3F"/>
      </w:rPr>
      <w:t>新疆朗屹工程管理咨询有限公司</w:t>
    </w:r>
    <w:r>
      <w:rPr>
        <w:rFonts w:hint="eastAsia"/>
        <w:b w:val="0"/>
        <w:bCs w:val="0"/>
        <w:color w:val="3F3F3F"/>
        <w:lang w:val="en-US" w:eastAsia="zh-CN"/>
      </w:rPr>
      <w:t xml:space="preserve"> </w:t>
    </w:r>
    <w:r>
      <w:rPr>
        <w:rFonts w:hint="eastAsia"/>
        <w:b w:val="0"/>
        <w:bCs w:val="0"/>
        <w:color w:val="3F3F3F"/>
      </w:rPr>
      <w:t>招标</w:t>
    </w:r>
  </w:p>
  <w:p w14:paraId="03A84E4D">
    <w:pPr>
      <w:pStyle w:val="19"/>
      <w:pBdr>
        <w:bottom w:val="none" w:color="auto" w:sz="0" w:space="1"/>
      </w:pBdr>
      <w:jc w:val="both"/>
      <w:rPr>
        <w:rFonts w:hint="eastAsia"/>
        <w:b w:val="0"/>
        <w:bCs w:val="0"/>
        <w:color w:val="3F3F3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8B3D">
    <w:pPr>
      <w:pStyle w:val="19"/>
      <w:jc w:val="left"/>
      <w:rPr>
        <w:rFonts w:hint="eastAsia" w:eastAsia="宋体"/>
        <w:u w:val="none"/>
        <w:lang w:val="en-US" w:eastAsia="zh-CN"/>
      </w:rPr>
    </w:pPr>
    <w:r>
      <w:rPr>
        <w:rFonts w:hint="default" w:ascii="宋体" w:hAnsi="宋体" w:cs="宋体"/>
        <w:color w:val="auto"/>
        <w:sz w:val="21"/>
        <w:szCs w:val="21"/>
        <w:u w:val="none"/>
        <w:lang w:val="en-US"/>
      </w:rPr>
      <w:drawing>
        <wp:anchor distT="0" distB="0" distL="114300" distR="114300" simplePos="0" relativeHeight="251665408" behindDoc="0" locked="0" layoutInCell="1" allowOverlap="1">
          <wp:simplePos x="0" y="0"/>
          <wp:positionH relativeFrom="column">
            <wp:posOffset>3346450</wp:posOffset>
          </wp:positionH>
          <wp:positionV relativeFrom="page">
            <wp:posOffset>365125</wp:posOffset>
          </wp:positionV>
          <wp:extent cx="321945" cy="324485"/>
          <wp:effectExtent l="0" t="0" r="8255" b="5715"/>
          <wp:wrapNone/>
          <wp:docPr id="4" name="图片 4" descr="C:/Users/Administrator/Desktop/公司文档/企业logo/公司logo(1).png公司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公司文档/企业logo/公司logo(1).png公司logo(1)"/>
                  <pic:cNvPicPr>
                    <a:picLocks noChangeAspect="1"/>
                  </pic:cNvPicPr>
                </pic:nvPicPr>
                <pic:blipFill>
                  <a:blip r:embed="rId1"/>
                  <a:srcRect l="6229" r="6229"/>
                  <a:stretch>
                    <a:fillRect/>
                  </a:stretch>
                </pic:blipFill>
                <pic:spPr>
                  <a:xfrm>
                    <a:off x="0" y="0"/>
                    <a:ext cx="321945" cy="324485"/>
                  </a:xfrm>
                  <a:prstGeom prst="rect">
                    <a:avLst/>
                  </a:prstGeom>
                  <a:noFill/>
                  <a:ln>
                    <a:noFill/>
                  </a:ln>
                </pic:spPr>
              </pic:pic>
            </a:graphicData>
          </a:graphic>
        </wp:anchor>
      </w:drawing>
    </w:r>
    <w:r>
      <w:rPr>
        <w:rFonts w:hint="eastAsia" w:ascii="宋体" w:hAnsi="宋体" w:cs="宋体"/>
        <w:color w:val="auto"/>
        <w:sz w:val="21"/>
        <w:szCs w:val="21"/>
        <w:u w:val="none"/>
        <w:lang w:eastAsia="zh-CN"/>
      </w:rPr>
      <w:t>新疆若羌县于沟钼多金属矿普查项目（物探委托业务）</w:t>
    </w:r>
    <w:r>
      <w:rPr>
        <w:rFonts w:hint="eastAsia"/>
        <w:color w:val="3F3F3F"/>
        <w:sz w:val="22"/>
        <w:szCs w:val="22"/>
        <w:u w:val="none"/>
      </w:rPr>
      <w:t xml:space="preserve"> </w:t>
    </w:r>
    <w:r>
      <w:rPr>
        <w:rFonts w:hint="eastAsia"/>
        <w:color w:val="3F3F3F"/>
        <w:sz w:val="18"/>
        <w:szCs w:val="18"/>
        <w:u w:val="none"/>
      </w:rPr>
      <w:t xml:space="preserve">   </w:t>
    </w:r>
    <w:r>
      <w:rPr>
        <w:color w:val="3F3F3F"/>
        <w:sz w:val="18"/>
        <w:szCs w:val="18"/>
        <w:u w:val="none"/>
      </w:rPr>
      <w:t xml:space="preserve"> </w:t>
    </w:r>
    <w:r>
      <w:rPr>
        <w:rFonts w:hint="eastAsia"/>
        <w:color w:val="3F3F3F"/>
        <w:sz w:val="18"/>
        <w:szCs w:val="18"/>
        <w:u w:val="none"/>
        <w:lang w:val="en-US" w:eastAsia="zh-CN"/>
      </w:rPr>
      <w:t xml:space="preserve">        </w:t>
    </w:r>
    <w:r>
      <w:rPr>
        <w:rFonts w:hint="eastAsia"/>
        <w:color w:val="3F3F3F"/>
        <w:sz w:val="21"/>
        <w:szCs w:val="21"/>
        <w:u w:val="none"/>
      </w:rPr>
      <w:t>新疆朗屹</w:t>
    </w:r>
    <w:r>
      <w:rPr>
        <w:rFonts w:hint="eastAsia"/>
        <w:color w:val="3F3F3F"/>
        <w:sz w:val="21"/>
        <w:szCs w:val="21"/>
        <w:u w:val="none"/>
        <w:lang w:val="en-US" w:eastAsia="zh-CN"/>
      </w:rPr>
      <w:t>工程管理咨询有限公司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4B0E">
    <w:pPr>
      <w:pStyle w:val="19"/>
      <w:jc w:val="left"/>
      <w:rPr>
        <w:rFonts w:hint="default" w:ascii="宋体" w:hAnsi="宋体" w:eastAsia="宋体" w:cs="宋体"/>
        <w:color w:val="auto"/>
        <w:sz w:val="21"/>
        <w:szCs w:val="21"/>
        <w:u w:val="none"/>
        <w:lang w:val="en-US" w:eastAsia="zh-CN"/>
      </w:rPr>
    </w:pPr>
    <w:r>
      <w:rPr>
        <w:rFonts w:hint="default" w:ascii="宋体" w:hAnsi="宋体" w:cs="宋体"/>
        <w:color w:val="auto"/>
        <w:sz w:val="21"/>
        <w:szCs w:val="21"/>
        <w:u w:val="none"/>
        <w:lang w:val="en-US"/>
      </w:rPr>
      <w:drawing>
        <wp:anchor distT="0" distB="0" distL="114300" distR="114300" simplePos="0" relativeHeight="251666432" behindDoc="0" locked="0" layoutInCell="1" allowOverlap="1">
          <wp:simplePos x="0" y="0"/>
          <wp:positionH relativeFrom="column">
            <wp:posOffset>3496945</wp:posOffset>
          </wp:positionH>
          <wp:positionV relativeFrom="page">
            <wp:posOffset>419100</wp:posOffset>
          </wp:positionV>
          <wp:extent cx="328930" cy="332105"/>
          <wp:effectExtent l="0" t="0" r="1270" b="10795"/>
          <wp:wrapNone/>
          <wp:docPr id="6" name="图片 6" descr="C:/Users/Administrator/Desktop/公司文档/企业logo/公司logo(1).png公司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公司文档/企业logo/公司logo(1).png公司logo(1)"/>
                  <pic:cNvPicPr>
                    <a:picLocks noChangeAspect="1"/>
                  </pic:cNvPicPr>
                </pic:nvPicPr>
                <pic:blipFill>
                  <a:blip r:embed="rId1"/>
                  <a:srcRect l="6229" r="6229"/>
                  <a:stretch>
                    <a:fillRect/>
                  </a:stretch>
                </pic:blipFill>
                <pic:spPr>
                  <a:xfrm>
                    <a:off x="0" y="0"/>
                    <a:ext cx="328930" cy="332105"/>
                  </a:xfrm>
                  <a:prstGeom prst="rect">
                    <a:avLst/>
                  </a:prstGeom>
                  <a:noFill/>
                  <a:ln>
                    <a:noFill/>
                  </a:ln>
                </pic:spPr>
              </pic:pic>
            </a:graphicData>
          </a:graphic>
        </wp:anchor>
      </w:drawing>
    </w:r>
    <w:r>
      <w:rPr>
        <w:rFonts w:hint="eastAsia" w:ascii="宋体" w:hAnsi="宋体" w:cs="宋体"/>
        <w:color w:val="auto"/>
        <w:sz w:val="21"/>
        <w:szCs w:val="21"/>
        <w:u w:val="none"/>
        <w:lang w:eastAsia="zh-CN"/>
      </w:rPr>
      <w:t>新疆若羌县于沟钼多金属矿普查项目（物探委托业务）</w:t>
    </w:r>
    <w:r>
      <w:rPr>
        <w:rFonts w:hint="eastAsia"/>
        <w:color w:val="3F3F3F"/>
        <w:sz w:val="22"/>
        <w:szCs w:val="22"/>
        <w:u w:val="none"/>
      </w:rPr>
      <w:t xml:space="preserve"> </w:t>
    </w:r>
    <w:r>
      <w:rPr>
        <w:rFonts w:hint="eastAsia"/>
        <w:color w:val="3F3F3F"/>
        <w:sz w:val="22"/>
        <w:szCs w:val="22"/>
        <w:u w:val="none"/>
        <w:lang w:val="en-US" w:eastAsia="zh-CN"/>
      </w:rPr>
      <w:t xml:space="preserve">                </w:t>
    </w:r>
    <w:r>
      <w:rPr>
        <w:rFonts w:hint="eastAsia" w:ascii="宋体" w:hAnsi="宋体" w:cs="宋体"/>
        <w:color w:val="auto"/>
        <w:sz w:val="21"/>
        <w:szCs w:val="21"/>
        <w:u w:val="none"/>
      </w:rPr>
      <w:t>新疆朗屹</w:t>
    </w:r>
    <w:r>
      <w:rPr>
        <w:rFonts w:hint="eastAsia" w:ascii="宋体" w:hAnsi="宋体" w:cs="宋体"/>
        <w:color w:val="auto"/>
        <w:sz w:val="21"/>
        <w:szCs w:val="21"/>
        <w:u w:val="none"/>
        <w:lang w:val="en-US" w:eastAsia="zh-CN"/>
      </w:rPr>
      <w:t>工程管理咨询有限公司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7EA25">
    <w:pPr>
      <w:pStyle w:val="19"/>
      <w:jc w:val="left"/>
      <w:rPr>
        <w:rFonts w:hint="eastAsia" w:ascii="宋体" w:hAnsi="宋体" w:eastAsia="宋体" w:cs="宋体"/>
        <w:color w:val="auto"/>
        <w:sz w:val="21"/>
        <w:szCs w:val="21"/>
        <w:u w:val="none"/>
        <w:lang w:val="en-US" w:eastAsia="zh-CN"/>
      </w:rPr>
    </w:pPr>
    <w:r>
      <w:rPr>
        <w:rFonts w:hint="default" w:ascii="宋体" w:hAnsi="宋体" w:cs="宋体"/>
        <w:color w:val="auto"/>
        <w:sz w:val="21"/>
        <w:szCs w:val="21"/>
        <w:u w:val="none"/>
        <w:lang w:val="en-US"/>
      </w:rPr>
      <w:drawing>
        <wp:anchor distT="0" distB="0" distL="114300" distR="114300" simplePos="0" relativeHeight="251667456" behindDoc="0" locked="0" layoutInCell="1" allowOverlap="1">
          <wp:simplePos x="0" y="0"/>
          <wp:positionH relativeFrom="column">
            <wp:posOffset>3319145</wp:posOffset>
          </wp:positionH>
          <wp:positionV relativeFrom="page">
            <wp:posOffset>467995</wp:posOffset>
          </wp:positionV>
          <wp:extent cx="281305" cy="283210"/>
          <wp:effectExtent l="0" t="0" r="10795" b="8890"/>
          <wp:wrapNone/>
          <wp:docPr id="46" name="图片 46" descr="C:/Users/Administrator/Desktop/公司文档/企业logo/公司logo(1).png公司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C:/Users/Administrator/Desktop/公司文档/企业logo/公司logo(1).png公司logo(1)"/>
                  <pic:cNvPicPr>
                    <a:picLocks noChangeAspect="1"/>
                  </pic:cNvPicPr>
                </pic:nvPicPr>
                <pic:blipFill>
                  <a:blip r:embed="rId1"/>
                  <a:srcRect l="6229" r="6229"/>
                  <a:stretch>
                    <a:fillRect/>
                  </a:stretch>
                </pic:blipFill>
                <pic:spPr>
                  <a:xfrm>
                    <a:off x="0" y="0"/>
                    <a:ext cx="281305" cy="283210"/>
                  </a:xfrm>
                  <a:prstGeom prst="rect">
                    <a:avLst/>
                  </a:prstGeom>
                  <a:noFill/>
                  <a:ln>
                    <a:noFill/>
                  </a:ln>
                </pic:spPr>
              </pic:pic>
            </a:graphicData>
          </a:graphic>
        </wp:anchor>
      </w:drawing>
    </w:r>
    <w:r>
      <w:rPr>
        <w:rFonts w:hint="eastAsia" w:ascii="宋体" w:hAnsi="宋体" w:cs="宋体"/>
        <w:color w:val="auto"/>
        <w:sz w:val="21"/>
        <w:szCs w:val="21"/>
        <w:u w:val="none"/>
        <w:lang w:eastAsia="zh-CN"/>
      </w:rPr>
      <w:t>新疆若羌县于沟钼多金属矿普查项目（物探委托业务）</w:t>
    </w:r>
    <w:r>
      <w:rPr>
        <w:rFonts w:hint="eastAsia"/>
        <w:color w:val="3F3F3F"/>
        <w:sz w:val="22"/>
        <w:szCs w:val="22"/>
        <w:u w:val="none"/>
      </w:rPr>
      <w:t xml:space="preserve"> </w:t>
    </w:r>
    <w:r>
      <w:rPr>
        <w:rFonts w:hint="eastAsia"/>
        <w:color w:val="3F3F3F"/>
        <w:sz w:val="22"/>
        <w:szCs w:val="22"/>
        <w:u w:val="none"/>
        <w:lang w:val="en-US" w:eastAsia="zh-CN"/>
      </w:rPr>
      <w:t xml:space="preserve">  </w:t>
    </w:r>
    <w:r>
      <w:rPr>
        <w:rFonts w:hint="eastAsia" w:ascii="宋体" w:hAnsi="宋体" w:cs="宋体"/>
        <w:color w:val="auto"/>
        <w:sz w:val="21"/>
        <w:szCs w:val="21"/>
        <w:u w:val="none"/>
        <w:lang w:val="en-US" w:eastAsia="zh-CN"/>
      </w:rPr>
      <w:t xml:space="preserve">        </w:t>
    </w:r>
    <w:r>
      <w:rPr>
        <w:rFonts w:hint="eastAsia" w:ascii="宋体" w:hAnsi="宋体" w:cs="宋体"/>
        <w:color w:val="auto"/>
        <w:sz w:val="21"/>
        <w:szCs w:val="21"/>
        <w:u w:val="none"/>
      </w:rPr>
      <w:t>新疆朗屹</w:t>
    </w:r>
    <w:r>
      <w:rPr>
        <w:rFonts w:hint="eastAsia" w:ascii="宋体" w:hAnsi="宋体" w:cs="宋体"/>
        <w:color w:val="auto"/>
        <w:sz w:val="21"/>
        <w:szCs w:val="21"/>
        <w:u w:val="none"/>
        <w:lang w:val="en-US" w:eastAsia="zh-CN"/>
      </w:rPr>
      <w:t>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EB647"/>
    <w:multiLevelType w:val="singleLevel"/>
    <w:tmpl w:val="898EB647"/>
    <w:lvl w:ilvl="0" w:tentative="0">
      <w:start w:val="2"/>
      <w:numFmt w:val="decimal"/>
      <w:suff w:val="nothing"/>
      <w:lvlText w:val="%1）"/>
      <w:lvlJc w:val="left"/>
    </w:lvl>
  </w:abstractNum>
  <w:abstractNum w:abstractNumId="1">
    <w:nsid w:val="ADA373C8"/>
    <w:multiLevelType w:val="singleLevel"/>
    <w:tmpl w:val="ADA373C8"/>
    <w:lvl w:ilvl="0" w:tentative="0">
      <w:start w:val="1"/>
      <w:numFmt w:val="decimal"/>
      <w:suff w:val="nothing"/>
      <w:lvlText w:val="%1）"/>
      <w:lvlJc w:val="left"/>
    </w:lvl>
  </w:abstractNum>
  <w:abstractNum w:abstractNumId="2">
    <w:nsid w:val="B7900CE0"/>
    <w:multiLevelType w:val="singleLevel"/>
    <w:tmpl w:val="B7900CE0"/>
    <w:lvl w:ilvl="0" w:tentative="0">
      <w:start w:val="5"/>
      <w:numFmt w:val="decimal"/>
      <w:suff w:val="nothing"/>
      <w:lvlText w:val="（%1）"/>
      <w:lvlJc w:val="left"/>
    </w:lvl>
  </w:abstractNum>
  <w:abstractNum w:abstractNumId="3">
    <w:nsid w:val="DD38E5CC"/>
    <w:multiLevelType w:val="singleLevel"/>
    <w:tmpl w:val="DD38E5CC"/>
    <w:lvl w:ilvl="0" w:tentative="0">
      <w:start w:val="2"/>
      <w:numFmt w:val="chineseCounting"/>
      <w:suff w:val="nothing"/>
      <w:lvlText w:val="（%1）"/>
      <w:lvlJc w:val="left"/>
      <w:rPr>
        <w:rFonts w:hint="eastAsia"/>
      </w:rPr>
    </w:lvl>
  </w:abstractNum>
  <w:abstractNum w:abstractNumId="4">
    <w:nsid w:val="E1C25763"/>
    <w:multiLevelType w:val="singleLevel"/>
    <w:tmpl w:val="E1C25763"/>
    <w:lvl w:ilvl="0" w:tentative="0">
      <w:start w:val="1"/>
      <w:numFmt w:val="chineseCounting"/>
      <w:suff w:val="nothing"/>
      <w:lvlText w:val="%1、"/>
      <w:lvlJc w:val="left"/>
      <w:pPr>
        <w:ind w:left="-270"/>
      </w:pPr>
      <w:rPr>
        <w:rFonts w:hint="eastAsia"/>
      </w:rPr>
    </w:lvl>
  </w:abstractNum>
  <w:abstractNum w:abstractNumId="5">
    <w:nsid w:val="F6E43DFE"/>
    <w:multiLevelType w:val="singleLevel"/>
    <w:tmpl w:val="F6E43DFE"/>
    <w:lvl w:ilvl="0" w:tentative="0">
      <w:start w:val="1"/>
      <w:numFmt w:val="decimal"/>
      <w:suff w:val="nothing"/>
      <w:lvlText w:val="%1、"/>
      <w:lvlJc w:val="left"/>
      <w:pPr>
        <w:ind w:left="4"/>
      </w:pPr>
    </w:lvl>
  </w:abstractNum>
  <w:abstractNum w:abstractNumId="6">
    <w:nsid w:val="47EEE717"/>
    <w:multiLevelType w:val="singleLevel"/>
    <w:tmpl w:val="47EEE717"/>
    <w:lvl w:ilvl="0" w:tentative="0">
      <w:start w:val="14"/>
      <w:numFmt w:val="decimal"/>
      <w:suff w:val="space"/>
      <w:lvlText w:val="%1."/>
      <w:lvlJc w:val="left"/>
      <w:rPr>
        <w:rFonts w:hint="default"/>
        <w:b/>
        <w:bCs/>
      </w:rPr>
    </w:lvl>
  </w:abstractNum>
  <w:abstractNum w:abstractNumId="7">
    <w:nsid w:val="679CD4F3"/>
    <w:multiLevelType w:val="singleLevel"/>
    <w:tmpl w:val="679CD4F3"/>
    <w:lvl w:ilvl="0" w:tentative="0">
      <w:start w:val="8"/>
      <w:numFmt w:val="decimal"/>
      <w:suff w:val="space"/>
      <w:lvlText w:val="%1."/>
      <w:lvlJc w:val="left"/>
      <w:rPr>
        <w:rFonts w:hint="default"/>
        <w:b/>
        <w:bCs/>
      </w:rPr>
    </w:lvl>
  </w:abstractNum>
  <w:num w:numId="1">
    <w:abstractNumId w:val="1"/>
  </w:num>
  <w:num w:numId="2">
    <w:abstractNumId w:val="7"/>
  </w:num>
  <w:num w:numId="3">
    <w:abstractNumId w:val="5"/>
  </w:num>
  <w:num w:numId="4">
    <w:abstractNumId w:val="6"/>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YTVmZDczOGJkZWZlODIzZmZiNzIyY2I2MjU2ODcifQ=="/>
  </w:docVars>
  <w:rsids>
    <w:rsidRoot w:val="00172A27"/>
    <w:rsid w:val="00001977"/>
    <w:rsid w:val="00015E69"/>
    <w:rsid w:val="00031D75"/>
    <w:rsid w:val="0004018E"/>
    <w:rsid w:val="0004483D"/>
    <w:rsid w:val="00044BD3"/>
    <w:rsid w:val="00045F90"/>
    <w:rsid w:val="000467A8"/>
    <w:rsid w:val="0005236E"/>
    <w:rsid w:val="00056AA8"/>
    <w:rsid w:val="00060988"/>
    <w:rsid w:val="00060DD3"/>
    <w:rsid w:val="00063E65"/>
    <w:rsid w:val="00066352"/>
    <w:rsid w:val="00071D1F"/>
    <w:rsid w:val="00076519"/>
    <w:rsid w:val="0008226C"/>
    <w:rsid w:val="00086746"/>
    <w:rsid w:val="00086793"/>
    <w:rsid w:val="00087106"/>
    <w:rsid w:val="00090306"/>
    <w:rsid w:val="00093B25"/>
    <w:rsid w:val="000941FB"/>
    <w:rsid w:val="000979C3"/>
    <w:rsid w:val="000A6259"/>
    <w:rsid w:val="000B4F54"/>
    <w:rsid w:val="000D476E"/>
    <w:rsid w:val="000E0C37"/>
    <w:rsid w:val="000E63B1"/>
    <w:rsid w:val="000E76E1"/>
    <w:rsid w:val="000E7D5E"/>
    <w:rsid w:val="000F25EC"/>
    <w:rsid w:val="000F336E"/>
    <w:rsid w:val="0012504D"/>
    <w:rsid w:val="001313C5"/>
    <w:rsid w:val="00131EDD"/>
    <w:rsid w:val="00131EE4"/>
    <w:rsid w:val="0013429B"/>
    <w:rsid w:val="00137EC8"/>
    <w:rsid w:val="00150624"/>
    <w:rsid w:val="00157831"/>
    <w:rsid w:val="00160F56"/>
    <w:rsid w:val="00161B85"/>
    <w:rsid w:val="0016494D"/>
    <w:rsid w:val="001649FC"/>
    <w:rsid w:val="00166015"/>
    <w:rsid w:val="00172A27"/>
    <w:rsid w:val="00172A60"/>
    <w:rsid w:val="00187C4A"/>
    <w:rsid w:val="00190C9D"/>
    <w:rsid w:val="00190CA3"/>
    <w:rsid w:val="00191261"/>
    <w:rsid w:val="00196E5C"/>
    <w:rsid w:val="001A1D44"/>
    <w:rsid w:val="001A25AB"/>
    <w:rsid w:val="001A2F9C"/>
    <w:rsid w:val="001A3398"/>
    <w:rsid w:val="001A3747"/>
    <w:rsid w:val="001A3B89"/>
    <w:rsid w:val="001A4C25"/>
    <w:rsid w:val="001A5F29"/>
    <w:rsid w:val="001B2061"/>
    <w:rsid w:val="001B40F0"/>
    <w:rsid w:val="001B6419"/>
    <w:rsid w:val="001C0ECC"/>
    <w:rsid w:val="001C67AD"/>
    <w:rsid w:val="001C6CE2"/>
    <w:rsid w:val="001D646E"/>
    <w:rsid w:val="001D752C"/>
    <w:rsid w:val="001E5288"/>
    <w:rsid w:val="001E5FF6"/>
    <w:rsid w:val="001F08D8"/>
    <w:rsid w:val="001F0A2E"/>
    <w:rsid w:val="001F6AF9"/>
    <w:rsid w:val="0020137B"/>
    <w:rsid w:val="0020470F"/>
    <w:rsid w:val="00211A43"/>
    <w:rsid w:val="002120E0"/>
    <w:rsid w:val="002260F1"/>
    <w:rsid w:val="002271F1"/>
    <w:rsid w:val="00234118"/>
    <w:rsid w:val="00234733"/>
    <w:rsid w:val="002368F8"/>
    <w:rsid w:val="00244BD8"/>
    <w:rsid w:val="00251D7A"/>
    <w:rsid w:val="00252118"/>
    <w:rsid w:val="002529A7"/>
    <w:rsid w:val="00260F31"/>
    <w:rsid w:val="00261818"/>
    <w:rsid w:val="0027602D"/>
    <w:rsid w:val="00276F10"/>
    <w:rsid w:val="00297551"/>
    <w:rsid w:val="002A02E3"/>
    <w:rsid w:val="002A0C05"/>
    <w:rsid w:val="002A61A7"/>
    <w:rsid w:val="002B261C"/>
    <w:rsid w:val="002C071A"/>
    <w:rsid w:val="002C4AB7"/>
    <w:rsid w:val="002C73CF"/>
    <w:rsid w:val="002D060E"/>
    <w:rsid w:val="002D3C23"/>
    <w:rsid w:val="002E5ECC"/>
    <w:rsid w:val="002E60F3"/>
    <w:rsid w:val="002E614A"/>
    <w:rsid w:val="002E6690"/>
    <w:rsid w:val="002E7C84"/>
    <w:rsid w:val="002F1EE4"/>
    <w:rsid w:val="002F7F69"/>
    <w:rsid w:val="00307D15"/>
    <w:rsid w:val="003143F7"/>
    <w:rsid w:val="00321233"/>
    <w:rsid w:val="00324517"/>
    <w:rsid w:val="00327798"/>
    <w:rsid w:val="00335243"/>
    <w:rsid w:val="0033611E"/>
    <w:rsid w:val="003368B1"/>
    <w:rsid w:val="00343741"/>
    <w:rsid w:val="003549C4"/>
    <w:rsid w:val="003615E8"/>
    <w:rsid w:val="00362DD2"/>
    <w:rsid w:val="00364203"/>
    <w:rsid w:val="003679F7"/>
    <w:rsid w:val="00373335"/>
    <w:rsid w:val="0038273B"/>
    <w:rsid w:val="003852EA"/>
    <w:rsid w:val="00390D1C"/>
    <w:rsid w:val="00391598"/>
    <w:rsid w:val="003950E2"/>
    <w:rsid w:val="003A375B"/>
    <w:rsid w:val="003A4E79"/>
    <w:rsid w:val="003A6B66"/>
    <w:rsid w:val="003A777C"/>
    <w:rsid w:val="003B2F4E"/>
    <w:rsid w:val="003B47E1"/>
    <w:rsid w:val="003B49E4"/>
    <w:rsid w:val="003C2327"/>
    <w:rsid w:val="003C5635"/>
    <w:rsid w:val="003C6AF7"/>
    <w:rsid w:val="003E22C6"/>
    <w:rsid w:val="003E2DDA"/>
    <w:rsid w:val="003F7234"/>
    <w:rsid w:val="00400CFA"/>
    <w:rsid w:val="00402EDC"/>
    <w:rsid w:val="004211F6"/>
    <w:rsid w:val="004246F8"/>
    <w:rsid w:val="00425AA0"/>
    <w:rsid w:val="0043077E"/>
    <w:rsid w:val="00436B3B"/>
    <w:rsid w:val="004375D2"/>
    <w:rsid w:val="00445D5F"/>
    <w:rsid w:val="00452E7C"/>
    <w:rsid w:val="004539F5"/>
    <w:rsid w:val="0045684F"/>
    <w:rsid w:val="00461BDD"/>
    <w:rsid w:val="004652F6"/>
    <w:rsid w:val="00466BE8"/>
    <w:rsid w:val="00475BD3"/>
    <w:rsid w:val="00481A9C"/>
    <w:rsid w:val="004838A8"/>
    <w:rsid w:val="00492345"/>
    <w:rsid w:val="004A23DD"/>
    <w:rsid w:val="004A41D0"/>
    <w:rsid w:val="004A434E"/>
    <w:rsid w:val="004B203F"/>
    <w:rsid w:val="004B5B6E"/>
    <w:rsid w:val="004C5965"/>
    <w:rsid w:val="004D7840"/>
    <w:rsid w:val="004E2C81"/>
    <w:rsid w:val="004E4D31"/>
    <w:rsid w:val="004E5C7F"/>
    <w:rsid w:val="004E5FBF"/>
    <w:rsid w:val="004E7942"/>
    <w:rsid w:val="00505B5B"/>
    <w:rsid w:val="00505C14"/>
    <w:rsid w:val="00507D24"/>
    <w:rsid w:val="0051159A"/>
    <w:rsid w:val="005147AB"/>
    <w:rsid w:val="0051514A"/>
    <w:rsid w:val="005171E9"/>
    <w:rsid w:val="0052573E"/>
    <w:rsid w:val="005313BA"/>
    <w:rsid w:val="00531901"/>
    <w:rsid w:val="00536C7B"/>
    <w:rsid w:val="00544B96"/>
    <w:rsid w:val="0056488A"/>
    <w:rsid w:val="00567539"/>
    <w:rsid w:val="00570A51"/>
    <w:rsid w:val="00571068"/>
    <w:rsid w:val="005803A7"/>
    <w:rsid w:val="00582A3D"/>
    <w:rsid w:val="00582E62"/>
    <w:rsid w:val="005A10B7"/>
    <w:rsid w:val="005A2239"/>
    <w:rsid w:val="005A7C88"/>
    <w:rsid w:val="005A7E7E"/>
    <w:rsid w:val="005B1B59"/>
    <w:rsid w:val="005B5DD2"/>
    <w:rsid w:val="005B6A5D"/>
    <w:rsid w:val="005C35B8"/>
    <w:rsid w:val="005D3CC0"/>
    <w:rsid w:val="005D4278"/>
    <w:rsid w:val="005E0298"/>
    <w:rsid w:val="005E2AB6"/>
    <w:rsid w:val="005E3923"/>
    <w:rsid w:val="005F2E6B"/>
    <w:rsid w:val="0060173D"/>
    <w:rsid w:val="00610D72"/>
    <w:rsid w:val="00612B0E"/>
    <w:rsid w:val="00612F79"/>
    <w:rsid w:val="00614BBC"/>
    <w:rsid w:val="00617D6F"/>
    <w:rsid w:val="0063693F"/>
    <w:rsid w:val="006402E8"/>
    <w:rsid w:val="00642CDC"/>
    <w:rsid w:val="00643213"/>
    <w:rsid w:val="006515F8"/>
    <w:rsid w:val="00651985"/>
    <w:rsid w:val="00652103"/>
    <w:rsid w:val="00654DF1"/>
    <w:rsid w:val="00660637"/>
    <w:rsid w:val="00661A13"/>
    <w:rsid w:val="00662817"/>
    <w:rsid w:val="00663033"/>
    <w:rsid w:val="0066332A"/>
    <w:rsid w:val="0067065A"/>
    <w:rsid w:val="006729EA"/>
    <w:rsid w:val="00673BF8"/>
    <w:rsid w:val="00674473"/>
    <w:rsid w:val="00687314"/>
    <w:rsid w:val="00693625"/>
    <w:rsid w:val="00694994"/>
    <w:rsid w:val="006A032A"/>
    <w:rsid w:val="006A4908"/>
    <w:rsid w:val="006A4E45"/>
    <w:rsid w:val="006B1821"/>
    <w:rsid w:val="006B2821"/>
    <w:rsid w:val="006B6F06"/>
    <w:rsid w:val="006B7F66"/>
    <w:rsid w:val="006C25D1"/>
    <w:rsid w:val="006D0B2B"/>
    <w:rsid w:val="006D1B4F"/>
    <w:rsid w:val="006D46DF"/>
    <w:rsid w:val="006E1DFE"/>
    <w:rsid w:val="006E38E3"/>
    <w:rsid w:val="006E3F57"/>
    <w:rsid w:val="006E48F6"/>
    <w:rsid w:val="006E6C00"/>
    <w:rsid w:val="006F48EA"/>
    <w:rsid w:val="00700B36"/>
    <w:rsid w:val="007030C3"/>
    <w:rsid w:val="00706CF6"/>
    <w:rsid w:val="007119C0"/>
    <w:rsid w:val="00711DC6"/>
    <w:rsid w:val="007151DC"/>
    <w:rsid w:val="00716570"/>
    <w:rsid w:val="00726F96"/>
    <w:rsid w:val="00727B68"/>
    <w:rsid w:val="00732EA3"/>
    <w:rsid w:val="00740B87"/>
    <w:rsid w:val="00742D81"/>
    <w:rsid w:val="007452F7"/>
    <w:rsid w:val="007528AE"/>
    <w:rsid w:val="0075698C"/>
    <w:rsid w:val="00757134"/>
    <w:rsid w:val="007578E6"/>
    <w:rsid w:val="00757C40"/>
    <w:rsid w:val="007620C4"/>
    <w:rsid w:val="00780CDF"/>
    <w:rsid w:val="00781AD8"/>
    <w:rsid w:val="00783169"/>
    <w:rsid w:val="00785F71"/>
    <w:rsid w:val="007861F2"/>
    <w:rsid w:val="00790A8B"/>
    <w:rsid w:val="00790B4F"/>
    <w:rsid w:val="00792073"/>
    <w:rsid w:val="007A2C48"/>
    <w:rsid w:val="007A4EB2"/>
    <w:rsid w:val="007B3CAF"/>
    <w:rsid w:val="007B4C21"/>
    <w:rsid w:val="007B61E9"/>
    <w:rsid w:val="007C2CDB"/>
    <w:rsid w:val="007C3BA4"/>
    <w:rsid w:val="007D7385"/>
    <w:rsid w:val="007E1617"/>
    <w:rsid w:val="007E1A8F"/>
    <w:rsid w:val="007E38B2"/>
    <w:rsid w:val="007E3BBD"/>
    <w:rsid w:val="007F258D"/>
    <w:rsid w:val="007F5A11"/>
    <w:rsid w:val="008121B7"/>
    <w:rsid w:val="00820473"/>
    <w:rsid w:val="00821A11"/>
    <w:rsid w:val="008227CE"/>
    <w:rsid w:val="00823EED"/>
    <w:rsid w:val="00836307"/>
    <w:rsid w:val="00840DD4"/>
    <w:rsid w:val="0085263D"/>
    <w:rsid w:val="00857AD5"/>
    <w:rsid w:val="00861E00"/>
    <w:rsid w:val="008811F8"/>
    <w:rsid w:val="00883EE3"/>
    <w:rsid w:val="00886B67"/>
    <w:rsid w:val="00887CB9"/>
    <w:rsid w:val="008921FB"/>
    <w:rsid w:val="00892A50"/>
    <w:rsid w:val="0089524B"/>
    <w:rsid w:val="008A11DB"/>
    <w:rsid w:val="008A4EEC"/>
    <w:rsid w:val="008B3695"/>
    <w:rsid w:val="008C34EC"/>
    <w:rsid w:val="008C36EF"/>
    <w:rsid w:val="008C4857"/>
    <w:rsid w:val="008D2B9B"/>
    <w:rsid w:val="008D2CEE"/>
    <w:rsid w:val="008D68E1"/>
    <w:rsid w:val="008D74E2"/>
    <w:rsid w:val="008D7904"/>
    <w:rsid w:val="008E6680"/>
    <w:rsid w:val="008F0A73"/>
    <w:rsid w:val="008F0BA7"/>
    <w:rsid w:val="008F6D5A"/>
    <w:rsid w:val="00901D99"/>
    <w:rsid w:val="00903A39"/>
    <w:rsid w:val="009047CE"/>
    <w:rsid w:val="0091073C"/>
    <w:rsid w:val="00914909"/>
    <w:rsid w:val="00916E0D"/>
    <w:rsid w:val="009200A7"/>
    <w:rsid w:val="009252DE"/>
    <w:rsid w:val="00931AE0"/>
    <w:rsid w:val="0093450C"/>
    <w:rsid w:val="0093577A"/>
    <w:rsid w:val="00936B23"/>
    <w:rsid w:val="00941412"/>
    <w:rsid w:val="00943347"/>
    <w:rsid w:val="00944487"/>
    <w:rsid w:val="009562F7"/>
    <w:rsid w:val="009602AF"/>
    <w:rsid w:val="00962DCB"/>
    <w:rsid w:val="00984D3F"/>
    <w:rsid w:val="00987407"/>
    <w:rsid w:val="00987EFC"/>
    <w:rsid w:val="009906D4"/>
    <w:rsid w:val="00994963"/>
    <w:rsid w:val="00995A60"/>
    <w:rsid w:val="00997673"/>
    <w:rsid w:val="00997B68"/>
    <w:rsid w:val="009A3069"/>
    <w:rsid w:val="009A347B"/>
    <w:rsid w:val="009A5C7F"/>
    <w:rsid w:val="009B1444"/>
    <w:rsid w:val="009B1FE3"/>
    <w:rsid w:val="009C2FB3"/>
    <w:rsid w:val="009D0324"/>
    <w:rsid w:val="009D688F"/>
    <w:rsid w:val="009E3325"/>
    <w:rsid w:val="009F42D4"/>
    <w:rsid w:val="00A00D4C"/>
    <w:rsid w:val="00A035C4"/>
    <w:rsid w:val="00A03F06"/>
    <w:rsid w:val="00A1732E"/>
    <w:rsid w:val="00A23F4A"/>
    <w:rsid w:val="00A3419B"/>
    <w:rsid w:val="00A40456"/>
    <w:rsid w:val="00A46CB6"/>
    <w:rsid w:val="00A501E0"/>
    <w:rsid w:val="00A64CB1"/>
    <w:rsid w:val="00A73D3D"/>
    <w:rsid w:val="00A81999"/>
    <w:rsid w:val="00A8495F"/>
    <w:rsid w:val="00A8580A"/>
    <w:rsid w:val="00A86279"/>
    <w:rsid w:val="00A865ED"/>
    <w:rsid w:val="00A87E1B"/>
    <w:rsid w:val="00A9042F"/>
    <w:rsid w:val="00A90E59"/>
    <w:rsid w:val="00A910DF"/>
    <w:rsid w:val="00A95658"/>
    <w:rsid w:val="00AA29AF"/>
    <w:rsid w:val="00AA3066"/>
    <w:rsid w:val="00AA4368"/>
    <w:rsid w:val="00AC2C57"/>
    <w:rsid w:val="00AC391C"/>
    <w:rsid w:val="00AD12B6"/>
    <w:rsid w:val="00AD45FB"/>
    <w:rsid w:val="00AE2940"/>
    <w:rsid w:val="00AE2A7A"/>
    <w:rsid w:val="00AE7B6A"/>
    <w:rsid w:val="00B000A2"/>
    <w:rsid w:val="00B05C8B"/>
    <w:rsid w:val="00B05D1C"/>
    <w:rsid w:val="00B12430"/>
    <w:rsid w:val="00B1551E"/>
    <w:rsid w:val="00B22E62"/>
    <w:rsid w:val="00B33948"/>
    <w:rsid w:val="00B530B3"/>
    <w:rsid w:val="00B62F74"/>
    <w:rsid w:val="00B643A0"/>
    <w:rsid w:val="00B708F8"/>
    <w:rsid w:val="00B7233F"/>
    <w:rsid w:val="00B83D9B"/>
    <w:rsid w:val="00B90B78"/>
    <w:rsid w:val="00BA0683"/>
    <w:rsid w:val="00BA0B54"/>
    <w:rsid w:val="00BA36F3"/>
    <w:rsid w:val="00BA3790"/>
    <w:rsid w:val="00BA40B1"/>
    <w:rsid w:val="00BA5B36"/>
    <w:rsid w:val="00BA61D1"/>
    <w:rsid w:val="00BC1FC3"/>
    <w:rsid w:val="00BC3624"/>
    <w:rsid w:val="00BC4A18"/>
    <w:rsid w:val="00BC620A"/>
    <w:rsid w:val="00BC6A05"/>
    <w:rsid w:val="00BC7C5D"/>
    <w:rsid w:val="00BD2B50"/>
    <w:rsid w:val="00BD68E3"/>
    <w:rsid w:val="00BF39B9"/>
    <w:rsid w:val="00BF4794"/>
    <w:rsid w:val="00C013B8"/>
    <w:rsid w:val="00C032EF"/>
    <w:rsid w:val="00C04635"/>
    <w:rsid w:val="00C04F05"/>
    <w:rsid w:val="00C1422C"/>
    <w:rsid w:val="00C259E6"/>
    <w:rsid w:val="00C40AC7"/>
    <w:rsid w:val="00C4483E"/>
    <w:rsid w:val="00C44B4C"/>
    <w:rsid w:val="00C52E51"/>
    <w:rsid w:val="00C53749"/>
    <w:rsid w:val="00C53E23"/>
    <w:rsid w:val="00C550FA"/>
    <w:rsid w:val="00C56A62"/>
    <w:rsid w:val="00C63372"/>
    <w:rsid w:val="00C679E4"/>
    <w:rsid w:val="00C7008D"/>
    <w:rsid w:val="00C80125"/>
    <w:rsid w:val="00C84B3C"/>
    <w:rsid w:val="00C86889"/>
    <w:rsid w:val="00C901EA"/>
    <w:rsid w:val="00CA4A0A"/>
    <w:rsid w:val="00CB2FEF"/>
    <w:rsid w:val="00CC42D9"/>
    <w:rsid w:val="00CD1234"/>
    <w:rsid w:val="00CD20AA"/>
    <w:rsid w:val="00CE41D7"/>
    <w:rsid w:val="00CE7A98"/>
    <w:rsid w:val="00CF194D"/>
    <w:rsid w:val="00CF29F6"/>
    <w:rsid w:val="00CF5C33"/>
    <w:rsid w:val="00D11B6B"/>
    <w:rsid w:val="00D12D05"/>
    <w:rsid w:val="00D17BF4"/>
    <w:rsid w:val="00D20E13"/>
    <w:rsid w:val="00D2127D"/>
    <w:rsid w:val="00D23F22"/>
    <w:rsid w:val="00D24F36"/>
    <w:rsid w:val="00D26047"/>
    <w:rsid w:val="00D31EE4"/>
    <w:rsid w:val="00D3708C"/>
    <w:rsid w:val="00D43870"/>
    <w:rsid w:val="00D43997"/>
    <w:rsid w:val="00D44C98"/>
    <w:rsid w:val="00D45084"/>
    <w:rsid w:val="00D456C4"/>
    <w:rsid w:val="00D478AA"/>
    <w:rsid w:val="00D52A6E"/>
    <w:rsid w:val="00D53A00"/>
    <w:rsid w:val="00D53BCC"/>
    <w:rsid w:val="00D7084D"/>
    <w:rsid w:val="00D74567"/>
    <w:rsid w:val="00D815E8"/>
    <w:rsid w:val="00D866F7"/>
    <w:rsid w:val="00DA47E1"/>
    <w:rsid w:val="00DB0240"/>
    <w:rsid w:val="00DB539E"/>
    <w:rsid w:val="00DC0275"/>
    <w:rsid w:val="00DC6F0A"/>
    <w:rsid w:val="00DD0F25"/>
    <w:rsid w:val="00DD4793"/>
    <w:rsid w:val="00DD7A19"/>
    <w:rsid w:val="00DE6280"/>
    <w:rsid w:val="00DE773F"/>
    <w:rsid w:val="00DF0780"/>
    <w:rsid w:val="00DF0D8A"/>
    <w:rsid w:val="00DF19B3"/>
    <w:rsid w:val="00DF3E40"/>
    <w:rsid w:val="00DF5A02"/>
    <w:rsid w:val="00E026FB"/>
    <w:rsid w:val="00E0608F"/>
    <w:rsid w:val="00E10EB3"/>
    <w:rsid w:val="00E14FD4"/>
    <w:rsid w:val="00E1517B"/>
    <w:rsid w:val="00E20EF0"/>
    <w:rsid w:val="00E217FD"/>
    <w:rsid w:val="00E25FC6"/>
    <w:rsid w:val="00E26C48"/>
    <w:rsid w:val="00E272B9"/>
    <w:rsid w:val="00E27B0A"/>
    <w:rsid w:val="00E3399E"/>
    <w:rsid w:val="00E50F67"/>
    <w:rsid w:val="00E51C82"/>
    <w:rsid w:val="00E54C06"/>
    <w:rsid w:val="00E55CEB"/>
    <w:rsid w:val="00E569FB"/>
    <w:rsid w:val="00E56CD0"/>
    <w:rsid w:val="00E664D0"/>
    <w:rsid w:val="00E73C30"/>
    <w:rsid w:val="00E80745"/>
    <w:rsid w:val="00E82D5D"/>
    <w:rsid w:val="00E83D00"/>
    <w:rsid w:val="00E958F0"/>
    <w:rsid w:val="00E97F34"/>
    <w:rsid w:val="00EA6F7A"/>
    <w:rsid w:val="00EA7F7A"/>
    <w:rsid w:val="00EB0AB0"/>
    <w:rsid w:val="00EB6399"/>
    <w:rsid w:val="00EB695C"/>
    <w:rsid w:val="00EC466C"/>
    <w:rsid w:val="00ED0C2E"/>
    <w:rsid w:val="00ED1E2A"/>
    <w:rsid w:val="00ED2EC7"/>
    <w:rsid w:val="00ED484D"/>
    <w:rsid w:val="00ED68EB"/>
    <w:rsid w:val="00EE2521"/>
    <w:rsid w:val="00EE4192"/>
    <w:rsid w:val="00EF749B"/>
    <w:rsid w:val="00EF7F82"/>
    <w:rsid w:val="00F01620"/>
    <w:rsid w:val="00F04B41"/>
    <w:rsid w:val="00F068AF"/>
    <w:rsid w:val="00F10B84"/>
    <w:rsid w:val="00F10F56"/>
    <w:rsid w:val="00F2058E"/>
    <w:rsid w:val="00F25579"/>
    <w:rsid w:val="00F3080F"/>
    <w:rsid w:val="00F32FCA"/>
    <w:rsid w:val="00F36449"/>
    <w:rsid w:val="00F410A5"/>
    <w:rsid w:val="00F43ADE"/>
    <w:rsid w:val="00F442FF"/>
    <w:rsid w:val="00F5026D"/>
    <w:rsid w:val="00F54C22"/>
    <w:rsid w:val="00F61FA3"/>
    <w:rsid w:val="00F65FF8"/>
    <w:rsid w:val="00F7136D"/>
    <w:rsid w:val="00F7617F"/>
    <w:rsid w:val="00F825E5"/>
    <w:rsid w:val="00F83A8C"/>
    <w:rsid w:val="00F85640"/>
    <w:rsid w:val="00F862D2"/>
    <w:rsid w:val="00F87B75"/>
    <w:rsid w:val="00F91CFA"/>
    <w:rsid w:val="00F924D8"/>
    <w:rsid w:val="00F9419C"/>
    <w:rsid w:val="00F97D4D"/>
    <w:rsid w:val="00FA0A4E"/>
    <w:rsid w:val="00FB165A"/>
    <w:rsid w:val="00FB31B9"/>
    <w:rsid w:val="00FB47BA"/>
    <w:rsid w:val="00FC0B94"/>
    <w:rsid w:val="00FC0B9F"/>
    <w:rsid w:val="00FC2C94"/>
    <w:rsid w:val="00FC6690"/>
    <w:rsid w:val="00FC7D69"/>
    <w:rsid w:val="00FD0386"/>
    <w:rsid w:val="00FD0738"/>
    <w:rsid w:val="00FE367A"/>
    <w:rsid w:val="00FE39A1"/>
    <w:rsid w:val="00FF69C2"/>
    <w:rsid w:val="00FF79F8"/>
    <w:rsid w:val="00FF7F07"/>
    <w:rsid w:val="01357EF3"/>
    <w:rsid w:val="013A3910"/>
    <w:rsid w:val="01423F24"/>
    <w:rsid w:val="01756027"/>
    <w:rsid w:val="017E6B98"/>
    <w:rsid w:val="019305D8"/>
    <w:rsid w:val="019F31F3"/>
    <w:rsid w:val="01EF28C1"/>
    <w:rsid w:val="01F050DD"/>
    <w:rsid w:val="02092C94"/>
    <w:rsid w:val="02534FB3"/>
    <w:rsid w:val="027569D0"/>
    <w:rsid w:val="02A42620"/>
    <w:rsid w:val="02BE5F57"/>
    <w:rsid w:val="02EE4B7E"/>
    <w:rsid w:val="02EF38FF"/>
    <w:rsid w:val="033431EB"/>
    <w:rsid w:val="03485762"/>
    <w:rsid w:val="0353452E"/>
    <w:rsid w:val="03944E56"/>
    <w:rsid w:val="039F4AA9"/>
    <w:rsid w:val="03AA4003"/>
    <w:rsid w:val="03AC63FA"/>
    <w:rsid w:val="03B24E15"/>
    <w:rsid w:val="03B629A7"/>
    <w:rsid w:val="03BD21BF"/>
    <w:rsid w:val="03C7537D"/>
    <w:rsid w:val="04035DFD"/>
    <w:rsid w:val="042576A7"/>
    <w:rsid w:val="04433A96"/>
    <w:rsid w:val="04694FDE"/>
    <w:rsid w:val="048423B0"/>
    <w:rsid w:val="04911B6D"/>
    <w:rsid w:val="049A3195"/>
    <w:rsid w:val="049D58F1"/>
    <w:rsid w:val="04A20973"/>
    <w:rsid w:val="04B607F8"/>
    <w:rsid w:val="04B80CA2"/>
    <w:rsid w:val="04D02C13"/>
    <w:rsid w:val="04F658A9"/>
    <w:rsid w:val="050634BB"/>
    <w:rsid w:val="05064269"/>
    <w:rsid w:val="053E0908"/>
    <w:rsid w:val="055B7DD3"/>
    <w:rsid w:val="055C5D53"/>
    <w:rsid w:val="056A40D3"/>
    <w:rsid w:val="057152CE"/>
    <w:rsid w:val="057D5C76"/>
    <w:rsid w:val="057E3849"/>
    <w:rsid w:val="059A3EA2"/>
    <w:rsid w:val="05C80770"/>
    <w:rsid w:val="05E3361E"/>
    <w:rsid w:val="05E67AAF"/>
    <w:rsid w:val="05F02C69"/>
    <w:rsid w:val="05F20BE7"/>
    <w:rsid w:val="06013669"/>
    <w:rsid w:val="060800F9"/>
    <w:rsid w:val="061D58D0"/>
    <w:rsid w:val="06526914"/>
    <w:rsid w:val="065B706E"/>
    <w:rsid w:val="065C1908"/>
    <w:rsid w:val="068F128E"/>
    <w:rsid w:val="069A5D0D"/>
    <w:rsid w:val="06AF632E"/>
    <w:rsid w:val="06DE156C"/>
    <w:rsid w:val="0700273B"/>
    <w:rsid w:val="07005C1C"/>
    <w:rsid w:val="072916E2"/>
    <w:rsid w:val="07352E71"/>
    <w:rsid w:val="073D7F34"/>
    <w:rsid w:val="076B645E"/>
    <w:rsid w:val="07A119A6"/>
    <w:rsid w:val="07BA20B5"/>
    <w:rsid w:val="07BB0C82"/>
    <w:rsid w:val="07D71E52"/>
    <w:rsid w:val="08000695"/>
    <w:rsid w:val="08033CE1"/>
    <w:rsid w:val="080865D4"/>
    <w:rsid w:val="08193505"/>
    <w:rsid w:val="081F42D9"/>
    <w:rsid w:val="08251CBA"/>
    <w:rsid w:val="0851026A"/>
    <w:rsid w:val="086B3198"/>
    <w:rsid w:val="087364AE"/>
    <w:rsid w:val="0890342D"/>
    <w:rsid w:val="08966904"/>
    <w:rsid w:val="08A472F3"/>
    <w:rsid w:val="08AD38CA"/>
    <w:rsid w:val="08BA6E28"/>
    <w:rsid w:val="08E3638B"/>
    <w:rsid w:val="09193600"/>
    <w:rsid w:val="091C480B"/>
    <w:rsid w:val="092F5D07"/>
    <w:rsid w:val="09557807"/>
    <w:rsid w:val="09757925"/>
    <w:rsid w:val="09C27278"/>
    <w:rsid w:val="09C864A0"/>
    <w:rsid w:val="09CD046F"/>
    <w:rsid w:val="09D9119E"/>
    <w:rsid w:val="09E50999"/>
    <w:rsid w:val="09E7792B"/>
    <w:rsid w:val="09FD19BC"/>
    <w:rsid w:val="0A0460D6"/>
    <w:rsid w:val="0A0C10C6"/>
    <w:rsid w:val="0A3D2870"/>
    <w:rsid w:val="0A455F06"/>
    <w:rsid w:val="0A4B5D80"/>
    <w:rsid w:val="0A4D7757"/>
    <w:rsid w:val="0A4F1460"/>
    <w:rsid w:val="0A556FB2"/>
    <w:rsid w:val="0A586128"/>
    <w:rsid w:val="0A664222"/>
    <w:rsid w:val="0A756EBC"/>
    <w:rsid w:val="0A767E23"/>
    <w:rsid w:val="0A8B6567"/>
    <w:rsid w:val="0AB37CF1"/>
    <w:rsid w:val="0AC901C8"/>
    <w:rsid w:val="0ADA5E42"/>
    <w:rsid w:val="0AE47DFA"/>
    <w:rsid w:val="0B161F7E"/>
    <w:rsid w:val="0B1E237E"/>
    <w:rsid w:val="0B310B66"/>
    <w:rsid w:val="0B3353E8"/>
    <w:rsid w:val="0B572ADA"/>
    <w:rsid w:val="0B5B0373"/>
    <w:rsid w:val="0B747F3B"/>
    <w:rsid w:val="0B7B5087"/>
    <w:rsid w:val="0B892750"/>
    <w:rsid w:val="0B8E0A4C"/>
    <w:rsid w:val="0B932CA5"/>
    <w:rsid w:val="0BA44A52"/>
    <w:rsid w:val="0BDB05F3"/>
    <w:rsid w:val="0BE201A0"/>
    <w:rsid w:val="0C065F88"/>
    <w:rsid w:val="0C144E4E"/>
    <w:rsid w:val="0C213C96"/>
    <w:rsid w:val="0C332070"/>
    <w:rsid w:val="0C382FA7"/>
    <w:rsid w:val="0C521E4D"/>
    <w:rsid w:val="0C747355"/>
    <w:rsid w:val="0C840ABB"/>
    <w:rsid w:val="0CA95FCE"/>
    <w:rsid w:val="0CCB5F78"/>
    <w:rsid w:val="0CD7544C"/>
    <w:rsid w:val="0CDB3771"/>
    <w:rsid w:val="0CEB1914"/>
    <w:rsid w:val="0CEF6647"/>
    <w:rsid w:val="0CFF1493"/>
    <w:rsid w:val="0D006A41"/>
    <w:rsid w:val="0D17333B"/>
    <w:rsid w:val="0D23491D"/>
    <w:rsid w:val="0D3B2DDB"/>
    <w:rsid w:val="0D5002C6"/>
    <w:rsid w:val="0D721683"/>
    <w:rsid w:val="0D7E1DFF"/>
    <w:rsid w:val="0D85179F"/>
    <w:rsid w:val="0D9B3A3B"/>
    <w:rsid w:val="0D9F16AE"/>
    <w:rsid w:val="0DAF0A9D"/>
    <w:rsid w:val="0DCF0C14"/>
    <w:rsid w:val="0DD20D93"/>
    <w:rsid w:val="0DDC3377"/>
    <w:rsid w:val="0DE9148B"/>
    <w:rsid w:val="0E0E5099"/>
    <w:rsid w:val="0E1863E0"/>
    <w:rsid w:val="0E1F65D3"/>
    <w:rsid w:val="0E247B60"/>
    <w:rsid w:val="0E355D5E"/>
    <w:rsid w:val="0E442EA8"/>
    <w:rsid w:val="0E82671E"/>
    <w:rsid w:val="0EA32403"/>
    <w:rsid w:val="0EA36836"/>
    <w:rsid w:val="0EA415AD"/>
    <w:rsid w:val="0ECE3D13"/>
    <w:rsid w:val="0EE12164"/>
    <w:rsid w:val="0F0D5446"/>
    <w:rsid w:val="0F1605A8"/>
    <w:rsid w:val="0F1F085A"/>
    <w:rsid w:val="0F33090B"/>
    <w:rsid w:val="0F4B669A"/>
    <w:rsid w:val="0F5B7C19"/>
    <w:rsid w:val="0F7D2241"/>
    <w:rsid w:val="0F833504"/>
    <w:rsid w:val="0FB15016"/>
    <w:rsid w:val="0FB563F2"/>
    <w:rsid w:val="0FC242D4"/>
    <w:rsid w:val="0FCA6161"/>
    <w:rsid w:val="0FE16FFE"/>
    <w:rsid w:val="100E1475"/>
    <w:rsid w:val="10100391"/>
    <w:rsid w:val="10100F72"/>
    <w:rsid w:val="101F3998"/>
    <w:rsid w:val="10445F39"/>
    <w:rsid w:val="104C4597"/>
    <w:rsid w:val="104F0ACC"/>
    <w:rsid w:val="1064003C"/>
    <w:rsid w:val="107734BE"/>
    <w:rsid w:val="10857374"/>
    <w:rsid w:val="10A06571"/>
    <w:rsid w:val="10AD0726"/>
    <w:rsid w:val="10CC3C4B"/>
    <w:rsid w:val="10F90C81"/>
    <w:rsid w:val="110F0095"/>
    <w:rsid w:val="112B5511"/>
    <w:rsid w:val="113D447D"/>
    <w:rsid w:val="11814952"/>
    <w:rsid w:val="11D9611E"/>
    <w:rsid w:val="11E25F16"/>
    <w:rsid w:val="120A2F79"/>
    <w:rsid w:val="122610AE"/>
    <w:rsid w:val="122E6DEB"/>
    <w:rsid w:val="123102A0"/>
    <w:rsid w:val="123D39BC"/>
    <w:rsid w:val="123D5DDD"/>
    <w:rsid w:val="12464CD2"/>
    <w:rsid w:val="124817A1"/>
    <w:rsid w:val="124D2729"/>
    <w:rsid w:val="125641C7"/>
    <w:rsid w:val="1264592D"/>
    <w:rsid w:val="126D342E"/>
    <w:rsid w:val="12821593"/>
    <w:rsid w:val="12CA6205"/>
    <w:rsid w:val="13287F73"/>
    <w:rsid w:val="13451D3B"/>
    <w:rsid w:val="134A71DB"/>
    <w:rsid w:val="135B4CFE"/>
    <w:rsid w:val="136A5082"/>
    <w:rsid w:val="13816994"/>
    <w:rsid w:val="13882963"/>
    <w:rsid w:val="138C3EE5"/>
    <w:rsid w:val="139323BD"/>
    <w:rsid w:val="13BB5664"/>
    <w:rsid w:val="13CA02A0"/>
    <w:rsid w:val="13D160C9"/>
    <w:rsid w:val="13D824C6"/>
    <w:rsid w:val="13E778F3"/>
    <w:rsid w:val="13F819FB"/>
    <w:rsid w:val="140212F1"/>
    <w:rsid w:val="14060F16"/>
    <w:rsid w:val="14184900"/>
    <w:rsid w:val="14187843"/>
    <w:rsid w:val="141A79AD"/>
    <w:rsid w:val="143421EF"/>
    <w:rsid w:val="145D27D6"/>
    <w:rsid w:val="145F3F15"/>
    <w:rsid w:val="146B333A"/>
    <w:rsid w:val="146E27AA"/>
    <w:rsid w:val="14B8138D"/>
    <w:rsid w:val="14B97B82"/>
    <w:rsid w:val="14CE4023"/>
    <w:rsid w:val="14DA0081"/>
    <w:rsid w:val="15002D70"/>
    <w:rsid w:val="15113EE2"/>
    <w:rsid w:val="151A3F0B"/>
    <w:rsid w:val="151F7CF1"/>
    <w:rsid w:val="152E40AB"/>
    <w:rsid w:val="15333E9B"/>
    <w:rsid w:val="15631924"/>
    <w:rsid w:val="1568573F"/>
    <w:rsid w:val="156D4E90"/>
    <w:rsid w:val="159D14B3"/>
    <w:rsid w:val="15B77F45"/>
    <w:rsid w:val="15CA01FF"/>
    <w:rsid w:val="15D006E6"/>
    <w:rsid w:val="15D13671"/>
    <w:rsid w:val="15E043E7"/>
    <w:rsid w:val="15FF6498"/>
    <w:rsid w:val="160222D8"/>
    <w:rsid w:val="16113A6D"/>
    <w:rsid w:val="162011CC"/>
    <w:rsid w:val="162311CA"/>
    <w:rsid w:val="162B010F"/>
    <w:rsid w:val="162B62BF"/>
    <w:rsid w:val="163B77B4"/>
    <w:rsid w:val="164E7962"/>
    <w:rsid w:val="165D0448"/>
    <w:rsid w:val="166B46F4"/>
    <w:rsid w:val="166F2854"/>
    <w:rsid w:val="167B792F"/>
    <w:rsid w:val="16841BE9"/>
    <w:rsid w:val="16997DC9"/>
    <w:rsid w:val="16DE4B55"/>
    <w:rsid w:val="16E8272F"/>
    <w:rsid w:val="173E1694"/>
    <w:rsid w:val="174A36DB"/>
    <w:rsid w:val="17751F3A"/>
    <w:rsid w:val="177C4754"/>
    <w:rsid w:val="178030D2"/>
    <w:rsid w:val="17B32FF2"/>
    <w:rsid w:val="17BE7FF6"/>
    <w:rsid w:val="17CA35D8"/>
    <w:rsid w:val="17D7196C"/>
    <w:rsid w:val="17E84FCA"/>
    <w:rsid w:val="17F324D4"/>
    <w:rsid w:val="18064DE7"/>
    <w:rsid w:val="180D32D6"/>
    <w:rsid w:val="182B5CEF"/>
    <w:rsid w:val="18351C95"/>
    <w:rsid w:val="18363559"/>
    <w:rsid w:val="18512847"/>
    <w:rsid w:val="18661784"/>
    <w:rsid w:val="186A1DAE"/>
    <w:rsid w:val="187D2982"/>
    <w:rsid w:val="187E7CCB"/>
    <w:rsid w:val="18941668"/>
    <w:rsid w:val="18AB421F"/>
    <w:rsid w:val="18BC10D6"/>
    <w:rsid w:val="18D9114B"/>
    <w:rsid w:val="19037FE5"/>
    <w:rsid w:val="190D75FD"/>
    <w:rsid w:val="190F6A72"/>
    <w:rsid w:val="19162EBE"/>
    <w:rsid w:val="192337A7"/>
    <w:rsid w:val="194A18C7"/>
    <w:rsid w:val="19734D7B"/>
    <w:rsid w:val="1991739F"/>
    <w:rsid w:val="19BE5E0A"/>
    <w:rsid w:val="19C3724A"/>
    <w:rsid w:val="19CA2E97"/>
    <w:rsid w:val="19F82871"/>
    <w:rsid w:val="1A0D4CE0"/>
    <w:rsid w:val="1A3F7127"/>
    <w:rsid w:val="1A58524C"/>
    <w:rsid w:val="1A78466B"/>
    <w:rsid w:val="1A892A2E"/>
    <w:rsid w:val="1ABF7F3C"/>
    <w:rsid w:val="1AC04CE5"/>
    <w:rsid w:val="1AD76066"/>
    <w:rsid w:val="1AF229FD"/>
    <w:rsid w:val="1AF26AEE"/>
    <w:rsid w:val="1AF91DB0"/>
    <w:rsid w:val="1B0F5C19"/>
    <w:rsid w:val="1B336517"/>
    <w:rsid w:val="1B5C1C2F"/>
    <w:rsid w:val="1B7156DA"/>
    <w:rsid w:val="1B781487"/>
    <w:rsid w:val="1B884D32"/>
    <w:rsid w:val="1B901B60"/>
    <w:rsid w:val="1B993E8B"/>
    <w:rsid w:val="1B9947C4"/>
    <w:rsid w:val="1BFD51C0"/>
    <w:rsid w:val="1C1A5BE2"/>
    <w:rsid w:val="1C23562D"/>
    <w:rsid w:val="1C460372"/>
    <w:rsid w:val="1C481DAB"/>
    <w:rsid w:val="1C511068"/>
    <w:rsid w:val="1C625023"/>
    <w:rsid w:val="1C6D0116"/>
    <w:rsid w:val="1C8721A2"/>
    <w:rsid w:val="1CA70C88"/>
    <w:rsid w:val="1CF87735"/>
    <w:rsid w:val="1D141D14"/>
    <w:rsid w:val="1D156539"/>
    <w:rsid w:val="1D22772E"/>
    <w:rsid w:val="1D291B41"/>
    <w:rsid w:val="1D8706F2"/>
    <w:rsid w:val="1D9C56BE"/>
    <w:rsid w:val="1D9D357B"/>
    <w:rsid w:val="1DAF4CFD"/>
    <w:rsid w:val="1DB52985"/>
    <w:rsid w:val="1DB67E5C"/>
    <w:rsid w:val="1DBC58F1"/>
    <w:rsid w:val="1DCE565F"/>
    <w:rsid w:val="1DD13FE0"/>
    <w:rsid w:val="1E1F2443"/>
    <w:rsid w:val="1E216C66"/>
    <w:rsid w:val="1E2702FC"/>
    <w:rsid w:val="1E3D5D19"/>
    <w:rsid w:val="1E4946EC"/>
    <w:rsid w:val="1E612A03"/>
    <w:rsid w:val="1E694075"/>
    <w:rsid w:val="1E785420"/>
    <w:rsid w:val="1E845258"/>
    <w:rsid w:val="1E9E126E"/>
    <w:rsid w:val="1EDB2E6A"/>
    <w:rsid w:val="1EE15C31"/>
    <w:rsid w:val="1EEB79B3"/>
    <w:rsid w:val="1EEE4F9E"/>
    <w:rsid w:val="1EF26D53"/>
    <w:rsid w:val="1EF97161"/>
    <w:rsid w:val="1F2854C8"/>
    <w:rsid w:val="1F45143B"/>
    <w:rsid w:val="1F7C63FB"/>
    <w:rsid w:val="1F933745"/>
    <w:rsid w:val="1F9F6138"/>
    <w:rsid w:val="1FBD4E50"/>
    <w:rsid w:val="1FC7045D"/>
    <w:rsid w:val="1FD23F66"/>
    <w:rsid w:val="1FD47D67"/>
    <w:rsid w:val="1FD63DAE"/>
    <w:rsid w:val="1FE00A11"/>
    <w:rsid w:val="1FEF1DBE"/>
    <w:rsid w:val="1FF1658A"/>
    <w:rsid w:val="1FF16B26"/>
    <w:rsid w:val="200946E1"/>
    <w:rsid w:val="20172C36"/>
    <w:rsid w:val="20183A07"/>
    <w:rsid w:val="20184BF1"/>
    <w:rsid w:val="20245411"/>
    <w:rsid w:val="202B39FD"/>
    <w:rsid w:val="20342D0C"/>
    <w:rsid w:val="203973AC"/>
    <w:rsid w:val="20456CBD"/>
    <w:rsid w:val="206D413F"/>
    <w:rsid w:val="20744028"/>
    <w:rsid w:val="20762E2E"/>
    <w:rsid w:val="2090648A"/>
    <w:rsid w:val="20922FC6"/>
    <w:rsid w:val="209C3CC7"/>
    <w:rsid w:val="20B6627D"/>
    <w:rsid w:val="20C77BC5"/>
    <w:rsid w:val="20CB04E7"/>
    <w:rsid w:val="20EE13D3"/>
    <w:rsid w:val="21004E0A"/>
    <w:rsid w:val="21090F66"/>
    <w:rsid w:val="212B00D9"/>
    <w:rsid w:val="21325C74"/>
    <w:rsid w:val="216D7864"/>
    <w:rsid w:val="216E2D76"/>
    <w:rsid w:val="216E3141"/>
    <w:rsid w:val="216E41F5"/>
    <w:rsid w:val="21916B93"/>
    <w:rsid w:val="2197246E"/>
    <w:rsid w:val="219D0CB2"/>
    <w:rsid w:val="21B4787E"/>
    <w:rsid w:val="21C06F1C"/>
    <w:rsid w:val="21CD1DFB"/>
    <w:rsid w:val="21E604A4"/>
    <w:rsid w:val="21EF7359"/>
    <w:rsid w:val="22065182"/>
    <w:rsid w:val="221E64EC"/>
    <w:rsid w:val="22317971"/>
    <w:rsid w:val="223A5113"/>
    <w:rsid w:val="22496CA9"/>
    <w:rsid w:val="22581107"/>
    <w:rsid w:val="225E628C"/>
    <w:rsid w:val="22A10409"/>
    <w:rsid w:val="22B12860"/>
    <w:rsid w:val="22BB35F2"/>
    <w:rsid w:val="22C55F27"/>
    <w:rsid w:val="22CF4BFF"/>
    <w:rsid w:val="22E569AE"/>
    <w:rsid w:val="23026B04"/>
    <w:rsid w:val="23052BAC"/>
    <w:rsid w:val="2309444A"/>
    <w:rsid w:val="23150052"/>
    <w:rsid w:val="232767F4"/>
    <w:rsid w:val="233511DC"/>
    <w:rsid w:val="233C7C9E"/>
    <w:rsid w:val="233E66A3"/>
    <w:rsid w:val="234E2AF7"/>
    <w:rsid w:val="23570E38"/>
    <w:rsid w:val="235A1F65"/>
    <w:rsid w:val="23616E7F"/>
    <w:rsid w:val="236840FD"/>
    <w:rsid w:val="23814D99"/>
    <w:rsid w:val="239E1C0A"/>
    <w:rsid w:val="23BB5E13"/>
    <w:rsid w:val="23CC4CE6"/>
    <w:rsid w:val="24064099"/>
    <w:rsid w:val="24152B6D"/>
    <w:rsid w:val="2435126F"/>
    <w:rsid w:val="245416F5"/>
    <w:rsid w:val="245836D2"/>
    <w:rsid w:val="246963B4"/>
    <w:rsid w:val="247F5713"/>
    <w:rsid w:val="24840743"/>
    <w:rsid w:val="248E14DD"/>
    <w:rsid w:val="24A81A41"/>
    <w:rsid w:val="24A87105"/>
    <w:rsid w:val="24AF52B8"/>
    <w:rsid w:val="24B95BE2"/>
    <w:rsid w:val="24D320FE"/>
    <w:rsid w:val="24F1163A"/>
    <w:rsid w:val="25030753"/>
    <w:rsid w:val="250639AE"/>
    <w:rsid w:val="253636B4"/>
    <w:rsid w:val="254E53F1"/>
    <w:rsid w:val="25A93392"/>
    <w:rsid w:val="25AF61DE"/>
    <w:rsid w:val="25D02FFD"/>
    <w:rsid w:val="25E62821"/>
    <w:rsid w:val="25F77D7F"/>
    <w:rsid w:val="26041D21"/>
    <w:rsid w:val="261920D7"/>
    <w:rsid w:val="2644007D"/>
    <w:rsid w:val="2649516A"/>
    <w:rsid w:val="266F6179"/>
    <w:rsid w:val="26A770FA"/>
    <w:rsid w:val="26AB5818"/>
    <w:rsid w:val="26B65990"/>
    <w:rsid w:val="26CF48E1"/>
    <w:rsid w:val="26D134D1"/>
    <w:rsid w:val="26EA0A68"/>
    <w:rsid w:val="26EC5028"/>
    <w:rsid w:val="26F80DEB"/>
    <w:rsid w:val="27295FD4"/>
    <w:rsid w:val="27357461"/>
    <w:rsid w:val="274467C8"/>
    <w:rsid w:val="274C78DA"/>
    <w:rsid w:val="27601A77"/>
    <w:rsid w:val="27642A36"/>
    <w:rsid w:val="2779040F"/>
    <w:rsid w:val="27AC7A9A"/>
    <w:rsid w:val="27B53D85"/>
    <w:rsid w:val="27C225EB"/>
    <w:rsid w:val="27C33AF3"/>
    <w:rsid w:val="27E81D91"/>
    <w:rsid w:val="280639A6"/>
    <w:rsid w:val="28117B5B"/>
    <w:rsid w:val="28366D5A"/>
    <w:rsid w:val="283D7878"/>
    <w:rsid w:val="286A32B9"/>
    <w:rsid w:val="286F399E"/>
    <w:rsid w:val="28755407"/>
    <w:rsid w:val="288822B5"/>
    <w:rsid w:val="28956639"/>
    <w:rsid w:val="289B5855"/>
    <w:rsid w:val="28A524F1"/>
    <w:rsid w:val="28AB1AFF"/>
    <w:rsid w:val="28B414AB"/>
    <w:rsid w:val="28B74948"/>
    <w:rsid w:val="290F452D"/>
    <w:rsid w:val="29246044"/>
    <w:rsid w:val="29254411"/>
    <w:rsid w:val="292F2731"/>
    <w:rsid w:val="29364C85"/>
    <w:rsid w:val="297E251E"/>
    <w:rsid w:val="298079D7"/>
    <w:rsid w:val="2993652C"/>
    <w:rsid w:val="29D86924"/>
    <w:rsid w:val="29E40114"/>
    <w:rsid w:val="29E82188"/>
    <w:rsid w:val="29F0007A"/>
    <w:rsid w:val="29F82F90"/>
    <w:rsid w:val="2A001EFB"/>
    <w:rsid w:val="2A006FF2"/>
    <w:rsid w:val="2A05332A"/>
    <w:rsid w:val="2A0B0AA8"/>
    <w:rsid w:val="2A0E54FD"/>
    <w:rsid w:val="2A102C17"/>
    <w:rsid w:val="2A3C702E"/>
    <w:rsid w:val="2A726D79"/>
    <w:rsid w:val="2A82583A"/>
    <w:rsid w:val="2A8736E4"/>
    <w:rsid w:val="2A883175"/>
    <w:rsid w:val="2A961E18"/>
    <w:rsid w:val="2AAA69B1"/>
    <w:rsid w:val="2AB411D2"/>
    <w:rsid w:val="2ACE5F14"/>
    <w:rsid w:val="2AF75F9C"/>
    <w:rsid w:val="2B1043E5"/>
    <w:rsid w:val="2B1A3F85"/>
    <w:rsid w:val="2B840CD8"/>
    <w:rsid w:val="2B8A58FE"/>
    <w:rsid w:val="2BA17567"/>
    <w:rsid w:val="2BD71AD9"/>
    <w:rsid w:val="2C0B2F67"/>
    <w:rsid w:val="2C7E753A"/>
    <w:rsid w:val="2C9F10FD"/>
    <w:rsid w:val="2CB9597D"/>
    <w:rsid w:val="2CBD45AD"/>
    <w:rsid w:val="2CCB6DE8"/>
    <w:rsid w:val="2CD94E8D"/>
    <w:rsid w:val="2CDC497D"/>
    <w:rsid w:val="2CEB4BC0"/>
    <w:rsid w:val="2D1F76FB"/>
    <w:rsid w:val="2D516317"/>
    <w:rsid w:val="2D5A1C7C"/>
    <w:rsid w:val="2D5E100F"/>
    <w:rsid w:val="2D68444B"/>
    <w:rsid w:val="2D937732"/>
    <w:rsid w:val="2DAC0C1E"/>
    <w:rsid w:val="2DC61908"/>
    <w:rsid w:val="2DE56EF3"/>
    <w:rsid w:val="2DEB063B"/>
    <w:rsid w:val="2DF23AAF"/>
    <w:rsid w:val="2DF74E76"/>
    <w:rsid w:val="2E003C05"/>
    <w:rsid w:val="2E2C5491"/>
    <w:rsid w:val="2E627104"/>
    <w:rsid w:val="2E881DFB"/>
    <w:rsid w:val="2E8E24A9"/>
    <w:rsid w:val="2EAF3F60"/>
    <w:rsid w:val="2EB12514"/>
    <w:rsid w:val="2EB6243C"/>
    <w:rsid w:val="2EC219C3"/>
    <w:rsid w:val="2EEE44F1"/>
    <w:rsid w:val="2F044A86"/>
    <w:rsid w:val="2F08690C"/>
    <w:rsid w:val="2F0B05A7"/>
    <w:rsid w:val="2F15514B"/>
    <w:rsid w:val="2F174B42"/>
    <w:rsid w:val="2F4E1C42"/>
    <w:rsid w:val="2F5173E9"/>
    <w:rsid w:val="2F525080"/>
    <w:rsid w:val="2F8D0F67"/>
    <w:rsid w:val="2F9E759C"/>
    <w:rsid w:val="2FB71CC2"/>
    <w:rsid w:val="2FBA3998"/>
    <w:rsid w:val="2FC040E2"/>
    <w:rsid w:val="2FCA302D"/>
    <w:rsid w:val="2FCF1B93"/>
    <w:rsid w:val="2FD30DC5"/>
    <w:rsid w:val="2FE80D4F"/>
    <w:rsid w:val="2FEA6851"/>
    <w:rsid w:val="2FF60B79"/>
    <w:rsid w:val="3009773D"/>
    <w:rsid w:val="300E30A0"/>
    <w:rsid w:val="302C706B"/>
    <w:rsid w:val="30447B21"/>
    <w:rsid w:val="304A7136"/>
    <w:rsid w:val="30611AED"/>
    <w:rsid w:val="307E555E"/>
    <w:rsid w:val="30C776F3"/>
    <w:rsid w:val="30FB0F09"/>
    <w:rsid w:val="310E0E7D"/>
    <w:rsid w:val="31147901"/>
    <w:rsid w:val="312406A1"/>
    <w:rsid w:val="312F37FF"/>
    <w:rsid w:val="31524179"/>
    <w:rsid w:val="315675C5"/>
    <w:rsid w:val="3196142C"/>
    <w:rsid w:val="31A827EE"/>
    <w:rsid w:val="31C022A7"/>
    <w:rsid w:val="31C11EA4"/>
    <w:rsid w:val="31C1242D"/>
    <w:rsid w:val="31DC1489"/>
    <w:rsid w:val="31DE4CF4"/>
    <w:rsid w:val="31EE0E05"/>
    <w:rsid w:val="31EF413A"/>
    <w:rsid w:val="320E1ED6"/>
    <w:rsid w:val="323D4C19"/>
    <w:rsid w:val="32524D76"/>
    <w:rsid w:val="327D5B31"/>
    <w:rsid w:val="328321B7"/>
    <w:rsid w:val="328D1FDE"/>
    <w:rsid w:val="3299774E"/>
    <w:rsid w:val="32C62216"/>
    <w:rsid w:val="32D67B05"/>
    <w:rsid w:val="32EA2421"/>
    <w:rsid w:val="33006D56"/>
    <w:rsid w:val="33160416"/>
    <w:rsid w:val="3317686D"/>
    <w:rsid w:val="331C1F78"/>
    <w:rsid w:val="33433702"/>
    <w:rsid w:val="334F3E2F"/>
    <w:rsid w:val="335C6818"/>
    <w:rsid w:val="336B0C71"/>
    <w:rsid w:val="336F2AAD"/>
    <w:rsid w:val="338D3A2B"/>
    <w:rsid w:val="33972519"/>
    <w:rsid w:val="33980C7E"/>
    <w:rsid w:val="33D401D7"/>
    <w:rsid w:val="33E2650E"/>
    <w:rsid w:val="33ED04C2"/>
    <w:rsid w:val="33FB7DDF"/>
    <w:rsid w:val="34010861"/>
    <w:rsid w:val="3415272E"/>
    <w:rsid w:val="3419617E"/>
    <w:rsid w:val="34352093"/>
    <w:rsid w:val="34367249"/>
    <w:rsid w:val="34483ADD"/>
    <w:rsid w:val="344D243A"/>
    <w:rsid w:val="345527B3"/>
    <w:rsid w:val="34652C3D"/>
    <w:rsid w:val="34812E16"/>
    <w:rsid w:val="34881380"/>
    <w:rsid w:val="348D0665"/>
    <w:rsid w:val="34947B70"/>
    <w:rsid w:val="34C95841"/>
    <w:rsid w:val="34EF7B7B"/>
    <w:rsid w:val="34F63A7F"/>
    <w:rsid w:val="350031D3"/>
    <w:rsid w:val="350902DA"/>
    <w:rsid w:val="351D1FD7"/>
    <w:rsid w:val="353E7A4F"/>
    <w:rsid w:val="355B35C0"/>
    <w:rsid w:val="35B04BF9"/>
    <w:rsid w:val="35B05289"/>
    <w:rsid w:val="35B80F6E"/>
    <w:rsid w:val="35B911EA"/>
    <w:rsid w:val="35C54D18"/>
    <w:rsid w:val="35CE4907"/>
    <w:rsid w:val="35DB5EC1"/>
    <w:rsid w:val="35DE2B80"/>
    <w:rsid w:val="35DE6AC6"/>
    <w:rsid w:val="35EC2CB6"/>
    <w:rsid w:val="35F137DE"/>
    <w:rsid w:val="360822C7"/>
    <w:rsid w:val="360F42D7"/>
    <w:rsid w:val="363157CF"/>
    <w:rsid w:val="363A2717"/>
    <w:rsid w:val="363D3517"/>
    <w:rsid w:val="3641159D"/>
    <w:rsid w:val="36426D63"/>
    <w:rsid w:val="3662664C"/>
    <w:rsid w:val="366367FA"/>
    <w:rsid w:val="366F3F97"/>
    <w:rsid w:val="367D0D0C"/>
    <w:rsid w:val="36A62A77"/>
    <w:rsid w:val="36A63DAC"/>
    <w:rsid w:val="36AD1009"/>
    <w:rsid w:val="36AF3103"/>
    <w:rsid w:val="36C4379A"/>
    <w:rsid w:val="36CF7666"/>
    <w:rsid w:val="36D3576B"/>
    <w:rsid w:val="36DA30AF"/>
    <w:rsid w:val="36DD70F8"/>
    <w:rsid w:val="36F4760B"/>
    <w:rsid w:val="370945C1"/>
    <w:rsid w:val="372C4753"/>
    <w:rsid w:val="3733316B"/>
    <w:rsid w:val="373D5B6C"/>
    <w:rsid w:val="37421874"/>
    <w:rsid w:val="37704BAC"/>
    <w:rsid w:val="378372FE"/>
    <w:rsid w:val="379E55D9"/>
    <w:rsid w:val="37DA6D58"/>
    <w:rsid w:val="3801139D"/>
    <w:rsid w:val="38167911"/>
    <w:rsid w:val="381B14AF"/>
    <w:rsid w:val="38225B90"/>
    <w:rsid w:val="383B52B7"/>
    <w:rsid w:val="387219B3"/>
    <w:rsid w:val="388A5774"/>
    <w:rsid w:val="38A45044"/>
    <w:rsid w:val="38B516F1"/>
    <w:rsid w:val="38BC182D"/>
    <w:rsid w:val="38CC5E93"/>
    <w:rsid w:val="38D1110E"/>
    <w:rsid w:val="38E31F59"/>
    <w:rsid w:val="38EF77E6"/>
    <w:rsid w:val="38F20FB4"/>
    <w:rsid w:val="39064E94"/>
    <w:rsid w:val="3915597F"/>
    <w:rsid w:val="391C046E"/>
    <w:rsid w:val="39246B3B"/>
    <w:rsid w:val="3946626B"/>
    <w:rsid w:val="394B1EE3"/>
    <w:rsid w:val="39561614"/>
    <w:rsid w:val="396F01FC"/>
    <w:rsid w:val="397C2FF8"/>
    <w:rsid w:val="399132D6"/>
    <w:rsid w:val="39B93F13"/>
    <w:rsid w:val="39EE1F86"/>
    <w:rsid w:val="39FF711E"/>
    <w:rsid w:val="3A0F549C"/>
    <w:rsid w:val="3A1005F4"/>
    <w:rsid w:val="3A217558"/>
    <w:rsid w:val="3A34203C"/>
    <w:rsid w:val="3A5A3304"/>
    <w:rsid w:val="3A751F6D"/>
    <w:rsid w:val="3A7D5246"/>
    <w:rsid w:val="3A894613"/>
    <w:rsid w:val="3A974D07"/>
    <w:rsid w:val="3AB62416"/>
    <w:rsid w:val="3AC035F7"/>
    <w:rsid w:val="3AD43138"/>
    <w:rsid w:val="3AE80A4E"/>
    <w:rsid w:val="3B123B68"/>
    <w:rsid w:val="3B137C87"/>
    <w:rsid w:val="3B1A12EE"/>
    <w:rsid w:val="3B2319C9"/>
    <w:rsid w:val="3B25474E"/>
    <w:rsid w:val="3B2C0371"/>
    <w:rsid w:val="3B382A77"/>
    <w:rsid w:val="3B3B6D13"/>
    <w:rsid w:val="3B6658B7"/>
    <w:rsid w:val="3B8A7E2A"/>
    <w:rsid w:val="3B9D4C98"/>
    <w:rsid w:val="3BC36EE5"/>
    <w:rsid w:val="3BC65EA2"/>
    <w:rsid w:val="3BD3570B"/>
    <w:rsid w:val="3BD57167"/>
    <w:rsid w:val="3BDC572A"/>
    <w:rsid w:val="3BF55B53"/>
    <w:rsid w:val="3BFF3998"/>
    <w:rsid w:val="3C0133A9"/>
    <w:rsid w:val="3C154FAB"/>
    <w:rsid w:val="3C1E1556"/>
    <w:rsid w:val="3C236125"/>
    <w:rsid w:val="3C251638"/>
    <w:rsid w:val="3C497D2A"/>
    <w:rsid w:val="3C4D1EB5"/>
    <w:rsid w:val="3C58055B"/>
    <w:rsid w:val="3C64380E"/>
    <w:rsid w:val="3C682A67"/>
    <w:rsid w:val="3C7B29A9"/>
    <w:rsid w:val="3C910CF1"/>
    <w:rsid w:val="3C96359B"/>
    <w:rsid w:val="3C990195"/>
    <w:rsid w:val="3CB63AEC"/>
    <w:rsid w:val="3CBC03AB"/>
    <w:rsid w:val="3CC0573D"/>
    <w:rsid w:val="3CC176EC"/>
    <w:rsid w:val="3CE26FC9"/>
    <w:rsid w:val="3CEF542C"/>
    <w:rsid w:val="3CFC0724"/>
    <w:rsid w:val="3D3032C6"/>
    <w:rsid w:val="3D35456A"/>
    <w:rsid w:val="3D533DAE"/>
    <w:rsid w:val="3D790C9C"/>
    <w:rsid w:val="3D8726E3"/>
    <w:rsid w:val="3DA16234"/>
    <w:rsid w:val="3DA27C52"/>
    <w:rsid w:val="3DA65FDA"/>
    <w:rsid w:val="3DA74B34"/>
    <w:rsid w:val="3DA823F9"/>
    <w:rsid w:val="3DB54596"/>
    <w:rsid w:val="3DB97595"/>
    <w:rsid w:val="3DD46805"/>
    <w:rsid w:val="3DD63A92"/>
    <w:rsid w:val="3DD700A4"/>
    <w:rsid w:val="3DE33C6C"/>
    <w:rsid w:val="3E042311"/>
    <w:rsid w:val="3E171D7F"/>
    <w:rsid w:val="3E1C5EC1"/>
    <w:rsid w:val="3E2065FF"/>
    <w:rsid w:val="3E227731"/>
    <w:rsid w:val="3E2B1D6F"/>
    <w:rsid w:val="3E5A7E70"/>
    <w:rsid w:val="3E6D18D9"/>
    <w:rsid w:val="3E782C39"/>
    <w:rsid w:val="3E8650CD"/>
    <w:rsid w:val="3E9961CA"/>
    <w:rsid w:val="3E9A366A"/>
    <w:rsid w:val="3EA370A9"/>
    <w:rsid w:val="3ED03C16"/>
    <w:rsid w:val="3ED7514E"/>
    <w:rsid w:val="3F08450E"/>
    <w:rsid w:val="3F1E1F85"/>
    <w:rsid w:val="3F21432B"/>
    <w:rsid w:val="3F2C3F73"/>
    <w:rsid w:val="3F5C7A10"/>
    <w:rsid w:val="3F842FE8"/>
    <w:rsid w:val="3F9C2EEE"/>
    <w:rsid w:val="3FAC0E65"/>
    <w:rsid w:val="3FB33543"/>
    <w:rsid w:val="3FE7037A"/>
    <w:rsid w:val="40364F60"/>
    <w:rsid w:val="403819F3"/>
    <w:rsid w:val="40430379"/>
    <w:rsid w:val="4063155D"/>
    <w:rsid w:val="408353E4"/>
    <w:rsid w:val="408F7382"/>
    <w:rsid w:val="40A42D86"/>
    <w:rsid w:val="40AE38E9"/>
    <w:rsid w:val="40CE1087"/>
    <w:rsid w:val="40D260C8"/>
    <w:rsid w:val="40DD6B4C"/>
    <w:rsid w:val="40F7210E"/>
    <w:rsid w:val="40F97454"/>
    <w:rsid w:val="41216FAC"/>
    <w:rsid w:val="414A1743"/>
    <w:rsid w:val="41546A16"/>
    <w:rsid w:val="41590653"/>
    <w:rsid w:val="41762B32"/>
    <w:rsid w:val="41926850"/>
    <w:rsid w:val="419C3ED3"/>
    <w:rsid w:val="41D55201"/>
    <w:rsid w:val="420808CE"/>
    <w:rsid w:val="420E78C8"/>
    <w:rsid w:val="4213561C"/>
    <w:rsid w:val="423F7019"/>
    <w:rsid w:val="42505C96"/>
    <w:rsid w:val="425B32F4"/>
    <w:rsid w:val="426A3956"/>
    <w:rsid w:val="428A53B9"/>
    <w:rsid w:val="42A30774"/>
    <w:rsid w:val="42AB4DE8"/>
    <w:rsid w:val="42C5732F"/>
    <w:rsid w:val="42E401B6"/>
    <w:rsid w:val="42EA4F12"/>
    <w:rsid w:val="42EC5FC1"/>
    <w:rsid w:val="42ED44F1"/>
    <w:rsid w:val="42FC597E"/>
    <w:rsid w:val="432804C5"/>
    <w:rsid w:val="433A4E46"/>
    <w:rsid w:val="4358252F"/>
    <w:rsid w:val="43645C16"/>
    <w:rsid w:val="436E5833"/>
    <w:rsid w:val="439C2ED2"/>
    <w:rsid w:val="43D26DF9"/>
    <w:rsid w:val="43D83C99"/>
    <w:rsid w:val="43E75C8A"/>
    <w:rsid w:val="43F9627B"/>
    <w:rsid w:val="44005F05"/>
    <w:rsid w:val="440929E7"/>
    <w:rsid w:val="44325EE6"/>
    <w:rsid w:val="445506CF"/>
    <w:rsid w:val="445A6A0D"/>
    <w:rsid w:val="446E1F07"/>
    <w:rsid w:val="44790E6E"/>
    <w:rsid w:val="44B21EC6"/>
    <w:rsid w:val="44BD1D00"/>
    <w:rsid w:val="44C36964"/>
    <w:rsid w:val="44D02BC2"/>
    <w:rsid w:val="44DC2D50"/>
    <w:rsid w:val="44F406BE"/>
    <w:rsid w:val="44FF278B"/>
    <w:rsid w:val="45081767"/>
    <w:rsid w:val="452841FA"/>
    <w:rsid w:val="452E5288"/>
    <w:rsid w:val="45351067"/>
    <w:rsid w:val="453E3DE0"/>
    <w:rsid w:val="4552711C"/>
    <w:rsid w:val="456B63B7"/>
    <w:rsid w:val="45837A85"/>
    <w:rsid w:val="45886FF9"/>
    <w:rsid w:val="458907FE"/>
    <w:rsid w:val="458E3E27"/>
    <w:rsid w:val="45A86500"/>
    <w:rsid w:val="45AE389D"/>
    <w:rsid w:val="45C62A97"/>
    <w:rsid w:val="460A2D4E"/>
    <w:rsid w:val="462E2EE4"/>
    <w:rsid w:val="463158E2"/>
    <w:rsid w:val="465E66B3"/>
    <w:rsid w:val="46620F92"/>
    <w:rsid w:val="466A3A4F"/>
    <w:rsid w:val="466D5675"/>
    <w:rsid w:val="46AB6A8E"/>
    <w:rsid w:val="46AD21B0"/>
    <w:rsid w:val="46B212FD"/>
    <w:rsid w:val="46BC1650"/>
    <w:rsid w:val="46DA7D28"/>
    <w:rsid w:val="46F64545"/>
    <w:rsid w:val="46FE47AC"/>
    <w:rsid w:val="470A7048"/>
    <w:rsid w:val="471C4279"/>
    <w:rsid w:val="4747548C"/>
    <w:rsid w:val="4761770D"/>
    <w:rsid w:val="47A460E0"/>
    <w:rsid w:val="47CB0850"/>
    <w:rsid w:val="47CC458D"/>
    <w:rsid w:val="47D14D26"/>
    <w:rsid w:val="47F0713F"/>
    <w:rsid w:val="48114F0F"/>
    <w:rsid w:val="482539A8"/>
    <w:rsid w:val="484D0CD8"/>
    <w:rsid w:val="48717BD7"/>
    <w:rsid w:val="48B24CB3"/>
    <w:rsid w:val="48BC1533"/>
    <w:rsid w:val="48C14770"/>
    <w:rsid w:val="48C9754E"/>
    <w:rsid w:val="48D34A2F"/>
    <w:rsid w:val="48D73AF0"/>
    <w:rsid w:val="48D90450"/>
    <w:rsid w:val="48E458B4"/>
    <w:rsid w:val="48F1489C"/>
    <w:rsid w:val="491F5600"/>
    <w:rsid w:val="49221512"/>
    <w:rsid w:val="49320D4E"/>
    <w:rsid w:val="493A2366"/>
    <w:rsid w:val="496456B4"/>
    <w:rsid w:val="49745A4F"/>
    <w:rsid w:val="498126DD"/>
    <w:rsid w:val="498F2F9D"/>
    <w:rsid w:val="498F4DFA"/>
    <w:rsid w:val="49B443A1"/>
    <w:rsid w:val="49C8030C"/>
    <w:rsid w:val="49EA37EE"/>
    <w:rsid w:val="4A0600C1"/>
    <w:rsid w:val="4A1204B7"/>
    <w:rsid w:val="4A2C22F7"/>
    <w:rsid w:val="4A3C3D50"/>
    <w:rsid w:val="4A677A11"/>
    <w:rsid w:val="4A6F5C02"/>
    <w:rsid w:val="4A7C69BE"/>
    <w:rsid w:val="4AD64141"/>
    <w:rsid w:val="4AF257EE"/>
    <w:rsid w:val="4B056543"/>
    <w:rsid w:val="4B0A15A5"/>
    <w:rsid w:val="4B251903"/>
    <w:rsid w:val="4B49722A"/>
    <w:rsid w:val="4B5C74F9"/>
    <w:rsid w:val="4B6814DC"/>
    <w:rsid w:val="4BC06287"/>
    <w:rsid w:val="4BCA0EC1"/>
    <w:rsid w:val="4C3C28EB"/>
    <w:rsid w:val="4C3C746F"/>
    <w:rsid w:val="4C423B86"/>
    <w:rsid w:val="4C5A0F20"/>
    <w:rsid w:val="4C5A4552"/>
    <w:rsid w:val="4C6D56D4"/>
    <w:rsid w:val="4C887FF0"/>
    <w:rsid w:val="4C905FEE"/>
    <w:rsid w:val="4CB70BFF"/>
    <w:rsid w:val="4D475792"/>
    <w:rsid w:val="4D520187"/>
    <w:rsid w:val="4D595C84"/>
    <w:rsid w:val="4D60512C"/>
    <w:rsid w:val="4D7A1A6C"/>
    <w:rsid w:val="4D7C17F7"/>
    <w:rsid w:val="4D906AF2"/>
    <w:rsid w:val="4D907392"/>
    <w:rsid w:val="4D9533B7"/>
    <w:rsid w:val="4D9C7D8B"/>
    <w:rsid w:val="4DB95525"/>
    <w:rsid w:val="4DD517C1"/>
    <w:rsid w:val="4DDE3231"/>
    <w:rsid w:val="4DF34DD2"/>
    <w:rsid w:val="4E096586"/>
    <w:rsid w:val="4E1103A0"/>
    <w:rsid w:val="4E572AB0"/>
    <w:rsid w:val="4E61150D"/>
    <w:rsid w:val="4E653E65"/>
    <w:rsid w:val="4E710F72"/>
    <w:rsid w:val="4E717C0F"/>
    <w:rsid w:val="4E937C00"/>
    <w:rsid w:val="4E9566BC"/>
    <w:rsid w:val="4EA018DA"/>
    <w:rsid w:val="4EA056A9"/>
    <w:rsid w:val="4EA26CAC"/>
    <w:rsid w:val="4EB34AB8"/>
    <w:rsid w:val="4EB87571"/>
    <w:rsid w:val="4EF003C1"/>
    <w:rsid w:val="4F082DD2"/>
    <w:rsid w:val="4F0A191C"/>
    <w:rsid w:val="4F29125A"/>
    <w:rsid w:val="4F2E0C11"/>
    <w:rsid w:val="4F3F4BCC"/>
    <w:rsid w:val="4F9E1C5C"/>
    <w:rsid w:val="4FC52AB4"/>
    <w:rsid w:val="4FD96211"/>
    <w:rsid w:val="4FFF7DC1"/>
    <w:rsid w:val="500A27E5"/>
    <w:rsid w:val="5016730D"/>
    <w:rsid w:val="50172FBC"/>
    <w:rsid w:val="501E10BA"/>
    <w:rsid w:val="50233811"/>
    <w:rsid w:val="502F4C40"/>
    <w:rsid w:val="503009B9"/>
    <w:rsid w:val="504913B3"/>
    <w:rsid w:val="50506965"/>
    <w:rsid w:val="50672DE8"/>
    <w:rsid w:val="506D529E"/>
    <w:rsid w:val="50707007"/>
    <w:rsid w:val="508762AA"/>
    <w:rsid w:val="50914BB5"/>
    <w:rsid w:val="50964CC0"/>
    <w:rsid w:val="50A02B88"/>
    <w:rsid w:val="50AE1EE5"/>
    <w:rsid w:val="50DB07D8"/>
    <w:rsid w:val="50F6575E"/>
    <w:rsid w:val="51167BAE"/>
    <w:rsid w:val="511B7B18"/>
    <w:rsid w:val="5133571D"/>
    <w:rsid w:val="513F4A51"/>
    <w:rsid w:val="514B0799"/>
    <w:rsid w:val="517213E9"/>
    <w:rsid w:val="518A7618"/>
    <w:rsid w:val="518B7F81"/>
    <w:rsid w:val="518E5247"/>
    <w:rsid w:val="519D074C"/>
    <w:rsid w:val="51CF072E"/>
    <w:rsid w:val="51D10F25"/>
    <w:rsid w:val="51E2732F"/>
    <w:rsid w:val="51F9040C"/>
    <w:rsid w:val="51F9353B"/>
    <w:rsid w:val="51FC0881"/>
    <w:rsid w:val="520B6FE7"/>
    <w:rsid w:val="52140A1D"/>
    <w:rsid w:val="5221024D"/>
    <w:rsid w:val="5276066E"/>
    <w:rsid w:val="528D28A8"/>
    <w:rsid w:val="529E1C09"/>
    <w:rsid w:val="52D93BA8"/>
    <w:rsid w:val="53022A6B"/>
    <w:rsid w:val="53067B4B"/>
    <w:rsid w:val="530D2362"/>
    <w:rsid w:val="53471B50"/>
    <w:rsid w:val="53534D21"/>
    <w:rsid w:val="5383653C"/>
    <w:rsid w:val="53846619"/>
    <w:rsid w:val="53AA3D26"/>
    <w:rsid w:val="53B3314B"/>
    <w:rsid w:val="53B55525"/>
    <w:rsid w:val="53CA0A67"/>
    <w:rsid w:val="53DD2DF6"/>
    <w:rsid w:val="53FF5D9D"/>
    <w:rsid w:val="54037618"/>
    <w:rsid w:val="540C4266"/>
    <w:rsid w:val="541A00C7"/>
    <w:rsid w:val="542D1A33"/>
    <w:rsid w:val="54601EED"/>
    <w:rsid w:val="546857C8"/>
    <w:rsid w:val="54870695"/>
    <w:rsid w:val="54934A27"/>
    <w:rsid w:val="54B24055"/>
    <w:rsid w:val="54B910FE"/>
    <w:rsid w:val="54C267C5"/>
    <w:rsid w:val="54E13FA9"/>
    <w:rsid w:val="54F26F55"/>
    <w:rsid w:val="55050104"/>
    <w:rsid w:val="55235737"/>
    <w:rsid w:val="552B6D8D"/>
    <w:rsid w:val="553B7C09"/>
    <w:rsid w:val="555B343B"/>
    <w:rsid w:val="557520D4"/>
    <w:rsid w:val="557F2715"/>
    <w:rsid w:val="5587107B"/>
    <w:rsid w:val="55927DC7"/>
    <w:rsid w:val="559A42E3"/>
    <w:rsid w:val="55B91F60"/>
    <w:rsid w:val="55BF015C"/>
    <w:rsid w:val="55E40EED"/>
    <w:rsid w:val="55EE3CE9"/>
    <w:rsid w:val="55FC7DFA"/>
    <w:rsid w:val="560A0EEB"/>
    <w:rsid w:val="560A7B8A"/>
    <w:rsid w:val="56175E36"/>
    <w:rsid w:val="561B16DD"/>
    <w:rsid w:val="56256667"/>
    <w:rsid w:val="56440D1A"/>
    <w:rsid w:val="564D1C7A"/>
    <w:rsid w:val="56667DA4"/>
    <w:rsid w:val="566D57E7"/>
    <w:rsid w:val="568272B8"/>
    <w:rsid w:val="56957EC1"/>
    <w:rsid w:val="56B17CC3"/>
    <w:rsid w:val="56BB673F"/>
    <w:rsid w:val="570B6C88"/>
    <w:rsid w:val="57576169"/>
    <w:rsid w:val="576C0528"/>
    <w:rsid w:val="57A44166"/>
    <w:rsid w:val="57C45C8E"/>
    <w:rsid w:val="57C87729"/>
    <w:rsid w:val="57CA050E"/>
    <w:rsid w:val="57DE2429"/>
    <w:rsid w:val="57E52FA9"/>
    <w:rsid w:val="57E610DA"/>
    <w:rsid w:val="57E67EBE"/>
    <w:rsid w:val="580B148F"/>
    <w:rsid w:val="58257ECA"/>
    <w:rsid w:val="5835462E"/>
    <w:rsid w:val="584A4FE3"/>
    <w:rsid w:val="58586368"/>
    <w:rsid w:val="585E376D"/>
    <w:rsid w:val="58690F0C"/>
    <w:rsid w:val="58986450"/>
    <w:rsid w:val="589E29B4"/>
    <w:rsid w:val="589F0932"/>
    <w:rsid w:val="589F52A6"/>
    <w:rsid w:val="58AC2BA6"/>
    <w:rsid w:val="58AF3B5C"/>
    <w:rsid w:val="58CA1325"/>
    <w:rsid w:val="58D277D2"/>
    <w:rsid w:val="58E77DB0"/>
    <w:rsid w:val="58E9632D"/>
    <w:rsid w:val="58FE6966"/>
    <w:rsid w:val="58FF7791"/>
    <w:rsid w:val="595C6FC3"/>
    <w:rsid w:val="595F100F"/>
    <w:rsid w:val="59645CBB"/>
    <w:rsid w:val="59675E9F"/>
    <w:rsid w:val="598A564A"/>
    <w:rsid w:val="5992245A"/>
    <w:rsid w:val="59A70290"/>
    <w:rsid w:val="59B66CA8"/>
    <w:rsid w:val="59EC413E"/>
    <w:rsid w:val="59EE7C25"/>
    <w:rsid w:val="59EF5441"/>
    <w:rsid w:val="59F37FF1"/>
    <w:rsid w:val="5A4249ED"/>
    <w:rsid w:val="5A4376A5"/>
    <w:rsid w:val="5A456404"/>
    <w:rsid w:val="5A4B44D1"/>
    <w:rsid w:val="5A690C91"/>
    <w:rsid w:val="5A743BFE"/>
    <w:rsid w:val="5A901672"/>
    <w:rsid w:val="5A91145F"/>
    <w:rsid w:val="5A970514"/>
    <w:rsid w:val="5A9C7376"/>
    <w:rsid w:val="5AA81770"/>
    <w:rsid w:val="5ABC2E32"/>
    <w:rsid w:val="5AC10B8B"/>
    <w:rsid w:val="5AD16135"/>
    <w:rsid w:val="5AE27136"/>
    <w:rsid w:val="5AE825BC"/>
    <w:rsid w:val="5AEC7889"/>
    <w:rsid w:val="5B2D2CBF"/>
    <w:rsid w:val="5B377875"/>
    <w:rsid w:val="5B842AFE"/>
    <w:rsid w:val="5B906EEB"/>
    <w:rsid w:val="5B924EAE"/>
    <w:rsid w:val="5B975D90"/>
    <w:rsid w:val="5BB15B96"/>
    <w:rsid w:val="5BB26F05"/>
    <w:rsid w:val="5BB35C61"/>
    <w:rsid w:val="5BCC3C8B"/>
    <w:rsid w:val="5BCF0A61"/>
    <w:rsid w:val="5BD73EEF"/>
    <w:rsid w:val="5BE9146E"/>
    <w:rsid w:val="5C3A4113"/>
    <w:rsid w:val="5C5C7A91"/>
    <w:rsid w:val="5C742542"/>
    <w:rsid w:val="5C9D1184"/>
    <w:rsid w:val="5CB0535B"/>
    <w:rsid w:val="5CBA26DE"/>
    <w:rsid w:val="5CDF51C2"/>
    <w:rsid w:val="5D0C6870"/>
    <w:rsid w:val="5D17535F"/>
    <w:rsid w:val="5D2A4330"/>
    <w:rsid w:val="5D2B26BB"/>
    <w:rsid w:val="5D4455C2"/>
    <w:rsid w:val="5D656442"/>
    <w:rsid w:val="5D7F0889"/>
    <w:rsid w:val="5D8101DF"/>
    <w:rsid w:val="5DA66DDE"/>
    <w:rsid w:val="5DB201B5"/>
    <w:rsid w:val="5DC24F9A"/>
    <w:rsid w:val="5DD078CA"/>
    <w:rsid w:val="5DD64ABE"/>
    <w:rsid w:val="5DD72473"/>
    <w:rsid w:val="5DEC6164"/>
    <w:rsid w:val="5DF9396B"/>
    <w:rsid w:val="5E2558D5"/>
    <w:rsid w:val="5E282761"/>
    <w:rsid w:val="5E284113"/>
    <w:rsid w:val="5E670036"/>
    <w:rsid w:val="5E6D01EE"/>
    <w:rsid w:val="5E960B8F"/>
    <w:rsid w:val="5ECC1EF5"/>
    <w:rsid w:val="5ECE1AC8"/>
    <w:rsid w:val="5ECF4587"/>
    <w:rsid w:val="5ED6668E"/>
    <w:rsid w:val="5ED66BCF"/>
    <w:rsid w:val="5EE06220"/>
    <w:rsid w:val="5F0837A4"/>
    <w:rsid w:val="5F5C5E3B"/>
    <w:rsid w:val="5FC01D30"/>
    <w:rsid w:val="5FC32360"/>
    <w:rsid w:val="5FCE2238"/>
    <w:rsid w:val="5FDD4B58"/>
    <w:rsid w:val="60011429"/>
    <w:rsid w:val="601C63CA"/>
    <w:rsid w:val="602C24F0"/>
    <w:rsid w:val="60310BBE"/>
    <w:rsid w:val="603B2232"/>
    <w:rsid w:val="6093288A"/>
    <w:rsid w:val="60B21285"/>
    <w:rsid w:val="60C140CF"/>
    <w:rsid w:val="60DE43DF"/>
    <w:rsid w:val="60E33809"/>
    <w:rsid w:val="60E64F2E"/>
    <w:rsid w:val="60EE6AEE"/>
    <w:rsid w:val="60F14F15"/>
    <w:rsid w:val="60FD0407"/>
    <w:rsid w:val="614B52B5"/>
    <w:rsid w:val="616D3C5C"/>
    <w:rsid w:val="61777B20"/>
    <w:rsid w:val="61785041"/>
    <w:rsid w:val="619073AA"/>
    <w:rsid w:val="61A57810"/>
    <w:rsid w:val="61B96A60"/>
    <w:rsid w:val="61BD446A"/>
    <w:rsid w:val="61C33389"/>
    <w:rsid w:val="61C83442"/>
    <w:rsid w:val="61E43A41"/>
    <w:rsid w:val="61F551DF"/>
    <w:rsid w:val="61FE0BEB"/>
    <w:rsid w:val="622E4DB0"/>
    <w:rsid w:val="62511D29"/>
    <w:rsid w:val="62544F45"/>
    <w:rsid w:val="625A77C9"/>
    <w:rsid w:val="625F0791"/>
    <w:rsid w:val="626B0190"/>
    <w:rsid w:val="62B860B5"/>
    <w:rsid w:val="62DA4E01"/>
    <w:rsid w:val="630813AE"/>
    <w:rsid w:val="63201562"/>
    <w:rsid w:val="633178C2"/>
    <w:rsid w:val="63442359"/>
    <w:rsid w:val="636462E5"/>
    <w:rsid w:val="63747C46"/>
    <w:rsid w:val="63770981"/>
    <w:rsid w:val="63870CD7"/>
    <w:rsid w:val="638B7F88"/>
    <w:rsid w:val="638D56AE"/>
    <w:rsid w:val="63936E3D"/>
    <w:rsid w:val="63A35A56"/>
    <w:rsid w:val="63AA07CA"/>
    <w:rsid w:val="63B70AB5"/>
    <w:rsid w:val="63C40908"/>
    <w:rsid w:val="63D836E5"/>
    <w:rsid w:val="63E028F0"/>
    <w:rsid w:val="63F80A56"/>
    <w:rsid w:val="64035D09"/>
    <w:rsid w:val="64116128"/>
    <w:rsid w:val="64193860"/>
    <w:rsid w:val="642E440F"/>
    <w:rsid w:val="644F43D5"/>
    <w:rsid w:val="645E744B"/>
    <w:rsid w:val="646627A3"/>
    <w:rsid w:val="6466481B"/>
    <w:rsid w:val="647A12D1"/>
    <w:rsid w:val="647E4EA5"/>
    <w:rsid w:val="64862F7F"/>
    <w:rsid w:val="6490467F"/>
    <w:rsid w:val="649352A9"/>
    <w:rsid w:val="64AC2D99"/>
    <w:rsid w:val="64AF5EF8"/>
    <w:rsid w:val="64C0242F"/>
    <w:rsid w:val="64C073EB"/>
    <w:rsid w:val="64C50976"/>
    <w:rsid w:val="64CF6BF1"/>
    <w:rsid w:val="64D23995"/>
    <w:rsid w:val="64D3408F"/>
    <w:rsid w:val="64E57FF6"/>
    <w:rsid w:val="64E745F5"/>
    <w:rsid w:val="65125761"/>
    <w:rsid w:val="6520353F"/>
    <w:rsid w:val="65234C79"/>
    <w:rsid w:val="652B0A82"/>
    <w:rsid w:val="653419A7"/>
    <w:rsid w:val="65552BD3"/>
    <w:rsid w:val="65796CD3"/>
    <w:rsid w:val="657F3C3F"/>
    <w:rsid w:val="658F4D7D"/>
    <w:rsid w:val="65B733D8"/>
    <w:rsid w:val="65B919B7"/>
    <w:rsid w:val="65BB383F"/>
    <w:rsid w:val="65C512E0"/>
    <w:rsid w:val="65D06126"/>
    <w:rsid w:val="65FC6D18"/>
    <w:rsid w:val="661C4E09"/>
    <w:rsid w:val="66226AB1"/>
    <w:rsid w:val="665279F8"/>
    <w:rsid w:val="6665517B"/>
    <w:rsid w:val="66957F3A"/>
    <w:rsid w:val="66A03D4A"/>
    <w:rsid w:val="66B8287C"/>
    <w:rsid w:val="66B85978"/>
    <w:rsid w:val="66DC1BAC"/>
    <w:rsid w:val="66E05ED1"/>
    <w:rsid w:val="66FF4119"/>
    <w:rsid w:val="672213A0"/>
    <w:rsid w:val="67253D80"/>
    <w:rsid w:val="672B2A50"/>
    <w:rsid w:val="67314DBD"/>
    <w:rsid w:val="673517D1"/>
    <w:rsid w:val="67701833"/>
    <w:rsid w:val="67887C3F"/>
    <w:rsid w:val="67A1056A"/>
    <w:rsid w:val="67D0240D"/>
    <w:rsid w:val="67D10C3D"/>
    <w:rsid w:val="67DB2D46"/>
    <w:rsid w:val="67EA2503"/>
    <w:rsid w:val="680C13AB"/>
    <w:rsid w:val="680C5410"/>
    <w:rsid w:val="680C7438"/>
    <w:rsid w:val="681206C7"/>
    <w:rsid w:val="681B5986"/>
    <w:rsid w:val="682465A8"/>
    <w:rsid w:val="68271743"/>
    <w:rsid w:val="684371B8"/>
    <w:rsid w:val="68476448"/>
    <w:rsid w:val="685D1D35"/>
    <w:rsid w:val="687610F6"/>
    <w:rsid w:val="689324C3"/>
    <w:rsid w:val="68941422"/>
    <w:rsid w:val="68972513"/>
    <w:rsid w:val="689C5907"/>
    <w:rsid w:val="68AF6027"/>
    <w:rsid w:val="68B1124E"/>
    <w:rsid w:val="68B735CD"/>
    <w:rsid w:val="68BC6D2C"/>
    <w:rsid w:val="68C07A82"/>
    <w:rsid w:val="68E47403"/>
    <w:rsid w:val="69166546"/>
    <w:rsid w:val="6922138F"/>
    <w:rsid w:val="694944CF"/>
    <w:rsid w:val="69605A13"/>
    <w:rsid w:val="69651DC6"/>
    <w:rsid w:val="696D559A"/>
    <w:rsid w:val="697050A7"/>
    <w:rsid w:val="69771871"/>
    <w:rsid w:val="698441E6"/>
    <w:rsid w:val="699B5970"/>
    <w:rsid w:val="69B53C81"/>
    <w:rsid w:val="69BD2E65"/>
    <w:rsid w:val="69DC7ED6"/>
    <w:rsid w:val="69E150D5"/>
    <w:rsid w:val="6A02678D"/>
    <w:rsid w:val="6A1F6AFA"/>
    <w:rsid w:val="6A241132"/>
    <w:rsid w:val="6A2F3476"/>
    <w:rsid w:val="6A335B37"/>
    <w:rsid w:val="6A3B62FF"/>
    <w:rsid w:val="6A4E708E"/>
    <w:rsid w:val="6A6A7430"/>
    <w:rsid w:val="6A745A2B"/>
    <w:rsid w:val="6AA95D12"/>
    <w:rsid w:val="6AB90DDD"/>
    <w:rsid w:val="6AC51D86"/>
    <w:rsid w:val="6AC578A9"/>
    <w:rsid w:val="6AD21BE7"/>
    <w:rsid w:val="6AD57DB8"/>
    <w:rsid w:val="6AEE6429"/>
    <w:rsid w:val="6B1336F4"/>
    <w:rsid w:val="6B354862"/>
    <w:rsid w:val="6BAA4FF9"/>
    <w:rsid w:val="6BD07B04"/>
    <w:rsid w:val="6BE50451"/>
    <w:rsid w:val="6BF1313B"/>
    <w:rsid w:val="6C31611E"/>
    <w:rsid w:val="6C4E1254"/>
    <w:rsid w:val="6C710877"/>
    <w:rsid w:val="6C922387"/>
    <w:rsid w:val="6CAD1877"/>
    <w:rsid w:val="6CCB4222"/>
    <w:rsid w:val="6CD440C6"/>
    <w:rsid w:val="6D4B142B"/>
    <w:rsid w:val="6D650ED3"/>
    <w:rsid w:val="6D6A6D2C"/>
    <w:rsid w:val="6D9756F1"/>
    <w:rsid w:val="6D9D3395"/>
    <w:rsid w:val="6DC72DB2"/>
    <w:rsid w:val="6DE63D4D"/>
    <w:rsid w:val="6DF826BE"/>
    <w:rsid w:val="6DFF4414"/>
    <w:rsid w:val="6E003712"/>
    <w:rsid w:val="6E237141"/>
    <w:rsid w:val="6E2B37B9"/>
    <w:rsid w:val="6E5054B2"/>
    <w:rsid w:val="6EB24A60"/>
    <w:rsid w:val="6EC87553"/>
    <w:rsid w:val="6ECD16B7"/>
    <w:rsid w:val="6EE40E94"/>
    <w:rsid w:val="6EF43C7F"/>
    <w:rsid w:val="6F0901CB"/>
    <w:rsid w:val="6F1727C3"/>
    <w:rsid w:val="6F21415C"/>
    <w:rsid w:val="6F54601A"/>
    <w:rsid w:val="6F8C6AA0"/>
    <w:rsid w:val="6F8D32DA"/>
    <w:rsid w:val="6F9149D4"/>
    <w:rsid w:val="6FB34B5B"/>
    <w:rsid w:val="6FE113E8"/>
    <w:rsid w:val="702F7EED"/>
    <w:rsid w:val="70634C05"/>
    <w:rsid w:val="7065525A"/>
    <w:rsid w:val="708F40E8"/>
    <w:rsid w:val="70CC1BE0"/>
    <w:rsid w:val="70D755E5"/>
    <w:rsid w:val="70F324E3"/>
    <w:rsid w:val="70FE4278"/>
    <w:rsid w:val="710D46D2"/>
    <w:rsid w:val="71186BD3"/>
    <w:rsid w:val="713C6D66"/>
    <w:rsid w:val="71420322"/>
    <w:rsid w:val="715E2434"/>
    <w:rsid w:val="71811D3D"/>
    <w:rsid w:val="71812FFF"/>
    <w:rsid w:val="71AB7C24"/>
    <w:rsid w:val="71B57AE0"/>
    <w:rsid w:val="71BA1FB8"/>
    <w:rsid w:val="71BE3EE3"/>
    <w:rsid w:val="71CA169F"/>
    <w:rsid w:val="71CD53CD"/>
    <w:rsid w:val="71D538E1"/>
    <w:rsid w:val="71D6508D"/>
    <w:rsid w:val="71D92E83"/>
    <w:rsid w:val="71DE19CF"/>
    <w:rsid w:val="71E8687C"/>
    <w:rsid w:val="72112C6E"/>
    <w:rsid w:val="722E7268"/>
    <w:rsid w:val="72451B6D"/>
    <w:rsid w:val="724F0185"/>
    <w:rsid w:val="726657E5"/>
    <w:rsid w:val="72904241"/>
    <w:rsid w:val="729D5972"/>
    <w:rsid w:val="72C25048"/>
    <w:rsid w:val="72E870A2"/>
    <w:rsid w:val="72FF3E76"/>
    <w:rsid w:val="73133CFC"/>
    <w:rsid w:val="73716045"/>
    <w:rsid w:val="737F70C1"/>
    <w:rsid w:val="73935DFC"/>
    <w:rsid w:val="73A66718"/>
    <w:rsid w:val="73AA26AC"/>
    <w:rsid w:val="73B65BB2"/>
    <w:rsid w:val="73BA3DEB"/>
    <w:rsid w:val="73C01855"/>
    <w:rsid w:val="73D1132D"/>
    <w:rsid w:val="73ED07EB"/>
    <w:rsid w:val="73ED2599"/>
    <w:rsid w:val="73F97190"/>
    <w:rsid w:val="74042F3F"/>
    <w:rsid w:val="74060F7A"/>
    <w:rsid w:val="740873D3"/>
    <w:rsid w:val="741D2207"/>
    <w:rsid w:val="743668EC"/>
    <w:rsid w:val="743A7FC4"/>
    <w:rsid w:val="744D4D88"/>
    <w:rsid w:val="745C2E03"/>
    <w:rsid w:val="745D1F27"/>
    <w:rsid w:val="745F3497"/>
    <w:rsid w:val="74603A42"/>
    <w:rsid w:val="74612D3B"/>
    <w:rsid w:val="74A1214C"/>
    <w:rsid w:val="74AB06FF"/>
    <w:rsid w:val="74B144FA"/>
    <w:rsid w:val="74C701BB"/>
    <w:rsid w:val="74E93A65"/>
    <w:rsid w:val="74EF33FA"/>
    <w:rsid w:val="74F02341"/>
    <w:rsid w:val="75091655"/>
    <w:rsid w:val="75104487"/>
    <w:rsid w:val="753F7128"/>
    <w:rsid w:val="754A302F"/>
    <w:rsid w:val="7556678F"/>
    <w:rsid w:val="75666668"/>
    <w:rsid w:val="75693EA1"/>
    <w:rsid w:val="757713D6"/>
    <w:rsid w:val="758458AD"/>
    <w:rsid w:val="75A70251"/>
    <w:rsid w:val="75AD549F"/>
    <w:rsid w:val="761262E7"/>
    <w:rsid w:val="76B1294E"/>
    <w:rsid w:val="76BF646F"/>
    <w:rsid w:val="76DE5F6B"/>
    <w:rsid w:val="76E81869"/>
    <w:rsid w:val="76F1414E"/>
    <w:rsid w:val="77010DB0"/>
    <w:rsid w:val="771A6CF4"/>
    <w:rsid w:val="77241AD5"/>
    <w:rsid w:val="772C50AD"/>
    <w:rsid w:val="77457AF3"/>
    <w:rsid w:val="77626DFA"/>
    <w:rsid w:val="77731CCF"/>
    <w:rsid w:val="777B262A"/>
    <w:rsid w:val="777D3B96"/>
    <w:rsid w:val="77824908"/>
    <w:rsid w:val="77881468"/>
    <w:rsid w:val="779A5BF2"/>
    <w:rsid w:val="77C87A90"/>
    <w:rsid w:val="77F57FF4"/>
    <w:rsid w:val="781B778A"/>
    <w:rsid w:val="781C10DE"/>
    <w:rsid w:val="78254C02"/>
    <w:rsid w:val="782678B1"/>
    <w:rsid w:val="784D49D1"/>
    <w:rsid w:val="78627D9D"/>
    <w:rsid w:val="787D288E"/>
    <w:rsid w:val="78883713"/>
    <w:rsid w:val="78C04608"/>
    <w:rsid w:val="78C174D6"/>
    <w:rsid w:val="78C53AE4"/>
    <w:rsid w:val="78D54621"/>
    <w:rsid w:val="78E86202"/>
    <w:rsid w:val="78E9051C"/>
    <w:rsid w:val="790D77F4"/>
    <w:rsid w:val="79200D1B"/>
    <w:rsid w:val="79401D2C"/>
    <w:rsid w:val="79DA65D2"/>
    <w:rsid w:val="79DA6D40"/>
    <w:rsid w:val="79F104C4"/>
    <w:rsid w:val="79F52317"/>
    <w:rsid w:val="79FF4342"/>
    <w:rsid w:val="7A1206EA"/>
    <w:rsid w:val="7A1B38D9"/>
    <w:rsid w:val="7A1C1AFE"/>
    <w:rsid w:val="7A541090"/>
    <w:rsid w:val="7A672BB9"/>
    <w:rsid w:val="7A6B3FBD"/>
    <w:rsid w:val="7A6D4269"/>
    <w:rsid w:val="7A7A6EC4"/>
    <w:rsid w:val="7A995865"/>
    <w:rsid w:val="7AB2371E"/>
    <w:rsid w:val="7AEE2CF3"/>
    <w:rsid w:val="7AF64429"/>
    <w:rsid w:val="7B1651F8"/>
    <w:rsid w:val="7B1A0118"/>
    <w:rsid w:val="7B222457"/>
    <w:rsid w:val="7B2929C1"/>
    <w:rsid w:val="7B417C1B"/>
    <w:rsid w:val="7B445194"/>
    <w:rsid w:val="7B53416A"/>
    <w:rsid w:val="7B594A89"/>
    <w:rsid w:val="7B62561B"/>
    <w:rsid w:val="7B6D59AB"/>
    <w:rsid w:val="7B7610C6"/>
    <w:rsid w:val="7BA8370F"/>
    <w:rsid w:val="7BC802F7"/>
    <w:rsid w:val="7BD00B25"/>
    <w:rsid w:val="7BD77DB7"/>
    <w:rsid w:val="7BD96EFE"/>
    <w:rsid w:val="7BFC3B69"/>
    <w:rsid w:val="7C2D177A"/>
    <w:rsid w:val="7C4E0499"/>
    <w:rsid w:val="7C7C44BA"/>
    <w:rsid w:val="7C9C621F"/>
    <w:rsid w:val="7C9F317B"/>
    <w:rsid w:val="7CCF6CD4"/>
    <w:rsid w:val="7CDA73B4"/>
    <w:rsid w:val="7CDE7F2F"/>
    <w:rsid w:val="7CF1145C"/>
    <w:rsid w:val="7CF15723"/>
    <w:rsid w:val="7CF20A27"/>
    <w:rsid w:val="7D1650C9"/>
    <w:rsid w:val="7D264D35"/>
    <w:rsid w:val="7D43322A"/>
    <w:rsid w:val="7D9046C1"/>
    <w:rsid w:val="7DAF54F6"/>
    <w:rsid w:val="7DB73BC1"/>
    <w:rsid w:val="7DC03352"/>
    <w:rsid w:val="7DC30861"/>
    <w:rsid w:val="7DC44D24"/>
    <w:rsid w:val="7DC708CC"/>
    <w:rsid w:val="7DD26CBB"/>
    <w:rsid w:val="7DE82AFE"/>
    <w:rsid w:val="7E01111B"/>
    <w:rsid w:val="7E0427AD"/>
    <w:rsid w:val="7E18691D"/>
    <w:rsid w:val="7E2D1D5E"/>
    <w:rsid w:val="7E4210B2"/>
    <w:rsid w:val="7E77762F"/>
    <w:rsid w:val="7E8B1060"/>
    <w:rsid w:val="7EA80A36"/>
    <w:rsid w:val="7EAE6C94"/>
    <w:rsid w:val="7EB65075"/>
    <w:rsid w:val="7EB937A4"/>
    <w:rsid w:val="7EC16AFC"/>
    <w:rsid w:val="7ED625A7"/>
    <w:rsid w:val="7EE0221A"/>
    <w:rsid w:val="7EF37BBF"/>
    <w:rsid w:val="7F243CCB"/>
    <w:rsid w:val="7F3A3C1E"/>
    <w:rsid w:val="7F672727"/>
    <w:rsid w:val="7F684C74"/>
    <w:rsid w:val="7F697DED"/>
    <w:rsid w:val="7F721BA4"/>
    <w:rsid w:val="7FB657DA"/>
    <w:rsid w:val="7FB71DAC"/>
    <w:rsid w:val="7FBB6683"/>
    <w:rsid w:val="7FC33721"/>
    <w:rsid w:val="7FDD65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38"/>
    <w:autoRedefine/>
    <w:qFormat/>
    <w:uiPriority w:val="0"/>
    <w:pPr>
      <w:widowControl/>
      <w:spacing w:before="100" w:beforeLines="0" w:beforeAutospacing="1" w:after="100" w:afterLines="0" w:afterAutospacing="1"/>
      <w:jc w:val="left"/>
      <w:outlineLvl w:val="0"/>
    </w:pPr>
    <w:rPr>
      <w:rFonts w:ascii="宋体" w:hAnsi="宋体" w:eastAsia="宋体" w:cs="Times New Roman"/>
      <w:kern w:val="36"/>
      <w:sz w:val="48"/>
      <w:szCs w:val="48"/>
    </w:rPr>
  </w:style>
  <w:style w:type="paragraph" w:styleId="4">
    <w:name w:val="heading 2"/>
    <w:basedOn w:val="1"/>
    <w:next w:val="1"/>
    <w:link w:val="37"/>
    <w:autoRedefine/>
    <w:qFormat/>
    <w:uiPriority w:val="99"/>
    <w:pPr>
      <w:keepNext/>
      <w:spacing w:line="360" w:lineRule="auto"/>
      <w:outlineLvl w:val="1"/>
    </w:pPr>
    <w:rPr>
      <w:rFonts w:ascii="宋体" w:hAnsi="宋体" w:eastAsia="宋体"/>
      <w:b/>
      <w:bCs/>
      <w:sz w:val="24"/>
      <w:szCs w:val="28"/>
    </w:rPr>
  </w:style>
  <w:style w:type="paragraph" w:styleId="5">
    <w:name w:val="heading 3"/>
    <w:basedOn w:val="1"/>
    <w:next w:val="1"/>
    <w:link w:val="89"/>
    <w:autoRedefine/>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3">
    <w:name w:val="Default Paragraph Font"/>
    <w:autoRedefine/>
    <w:unhideWhenUsed/>
    <w:qFormat/>
    <w:uiPriority w:val="1"/>
  </w:style>
  <w:style w:type="table" w:default="1" w:styleId="31">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next w:val="1"/>
    <w:autoRedefine/>
    <w:qFormat/>
    <w:uiPriority w:val="98"/>
    <w:pPr>
      <w:spacing w:before="240" w:after="60"/>
      <w:jc w:val="center"/>
      <w:outlineLvl w:val="0"/>
    </w:pPr>
    <w:rPr>
      <w:rFonts w:ascii="等线 Light" w:hAnsi="等线 Light"/>
      <w:b/>
      <w:bCs/>
      <w:sz w:val="32"/>
      <w:szCs w:val="32"/>
    </w:rPr>
  </w:style>
  <w:style w:type="paragraph" w:styleId="8">
    <w:name w:val="List 3"/>
    <w:basedOn w:val="1"/>
    <w:autoRedefine/>
    <w:qFormat/>
    <w:uiPriority w:val="0"/>
    <w:pPr>
      <w:ind w:left="1260" w:hanging="420"/>
    </w:pPr>
    <w:rPr>
      <w:rFonts w:ascii="Times New Roman" w:hAnsi="Times New Roman"/>
      <w:szCs w:val="20"/>
    </w:rPr>
  </w:style>
  <w:style w:type="paragraph" w:styleId="9">
    <w:name w:val="Normal Indent"/>
    <w:basedOn w:val="1"/>
    <w:next w:val="1"/>
    <w:autoRedefine/>
    <w:qFormat/>
    <w:uiPriority w:val="0"/>
    <w:pPr>
      <w:ind w:firstLine="420" w:firstLineChars="200"/>
    </w:pPr>
    <w:rPr>
      <w:rFonts w:ascii="宋体" w:hAnsi="宋体"/>
    </w:rPr>
  </w:style>
  <w:style w:type="paragraph" w:styleId="10">
    <w:name w:val="Document Map"/>
    <w:basedOn w:val="1"/>
    <w:link w:val="41"/>
    <w:autoRedefine/>
    <w:qFormat/>
    <w:uiPriority w:val="0"/>
    <w:rPr>
      <w:rFonts w:ascii="宋体"/>
      <w:sz w:val="18"/>
      <w:szCs w:val="18"/>
    </w:rPr>
  </w:style>
  <w:style w:type="paragraph" w:styleId="11">
    <w:name w:val="toa heading"/>
    <w:basedOn w:val="1"/>
    <w:next w:val="1"/>
    <w:autoRedefine/>
    <w:qFormat/>
    <w:uiPriority w:val="0"/>
    <w:pPr>
      <w:spacing w:before="120"/>
    </w:pPr>
    <w:rPr>
      <w:rFonts w:ascii="Cambria" w:hAnsi="Cambria" w:cs="Times New Roman"/>
      <w:sz w:val="24"/>
    </w:rPr>
  </w:style>
  <w:style w:type="paragraph" w:styleId="12">
    <w:name w:val="annotation text"/>
    <w:basedOn w:val="1"/>
    <w:autoRedefine/>
    <w:qFormat/>
    <w:uiPriority w:val="0"/>
    <w:pPr>
      <w:jc w:val="left"/>
    </w:pPr>
  </w:style>
  <w:style w:type="paragraph" w:styleId="13">
    <w:name w:val="Body Text"/>
    <w:basedOn w:val="1"/>
    <w:link w:val="82"/>
    <w:autoRedefine/>
    <w:unhideWhenUsed/>
    <w:qFormat/>
    <w:uiPriority w:val="0"/>
    <w:pPr>
      <w:spacing w:after="120"/>
    </w:pPr>
    <w:rPr>
      <w:rFonts w:ascii="Calibri" w:hAnsi="Calibri"/>
      <w:kern w:val="0"/>
    </w:rPr>
  </w:style>
  <w:style w:type="paragraph" w:styleId="14">
    <w:name w:val="Body Text Indent"/>
    <w:basedOn w:val="1"/>
    <w:next w:val="1"/>
    <w:autoRedefine/>
    <w:qFormat/>
    <w:uiPriority w:val="0"/>
    <w:pPr>
      <w:tabs>
        <w:tab w:val="left" w:pos="615"/>
      </w:tabs>
      <w:spacing w:line="480" w:lineRule="atLeast"/>
      <w:ind w:firstLine="840" w:firstLineChars="300"/>
    </w:pPr>
    <w:rPr>
      <w:rFonts w:hint="eastAsia" w:ascii="宋体"/>
      <w:kern w:val="0"/>
      <w:sz w:val="28"/>
      <w:szCs w:val="15"/>
    </w:rPr>
  </w:style>
  <w:style w:type="paragraph" w:styleId="15">
    <w:name w:val="toc 3"/>
    <w:basedOn w:val="1"/>
    <w:next w:val="1"/>
    <w:autoRedefine/>
    <w:qFormat/>
    <w:uiPriority w:val="0"/>
    <w:pPr>
      <w:ind w:left="840" w:leftChars="400"/>
    </w:pPr>
  </w:style>
  <w:style w:type="paragraph" w:styleId="16">
    <w:name w:val="Plain Text"/>
    <w:basedOn w:val="1"/>
    <w:link w:val="77"/>
    <w:autoRedefine/>
    <w:qFormat/>
    <w:uiPriority w:val="0"/>
    <w:rPr>
      <w:rFonts w:ascii="宋体" w:hAnsi="Courier New"/>
      <w:szCs w:val="21"/>
    </w:rPr>
  </w:style>
  <w:style w:type="paragraph" w:styleId="17">
    <w:name w:val="Balloon Text"/>
    <w:basedOn w:val="1"/>
    <w:link w:val="45"/>
    <w:autoRedefine/>
    <w:qFormat/>
    <w:uiPriority w:val="0"/>
    <w:rPr>
      <w:sz w:val="18"/>
      <w:szCs w:val="18"/>
    </w:rPr>
  </w:style>
  <w:style w:type="paragraph" w:styleId="18">
    <w:name w:val="footer"/>
    <w:basedOn w:val="1"/>
    <w:link w:val="42"/>
    <w:autoRedefine/>
    <w:qFormat/>
    <w:uiPriority w:val="99"/>
    <w:pPr>
      <w:tabs>
        <w:tab w:val="center" w:pos="4153"/>
        <w:tab w:val="right" w:pos="8306"/>
      </w:tabs>
      <w:snapToGrid w:val="0"/>
      <w:jc w:val="left"/>
    </w:pPr>
    <w:rPr>
      <w:sz w:val="18"/>
      <w:szCs w:val="18"/>
    </w:rPr>
  </w:style>
  <w:style w:type="paragraph" w:styleId="19">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style>
  <w:style w:type="paragraph" w:styleId="21">
    <w:name w:val="index heading"/>
    <w:basedOn w:val="1"/>
    <w:next w:val="22"/>
    <w:autoRedefine/>
    <w:unhideWhenUsed/>
    <w:qFormat/>
    <w:uiPriority w:val="0"/>
    <w:rPr>
      <w:rFonts w:ascii="Arial" w:hAnsi="Arial" w:cs="Arial"/>
      <w:szCs w:val="22"/>
    </w:rPr>
  </w:style>
  <w:style w:type="paragraph" w:styleId="22">
    <w:name w:val="index 1"/>
    <w:basedOn w:val="1"/>
    <w:next w:val="1"/>
    <w:autoRedefine/>
    <w:unhideWhenUsed/>
    <w:qFormat/>
    <w:uiPriority w:val="0"/>
    <w:pPr>
      <w:adjustRightInd w:val="0"/>
      <w:snapToGrid w:val="0"/>
      <w:jc w:val="center"/>
    </w:pPr>
    <w:rPr>
      <w:rFonts w:hint="eastAsia" w:ascii="仿宋_GB2312" w:hAnsi="Plotter" w:eastAsia="仿宋_GB2312"/>
      <w:szCs w:val="21"/>
    </w:rPr>
  </w:style>
  <w:style w:type="paragraph" w:styleId="23">
    <w:name w:val="List"/>
    <w:basedOn w:val="1"/>
    <w:autoRedefine/>
    <w:qFormat/>
    <w:uiPriority w:val="99"/>
    <w:pPr>
      <w:ind w:left="200" w:hanging="200" w:hangingChars="200"/>
      <w:contextualSpacing/>
    </w:pPr>
    <w:rPr>
      <w:rFonts w:ascii="Calibri" w:hAnsi="Calibri"/>
    </w:rPr>
  </w:style>
  <w:style w:type="paragraph" w:styleId="24">
    <w:name w:val="footnote text"/>
    <w:basedOn w:val="1"/>
    <w:autoRedefine/>
    <w:semiHidden/>
    <w:unhideWhenUsed/>
    <w:qFormat/>
    <w:uiPriority w:val="99"/>
    <w:pPr>
      <w:snapToGrid w:val="0"/>
      <w:jc w:val="left"/>
    </w:pPr>
    <w:rPr>
      <w:sz w:val="18"/>
      <w:szCs w:val="18"/>
    </w:rPr>
  </w:style>
  <w:style w:type="paragraph" w:styleId="25">
    <w:name w:val="toc 2"/>
    <w:basedOn w:val="1"/>
    <w:next w:val="1"/>
    <w:autoRedefine/>
    <w:qFormat/>
    <w:uiPriority w:val="0"/>
    <w:pPr>
      <w:ind w:left="420" w:leftChars="200"/>
    </w:pPr>
  </w:style>
  <w:style w:type="paragraph" w:styleId="26">
    <w:name w:val="Body Text 2"/>
    <w:basedOn w:val="1"/>
    <w:link w:val="44"/>
    <w:autoRedefine/>
    <w:qFormat/>
    <w:uiPriority w:val="0"/>
    <w:pPr>
      <w:widowControl/>
      <w:jc w:val="center"/>
    </w:pPr>
    <w:rPr>
      <w:rFonts w:ascii="楷体_GB2312" w:eastAsia="楷体_GB2312"/>
      <w:sz w:val="28"/>
      <w:szCs w:val="20"/>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2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9">
    <w:name w:val="Body Text First Indent"/>
    <w:basedOn w:val="13"/>
    <w:next w:val="1"/>
    <w:autoRedefine/>
    <w:qFormat/>
    <w:uiPriority w:val="99"/>
    <w:pPr>
      <w:ind w:firstLine="420" w:firstLineChars="100"/>
    </w:pPr>
    <w:rPr>
      <w:rFonts w:ascii="仿宋体" w:eastAsia="仿宋体"/>
      <w:sz w:val="20"/>
      <w:lang w:eastAsia="en-US"/>
    </w:rPr>
  </w:style>
  <w:style w:type="paragraph" w:styleId="30">
    <w:name w:val="Body Text First Indent 2"/>
    <w:basedOn w:val="14"/>
    <w:next w:val="1"/>
    <w:autoRedefine/>
    <w:qFormat/>
    <w:uiPriority w:val="0"/>
    <w:pPr>
      <w:ind w:firstLine="420" w:firstLineChars="200"/>
    </w:pPr>
  </w:style>
  <w:style w:type="table" w:styleId="32">
    <w:name w:val="Table Grid"/>
    <w:basedOn w:val="3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age number"/>
    <w:basedOn w:val="33"/>
    <w:autoRedefine/>
    <w:qFormat/>
    <w:uiPriority w:val="0"/>
  </w:style>
  <w:style w:type="character" w:styleId="35">
    <w:name w:val="FollowedHyperlink"/>
    <w:autoRedefine/>
    <w:qFormat/>
    <w:uiPriority w:val="0"/>
    <w:rPr>
      <w:color w:val="800080"/>
      <w:u w:val="single"/>
    </w:rPr>
  </w:style>
  <w:style w:type="character" w:styleId="36">
    <w:name w:val="Hyperlink"/>
    <w:autoRedefine/>
    <w:unhideWhenUsed/>
    <w:qFormat/>
    <w:uiPriority w:val="99"/>
    <w:rPr>
      <w:color w:val="0000FF"/>
      <w:u w:val="single"/>
    </w:rPr>
  </w:style>
  <w:style w:type="character" w:customStyle="1" w:styleId="37">
    <w:name w:val="标题 2 Char"/>
    <w:basedOn w:val="33"/>
    <w:link w:val="4"/>
    <w:autoRedefine/>
    <w:qFormat/>
    <w:uiPriority w:val="99"/>
    <w:rPr>
      <w:rFonts w:ascii="宋体" w:hAnsi="宋体" w:eastAsia="宋体" w:cs="宋体"/>
      <w:b/>
      <w:bCs/>
      <w:kern w:val="2"/>
      <w:sz w:val="24"/>
      <w:szCs w:val="28"/>
    </w:rPr>
  </w:style>
  <w:style w:type="character" w:customStyle="1" w:styleId="38">
    <w:name w:val="标题 1 Char"/>
    <w:basedOn w:val="33"/>
    <w:link w:val="2"/>
    <w:autoRedefine/>
    <w:qFormat/>
    <w:uiPriority w:val="0"/>
    <w:rPr>
      <w:rFonts w:ascii="宋体" w:hAnsi="宋体" w:eastAsia="宋体" w:cs="Times New Roman"/>
      <w:b/>
      <w:bCs/>
      <w:kern w:val="36"/>
      <w:sz w:val="48"/>
      <w:szCs w:val="48"/>
    </w:rPr>
  </w:style>
  <w:style w:type="paragraph" w:customStyle="1" w:styleId="39">
    <w:name w:val="Default"/>
    <w:basedOn w:val="3"/>
    <w:next w:val="2"/>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0">
    <w:name w:val="段"/>
    <w:next w:val="1"/>
    <w:autoRedefine/>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41">
    <w:name w:val="文档结构图 Char"/>
    <w:link w:val="10"/>
    <w:autoRedefine/>
    <w:qFormat/>
    <w:uiPriority w:val="0"/>
    <w:rPr>
      <w:rFonts w:ascii="宋体"/>
      <w:kern w:val="2"/>
      <w:sz w:val="18"/>
      <w:szCs w:val="18"/>
    </w:rPr>
  </w:style>
  <w:style w:type="character" w:customStyle="1" w:styleId="42">
    <w:name w:val="页脚 Char"/>
    <w:link w:val="18"/>
    <w:autoRedefine/>
    <w:qFormat/>
    <w:uiPriority w:val="99"/>
    <w:rPr>
      <w:kern w:val="2"/>
      <w:sz w:val="18"/>
      <w:szCs w:val="18"/>
    </w:rPr>
  </w:style>
  <w:style w:type="character" w:customStyle="1" w:styleId="43">
    <w:name w:val="页码1"/>
    <w:basedOn w:val="33"/>
    <w:autoRedefine/>
    <w:qFormat/>
    <w:uiPriority w:val="0"/>
  </w:style>
  <w:style w:type="character" w:customStyle="1" w:styleId="44">
    <w:name w:val="正文文本 2 Char"/>
    <w:link w:val="26"/>
    <w:autoRedefine/>
    <w:qFormat/>
    <w:uiPriority w:val="0"/>
    <w:rPr>
      <w:rFonts w:ascii="楷体_GB2312" w:hAnsi="Times New Roman" w:eastAsia="楷体_GB2312"/>
      <w:kern w:val="2"/>
      <w:sz w:val="28"/>
    </w:rPr>
  </w:style>
  <w:style w:type="character" w:customStyle="1" w:styleId="45">
    <w:name w:val="批注框文本 Char"/>
    <w:link w:val="17"/>
    <w:autoRedefine/>
    <w:qFormat/>
    <w:uiPriority w:val="0"/>
    <w:rPr>
      <w:kern w:val="2"/>
      <w:sz w:val="18"/>
      <w:szCs w:val="18"/>
    </w:rPr>
  </w:style>
  <w:style w:type="paragraph" w:customStyle="1" w:styleId="46">
    <w:name w:val="Normal_40"/>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Normal_15"/>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Normal_28"/>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Normal_13"/>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Normal_10"/>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6"/>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19"/>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List Paragraph"/>
    <w:basedOn w:val="1"/>
    <w:autoRedefine/>
    <w:qFormat/>
    <w:uiPriority w:val="34"/>
    <w:pPr>
      <w:ind w:firstLine="420" w:firstLineChars="200"/>
    </w:pPr>
    <w:rPr>
      <w:szCs w:val="21"/>
    </w:rPr>
  </w:style>
  <w:style w:type="paragraph" w:customStyle="1" w:styleId="54">
    <w:name w:val="Normal_16"/>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18"/>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7"/>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Normal_8"/>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表格文字2"/>
    <w:basedOn w:val="1"/>
    <w:autoRedefine/>
    <w:qFormat/>
    <w:uiPriority w:val="99"/>
    <w:pPr>
      <w:spacing w:before="25" w:after="25"/>
      <w:jc w:val="left"/>
    </w:pPr>
    <w:rPr>
      <w:bCs/>
      <w:spacing w:val="10"/>
      <w:kern w:val="0"/>
    </w:rPr>
  </w:style>
  <w:style w:type="paragraph" w:customStyle="1" w:styleId="60">
    <w:name w:val="Normal_32"/>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Normal_36"/>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Normal_17"/>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3">
    <w:name w:val="Normal_1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Normal_34"/>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5">
    <w:name w:val="Normal_4"/>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6">
    <w:name w:val="Normal_12"/>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7">
    <w:name w:val="Normal_33"/>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8">
    <w:name w:val="Normal_5"/>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9">
    <w:name w:val="Normal_23"/>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0">
    <w:name w:val="Normal_9"/>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1">
    <w:name w:val="Normal_4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2">
    <w:name w:val="样式1"/>
    <w:basedOn w:val="1"/>
    <w:autoRedefine/>
    <w:qFormat/>
    <w:uiPriority w:val="0"/>
    <w:pPr>
      <w:tabs>
        <w:tab w:val="left" w:pos="709"/>
      </w:tabs>
      <w:adjustRightInd w:val="0"/>
      <w:ind w:left="709" w:hanging="709"/>
      <w:textAlignment w:val="baseline"/>
    </w:pPr>
    <w:rPr>
      <w:rFonts w:ascii="宋体" w:hAnsi="宋体"/>
      <w:kern w:val="0"/>
      <w:szCs w:val="20"/>
    </w:rPr>
  </w:style>
  <w:style w:type="paragraph" w:customStyle="1" w:styleId="73">
    <w:name w:val="p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4">
    <w:name w:val="Char Char Char Char Char Char Char1 Char"/>
    <w:basedOn w:val="1"/>
    <w:autoRedefine/>
    <w:qFormat/>
    <w:uiPriority w:val="0"/>
    <w:rPr>
      <w:rFonts w:ascii="Tahoma" w:hAnsi="Tahoma"/>
      <w:sz w:val="24"/>
      <w:szCs w:val="20"/>
    </w:rPr>
  </w:style>
  <w:style w:type="paragraph" w:customStyle="1" w:styleId="7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6">
    <w:name w:val="缺省文本"/>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7">
    <w:name w:val="纯文本 Char"/>
    <w:link w:val="16"/>
    <w:autoRedefine/>
    <w:qFormat/>
    <w:uiPriority w:val="0"/>
    <w:rPr>
      <w:rFonts w:ascii="宋体" w:hAnsi="Courier New" w:cs="Courier New"/>
      <w:kern w:val="2"/>
      <w:sz w:val="21"/>
      <w:szCs w:val="21"/>
    </w:rPr>
  </w:style>
  <w:style w:type="character" w:customStyle="1" w:styleId="78">
    <w:name w:val="采购一级 Char"/>
    <w:link w:val="79"/>
    <w:autoRedefine/>
    <w:qFormat/>
    <w:uiPriority w:val="0"/>
    <w:rPr>
      <w:rFonts w:ascii="方正小标宋简体" w:hAnsi="仿宋" w:eastAsia="方正小标宋简体" w:cs="宋体"/>
      <w:b/>
      <w:color w:val="000000"/>
      <w:kern w:val="44"/>
      <w:sz w:val="36"/>
      <w:szCs w:val="36"/>
      <w:lang w:val="en-US" w:eastAsia="zh-CN" w:bidi="ar-SA"/>
    </w:rPr>
  </w:style>
  <w:style w:type="paragraph" w:customStyle="1" w:styleId="79">
    <w:name w:val="采购一级"/>
    <w:link w:val="78"/>
    <w:autoRedefine/>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80">
    <w:name w:val="Default Text Char"/>
    <w:link w:val="81"/>
    <w:autoRedefine/>
    <w:qFormat/>
    <w:uiPriority w:val="0"/>
    <w:rPr>
      <w:color w:val="000000"/>
      <w:sz w:val="24"/>
      <w:szCs w:val="24"/>
      <w:lang w:val="en-US" w:eastAsia="zh-CN" w:bidi="ar-SA"/>
    </w:rPr>
  </w:style>
  <w:style w:type="paragraph" w:customStyle="1" w:styleId="81">
    <w:name w:val="Default Text"/>
    <w:link w:val="8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2">
    <w:name w:val="正文文本 Char"/>
    <w:basedOn w:val="33"/>
    <w:link w:val="13"/>
    <w:autoRedefine/>
    <w:qFormat/>
    <w:uiPriority w:val="0"/>
    <w:rPr>
      <w:rFonts w:ascii="Calibri" w:hAnsi="Calibri"/>
      <w:sz w:val="21"/>
      <w:szCs w:val="24"/>
    </w:rPr>
  </w:style>
  <w:style w:type="paragraph" w:customStyle="1" w:styleId="83">
    <w:name w:val="_Style 2"/>
    <w:basedOn w:val="1"/>
    <w:autoRedefine/>
    <w:qFormat/>
    <w:uiPriority w:val="34"/>
    <w:pPr>
      <w:ind w:firstLine="420" w:firstLineChars="200"/>
    </w:pPr>
    <w:rPr>
      <w:szCs w:val="22"/>
    </w:rPr>
  </w:style>
  <w:style w:type="paragraph" w:customStyle="1" w:styleId="84">
    <w:name w:val="Table Paragraph"/>
    <w:basedOn w:val="1"/>
    <w:autoRedefine/>
    <w:qFormat/>
    <w:uiPriority w:val="1"/>
    <w:rPr>
      <w:rFonts w:ascii="宋体" w:hAnsi="宋体" w:cs="宋体"/>
      <w:lang w:val="ja-JP" w:eastAsia="ja-JP" w:bidi="ja-JP"/>
    </w:rPr>
  </w:style>
  <w:style w:type="paragraph" w:customStyle="1" w:styleId="8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表格"/>
    <w:autoRedefine/>
    <w:qFormat/>
    <w:uiPriority w:val="1"/>
    <w:pPr>
      <w:wordWrap w:val="0"/>
    </w:pPr>
    <w:rPr>
      <w:rFonts w:ascii="Times New Roman" w:hAnsi="Times New Roman" w:eastAsia="仿宋_GB2312" w:cstheme="minorBidi"/>
      <w:kern w:val="2"/>
      <w:sz w:val="21"/>
      <w:szCs w:val="21"/>
      <w:lang w:val="en-US" w:eastAsia="zh-CN" w:bidi="ar-SA"/>
    </w:rPr>
  </w:style>
  <w:style w:type="paragraph" w:customStyle="1" w:styleId="87">
    <w:name w:val="表格样式"/>
    <w:basedOn w:val="1"/>
    <w:autoRedefine/>
    <w:qFormat/>
    <w:uiPriority w:val="0"/>
    <w:pPr>
      <w:wordWrap/>
      <w:spacing w:line="400" w:lineRule="exact"/>
      <w:ind w:firstLine="0" w:firstLineChars="0"/>
    </w:pPr>
    <w:rPr>
      <w:sz w:val="21"/>
    </w:rPr>
  </w:style>
  <w:style w:type="paragraph" w:customStyle="1" w:styleId="88">
    <w:name w:val="WPSOffice手动目录 1"/>
    <w:autoRedefine/>
    <w:qFormat/>
    <w:uiPriority w:val="0"/>
    <w:pPr>
      <w:ind w:leftChars="0"/>
    </w:pPr>
    <w:rPr>
      <w:rFonts w:ascii="Times New Roman" w:hAnsi="Times New Roman" w:eastAsia="宋体" w:cs="Times New Roman"/>
      <w:sz w:val="20"/>
      <w:szCs w:val="20"/>
    </w:rPr>
  </w:style>
  <w:style w:type="character" w:customStyle="1" w:styleId="89">
    <w:name w:val="标题 3 Char"/>
    <w:basedOn w:val="33"/>
    <w:link w:val="5"/>
    <w:autoRedefine/>
    <w:qFormat/>
    <w:uiPriority w:val="9"/>
    <w:rPr>
      <w:b/>
      <w:bCs/>
      <w:sz w:val="32"/>
      <w:szCs w:val="32"/>
    </w:rPr>
  </w:style>
  <w:style w:type="paragraph" w:customStyle="1" w:styleId="90">
    <w:name w:val="列出段落1"/>
    <w:basedOn w:val="1"/>
    <w:autoRedefine/>
    <w:qFormat/>
    <w:uiPriority w:val="0"/>
    <w:pPr>
      <w:ind w:firstLine="420" w:firstLineChars="200"/>
    </w:pPr>
    <w:rPr>
      <w:rFonts w:ascii="Calibri" w:hAnsi="Calibri"/>
      <w:szCs w:val="22"/>
    </w:rPr>
  </w:style>
  <w:style w:type="character" w:customStyle="1" w:styleId="91">
    <w:name w:val="17"/>
    <w:basedOn w:val="33"/>
    <w:autoRedefine/>
    <w:qFormat/>
    <w:uiPriority w:val="0"/>
    <w:rPr>
      <w:rFonts w:hint="default" w:ascii="Times New Roman" w:hAnsi="Times New Roman" w:cs="Times New Roman"/>
    </w:rPr>
  </w:style>
  <w:style w:type="character" w:customStyle="1" w:styleId="92">
    <w:name w:val="10"/>
    <w:basedOn w:val="33"/>
    <w:autoRedefine/>
    <w:qFormat/>
    <w:uiPriority w:val="0"/>
    <w:rPr>
      <w:rFonts w:hint="default" w:ascii="Times New Roman" w:hAnsi="Times New Roman" w:cs="Times New Roman"/>
    </w:rPr>
  </w:style>
  <w:style w:type="paragraph" w:customStyle="1" w:styleId="93">
    <w:name w:val="普通(网站) Char"/>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94">
    <w:name w:val="15"/>
    <w:basedOn w:val="33"/>
    <w:autoRedefine/>
    <w:qFormat/>
    <w:uiPriority w:val="0"/>
    <w:rPr>
      <w:rFonts w:hint="default" w:ascii="Times New Roman" w:hAnsi="Times New Roman" w:cs="Times New Roman"/>
      <w:b/>
      <w:bCs/>
    </w:rPr>
  </w:style>
  <w:style w:type="character" w:customStyle="1" w:styleId="95">
    <w:name w:val="16"/>
    <w:basedOn w:val="33"/>
    <w:autoRedefine/>
    <w:qFormat/>
    <w:uiPriority w:val="0"/>
    <w:rPr>
      <w:rFonts w:hint="default" w:ascii="Courier New" w:hAnsi="Courier New" w:cs="Courier New"/>
    </w:rPr>
  </w:style>
  <w:style w:type="paragraph" w:customStyle="1" w:styleId="96">
    <w:name w:val="Normal"/>
    <w:autoRedefine/>
    <w:qFormat/>
    <w:uiPriority w:val="0"/>
    <w:rPr>
      <w:rFonts w:ascii="Times New Roman" w:hAnsi="Times New Roman" w:eastAsia="Times New Roman" w:cs="Times New Roman"/>
      <w:sz w:val="24"/>
      <w:szCs w:val="24"/>
      <w:lang w:val="en-US" w:eastAsia="zh-CN" w:bidi="ar-SA"/>
    </w:rPr>
  </w:style>
  <w:style w:type="paragraph" w:customStyle="1" w:styleId="97">
    <w:name w:val="Heading2"/>
    <w:basedOn w:val="1"/>
    <w:next w:val="1"/>
    <w:autoRedefine/>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98">
    <w:name w:val="Heading 4"/>
    <w:basedOn w:val="1"/>
    <w:autoRedefine/>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99">
    <w:name w:val="目录 53"/>
    <w:basedOn w:val="1"/>
    <w:next w:val="1"/>
    <w:autoRedefine/>
    <w:qFormat/>
    <w:uiPriority w:val="0"/>
    <w:pPr>
      <w:ind w:left="840"/>
    </w:pPr>
    <w:rPr>
      <w:sz w:val="18"/>
    </w:rPr>
  </w:style>
  <w:style w:type="paragraph" w:customStyle="1" w:styleId="100">
    <w:name w:val="正文_1_0"/>
    <w:autoRedefine/>
    <w:qFormat/>
    <w:uiPriority w:val="0"/>
    <w:pPr>
      <w:widowControl w:val="0"/>
      <w:jc w:val="both"/>
    </w:pPr>
    <w:rPr>
      <w:rFonts w:ascii="Times New Roman" w:hAnsi="Times New Roman" w:eastAsia="宋体" w:cs="Times New Roman"/>
      <w:lang w:val="en-US" w:eastAsia="zh-CN" w:bidi="ar-SA"/>
    </w:rPr>
  </w:style>
  <w:style w:type="paragraph" w:customStyle="1" w:styleId="101">
    <w:name w:val="标题 41"/>
    <w:basedOn w:val="1"/>
    <w:autoRedefine/>
    <w:qFormat/>
    <w:uiPriority w:val="1"/>
    <w:pPr>
      <w:autoSpaceDE w:val="0"/>
      <w:autoSpaceDN w:val="0"/>
      <w:adjustRightInd w:val="0"/>
      <w:ind w:left="120"/>
      <w:jc w:val="left"/>
      <w:outlineLvl w:val="3"/>
    </w:pPr>
    <w:rPr>
      <w:rFonts w:ascii="宋体" w:cs="宋体"/>
      <w:b/>
      <w:bCs/>
      <w:kern w:val="0"/>
      <w:szCs w:val="21"/>
    </w:rPr>
  </w:style>
  <w:style w:type="table" w:customStyle="1" w:styleId="102">
    <w:name w:val="Table Normal"/>
    <w:autoRedefine/>
    <w:semiHidden/>
    <w:unhideWhenUsed/>
    <w:qFormat/>
    <w:uiPriority w:val="0"/>
    <w:tblPr>
      <w:tblCellMar>
        <w:top w:w="0" w:type="dxa"/>
        <w:left w:w="0" w:type="dxa"/>
        <w:bottom w:w="0" w:type="dxa"/>
        <w:right w:w="0" w:type="dxa"/>
      </w:tblCellMar>
    </w:tblPr>
  </w:style>
  <w:style w:type="character" w:customStyle="1" w:styleId="103">
    <w:name w:val="NormalCharacter"/>
    <w:autoRedefine/>
    <w:semiHidden/>
    <w:qFormat/>
    <w:uiPriority w:val="0"/>
  </w:style>
  <w:style w:type="paragraph" w:customStyle="1" w:styleId="104">
    <w:name w:val="图名表名"/>
    <w:basedOn w:val="1"/>
    <w:qFormat/>
    <w:uiPriority w:val="0"/>
    <w:pPr>
      <w:kinsoku w:val="0"/>
      <w:overflowPunct w:val="0"/>
      <w:autoSpaceDE w:val="0"/>
      <w:autoSpaceDN w:val="0"/>
      <w:spacing w:line="240" w:lineRule="auto"/>
      <w:ind w:firstLine="0" w:firstLineChars="0"/>
      <w:jc w:val="center"/>
    </w:pPr>
    <w:rPr>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D93E1-2A1E-44B5-806F-4EA68AA189E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86</Pages>
  <Words>36148</Words>
  <Characters>38246</Characters>
  <DocSecurity>0</DocSecurity>
  <Lines>215</Lines>
  <Paragraphs>60</Paragraphs>
  <ScaleCrop>false</ScaleCrop>
  <LinksUpToDate>false</LinksUpToDate>
  <CharactersWithSpaces>41102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2023-05-29T01:50:00Z</cp:lastPrinted>
  <dcterms:created xsi:type="dcterms:W3CDTF">2020-04-07T08:26:00Z</dcterms:created>
  <dcterms:modified xsi:type="dcterms:W3CDTF">2026-04-29T09:43:46Z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636A53F56AF242629AB64A21F073EE9C_13</vt:lpwstr>
  </property>
  <property fmtid="{D5CDD505-2E9C-101B-9397-08002B2CF9AE}" pid="4" name="KSOTemplateDocerSaveRecord">
    <vt:lpwstr>eyJoZGlkIjoiNjRlNzY2ZmYxNDQ3YjViNzI4ZGIyMzU1OWE1ZTBmOGUiLCJ1c2VySWQiOiIzNDA2OTc0MTEifQ==</vt:lpwstr>
  </property>
</Properties>
</file>