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47A4A">
      <w:pPr>
        <w:spacing w:line="360" w:lineRule="auto"/>
        <w:jc w:val="center"/>
        <w:rPr>
          <w:rFonts w:hint="eastAsia" w:ascii="Times New Roman" w:hAnsi="Times New Roman" w:eastAsia="宋体"/>
          <w:b/>
          <w:caps w:val="0"/>
          <w:smallCaps w:val="0"/>
          <w:color w:val="auto"/>
          <w:sz w:val="40"/>
          <w:szCs w:val="40"/>
          <w:highlight w:val="none"/>
          <w:lang w:eastAsia="zh-CN"/>
        </w:rPr>
      </w:pPr>
      <w:r>
        <w:rPr>
          <w:rFonts w:hint="eastAsia" w:ascii="Times New Roman" w:hAnsi="Times New Roman" w:eastAsia="宋体"/>
          <w:b/>
          <w:caps w:val="0"/>
          <w:smallCaps w:val="0"/>
          <w:color w:val="auto"/>
          <w:sz w:val="36"/>
          <w:szCs w:val="36"/>
          <w:highlight w:val="none"/>
          <w:lang w:eastAsia="zh-CN"/>
        </w:rPr>
        <w:t>丽江市人民医院心胸血管外科医用耗材（体外循环手术耗材）采购项目</w:t>
      </w:r>
    </w:p>
    <w:p w14:paraId="7A34F7A0">
      <w:pPr>
        <w:spacing w:line="360" w:lineRule="auto"/>
        <w:jc w:val="center"/>
        <w:rPr>
          <w:rFonts w:hint="eastAsia" w:ascii="Times New Roman" w:hAnsi="Times New Roman" w:eastAsia="宋体"/>
          <w:b/>
          <w:caps w:val="0"/>
          <w:smallCaps w:val="0"/>
          <w:color w:val="auto"/>
          <w:sz w:val="44"/>
          <w:szCs w:val="44"/>
          <w:highlight w:val="none"/>
        </w:rPr>
      </w:pPr>
      <w:r>
        <w:rPr>
          <w:rFonts w:hint="eastAsia" w:ascii="Times New Roman" w:hAnsi="Times New Roman" w:eastAsia="宋体"/>
          <w:b/>
          <w:caps w:val="0"/>
          <w:smallCaps w:val="0"/>
          <w:color w:val="auto"/>
          <w:sz w:val="44"/>
          <w:szCs w:val="44"/>
          <w:highlight w:val="none"/>
        </w:rPr>
        <w:t>招</w:t>
      </w:r>
      <w:r>
        <w:rPr>
          <w:rFonts w:hint="eastAsia" w:ascii="Times New Roman" w:hAnsi="Times New Roman" w:eastAsia="宋体"/>
          <w:b/>
          <w:caps w:val="0"/>
          <w:smallCaps w:val="0"/>
          <w:color w:val="auto"/>
          <w:sz w:val="44"/>
          <w:szCs w:val="44"/>
          <w:highlight w:val="none"/>
          <w:lang w:val="en-US" w:eastAsia="zh-CN"/>
        </w:rPr>
        <w:t xml:space="preserve"> </w:t>
      </w:r>
      <w:r>
        <w:rPr>
          <w:rFonts w:hint="eastAsia" w:ascii="Times New Roman" w:hAnsi="Times New Roman" w:eastAsia="宋体"/>
          <w:b/>
          <w:caps w:val="0"/>
          <w:smallCaps w:val="0"/>
          <w:color w:val="auto"/>
          <w:sz w:val="44"/>
          <w:szCs w:val="44"/>
          <w:highlight w:val="none"/>
        </w:rPr>
        <w:t>标</w:t>
      </w:r>
      <w:r>
        <w:rPr>
          <w:rFonts w:hint="eastAsia" w:ascii="Times New Roman" w:hAnsi="Times New Roman" w:eastAsia="宋体"/>
          <w:b/>
          <w:caps w:val="0"/>
          <w:smallCaps w:val="0"/>
          <w:color w:val="auto"/>
          <w:sz w:val="44"/>
          <w:szCs w:val="44"/>
          <w:highlight w:val="none"/>
          <w:lang w:val="en-US" w:eastAsia="zh-CN"/>
        </w:rPr>
        <w:t xml:space="preserve"> </w:t>
      </w:r>
      <w:r>
        <w:rPr>
          <w:rFonts w:hint="eastAsia" w:ascii="Times New Roman" w:hAnsi="Times New Roman" w:eastAsia="宋体"/>
          <w:b/>
          <w:caps w:val="0"/>
          <w:smallCaps w:val="0"/>
          <w:color w:val="auto"/>
          <w:sz w:val="44"/>
          <w:szCs w:val="44"/>
          <w:highlight w:val="none"/>
        </w:rPr>
        <w:t>公</w:t>
      </w:r>
      <w:r>
        <w:rPr>
          <w:rFonts w:hint="eastAsia" w:ascii="Times New Roman" w:hAnsi="Times New Roman" w:eastAsia="宋体"/>
          <w:b/>
          <w:caps w:val="0"/>
          <w:smallCaps w:val="0"/>
          <w:color w:val="auto"/>
          <w:sz w:val="44"/>
          <w:szCs w:val="44"/>
          <w:highlight w:val="none"/>
          <w:lang w:val="en-US" w:eastAsia="zh-CN"/>
        </w:rPr>
        <w:t xml:space="preserve"> </w:t>
      </w:r>
      <w:r>
        <w:rPr>
          <w:rFonts w:hint="eastAsia" w:ascii="Times New Roman" w:hAnsi="Times New Roman" w:eastAsia="宋体"/>
          <w:b/>
          <w:caps w:val="0"/>
          <w:smallCaps w:val="0"/>
          <w:color w:val="auto"/>
          <w:sz w:val="44"/>
          <w:szCs w:val="44"/>
          <w:highlight w:val="none"/>
        </w:rPr>
        <w:t>告</w:t>
      </w:r>
    </w:p>
    <w:p w14:paraId="3A519E99">
      <w:pPr>
        <w:keepNext w:val="0"/>
        <w:keepLines w:val="0"/>
        <w:pageBreakBefore w:val="0"/>
        <w:widowControl w:val="0"/>
        <w:suppressLineNumbers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Times New Roman" w:hAnsi="Times New Roman" w:eastAsia="宋体" w:cs="宋体"/>
          <w:i w:val="0"/>
          <w:iCs w:val="0"/>
          <w:caps w:val="0"/>
          <w:smallCaps w:val="0"/>
          <w:color w:val="auto"/>
          <w:sz w:val="24"/>
          <w:szCs w:val="24"/>
          <w:highlight w:val="none"/>
          <w:lang w:val="en-US"/>
        </w:rPr>
      </w:pPr>
      <w:bookmarkStart w:id="0" w:name="_Toc29108"/>
      <w:bookmarkEnd w:id="0"/>
      <w:bookmarkStart w:id="1" w:name="_Toc32031"/>
      <w:bookmarkEnd w:id="1"/>
      <w:r>
        <w:rPr>
          <w:rFonts w:hint="eastAsia" w:ascii="Times New Roman" w:hAnsi="Times New Roman" w:eastAsia="宋体" w:cs="宋体"/>
          <w:i w:val="0"/>
          <w:iCs w:val="0"/>
          <w:caps w:val="0"/>
          <w:smallCaps w:val="0"/>
          <w:color w:val="auto"/>
          <w:kern w:val="2"/>
          <w:sz w:val="24"/>
          <w:szCs w:val="24"/>
          <w:highlight w:val="none"/>
          <w:lang w:val="en-US" w:eastAsia="zh-CN" w:bidi="ar"/>
        </w:rPr>
        <w:t>项目概况</w:t>
      </w:r>
    </w:p>
    <w:p w14:paraId="12CABBE3">
      <w:pPr>
        <w:keepNext w:val="0"/>
        <w:keepLines w:val="0"/>
        <w:pageBreakBefore w:val="0"/>
        <w:widowControl w:val="0"/>
        <w:suppressLineNumbers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before="0" w:beforeAutospacing="0" w:after="0" w:afterAutospacing="0" w:line="500" w:lineRule="exact"/>
        <w:ind w:left="0" w:right="0" w:firstLine="480" w:firstLineChars="200"/>
        <w:jc w:val="both"/>
        <w:textAlignment w:val="auto"/>
        <w:rPr>
          <w:rFonts w:hint="eastAsia" w:ascii="Times New Roman" w:hAnsi="Times New Roman" w:eastAsia="宋体" w:cs="宋体"/>
          <w:i w:val="0"/>
          <w:iCs w:val="0"/>
          <w:caps w:val="0"/>
          <w:smallCaps w:val="0"/>
          <w:color w:val="auto"/>
          <w:sz w:val="24"/>
          <w:szCs w:val="24"/>
          <w:highlight w:val="none"/>
          <w:lang w:val="en-US"/>
        </w:rPr>
      </w:pPr>
      <w:r>
        <w:rPr>
          <w:rFonts w:hint="eastAsia" w:ascii="Times New Roman" w:hAnsi="Times New Roman" w:eastAsia="宋体" w:cs="宋体"/>
          <w:i w:val="0"/>
          <w:iCs w:val="0"/>
          <w:caps w:val="0"/>
          <w:smallCaps w:val="0"/>
          <w:color w:val="auto"/>
          <w:kern w:val="2"/>
          <w:sz w:val="24"/>
          <w:szCs w:val="24"/>
          <w:highlight w:val="none"/>
          <w:u w:val="single"/>
          <w:lang w:val="en-US" w:eastAsia="zh-CN" w:bidi="ar"/>
        </w:rPr>
        <w:t>丽江市人民医院心胸血管外科医用耗材（体外循环手术耗材）采购项目</w:t>
      </w:r>
      <w:r>
        <w:rPr>
          <w:rFonts w:hint="eastAsia" w:ascii="Times New Roman" w:hAnsi="Times New Roman" w:eastAsia="宋体" w:cs="宋体"/>
          <w:i w:val="0"/>
          <w:iCs w:val="0"/>
          <w:caps w:val="0"/>
          <w:smallCaps w:val="0"/>
          <w:color w:val="auto"/>
          <w:kern w:val="2"/>
          <w:sz w:val="24"/>
          <w:szCs w:val="24"/>
          <w:highlight w:val="none"/>
          <w:lang w:val="en-US" w:eastAsia="zh-CN" w:bidi="ar"/>
        </w:rPr>
        <w:t>招标项目的潜在投标人应在</w:t>
      </w:r>
      <w:r>
        <w:rPr>
          <w:rFonts w:hint="eastAsia" w:ascii="Times New Roman" w:hAnsi="Times New Roman" w:eastAsia="宋体" w:cs="宋体"/>
          <w:i w:val="0"/>
          <w:iCs w:val="0"/>
          <w:caps w:val="0"/>
          <w:smallCaps w:val="0"/>
          <w:color w:val="auto"/>
          <w:kern w:val="2"/>
          <w:sz w:val="24"/>
          <w:szCs w:val="24"/>
          <w:highlight w:val="none"/>
          <w:u w:val="single"/>
          <w:lang w:val="en-US" w:eastAsia="zh-CN" w:bidi="ar"/>
        </w:rPr>
        <w:t>政采云平台(https：//www.zcygov.cn/)</w:t>
      </w:r>
      <w:r>
        <w:rPr>
          <w:rFonts w:hint="eastAsia" w:ascii="Times New Roman" w:hAnsi="Times New Roman" w:eastAsia="宋体" w:cs="宋体"/>
          <w:i w:val="0"/>
          <w:iCs w:val="0"/>
          <w:caps w:val="0"/>
          <w:smallCaps w:val="0"/>
          <w:color w:val="auto"/>
          <w:kern w:val="2"/>
          <w:sz w:val="24"/>
          <w:szCs w:val="24"/>
          <w:highlight w:val="none"/>
          <w:lang w:val="en-US" w:eastAsia="zh-CN" w:bidi="ar"/>
        </w:rPr>
        <w:t>获取招标文件，并于</w:t>
      </w:r>
      <w:r>
        <w:rPr>
          <w:rFonts w:hint="eastAsia" w:ascii="Times New Roman" w:hAnsi="Times New Roman" w:eastAsia="宋体" w:cs="宋体"/>
          <w:i w:val="0"/>
          <w:iCs w:val="0"/>
          <w:caps w:val="0"/>
          <w:smallCaps w:val="0"/>
          <w:color w:val="auto"/>
          <w:kern w:val="2"/>
          <w:sz w:val="24"/>
          <w:szCs w:val="24"/>
          <w:highlight w:val="none"/>
          <w:u w:val="single"/>
          <w:lang w:val="en-US" w:eastAsia="zh-CN" w:bidi="ar"/>
        </w:rPr>
        <w:t>2026-06 -09  14:30</w:t>
      </w:r>
      <w:r>
        <w:rPr>
          <w:rFonts w:hint="eastAsia" w:ascii="Times New Roman" w:hAnsi="Times New Roman" w:eastAsia="宋体" w:cs="宋体"/>
          <w:bCs/>
          <w:i w:val="0"/>
          <w:iCs w:val="0"/>
          <w:caps w:val="0"/>
          <w:smallCaps w:val="0"/>
          <w:color w:val="auto"/>
          <w:kern w:val="2"/>
          <w:sz w:val="24"/>
          <w:szCs w:val="24"/>
          <w:highlight w:val="none"/>
          <w:u w:val="single"/>
          <w:lang w:val="en-US" w:eastAsia="zh-CN" w:bidi="ar"/>
        </w:rPr>
        <w:t>(</w:t>
      </w:r>
      <w:r>
        <w:rPr>
          <w:rFonts w:hint="eastAsia" w:ascii="Times New Roman" w:hAnsi="Times New Roman" w:eastAsia="宋体" w:cs="宋体"/>
          <w:bCs/>
          <w:i w:val="0"/>
          <w:iCs w:val="0"/>
          <w:caps w:val="0"/>
          <w:smallCaps w:val="0"/>
          <w:color w:val="auto"/>
          <w:kern w:val="2"/>
          <w:sz w:val="24"/>
          <w:szCs w:val="24"/>
          <w:highlight w:val="none"/>
          <w:lang w:val="en-US" w:eastAsia="zh-CN" w:bidi="ar"/>
        </w:rPr>
        <w:t>北京时间)前递交投标文件</w:t>
      </w:r>
      <w:r>
        <w:rPr>
          <w:rFonts w:hint="eastAsia" w:ascii="Times New Roman" w:hAnsi="Times New Roman" w:eastAsia="宋体" w:cs="宋体"/>
          <w:i w:val="0"/>
          <w:iCs w:val="0"/>
          <w:caps w:val="0"/>
          <w:smallCaps w:val="0"/>
          <w:color w:val="auto"/>
          <w:kern w:val="2"/>
          <w:sz w:val="24"/>
          <w:szCs w:val="24"/>
          <w:highlight w:val="none"/>
          <w:lang w:val="en-US" w:eastAsia="zh-CN" w:bidi="ar"/>
        </w:rPr>
        <w:t>。</w:t>
      </w:r>
    </w:p>
    <w:p w14:paraId="389B9DEF">
      <w:pPr>
        <w:pStyle w:val="2"/>
        <w:pageBreakBefore w:val="0"/>
        <w:widowControl/>
        <w:kinsoku/>
        <w:wordWrap/>
        <w:overflowPunct/>
        <w:topLinePunct w:val="0"/>
        <w:autoSpaceDE/>
        <w:autoSpaceDN/>
        <w:bidi w:val="0"/>
        <w:adjustRightInd/>
        <w:snapToGrid/>
        <w:spacing w:before="0" w:after="0" w:line="500" w:lineRule="exact"/>
        <w:jc w:val="both"/>
        <w:textAlignment w:val="auto"/>
        <w:rPr>
          <w:rFonts w:hint="eastAsia" w:ascii="Times New Roman" w:hAnsi="Times New Roman" w:eastAsia="宋体"/>
          <w:caps w:val="0"/>
          <w:smallCaps w:val="0"/>
          <w:color w:val="auto"/>
          <w:sz w:val="24"/>
          <w:szCs w:val="24"/>
          <w:highlight w:val="none"/>
          <w:lang w:val="en-US"/>
        </w:rPr>
      </w:pPr>
      <w:bookmarkStart w:id="2" w:name="_Toc29379"/>
      <w:bookmarkStart w:id="3" w:name="_Toc23839"/>
      <w:bookmarkStart w:id="4" w:name="_Toc28359079"/>
      <w:bookmarkStart w:id="5" w:name="_Toc35393621"/>
      <w:bookmarkStart w:id="6" w:name="_Toc35393790"/>
      <w:bookmarkStart w:id="7" w:name="_Toc28359002"/>
      <w:bookmarkStart w:id="8" w:name="_Hlk24379207"/>
      <w:bookmarkStart w:id="9" w:name="_Toc24004"/>
      <w:r>
        <w:rPr>
          <w:rFonts w:hint="eastAsia" w:ascii="Times New Roman" w:hAnsi="Times New Roman" w:eastAsia="宋体" w:cs="宋体"/>
          <w:b/>
          <w:bCs w:val="0"/>
          <w:i w:val="0"/>
          <w:iCs w:val="0"/>
          <w:caps w:val="0"/>
          <w:smallCaps w:val="0"/>
          <w:color w:val="auto"/>
          <w:sz w:val="24"/>
          <w:szCs w:val="24"/>
          <w:highlight w:val="none"/>
          <w:lang w:eastAsia="zh-CN"/>
        </w:rPr>
        <w:t>一、项目基本情况</w:t>
      </w:r>
      <w:bookmarkEnd w:id="2"/>
      <w:bookmarkEnd w:id="3"/>
      <w:bookmarkEnd w:id="4"/>
      <w:bookmarkEnd w:id="5"/>
      <w:bookmarkEnd w:id="6"/>
      <w:bookmarkEnd w:id="7"/>
    </w:p>
    <w:p w14:paraId="229973B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right="0" w:firstLine="480" w:firstLineChars="200"/>
        <w:jc w:val="both"/>
        <w:textAlignment w:val="auto"/>
        <w:rPr>
          <w:rFonts w:hint="eastAsia" w:ascii="Times New Roman" w:hAnsi="Times New Roman" w:eastAsia="宋体" w:cs="宋体"/>
          <w:i w:val="0"/>
          <w:iCs w:val="0"/>
          <w:caps w:val="0"/>
          <w:smallCaps w:val="0"/>
          <w:color w:val="auto"/>
          <w:sz w:val="24"/>
          <w:szCs w:val="24"/>
          <w:highlight w:val="none"/>
          <w:lang w:val="en-US"/>
        </w:rPr>
      </w:pPr>
      <w:r>
        <w:rPr>
          <w:rFonts w:hint="eastAsia" w:ascii="Times New Roman" w:hAnsi="Times New Roman" w:eastAsia="宋体" w:cs="宋体"/>
          <w:i w:val="0"/>
          <w:iCs w:val="0"/>
          <w:caps w:val="0"/>
          <w:smallCaps w:val="0"/>
          <w:color w:val="auto"/>
          <w:kern w:val="2"/>
          <w:sz w:val="24"/>
          <w:szCs w:val="24"/>
          <w:highlight w:val="none"/>
          <w:lang w:val="en-US" w:eastAsia="zh-CN" w:bidi="ar"/>
        </w:rPr>
        <w:t>项目编号：LJZC2026-G1-00344-YYZX-0224；</w:t>
      </w:r>
    </w:p>
    <w:p w14:paraId="7AE27DEC">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right="0" w:firstLine="480" w:firstLineChars="200"/>
        <w:jc w:val="both"/>
        <w:textAlignment w:val="auto"/>
        <w:rPr>
          <w:rFonts w:hint="default" w:ascii="Times New Roman" w:hAnsi="Times New Roman" w:eastAsia="宋体" w:cs="宋体"/>
          <w:i w:val="0"/>
          <w:iCs w:val="0"/>
          <w:caps w:val="0"/>
          <w:smallCaps w:val="0"/>
          <w:color w:val="auto"/>
          <w:sz w:val="24"/>
          <w:szCs w:val="24"/>
          <w:highlight w:val="none"/>
          <w:lang w:val="en-US"/>
        </w:rPr>
      </w:pPr>
      <w:r>
        <w:rPr>
          <w:rFonts w:hint="eastAsia" w:ascii="Times New Roman" w:hAnsi="Times New Roman" w:eastAsia="宋体" w:cs="宋体"/>
          <w:i w:val="0"/>
          <w:iCs w:val="0"/>
          <w:caps w:val="0"/>
          <w:smallCaps w:val="0"/>
          <w:color w:val="auto"/>
          <w:kern w:val="2"/>
          <w:sz w:val="24"/>
          <w:szCs w:val="24"/>
          <w:highlight w:val="none"/>
          <w:lang w:val="en-US" w:eastAsia="zh-CN" w:bidi="ar"/>
        </w:rPr>
        <w:t>项目名称：丽江市人民医院心胸血管外科医用耗材（体外循环手术耗材）采购项目；</w:t>
      </w:r>
    </w:p>
    <w:bookmarkEnd w:id="8"/>
    <w:p w14:paraId="5347951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right="0" w:firstLine="480" w:firstLineChars="200"/>
        <w:jc w:val="both"/>
        <w:textAlignment w:val="auto"/>
        <w:rPr>
          <w:rFonts w:hint="default" w:ascii="Times New Roman" w:hAnsi="Times New Roman" w:eastAsia="宋体" w:cs="宋体"/>
          <w:i w:val="0"/>
          <w:iCs w:val="0"/>
          <w:caps w:val="0"/>
          <w:smallCaps w:val="0"/>
          <w:color w:val="auto"/>
          <w:kern w:val="2"/>
          <w:sz w:val="24"/>
          <w:szCs w:val="24"/>
          <w:highlight w:val="none"/>
          <w:lang w:val="en-US" w:eastAsia="zh-CN" w:bidi="ar"/>
        </w:rPr>
      </w:pPr>
      <w:r>
        <w:rPr>
          <w:rFonts w:hint="eastAsia" w:ascii="Times New Roman" w:hAnsi="Times New Roman" w:eastAsia="宋体" w:cs="宋体"/>
          <w:i w:val="0"/>
          <w:iCs w:val="0"/>
          <w:caps w:val="0"/>
          <w:smallCaps w:val="0"/>
          <w:color w:val="auto"/>
          <w:kern w:val="2"/>
          <w:sz w:val="24"/>
          <w:szCs w:val="24"/>
          <w:highlight w:val="none"/>
          <w:lang w:val="en-US" w:eastAsia="zh-CN" w:bidi="ar"/>
        </w:rPr>
        <w:t>预算金额（元）：1000000.00（按医院实际使用量据实结算）；</w:t>
      </w:r>
    </w:p>
    <w:p w14:paraId="0D8A6D1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right="0" w:firstLine="480" w:firstLineChars="200"/>
        <w:jc w:val="both"/>
        <w:textAlignment w:val="auto"/>
        <w:rPr>
          <w:rFonts w:hint="default" w:ascii="Times New Roman" w:hAnsi="Times New Roman" w:eastAsia="宋体" w:cs="宋体"/>
          <w:i w:val="0"/>
          <w:iCs w:val="0"/>
          <w:caps w:val="0"/>
          <w:smallCaps w:val="0"/>
          <w:color w:val="auto"/>
          <w:kern w:val="2"/>
          <w:sz w:val="24"/>
          <w:szCs w:val="24"/>
          <w:highlight w:val="none"/>
          <w:lang w:val="en-US" w:eastAsia="zh-CN" w:bidi="ar"/>
        </w:rPr>
      </w:pPr>
      <w:r>
        <w:rPr>
          <w:rFonts w:hint="eastAsia" w:ascii="Times New Roman" w:hAnsi="Times New Roman" w:eastAsia="宋体" w:cs="宋体"/>
          <w:i w:val="0"/>
          <w:iCs w:val="0"/>
          <w:caps w:val="0"/>
          <w:smallCaps w:val="0"/>
          <w:color w:val="auto"/>
          <w:kern w:val="2"/>
          <w:sz w:val="24"/>
          <w:szCs w:val="24"/>
          <w:highlight w:val="none"/>
          <w:lang w:val="en-US" w:eastAsia="zh-CN" w:bidi="ar"/>
        </w:rPr>
        <w:t>最高限价（元）：1000000.00（按医院实际使用量据实结算）；</w:t>
      </w:r>
    </w:p>
    <w:p w14:paraId="68B7072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right="0" w:firstLine="480" w:firstLineChars="200"/>
        <w:jc w:val="both"/>
        <w:textAlignment w:val="auto"/>
        <w:rPr>
          <w:rFonts w:hint="eastAsia" w:ascii="Times New Roman" w:hAnsi="Times New Roman" w:eastAsia="宋体" w:cs="宋体"/>
          <w:i w:val="0"/>
          <w:iCs w:val="0"/>
          <w:caps w:val="0"/>
          <w:smallCaps w:val="0"/>
          <w:color w:val="auto"/>
          <w:kern w:val="2"/>
          <w:sz w:val="24"/>
          <w:szCs w:val="24"/>
          <w:highlight w:val="none"/>
          <w:lang w:val="en-US" w:eastAsia="zh-CN" w:bidi="ar"/>
        </w:rPr>
      </w:pPr>
      <w:r>
        <w:rPr>
          <w:rFonts w:hint="eastAsia" w:ascii="Times New Roman" w:hAnsi="Times New Roman" w:eastAsia="宋体" w:cs="宋体"/>
          <w:i w:val="0"/>
          <w:iCs w:val="0"/>
          <w:caps w:val="0"/>
          <w:smallCaps w:val="0"/>
          <w:color w:val="auto"/>
          <w:kern w:val="2"/>
          <w:sz w:val="24"/>
          <w:szCs w:val="24"/>
          <w:highlight w:val="none"/>
          <w:lang w:val="en-US" w:eastAsia="zh-CN" w:bidi="ar"/>
        </w:rPr>
        <w:t>采购需求：</w:t>
      </w:r>
    </w:p>
    <w:tbl>
      <w:tblPr>
        <w:tblStyle w:val="7"/>
        <w:tblW w:w="499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4"/>
        <w:gridCol w:w="2053"/>
        <w:gridCol w:w="4956"/>
        <w:gridCol w:w="1723"/>
      </w:tblGrid>
      <w:tr w14:paraId="5B7C58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noWrap w:val="0"/>
            <w:vAlign w:val="center"/>
          </w:tcPr>
          <w:p w14:paraId="4A3DBC9B">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序号</w:t>
            </w:r>
          </w:p>
        </w:tc>
        <w:tc>
          <w:tcPr>
            <w:tcW w:w="1055" w:type="pct"/>
            <w:noWrap w:val="0"/>
            <w:vAlign w:val="center"/>
          </w:tcPr>
          <w:p w14:paraId="2C656F86">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是否允许进口</w:t>
            </w:r>
          </w:p>
        </w:tc>
        <w:tc>
          <w:tcPr>
            <w:tcW w:w="2547" w:type="pct"/>
            <w:noWrap w:val="0"/>
            <w:vAlign w:val="center"/>
          </w:tcPr>
          <w:p w14:paraId="1581C9CE">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耗材名称</w:t>
            </w:r>
          </w:p>
        </w:tc>
        <w:tc>
          <w:tcPr>
            <w:tcW w:w="885" w:type="pct"/>
            <w:noWrap w:val="0"/>
            <w:vAlign w:val="center"/>
          </w:tcPr>
          <w:p w14:paraId="73DBB1D9">
            <w:pPr>
              <w:keepNext w:val="0"/>
              <w:keepLines w:val="0"/>
              <w:pageBreakBefore w:val="0"/>
              <w:widowControl/>
              <w:kinsoku/>
              <w:wordWrap/>
              <w:overflowPunct/>
              <w:topLinePunct w:val="0"/>
              <w:autoSpaceDE/>
              <w:autoSpaceDN/>
              <w:bidi w:val="0"/>
              <w:adjustRightInd/>
              <w:snapToGrid/>
              <w:spacing w:line="440" w:lineRule="exact"/>
              <w:jc w:val="center"/>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单位</w:t>
            </w:r>
          </w:p>
        </w:tc>
      </w:tr>
      <w:tr w14:paraId="3E2DC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noWrap w:val="0"/>
            <w:vAlign w:val="center"/>
          </w:tcPr>
          <w:p w14:paraId="673444A0">
            <w:pPr>
              <w:keepNext w:val="0"/>
              <w:keepLines w:val="0"/>
              <w:widowControl/>
              <w:suppressLineNumbers w:val="0"/>
              <w:jc w:val="center"/>
              <w:textAlignment w:val="center"/>
              <w:rPr>
                <w:rFonts w:hint="eastAsia" w:ascii="宋体" w:hAnsi="宋体" w:eastAsia="宋体" w:cs="宋体"/>
                <w:strike w:val="0"/>
                <w:dstrike w:val="0"/>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w:t>
            </w:r>
          </w:p>
        </w:tc>
        <w:tc>
          <w:tcPr>
            <w:tcW w:w="1055" w:type="pct"/>
            <w:noWrap w:val="0"/>
            <w:vAlign w:val="center"/>
          </w:tcPr>
          <w:p w14:paraId="1B5E627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否</w:t>
            </w:r>
          </w:p>
        </w:tc>
        <w:tc>
          <w:tcPr>
            <w:tcW w:w="2547" w:type="pct"/>
            <w:noWrap w:val="0"/>
            <w:vAlign w:val="center"/>
          </w:tcPr>
          <w:p w14:paraId="1D9B1677">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一次性使用体外循环导管插管（股动脉插管（带芯））</w:t>
            </w:r>
          </w:p>
        </w:tc>
        <w:tc>
          <w:tcPr>
            <w:tcW w:w="885" w:type="pct"/>
            <w:noWrap w:val="0"/>
            <w:vAlign w:val="center"/>
          </w:tcPr>
          <w:p w14:paraId="2C768E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支</w:t>
            </w:r>
          </w:p>
        </w:tc>
      </w:tr>
      <w:tr w14:paraId="416B0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noWrap w:val="0"/>
            <w:vAlign w:val="center"/>
          </w:tcPr>
          <w:p w14:paraId="22EEFBC0">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w:t>
            </w:r>
          </w:p>
        </w:tc>
        <w:tc>
          <w:tcPr>
            <w:tcW w:w="1055" w:type="pct"/>
            <w:noWrap w:val="0"/>
            <w:vAlign w:val="center"/>
          </w:tcPr>
          <w:p w14:paraId="4BCEF74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否</w:t>
            </w:r>
          </w:p>
        </w:tc>
        <w:tc>
          <w:tcPr>
            <w:tcW w:w="2547" w:type="pct"/>
            <w:noWrap w:val="0"/>
            <w:vAlign w:val="center"/>
          </w:tcPr>
          <w:p w14:paraId="79260087">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一次性使用体外循环导管插管（股静脉插管（单级带芯））</w:t>
            </w:r>
          </w:p>
        </w:tc>
        <w:tc>
          <w:tcPr>
            <w:tcW w:w="885" w:type="pct"/>
            <w:noWrap w:val="0"/>
            <w:vAlign w:val="center"/>
          </w:tcPr>
          <w:p w14:paraId="7D0A390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根</w:t>
            </w:r>
          </w:p>
        </w:tc>
      </w:tr>
      <w:tr w14:paraId="52A34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noWrap w:val="0"/>
            <w:vAlign w:val="center"/>
          </w:tcPr>
          <w:p w14:paraId="0A45C973">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3</w:t>
            </w:r>
          </w:p>
        </w:tc>
        <w:tc>
          <w:tcPr>
            <w:tcW w:w="1055" w:type="pct"/>
            <w:noWrap w:val="0"/>
            <w:vAlign w:val="center"/>
          </w:tcPr>
          <w:p w14:paraId="54FA549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否</w:t>
            </w:r>
          </w:p>
        </w:tc>
        <w:tc>
          <w:tcPr>
            <w:tcW w:w="2547" w:type="pct"/>
            <w:noWrap w:val="0"/>
            <w:vAlign w:val="center"/>
          </w:tcPr>
          <w:p w14:paraId="682C9331">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一次性使用体外循环导管插管（动脉插管）</w:t>
            </w:r>
          </w:p>
        </w:tc>
        <w:tc>
          <w:tcPr>
            <w:tcW w:w="885" w:type="pct"/>
            <w:noWrap w:val="0"/>
            <w:vAlign w:val="center"/>
          </w:tcPr>
          <w:p w14:paraId="09FD9A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支</w:t>
            </w:r>
          </w:p>
        </w:tc>
      </w:tr>
      <w:tr w14:paraId="2A65C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noWrap w:val="0"/>
            <w:vAlign w:val="center"/>
          </w:tcPr>
          <w:p w14:paraId="11A65984">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4</w:t>
            </w:r>
          </w:p>
        </w:tc>
        <w:tc>
          <w:tcPr>
            <w:tcW w:w="1055" w:type="pct"/>
            <w:noWrap w:val="0"/>
            <w:vAlign w:val="center"/>
          </w:tcPr>
          <w:p w14:paraId="74E2837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否</w:t>
            </w:r>
          </w:p>
        </w:tc>
        <w:tc>
          <w:tcPr>
            <w:tcW w:w="2547" w:type="pct"/>
            <w:noWrap w:val="0"/>
            <w:vAlign w:val="center"/>
          </w:tcPr>
          <w:p w14:paraId="39CC552F">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一次性使用吸引管</w:t>
            </w:r>
          </w:p>
        </w:tc>
        <w:tc>
          <w:tcPr>
            <w:tcW w:w="885" w:type="pct"/>
            <w:noWrap w:val="0"/>
            <w:vAlign w:val="center"/>
          </w:tcPr>
          <w:p w14:paraId="2944DAC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根</w:t>
            </w:r>
          </w:p>
        </w:tc>
      </w:tr>
      <w:tr w14:paraId="05E68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noWrap w:val="0"/>
            <w:vAlign w:val="center"/>
          </w:tcPr>
          <w:p w14:paraId="6A4053AB">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5</w:t>
            </w:r>
          </w:p>
        </w:tc>
        <w:tc>
          <w:tcPr>
            <w:tcW w:w="1055" w:type="pct"/>
            <w:noWrap w:val="0"/>
            <w:vAlign w:val="center"/>
          </w:tcPr>
          <w:p w14:paraId="021A263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否</w:t>
            </w:r>
          </w:p>
        </w:tc>
        <w:tc>
          <w:tcPr>
            <w:tcW w:w="2547" w:type="pct"/>
            <w:noWrap w:val="0"/>
            <w:vAlign w:val="center"/>
          </w:tcPr>
          <w:p w14:paraId="147D5D69">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一次性使用体外循环配套动脉插管</w:t>
            </w:r>
          </w:p>
        </w:tc>
        <w:tc>
          <w:tcPr>
            <w:tcW w:w="885" w:type="pct"/>
            <w:noWrap w:val="0"/>
            <w:vAlign w:val="center"/>
          </w:tcPr>
          <w:p w14:paraId="3B0957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个</w:t>
            </w:r>
          </w:p>
        </w:tc>
      </w:tr>
      <w:tr w14:paraId="718D0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noWrap w:val="0"/>
            <w:vAlign w:val="center"/>
          </w:tcPr>
          <w:p w14:paraId="6A32B72B">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6</w:t>
            </w:r>
          </w:p>
        </w:tc>
        <w:tc>
          <w:tcPr>
            <w:tcW w:w="1055" w:type="pct"/>
            <w:noWrap w:val="0"/>
            <w:vAlign w:val="center"/>
          </w:tcPr>
          <w:p w14:paraId="5DA09039">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否</w:t>
            </w:r>
          </w:p>
        </w:tc>
        <w:tc>
          <w:tcPr>
            <w:tcW w:w="2547" w:type="pct"/>
            <w:noWrap w:val="0"/>
            <w:vAlign w:val="center"/>
          </w:tcPr>
          <w:p w14:paraId="723BB5C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一次性使用体外循环配套静脉插管</w:t>
            </w:r>
          </w:p>
        </w:tc>
        <w:tc>
          <w:tcPr>
            <w:tcW w:w="885" w:type="pct"/>
            <w:noWrap w:val="0"/>
            <w:vAlign w:val="center"/>
          </w:tcPr>
          <w:p w14:paraId="1390FF3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根</w:t>
            </w:r>
          </w:p>
        </w:tc>
      </w:tr>
      <w:tr w14:paraId="09447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noWrap w:val="0"/>
            <w:vAlign w:val="center"/>
          </w:tcPr>
          <w:p w14:paraId="468B536F">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7</w:t>
            </w:r>
          </w:p>
        </w:tc>
        <w:tc>
          <w:tcPr>
            <w:tcW w:w="1055" w:type="pct"/>
            <w:noWrap w:val="0"/>
            <w:vAlign w:val="center"/>
          </w:tcPr>
          <w:p w14:paraId="20C1DCC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否</w:t>
            </w:r>
          </w:p>
        </w:tc>
        <w:tc>
          <w:tcPr>
            <w:tcW w:w="2547" w:type="pct"/>
            <w:noWrap w:val="0"/>
            <w:vAlign w:val="center"/>
          </w:tcPr>
          <w:p w14:paraId="252EDE71">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一次性使用心脏停跳灌注管路</w:t>
            </w:r>
          </w:p>
        </w:tc>
        <w:tc>
          <w:tcPr>
            <w:tcW w:w="885" w:type="pct"/>
            <w:noWrap w:val="0"/>
            <w:vAlign w:val="center"/>
          </w:tcPr>
          <w:p w14:paraId="23387B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根</w:t>
            </w:r>
          </w:p>
        </w:tc>
      </w:tr>
      <w:tr w14:paraId="0829F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noWrap w:val="0"/>
            <w:vAlign w:val="center"/>
          </w:tcPr>
          <w:p w14:paraId="3813A630">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8</w:t>
            </w:r>
          </w:p>
        </w:tc>
        <w:tc>
          <w:tcPr>
            <w:tcW w:w="1055" w:type="pct"/>
            <w:noWrap w:val="0"/>
            <w:vAlign w:val="center"/>
          </w:tcPr>
          <w:p w14:paraId="477146D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否</w:t>
            </w:r>
          </w:p>
        </w:tc>
        <w:tc>
          <w:tcPr>
            <w:tcW w:w="2547" w:type="pct"/>
            <w:noWrap w:val="0"/>
            <w:vAlign w:val="center"/>
          </w:tcPr>
          <w:p w14:paraId="5A1C24A8">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一次性使用体外引流导管插管</w:t>
            </w:r>
          </w:p>
        </w:tc>
        <w:tc>
          <w:tcPr>
            <w:tcW w:w="885" w:type="pct"/>
            <w:noWrap w:val="0"/>
            <w:vAlign w:val="center"/>
          </w:tcPr>
          <w:p w14:paraId="790794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根</w:t>
            </w:r>
          </w:p>
        </w:tc>
      </w:tr>
      <w:tr w14:paraId="3486D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noWrap w:val="0"/>
            <w:vAlign w:val="center"/>
          </w:tcPr>
          <w:p w14:paraId="67473C45">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9</w:t>
            </w:r>
          </w:p>
        </w:tc>
        <w:tc>
          <w:tcPr>
            <w:tcW w:w="1055" w:type="pct"/>
            <w:noWrap w:val="0"/>
            <w:vAlign w:val="center"/>
          </w:tcPr>
          <w:p w14:paraId="5DB5AD86">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否</w:t>
            </w:r>
          </w:p>
        </w:tc>
        <w:tc>
          <w:tcPr>
            <w:tcW w:w="2547" w:type="pct"/>
            <w:noWrap w:val="0"/>
            <w:vAlign w:val="center"/>
          </w:tcPr>
          <w:p w14:paraId="252DB653">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一次性使用心脏停跳液灌注管路</w:t>
            </w:r>
          </w:p>
        </w:tc>
        <w:tc>
          <w:tcPr>
            <w:tcW w:w="885" w:type="pct"/>
            <w:noWrap w:val="0"/>
            <w:vAlign w:val="center"/>
          </w:tcPr>
          <w:p w14:paraId="13FE745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根</w:t>
            </w:r>
          </w:p>
        </w:tc>
      </w:tr>
      <w:tr w14:paraId="3AE72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noWrap w:val="0"/>
            <w:vAlign w:val="center"/>
          </w:tcPr>
          <w:p w14:paraId="1981B547">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10</w:t>
            </w:r>
          </w:p>
        </w:tc>
        <w:tc>
          <w:tcPr>
            <w:tcW w:w="1055" w:type="pct"/>
            <w:noWrap w:val="0"/>
            <w:vAlign w:val="center"/>
          </w:tcPr>
          <w:p w14:paraId="522D37A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否</w:t>
            </w:r>
          </w:p>
        </w:tc>
        <w:tc>
          <w:tcPr>
            <w:tcW w:w="2547" w:type="pct"/>
            <w:noWrap w:val="0"/>
            <w:vAlign w:val="center"/>
          </w:tcPr>
          <w:p w14:paraId="417647F2">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一次性使用人工心肺机体外循环管道包静脉插管（配用部件）</w:t>
            </w:r>
          </w:p>
        </w:tc>
        <w:tc>
          <w:tcPr>
            <w:tcW w:w="885" w:type="pct"/>
            <w:noWrap w:val="0"/>
            <w:vAlign w:val="center"/>
          </w:tcPr>
          <w:p w14:paraId="3206EA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个</w:t>
            </w:r>
          </w:p>
        </w:tc>
      </w:tr>
      <w:tr w14:paraId="27C20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noWrap w:val="0"/>
            <w:vAlign w:val="center"/>
          </w:tcPr>
          <w:p w14:paraId="4C412FA7">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11</w:t>
            </w:r>
          </w:p>
        </w:tc>
        <w:tc>
          <w:tcPr>
            <w:tcW w:w="1055" w:type="pct"/>
            <w:noWrap w:val="0"/>
            <w:vAlign w:val="center"/>
          </w:tcPr>
          <w:p w14:paraId="1CE1538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否</w:t>
            </w:r>
          </w:p>
        </w:tc>
        <w:tc>
          <w:tcPr>
            <w:tcW w:w="2547" w:type="pct"/>
            <w:noWrap w:val="0"/>
            <w:vAlign w:val="center"/>
          </w:tcPr>
          <w:p w14:paraId="360FE8CF">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一次性使用人工心肺机体外循环管道包动脉插管（配用部件）</w:t>
            </w:r>
          </w:p>
        </w:tc>
        <w:tc>
          <w:tcPr>
            <w:tcW w:w="885" w:type="pct"/>
            <w:noWrap w:val="0"/>
            <w:vAlign w:val="center"/>
          </w:tcPr>
          <w:p w14:paraId="3AC0C5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个</w:t>
            </w:r>
          </w:p>
        </w:tc>
      </w:tr>
      <w:tr w14:paraId="41AC8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noWrap w:val="0"/>
            <w:vAlign w:val="center"/>
          </w:tcPr>
          <w:p w14:paraId="1DF13BB9">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12</w:t>
            </w:r>
          </w:p>
        </w:tc>
        <w:tc>
          <w:tcPr>
            <w:tcW w:w="1055" w:type="pct"/>
            <w:noWrap w:val="0"/>
            <w:vAlign w:val="center"/>
          </w:tcPr>
          <w:p w14:paraId="586FE9B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否</w:t>
            </w:r>
          </w:p>
        </w:tc>
        <w:tc>
          <w:tcPr>
            <w:tcW w:w="2547" w:type="pct"/>
            <w:noWrap w:val="0"/>
            <w:vAlign w:val="center"/>
          </w:tcPr>
          <w:p w14:paraId="125E7BAC">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一次性使用人工心肺机体外循环管道包三通接头（配用部件）</w:t>
            </w:r>
          </w:p>
        </w:tc>
        <w:tc>
          <w:tcPr>
            <w:tcW w:w="885" w:type="pct"/>
            <w:noWrap w:val="0"/>
            <w:vAlign w:val="center"/>
          </w:tcPr>
          <w:p w14:paraId="6E5797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根</w:t>
            </w:r>
          </w:p>
        </w:tc>
      </w:tr>
      <w:tr w14:paraId="7FBC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noWrap w:val="0"/>
            <w:vAlign w:val="center"/>
          </w:tcPr>
          <w:p w14:paraId="3CDD6DDF">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13</w:t>
            </w:r>
          </w:p>
        </w:tc>
        <w:tc>
          <w:tcPr>
            <w:tcW w:w="1055" w:type="pct"/>
            <w:noWrap w:val="0"/>
            <w:vAlign w:val="center"/>
          </w:tcPr>
          <w:p w14:paraId="1638069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否</w:t>
            </w:r>
          </w:p>
        </w:tc>
        <w:tc>
          <w:tcPr>
            <w:tcW w:w="2547" w:type="pct"/>
            <w:noWrap w:val="0"/>
            <w:vAlign w:val="center"/>
          </w:tcPr>
          <w:p w14:paraId="707B5BCC">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一次性使用人工心肺机体外循环管道包侧孔接头（配用部件）</w:t>
            </w:r>
          </w:p>
        </w:tc>
        <w:tc>
          <w:tcPr>
            <w:tcW w:w="885" w:type="pct"/>
            <w:noWrap w:val="0"/>
            <w:vAlign w:val="center"/>
          </w:tcPr>
          <w:p w14:paraId="71017A1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把</w:t>
            </w:r>
          </w:p>
        </w:tc>
      </w:tr>
      <w:tr w14:paraId="4C25F6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noWrap w:val="0"/>
            <w:vAlign w:val="center"/>
          </w:tcPr>
          <w:p w14:paraId="5314EE37">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14</w:t>
            </w:r>
          </w:p>
        </w:tc>
        <w:tc>
          <w:tcPr>
            <w:tcW w:w="1055" w:type="pct"/>
            <w:noWrap w:val="0"/>
            <w:vAlign w:val="center"/>
          </w:tcPr>
          <w:p w14:paraId="3BE23A1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否</w:t>
            </w:r>
          </w:p>
        </w:tc>
        <w:tc>
          <w:tcPr>
            <w:tcW w:w="2547" w:type="pct"/>
            <w:noWrap w:val="0"/>
            <w:vAlign w:val="center"/>
          </w:tcPr>
          <w:p w14:paraId="4D7644E1">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一次性使用人工心肺机体外循环管道包直通接头（配用部件）</w:t>
            </w:r>
          </w:p>
        </w:tc>
        <w:tc>
          <w:tcPr>
            <w:tcW w:w="885" w:type="pct"/>
            <w:noWrap w:val="0"/>
            <w:vAlign w:val="center"/>
          </w:tcPr>
          <w:p w14:paraId="1DF26B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个</w:t>
            </w:r>
          </w:p>
        </w:tc>
      </w:tr>
      <w:tr w14:paraId="43B0E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noWrap w:val="0"/>
            <w:vAlign w:val="center"/>
          </w:tcPr>
          <w:p w14:paraId="29B08740">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15</w:t>
            </w:r>
          </w:p>
        </w:tc>
        <w:tc>
          <w:tcPr>
            <w:tcW w:w="1055" w:type="pct"/>
            <w:noWrap w:val="0"/>
            <w:vAlign w:val="center"/>
          </w:tcPr>
          <w:p w14:paraId="7B7A74CC">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否</w:t>
            </w:r>
          </w:p>
        </w:tc>
        <w:tc>
          <w:tcPr>
            <w:tcW w:w="2547" w:type="pct"/>
            <w:noWrap w:val="0"/>
            <w:vAlign w:val="center"/>
          </w:tcPr>
          <w:p w14:paraId="75C9B3FB">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一次性使用人工心肺机体外循环管道包</w:t>
            </w:r>
          </w:p>
        </w:tc>
        <w:tc>
          <w:tcPr>
            <w:tcW w:w="885" w:type="pct"/>
            <w:noWrap w:val="0"/>
            <w:vAlign w:val="center"/>
          </w:tcPr>
          <w:p w14:paraId="7BBD29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个</w:t>
            </w:r>
          </w:p>
        </w:tc>
      </w:tr>
      <w:tr w14:paraId="4B851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noWrap w:val="0"/>
            <w:vAlign w:val="center"/>
          </w:tcPr>
          <w:p w14:paraId="14B3ED1C">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16</w:t>
            </w:r>
          </w:p>
        </w:tc>
        <w:tc>
          <w:tcPr>
            <w:tcW w:w="1055" w:type="pct"/>
            <w:noWrap w:val="0"/>
            <w:vAlign w:val="center"/>
          </w:tcPr>
          <w:p w14:paraId="2D5D5E0B">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否</w:t>
            </w:r>
          </w:p>
        </w:tc>
        <w:tc>
          <w:tcPr>
            <w:tcW w:w="2547" w:type="pct"/>
            <w:noWrap w:val="0"/>
            <w:vAlign w:val="center"/>
          </w:tcPr>
          <w:p w14:paraId="13B8D0DC">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一次性使用人工心肺机体外循环管道包备用管（配用部件）</w:t>
            </w:r>
          </w:p>
        </w:tc>
        <w:tc>
          <w:tcPr>
            <w:tcW w:w="885" w:type="pct"/>
            <w:noWrap w:val="0"/>
            <w:vAlign w:val="center"/>
          </w:tcPr>
          <w:p w14:paraId="587C1F8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个</w:t>
            </w:r>
          </w:p>
        </w:tc>
      </w:tr>
      <w:tr w14:paraId="17665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noWrap w:val="0"/>
            <w:vAlign w:val="center"/>
          </w:tcPr>
          <w:p w14:paraId="24153CB8">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17</w:t>
            </w:r>
          </w:p>
        </w:tc>
        <w:tc>
          <w:tcPr>
            <w:tcW w:w="1055" w:type="pct"/>
            <w:noWrap w:val="0"/>
            <w:vAlign w:val="center"/>
          </w:tcPr>
          <w:p w14:paraId="00E1599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否</w:t>
            </w:r>
          </w:p>
        </w:tc>
        <w:tc>
          <w:tcPr>
            <w:tcW w:w="2547" w:type="pct"/>
            <w:noWrap w:val="0"/>
            <w:vAlign w:val="center"/>
          </w:tcPr>
          <w:p w14:paraId="6E8948F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一次性使用心脏冷停搏液灌注器</w:t>
            </w:r>
          </w:p>
        </w:tc>
        <w:tc>
          <w:tcPr>
            <w:tcW w:w="885" w:type="pct"/>
            <w:noWrap w:val="0"/>
            <w:vAlign w:val="center"/>
          </w:tcPr>
          <w:p w14:paraId="133EEC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个</w:t>
            </w:r>
          </w:p>
        </w:tc>
      </w:tr>
      <w:tr w14:paraId="5C1727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noWrap w:val="0"/>
            <w:vAlign w:val="center"/>
          </w:tcPr>
          <w:p w14:paraId="1793096C">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18</w:t>
            </w:r>
          </w:p>
        </w:tc>
        <w:tc>
          <w:tcPr>
            <w:tcW w:w="1055" w:type="pct"/>
            <w:noWrap w:val="0"/>
            <w:vAlign w:val="center"/>
          </w:tcPr>
          <w:p w14:paraId="7C59BD8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否</w:t>
            </w:r>
          </w:p>
        </w:tc>
        <w:tc>
          <w:tcPr>
            <w:tcW w:w="2547" w:type="pct"/>
            <w:noWrap w:val="0"/>
            <w:vAlign w:val="center"/>
          </w:tcPr>
          <w:p w14:paraId="6DA8918B">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一次性使用心脏冷停搏液灌注器灌注针（配用组件）</w:t>
            </w:r>
          </w:p>
        </w:tc>
        <w:tc>
          <w:tcPr>
            <w:tcW w:w="885" w:type="pct"/>
            <w:noWrap w:val="0"/>
            <w:vAlign w:val="center"/>
          </w:tcPr>
          <w:p w14:paraId="44FB64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套</w:t>
            </w:r>
          </w:p>
        </w:tc>
      </w:tr>
      <w:tr w14:paraId="5C0AD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noWrap w:val="0"/>
            <w:vAlign w:val="center"/>
          </w:tcPr>
          <w:p w14:paraId="06A1E719">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19</w:t>
            </w:r>
          </w:p>
        </w:tc>
        <w:tc>
          <w:tcPr>
            <w:tcW w:w="1055" w:type="pct"/>
            <w:noWrap w:val="0"/>
            <w:vAlign w:val="center"/>
          </w:tcPr>
          <w:p w14:paraId="4A1D8F4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否</w:t>
            </w:r>
          </w:p>
        </w:tc>
        <w:tc>
          <w:tcPr>
            <w:tcW w:w="2547" w:type="pct"/>
            <w:noWrap w:val="0"/>
            <w:vAlign w:val="center"/>
          </w:tcPr>
          <w:p w14:paraId="59D977DB">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一次性使用血液微栓过滤器</w:t>
            </w:r>
          </w:p>
        </w:tc>
        <w:tc>
          <w:tcPr>
            <w:tcW w:w="885" w:type="pct"/>
            <w:noWrap w:val="0"/>
            <w:vAlign w:val="center"/>
          </w:tcPr>
          <w:p w14:paraId="4688068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个</w:t>
            </w:r>
          </w:p>
        </w:tc>
      </w:tr>
      <w:tr w14:paraId="1CE16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noWrap w:val="0"/>
            <w:vAlign w:val="center"/>
          </w:tcPr>
          <w:p w14:paraId="76EE2967">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20</w:t>
            </w:r>
          </w:p>
        </w:tc>
        <w:tc>
          <w:tcPr>
            <w:tcW w:w="1055" w:type="pct"/>
            <w:noWrap w:val="0"/>
            <w:vAlign w:val="center"/>
          </w:tcPr>
          <w:p w14:paraId="257B01B2">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否</w:t>
            </w:r>
          </w:p>
        </w:tc>
        <w:tc>
          <w:tcPr>
            <w:tcW w:w="2547" w:type="pct"/>
            <w:noWrap w:val="0"/>
            <w:vAlign w:val="center"/>
          </w:tcPr>
          <w:p w14:paraId="4D280F9D">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一次性使用血液微栓过滤器测压管组件（配用部件）</w:t>
            </w:r>
          </w:p>
        </w:tc>
        <w:tc>
          <w:tcPr>
            <w:tcW w:w="885" w:type="pct"/>
            <w:noWrap w:val="0"/>
            <w:vAlign w:val="center"/>
          </w:tcPr>
          <w:p w14:paraId="6C62C0A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个</w:t>
            </w:r>
          </w:p>
        </w:tc>
      </w:tr>
      <w:tr w14:paraId="6E7F2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noWrap w:val="0"/>
            <w:vAlign w:val="center"/>
          </w:tcPr>
          <w:p w14:paraId="437C410B">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21</w:t>
            </w:r>
          </w:p>
        </w:tc>
        <w:tc>
          <w:tcPr>
            <w:tcW w:w="1055" w:type="pct"/>
            <w:noWrap w:val="0"/>
            <w:vAlign w:val="center"/>
          </w:tcPr>
          <w:p w14:paraId="0EBBC89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否</w:t>
            </w:r>
          </w:p>
        </w:tc>
        <w:tc>
          <w:tcPr>
            <w:tcW w:w="2547" w:type="pct"/>
            <w:noWrap w:val="0"/>
            <w:vAlign w:val="center"/>
          </w:tcPr>
          <w:p w14:paraId="55EB0CBA">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一次性使用人工心肺机体外循环管道包右心吸引头（配用部件）</w:t>
            </w:r>
          </w:p>
        </w:tc>
        <w:tc>
          <w:tcPr>
            <w:tcW w:w="885" w:type="pct"/>
            <w:noWrap w:val="0"/>
            <w:vAlign w:val="center"/>
          </w:tcPr>
          <w:p w14:paraId="5731922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根</w:t>
            </w:r>
          </w:p>
        </w:tc>
      </w:tr>
      <w:tr w14:paraId="334AA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noWrap w:val="0"/>
            <w:vAlign w:val="center"/>
          </w:tcPr>
          <w:p w14:paraId="4693C512">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22</w:t>
            </w:r>
          </w:p>
        </w:tc>
        <w:tc>
          <w:tcPr>
            <w:tcW w:w="1055" w:type="pct"/>
            <w:noWrap w:val="0"/>
            <w:vAlign w:val="center"/>
          </w:tcPr>
          <w:p w14:paraId="239F3070">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否</w:t>
            </w:r>
          </w:p>
        </w:tc>
        <w:tc>
          <w:tcPr>
            <w:tcW w:w="2547" w:type="pct"/>
            <w:noWrap w:val="0"/>
            <w:vAlign w:val="center"/>
          </w:tcPr>
          <w:p w14:paraId="7FD21F4E">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一次性使用心脏停跳液灌注器</w:t>
            </w:r>
          </w:p>
        </w:tc>
        <w:tc>
          <w:tcPr>
            <w:tcW w:w="885" w:type="pct"/>
            <w:noWrap w:val="0"/>
            <w:vAlign w:val="center"/>
          </w:tcPr>
          <w:p w14:paraId="4DC16C9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根</w:t>
            </w:r>
          </w:p>
        </w:tc>
      </w:tr>
      <w:tr w14:paraId="6835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noWrap w:val="0"/>
            <w:vAlign w:val="center"/>
          </w:tcPr>
          <w:p w14:paraId="6395B709">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23</w:t>
            </w:r>
          </w:p>
        </w:tc>
        <w:tc>
          <w:tcPr>
            <w:tcW w:w="1055" w:type="pct"/>
            <w:noWrap w:val="0"/>
            <w:vAlign w:val="center"/>
          </w:tcPr>
          <w:p w14:paraId="0974AB28">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否</w:t>
            </w:r>
          </w:p>
        </w:tc>
        <w:tc>
          <w:tcPr>
            <w:tcW w:w="2547" w:type="pct"/>
            <w:noWrap w:val="0"/>
            <w:vAlign w:val="center"/>
          </w:tcPr>
          <w:p w14:paraId="18A31798">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空心纤维血液浓缩器</w:t>
            </w:r>
          </w:p>
        </w:tc>
        <w:tc>
          <w:tcPr>
            <w:tcW w:w="885" w:type="pct"/>
            <w:noWrap w:val="0"/>
            <w:vAlign w:val="center"/>
          </w:tcPr>
          <w:p w14:paraId="33C60A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根</w:t>
            </w:r>
          </w:p>
        </w:tc>
      </w:tr>
      <w:tr w14:paraId="2C90D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noWrap w:val="0"/>
            <w:vAlign w:val="center"/>
          </w:tcPr>
          <w:p w14:paraId="224BDA21">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24</w:t>
            </w:r>
          </w:p>
        </w:tc>
        <w:tc>
          <w:tcPr>
            <w:tcW w:w="1055" w:type="pct"/>
            <w:noWrap w:val="0"/>
            <w:vAlign w:val="center"/>
          </w:tcPr>
          <w:p w14:paraId="41A19D1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否</w:t>
            </w:r>
          </w:p>
        </w:tc>
        <w:tc>
          <w:tcPr>
            <w:tcW w:w="2547" w:type="pct"/>
            <w:noWrap w:val="0"/>
            <w:vAlign w:val="center"/>
          </w:tcPr>
          <w:p w14:paraId="415FC54C">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空心纤维血液浓缩器（管路部分）</w:t>
            </w:r>
          </w:p>
        </w:tc>
        <w:tc>
          <w:tcPr>
            <w:tcW w:w="885" w:type="pct"/>
            <w:noWrap w:val="0"/>
            <w:vAlign w:val="center"/>
          </w:tcPr>
          <w:p w14:paraId="18B4E33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根</w:t>
            </w:r>
          </w:p>
        </w:tc>
      </w:tr>
      <w:tr w14:paraId="1A1C7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noWrap w:val="0"/>
            <w:vAlign w:val="center"/>
          </w:tcPr>
          <w:p w14:paraId="2413672F">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iCs w:val="0"/>
                <w:color w:val="auto"/>
                <w:kern w:val="0"/>
                <w:sz w:val="24"/>
                <w:szCs w:val="24"/>
                <w:highlight w:val="none"/>
                <w:u w:val="none"/>
                <w:lang w:val="en-US" w:eastAsia="zh-CN" w:bidi="ar"/>
              </w:rPr>
              <w:t>25</w:t>
            </w:r>
          </w:p>
        </w:tc>
        <w:tc>
          <w:tcPr>
            <w:tcW w:w="1055" w:type="pct"/>
            <w:noWrap w:val="0"/>
            <w:vAlign w:val="center"/>
          </w:tcPr>
          <w:p w14:paraId="6FA20BF5">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否</w:t>
            </w:r>
          </w:p>
        </w:tc>
        <w:tc>
          <w:tcPr>
            <w:tcW w:w="2547" w:type="pct"/>
            <w:noWrap w:val="0"/>
            <w:vAlign w:val="center"/>
          </w:tcPr>
          <w:p w14:paraId="3CABB86C">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一次性使用人工心肺机体外循环管道包氧饱和度接头</w:t>
            </w:r>
          </w:p>
        </w:tc>
        <w:tc>
          <w:tcPr>
            <w:tcW w:w="885" w:type="pct"/>
            <w:noWrap w:val="0"/>
            <w:vAlign w:val="center"/>
          </w:tcPr>
          <w:p w14:paraId="4FA1D2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根</w:t>
            </w:r>
          </w:p>
        </w:tc>
      </w:tr>
      <w:tr w14:paraId="7E61D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noWrap w:val="0"/>
            <w:vAlign w:val="center"/>
          </w:tcPr>
          <w:p w14:paraId="16E4027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26</w:t>
            </w:r>
          </w:p>
        </w:tc>
        <w:tc>
          <w:tcPr>
            <w:tcW w:w="1055" w:type="pct"/>
            <w:noWrap w:val="0"/>
            <w:vAlign w:val="center"/>
          </w:tcPr>
          <w:p w14:paraId="48F9120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否</w:t>
            </w:r>
          </w:p>
        </w:tc>
        <w:tc>
          <w:tcPr>
            <w:tcW w:w="2547" w:type="pct"/>
            <w:noWrap w:val="0"/>
            <w:vAlign w:val="center"/>
          </w:tcPr>
          <w:p w14:paraId="4831C2D8">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一次性使用人工心肺机体外循环管道包（儿童、成人）硬型小手柄</w:t>
            </w:r>
          </w:p>
        </w:tc>
        <w:tc>
          <w:tcPr>
            <w:tcW w:w="885" w:type="pct"/>
            <w:noWrap w:val="0"/>
            <w:vAlign w:val="center"/>
          </w:tcPr>
          <w:p w14:paraId="0ADA3E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根</w:t>
            </w:r>
          </w:p>
        </w:tc>
      </w:tr>
      <w:tr w14:paraId="73753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noWrap w:val="0"/>
            <w:vAlign w:val="center"/>
          </w:tcPr>
          <w:p w14:paraId="58F563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bidi="ar"/>
              </w:rPr>
              <w:t>27</w:t>
            </w:r>
          </w:p>
        </w:tc>
        <w:tc>
          <w:tcPr>
            <w:tcW w:w="1055" w:type="pct"/>
            <w:noWrap w:val="0"/>
            <w:vAlign w:val="center"/>
          </w:tcPr>
          <w:p w14:paraId="4825DBF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否</w:t>
            </w:r>
          </w:p>
        </w:tc>
        <w:tc>
          <w:tcPr>
            <w:tcW w:w="2547" w:type="pct"/>
            <w:noWrap w:val="0"/>
            <w:vAlign w:val="center"/>
          </w:tcPr>
          <w:p w14:paraId="668468E2">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一次性使用膜式氧合器</w:t>
            </w:r>
          </w:p>
        </w:tc>
        <w:tc>
          <w:tcPr>
            <w:tcW w:w="885" w:type="pct"/>
            <w:noWrap w:val="0"/>
            <w:vAlign w:val="center"/>
          </w:tcPr>
          <w:p w14:paraId="1DCEFE0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strike w:val="0"/>
                <w:dstrike w:val="0"/>
                <w:color w:val="auto"/>
                <w:kern w:val="0"/>
                <w:sz w:val="24"/>
                <w:szCs w:val="24"/>
                <w:highlight w:val="none"/>
                <w:lang w:val="en-US" w:eastAsia="zh-CN" w:bidi="ar"/>
              </w:rPr>
              <w:t>根</w:t>
            </w:r>
          </w:p>
        </w:tc>
      </w:tr>
      <w:tr w14:paraId="5174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noWrap w:val="0"/>
            <w:vAlign w:val="center"/>
          </w:tcPr>
          <w:p w14:paraId="015FFB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bidi="ar"/>
              </w:rPr>
              <w:t>28</w:t>
            </w:r>
          </w:p>
        </w:tc>
        <w:tc>
          <w:tcPr>
            <w:tcW w:w="1055" w:type="pct"/>
            <w:noWrap w:val="0"/>
            <w:vAlign w:val="center"/>
          </w:tcPr>
          <w:p w14:paraId="7DEC4843">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是</w:t>
            </w:r>
          </w:p>
        </w:tc>
        <w:tc>
          <w:tcPr>
            <w:tcW w:w="2547" w:type="pct"/>
            <w:noWrap w:val="0"/>
            <w:vAlign w:val="center"/>
          </w:tcPr>
          <w:p w14:paraId="327A5BAB">
            <w:pPr>
              <w:keepNext w:val="0"/>
              <w:keepLines w:val="0"/>
              <w:widowControl/>
              <w:suppressLineNumbers w:val="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集成式膜式氧合器</w:t>
            </w:r>
          </w:p>
        </w:tc>
        <w:tc>
          <w:tcPr>
            <w:tcW w:w="885" w:type="pct"/>
            <w:noWrap w:val="0"/>
            <w:vAlign w:val="center"/>
          </w:tcPr>
          <w:p w14:paraId="0B8EEF7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颗</w:t>
            </w:r>
          </w:p>
        </w:tc>
      </w:tr>
      <w:tr w14:paraId="7F4C3F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noWrap w:val="0"/>
            <w:vAlign w:val="center"/>
          </w:tcPr>
          <w:p w14:paraId="14BF674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bidi="ar"/>
              </w:rPr>
              <w:t>29</w:t>
            </w:r>
          </w:p>
        </w:tc>
        <w:tc>
          <w:tcPr>
            <w:tcW w:w="1055" w:type="pct"/>
            <w:noWrap w:val="0"/>
            <w:vAlign w:val="center"/>
          </w:tcPr>
          <w:p w14:paraId="648B6741">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是</w:t>
            </w:r>
          </w:p>
        </w:tc>
        <w:tc>
          <w:tcPr>
            <w:tcW w:w="2547" w:type="pct"/>
            <w:noWrap w:val="0"/>
            <w:vAlign w:val="center"/>
          </w:tcPr>
          <w:p w14:paraId="4CD4949F">
            <w:pPr>
              <w:keepNext w:val="0"/>
              <w:keepLines w:val="0"/>
              <w:widowControl/>
              <w:suppressLineNumbers w:val="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膜式氧合器</w:t>
            </w:r>
          </w:p>
        </w:tc>
        <w:tc>
          <w:tcPr>
            <w:tcW w:w="885" w:type="pct"/>
            <w:noWrap w:val="0"/>
            <w:vAlign w:val="center"/>
          </w:tcPr>
          <w:p w14:paraId="40454C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textAlignment w:val="auto"/>
              <w:rPr>
                <w:rFonts w:hint="eastAsia" w:ascii="宋体" w:hAnsi="宋体" w:eastAsia="宋体" w:cs="宋体"/>
                <w:color w:val="auto"/>
                <w:kern w:val="0"/>
                <w:sz w:val="24"/>
                <w:szCs w:val="24"/>
                <w:highlight w:val="none"/>
                <w:lang w:bidi="ar"/>
              </w:rPr>
            </w:pPr>
            <w:r>
              <w:rPr>
                <w:rFonts w:hint="eastAsia" w:ascii="宋体" w:hAnsi="宋体" w:eastAsia="宋体" w:cs="宋体"/>
                <w:strike w:val="0"/>
                <w:dstrike w:val="0"/>
                <w:color w:val="auto"/>
                <w:kern w:val="0"/>
                <w:sz w:val="24"/>
                <w:szCs w:val="24"/>
                <w:highlight w:val="none"/>
                <w:lang w:val="en-US" w:eastAsia="zh-CN" w:bidi="ar"/>
              </w:rPr>
              <w:t>根</w:t>
            </w:r>
          </w:p>
        </w:tc>
      </w:tr>
      <w:tr w14:paraId="397EDA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noWrap w:val="0"/>
            <w:vAlign w:val="center"/>
          </w:tcPr>
          <w:p w14:paraId="5FA493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bidi="ar"/>
              </w:rPr>
              <w:t>30</w:t>
            </w:r>
          </w:p>
        </w:tc>
        <w:tc>
          <w:tcPr>
            <w:tcW w:w="1055" w:type="pct"/>
            <w:noWrap w:val="0"/>
            <w:vAlign w:val="center"/>
          </w:tcPr>
          <w:p w14:paraId="6CD5DB5A">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是</w:t>
            </w:r>
          </w:p>
        </w:tc>
        <w:tc>
          <w:tcPr>
            <w:tcW w:w="2547" w:type="pct"/>
            <w:noWrap w:val="0"/>
            <w:vAlign w:val="center"/>
          </w:tcPr>
          <w:p w14:paraId="6A1312B6">
            <w:pPr>
              <w:keepNext w:val="0"/>
              <w:keepLines w:val="0"/>
              <w:widowControl/>
              <w:suppressLineNumbers w:val="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血液浓缩器</w:t>
            </w:r>
          </w:p>
        </w:tc>
        <w:tc>
          <w:tcPr>
            <w:tcW w:w="885" w:type="pct"/>
            <w:noWrap w:val="0"/>
            <w:vAlign w:val="center"/>
          </w:tcPr>
          <w:p w14:paraId="494F2B2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宋体" w:hAnsi="宋体" w:eastAsia="宋体" w:cs="宋体"/>
                <w:color w:val="auto"/>
                <w:kern w:val="0"/>
                <w:sz w:val="24"/>
                <w:szCs w:val="24"/>
                <w:highlight w:val="none"/>
                <w:lang w:bidi="ar"/>
              </w:rPr>
            </w:pPr>
            <w:r>
              <w:rPr>
                <w:rFonts w:hint="eastAsia" w:ascii="宋体" w:hAnsi="宋体" w:eastAsia="宋体" w:cs="宋体"/>
                <w:i w:val="0"/>
                <w:color w:val="auto"/>
                <w:kern w:val="0"/>
                <w:sz w:val="24"/>
                <w:szCs w:val="24"/>
                <w:highlight w:val="none"/>
                <w:u w:val="none"/>
                <w:lang w:val="en-US" w:eastAsia="zh-CN" w:bidi="ar"/>
              </w:rPr>
              <w:t>把</w:t>
            </w:r>
          </w:p>
        </w:tc>
      </w:tr>
      <w:tr w14:paraId="50EB9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noWrap w:val="0"/>
            <w:vAlign w:val="center"/>
          </w:tcPr>
          <w:p w14:paraId="26CB35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bidi="ar"/>
              </w:rPr>
              <w:t>31</w:t>
            </w:r>
          </w:p>
        </w:tc>
        <w:tc>
          <w:tcPr>
            <w:tcW w:w="1055" w:type="pct"/>
            <w:noWrap w:val="0"/>
            <w:vAlign w:val="center"/>
          </w:tcPr>
          <w:p w14:paraId="43123084">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是</w:t>
            </w:r>
          </w:p>
        </w:tc>
        <w:tc>
          <w:tcPr>
            <w:tcW w:w="2547" w:type="pct"/>
            <w:noWrap w:val="0"/>
            <w:vAlign w:val="center"/>
          </w:tcPr>
          <w:p w14:paraId="6B925D78">
            <w:pPr>
              <w:keepNext w:val="0"/>
              <w:keepLines w:val="0"/>
              <w:widowControl/>
              <w:suppressLineNumbers w:val="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动静脉插管</w:t>
            </w:r>
          </w:p>
        </w:tc>
        <w:tc>
          <w:tcPr>
            <w:tcW w:w="885" w:type="pct"/>
            <w:noWrap w:val="0"/>
            <w:vAlign w:val="center"/>
          </w:tcPr>
          <w:p w14:paraId="1C4C1ED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宋体" w:hAnsi="宋体" w:eastAsia="宋体" w:cs="宋体"/>
                <w:color w:val="auto"/>
                <w:kern w:val="0"/>
                <w:sz w:val="24"/>
                <w:szCs w:val="24"/>
                <w:highlight w:val="none"/>
                <w:lang w:bidi="ar"/>
              </w:rPr>
            </w:pPr>
            <w:r>
              <w:rPr>
                <w:rFonts w:hint="eastAsia" w:ascii="宋体" w:hAnsi="宋体" w:eastAsia="宋体" w:cs="宋体"/>
                <w:i w:val="0"/>
                <w:color w:val="auto"/>
                <w:kern w:val="0"/>
                <w:sz w:val="24"/>
                <w:szCs w:val="24"/>
                <w:highlight w:val="none"/>
                <w:u w:val="none"/>
                <w:lang w:val="en-US" w:eastAsia="zh-CN" w:bidi="ar"/>
              </w:rPr>
              <w:t>个</w:t>
            </w:r>
          </w:p>
        </w:tc>
      </w:tr>
      <w:tr w14:paraId="4BF6A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noWrap w:val="0"/>
            <w:vAlign w:val="center"/>
          </w:tcPr>
          <w:p w14:paraId="0AF251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bidi="ar"/>
              </w:rPr>
              <w:t>32</w:t>
            </w:r>
          </w:p>
        </w:tc>
        <w:tc>
          <w:tcPr>
            <w:tcW w:w="1055" w:type="pct"/>
            <w:noWrap w:val="0"/>
            <w:vAlign w:val="center"/>
          </w:tcPr>
          <w:p w14:paraId="0DD91F17">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是</w:t>
            </w:r>
          </w:p>
        </w:tc>
        <w:tc>
          <w:tcPr>
            <w:tcW w:w="2547" w:type="pct"/>
            <w:noWrap w:val="0"/>
            <w:vAlign w:val="center"/>
          </w:tcPr>
          <w:p w14:paraId="72935F73">
            <w:pPr>
              <w:keepNext w:val="0"/>
              <w:keepLines w:val="0"/>
              <w:widowControl/>
              <w:suppressLineNumbers w:val="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漂浮导管</w:t>
            </w:r>
          </w:p>
        </w:tc>
        <w:tc>
          <w:tcPr>
            <w:tcW w:w="885" w:type="pct"/>
            <w:noWrap w:val="0"/>
            <w:vAlign w:val="center"/>
          </w:tcPr>
          <w:p w14:paraId="77F8F58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宋体" w:hAnsi="宋体" w:eastAsia="宋体" w:cs="宋体"/>
                <w:color w:val="auto"/>
                <w:kern w:val="0"/>
                <w:sz w:val="24"/>
                <w:szCs w:val="24"/>
                <w:highlight w:val="none"/>
                <w:lang w:bidi="ar"/>
              </w:rPr>
            </w:pPr>
            <w:r>
              <w:rPr>
                <w:rFonts w:hint="eastAsia" w:ascii="宋体" w:hAnsi="宋体" w:eastAsia="宋体" w:cs="宋体"/>
                <w:i w:val="0"/>
                <w:color w:val="auto"/>
                <w:kern w:val="0"/>
                <w:sz w:val="24"/>
                <w:szCs w:val="24"/>
                <w:highlight w:val="none"/>
                <w:u w:val="none"/>
                <w:lang w:val="en-US" w:eastAsia="zh-CN" w:bidi="ar"/>
              </w:rPr>
              <w:t>个</w:t>
            </w:r>
          </w:p>
        </w:tc>
      </w:tr>
      <w:tr w14:paraId="0ABD7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11" w:type="pct"/>
            <w:noWrap w:val="0"/>
            <w:vAlign w:val="center"/>
          </w:tcPr>
          <w:p w14:paraId="5E5D41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color w:val="auto"/>
                <w:kern w:val="0"/>
                <w:sz w:val="24"/>
                <w:szCs w:val="24"/>
                <w:highlight w:val="none"/>
                <w:lang w:val="en-US" w:eastAsia="zh-CN" w:bidi="ar"/>
              </w:rPr>
              <w:t>33</w:t>
            </w:r>
          </w:p>
        </w:tc>
        <w:tc>
          <w:tcPr>
            <w:tcW w:w="1055" w:type="pct"/>
            <w:noWrap w:val="0"/>
            <w:vAlign w:val="center"/>
          </w:tcPr>
          <w:p w14:paraId="032F9D3E">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是</w:t>
            </w:r>
          </w:p>
        </w:tc>
        <w:tc>
          <w:tcPr>
            <w:tcW w:w="2547" w:type="pct"/>
            <w:noWrap w:val="0"/>
            <w:vAlign w:val="center"/>
          </w:tcPr>
          <w:p w14:paraId="149FD226">
            <w:pPr>
              <w:keepNext w:val="0"/>
              <w:keepLines w:val="0"/>
              <w:widowControl/>
              <w:suppressLineNumbers w:val="0"/>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i w:val="0"/>
                <w:iCs w:val="0"/>
                <w:color w:val="auto"/>
                <w:kern w:val="0"/>
                <w:sz w:val="24"/>
                <w:szCs w:val="24"/>
                <w:highlight w:val="none"/>
                <w:u w:val="none"/>
                <w:lang w:val="en-US" w:eastAsia="zh-CN" w:bidi="ar"/>
              </w:rPr>
              <w:t>冠状动脉分流栓</w:t>
            </w:r>
          </w:p>
        </w:tc>
        <w:tc>
          <w:tcPr>
            <w:tcW w:w="885" w:type="pct"/>
            <w:noWrap w:val="0"/>
            <w:vAlign w:val="center"/>
          </w:tcPr>
          <w:p w14:paraId="2BBBE85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40" w:lineRule="exact"/>
              <w:ind w:left="0" w:leftChars="0" w:right="0" w:rightChars="0"/>
              <w:jc w:val="center"/>
              <w:rPr>
                <w:rFonts w:hint="eastAsia" w:ascii="宋体" w:hAnsi="宋体" w:eastAsia="宋体" w:cs="宋体"/>
                <w:color w:val="auto"/>
                <w:kern w:val="0"/>
                <w:sz w:val="24"/>
                <w:szCs w:val="24"/>
                <w:highlight w:val="none"/>
                <w:lang w:bidi="ar"/>
              </w:rPr>
            </w:pPr>
            <w:r>
              <w:rPr>
                <w:rFonts w:hint="eastAsia" w:ascii="宋体" w:hAnsi="宋体" w:eastAsia="宋体" w:cs="宋体"/>
                <w:i w:val="0"/>
                <w:color w:val="auto"/>
                <w:kern w:val="0"/>
                <w:sz w:val="24"/>
                <w:szCs w:val="24"/>
                <w:highlight w:val="none"/>
                <w:u w:val="none"/>
                <w:lang w:val="en-US" w:eastAsia="zh-CN" w:bidi="ar"/>
              </w:rPr>
              <w:t>套</w:t>
            </w:r>
          </w:p>
        </w:tc>
      </w:tr>
    </w:tbl>
    <w:p w14:paraId="568957A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right="0" w:firstLine="480" w:firstLineChars="200"/>
        <w:jc w:val="both"/>
        <w:textAlignment w:val="auto"/>
        <w:rPr>
          <w:rFonts w:hint="eastAsia" w:ascii="Times New Roman" w:hAnsi="Times New Roman" w:eastAsia="宋体" w:cs="宋体"/>
          <w:i w:val="0"/>
          <w:iCs w:val="0"/>
          <w:caps w:val="0"/>
          <w:smallCaps w:val="0"/>
          <w:color w:val="auto"/>
          <w:kern w:val="2"/>
          <w:sz w:val="24"/>
          <w:szCs w:val="24"/>
          <w:highlight w:val="none"/>
          <w:lang w:val="en-US" w:eastAsia="zh-CN" w:bidi="ar"/>
        </w:rPr>
      </w:pPr>
      <w:r>
        <w:rPr>
          <w:rFonts w:hint="eastAsia" w:ascii="Times New Roman" w:hAnsi="Times New Roman" w:eastAsia="宋体" w:cs="宋体"/>
          <w:i w:val="0"/>
          <w:iCs w:val="0"/>
          <w:caps w:val="0"/>
          <w:smallCaps w:val="0"/>
          <w:color w:val="auto"/>
          <w:kern w:val="2"/>
          <w:sz w:val="24"/>
          <w:szCs w:val="24"/>
          <w:highlight w:val="none"/>
          <w:lang w:val="en-US" w:eastAsia="zh-CN" w:bidi="ar"/>
        </w:rPr>
        <w:t>注：1.投标报价按最新省级医保行政部门规定的耗材采购平台（云南省医保公共服务平台、云南省医用耗材集中采购交易系统耗材阳光采购平台）价格采购；如最新省级医保行政部门规定的耗材采购平台（云南省医保公共服务平台、云南省医用耗材集中采购交易系统耗材阳光采购平台）无价格的，则参照云南省医用耗材申报系统价格结算，协议期内如遇平台价格变动，投标人的供货价格也应按平台变动价格及时调整，同时提供价格调整的相关证明材料。</w:t>
      </w:r>
    </w:p>
    <w:p w14:paraId="3150CF0A">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right="0" w:firstLine="480" w:firstLineChars="200"/>
        <w:jc w:val="both"/>
        <w:textAlignment w:val="auto"/>
        <w:rPr>
          <w:rFonts w:hint="eastAsia" w:ascii="Times New Roman" w:hAnsi="Times New Roman" w:eastAsia="宋体" w:cs="宋体"/>
          <w:i w:val="0"/>
          <w:iCs w:val="0"/>
          <w:caps w:val="0"/>
          <w:smallCaps w:val="0"/>
          <w:color w:val="auto"/>
          <w:kern w:val="2"/>
          <w:sz w:val="24"/>
          <w:szCs w:val="24"/>
          <w:highlight w:val="none"/>
          <w:lang w:val="en-US" w:eastAsia="zh-CN" w:bidi="ar"/>
        </w:rPr>
      </w:pPr>
      <w:r>
        <w:rPr>
          <w:rFonts w:hint="eastAsia" w:ascii="Times New Roman" w:hAnsi="Times New Roman" w:eastAsia="宋体" w:cs="宋体"/>
          <w:i w:val="0"/>
          <w:iCs w:val="0"/>
          <w:caps w:val="0"/>
          <w:smallCaps w:val="0"/>
          <w:color w:val="auto"/>
          <w:kern w:val="2"/>
          <w:sz w:val="24"/>
          <w:szCs w:val="24"/>
          <w:highlight w:val="none"/>
          <w:lang w:val="en-US" w:eastAsia="zh-CN" w:bidi="ar"/>
        </w:rPr>
        <w:t>2．投标人所提供的产品，必须保证采购人在使用期间不受第三方可能提出侵犯其知识产权、商标权和其他知识产权的起诉或纠纷。</w:t>
      </w:r>
    </w:p>
    <w:p w14:paraId="6EFE234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right="0" w:firstLine="480" w:firstLineChars="200"/>
        <w:jc w:val="both"/>
        <w:textAlignment w:val="auto"/>
        <w:rPr>
          <w:rFonts w:hint="eastAsia" w:ascii="Times New Roman" w:hAnsi="Times New Roman" w:eastAsia="宋体" w:cs="宋体"/>
          <w:i w:val="0"/>
          <w:iCs w:val="0"/>
          <w:caps w:val="0"/>
          <w:smallCaps w:val="0"/>
          <w:color w:val="auto"/>
          <w:kern w:val="2"/>
          <w:sz w:val="24"/>
          <w:szCs w:val="24"/>
          <w:highlight w:val="none"/>
          <w:lang w:val="en-US" w:eastAsia="zh-CN" w:bidi="ar"/>
        </w:rPr>
      </w:pPr>
      <w:r>
        <w:rPr>
          <w:rFonts w:hint="eastAsia" w:ascii="Times New Roman" w:hAnsi="Times New Roman" w:eastAsia="宋体" w:cs="宋体"/>
          <w:i w:val="0"/>
          <w:iCs w:val="0"/>
          <w:caps w:val="0"/>
          <w:smallCaps w:val="0"/>
          <w:color w:val="auto"/>
          <w:kern w:val="2"/>
          <w:sz w:val="24"/>
          <w:szCs w:val="24"/>
          <w:highlight w:val="none"/>
          <w:lang w:val="en-US" w:eastAsia="zh-CN" w:bidi="ar"/>
        </w:rPr>
        <w:t>3.若出现以上目录内医用耗材名称与中标人提供耗材名称不一致时，以中标人申报的最新省级医保行政部门规定的耗材采购平台的名称为准，但必须保证所提供耗材功能的完整性。</w:t>
      </w:r>
    </w:p>
    <w:p w14:paraId="10A0DF0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right="0" w:firstLine="480" w:firstLineChars="200"/>
        <w:jc w:val="both"/>
        <w:textAlignment w:val="auto"/>
        <w:rPr>
          <w:rFonts w:hint="eastAsia" w:ascii="Times New Roman" w:hAnsi="Times New Roman" w:eastAsia="宋体" w:cs="宋体"/>
          <w:i w:val="0"/>
          <w:iCs w:val="0"/>
          <w:caps w:val="0"/>
          <w:smallCaps w:val="0"/>
          <w:color w:val="auto"/>
          <w:kern w:val="2"/>
          <w:sz w:val="24"/>
          <w:szCs w:val="24"/>
          <w:highlight w:val="none"/>
          <w:lang w:val="en-US" w:eastAsia="zh-CN" w:bidi="ar"/>
        </w:rPr>
      </w:pPr>
      <w:r>
        <w:rPr>
          <w:rFonts w:hint="eastAsia" w:ascii="Times New Roman" w:hAnsi="Times New Roman" w:eastAsia="宋体" w:cs="宋体"/>
          <w:i w:val="0"/>
          <w:iCs w:val="0"/>
          <w:caps w:val="0"/>
          <w:smallCaps w:val="0"/>
          <w:color w:val="auto"/>
          <w:kern w:val="2"/>
          <w:sz w:val="24"/>
          <w:szCs w:val="24"/>
          <w:highlight w:val="none"/>
          <w:lang w:val="en-US" w:eastAsia="zh-CN" w:bidi="ar"/>
        </w:rPr>
        <w:t>4.以上列举为常用耗材目录，若采购人需要采购目录外的产品时，投标人仍需以最新省级医保行政部门规定的耗材采购平台（云南省医保公共服务平台、云南省医用耗材集中采购交易系统耗材阳光采购平台）价格进行结算。</w:t>
      </w:r>
    </w:p>
    <w:p w14:paraId="795ABEE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right="0" w:firstLine="480" w:firstLineChars="200"/>
        <w:jc w:val="both"/>
        <w:textAlignment w:val="auto"/>
        <w:rPr>
          <w:rFonts w:hint="eastAsia" w:ascii="Times New Roman" w:hAnsi="Times New Roman" w:eastAsia="宋体" w:cs="宋体"/>
          <w:i w:val="0"/>
          <w:iCs w:val="0"/>
          <w:caps w:val="0"/>
          <w:smallCaps w:val="0"/>
          <w:color w:val="auto"/>
          <w:sz w:val="24"/>
          <w:szCs w:val="24"/>
          <w:highlight w:val="none"/>
          <w:u w:val="single"/>
          <w:lang w:val="en-US"/>
        </w:rPr>
      </w:pPr>
      <w:r>
        <w:rPr>
          <w:rFonts w:hint="eastAsia" w:ascii="Times New Roman" w:hAnsi="Times New Roman" w:eastAsia="宋体" w:cs="宋体"/>
          <w:i w:val="0"/>
          <w:iCs w:val="0"/>
          <w:caps w:val="0"/>
          <w:smallCaps w:val="0"/>
          <w:color w:val="auto"/>
          <w:kern w:val="2"/>
          <w:sz w:val="24"/>
          <w:szCs w:val="24"/>
          <w:highlight w:val="none"/>
          <w:lang w:val="en-US" w:eastAsia="zh-CN" w:bidi="ar"/>
        </w:rPr>
        <w:t>供货期限：自合同签订之日起开计一年。</w:t>
      </w:r>
    </w:p>
    <w:p w14:paraId="77FAC8E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right="0" w:firstLine="480" w:firstLineChars="200"/>
        <w:jc w:val="both"/>
        <w:textAlignment w:val="auto"/>
        <w:rPr>
          <w:rFonts w:hint="eastAsia" w:ascii="Times New Roman" w:hAnsi="Times New Roman" w:eastAsia="宋体" w:cs="宋体"/>
          <w:i w:val="0"/>
          <w:iCs w:val="0"/>
          <w:caps w:val="0"/>
          <w:smallCaps w:val="0"/>
          <w:color w:val="auto"/>
          <w:sz w:val="24"/>
          <w:szCs w:val="24"/>
          <w:highlight w:val="none"/>
          <w:lang w:val="en-US"/>
        </w:rPr>
      </w:pPr>
      <w:r>
        <w:rPr>
          <w:rFonts w:hint="eastAsia" w:ascii="Times New Roman" w:hAnsi="Times New Roman" w:eastAsia="宋体" w:cs="宋体"/>
          <w:i w:val="0"/>
          <w:iCs w:val="0"/>
          <w:caps w:val="0"/>
          <w:smallCaps w:val="0"/>
          <w:color w:val="auto"/>
          <w:kern w:val="2"/>
          <w:sz w:val="24"/>
          <w:szCs w:val="24"/>
          <w:highlight w:val="none"/>
          <w:lang w:val="en-US" w:eastAsia="zh-CN" w:bidi="ar"/>
        </w:rPr>
        <w:t>本项目不接受联合体投标。</w:t>
      </w:r>
    </w:p>
    <w:p w14:paraId="433B64E7">
      <w:pPr>
        <w:pStyle w:val="2"/>
        <w:pageBreakBefore w:val="0"/>
        <w:widowControl/>
        <w:kinsoku/>
        <w:wordWrap/>
        <w:overflowPunct/>
        <w:topLinePunct w:val="0"/>
        <w:autoSpaceDE/>
        <w:autoSpaceDN/>
        <w:bidi w:val="0"/>
        <w:adjustRightInd/>
        <w:snapToGrid/>
        <w:spacing w:before="0" w:after="0" w:line="500" w:lineRule="exact"/>
        <w:jc w:val="both"/>
        <w:textAlignment w:val="auto"/>
        <w:rPr>
          <w:rFonts w:hint="eastAsia" w:ascii="Times New Roman" w:hAnsi="Times New Roman" w:eastAsia="宋体" w:cs="宋体"/>
          <w:b/>
          <w:bCs w:val="0"/>
          <w:i w:val="0"/>
          <w:iCs w:val="0"/>
          <w:caps w:val="0"/>
          <w:smallCaps w:val="0"/>
          <w:color w:val="auto"/>
          <w:sz w:val="24"/>
          <w:szCs w:val="24"/>
          <w:highlight w:val="none"/>
          <w:lang w:val="en-US"/>
        </w:rPr>
      </w:pPr>
      <w:r>
        <w:rPr>
          <w:rFonts w:hint="eastAsia" w:ascii="Times New Roman" w:hAnsi="Times New Roman" w:eastAsia="宋体" w:cs="宋体"/>
          <w:b/>
          <w:bCs w:val="0"/>
          <w:i w:val="0"/>
          <w:iCs w:val="0"/>
          <w:caps w:val="0"/>
          <w:smallCaps w:val="0"/>
          <w:color w:val="auto"/>
          <w:sz w:val="24"/>
          <w:szCs w:val="24"/>
          <w:highlight w:val="none"/>
          <w:lang w:eastAsia="zh-CN"/>
        </w:rPr>
        <w:t>二、申请人的资格要求</w:t>
      </w:r>
      <w:bookmarkEnd w:id="9"/>
    </w:p>
    <w:p w14:paraId="014777A1">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right="0" w:firstLine="480" w:firstLineChars="200"/>
        <w:jc w:val="both"/>
        <w:textAlignment w:val="auto"/>
        <w:rPr>
          <w:rFonts w:hint="eastAsia" w:ascii="Times New Roman" w:hAnsi="Times New Roman" w:eastAsia="宋体" w:cs="宋体"/>
          <w:i w:val="0"/>
          <w:iCs w:val="0"/>
          <w:caps w:val="0"/>
          <w:smallCaps w:val="0"/>
          <w:color w:val="auto"/>
          <w:kern w:val="2"/>
          <w:sz w:val="24"/>
          <w:szCs w:val="24"/>
          <w:highlight w:val="none"/>
          <w:lang w:val="en-US" w:eastAsia="zh-CN" w:bidi="ar"/>
        </w:rPr>
      </w:pPr>
      <w:r>
        <w:rPr>
          <w:rFonts w:hint="eastAsia" w:ascii="Times New Roman" w:hAnsi="Times New Roman" w:eastAsia="宋体" w:cs="宋体"/>
          <w:i w:val="0"/>
          <w:iCs w:val="0"/>
          <w:caps w:val="0"/>
          <w:smallCaps w:val="0"/>
          <w:color w:val="auto"/>
          <w:kern w:val="2"/>
          <w:sz w:val="24"/>
          <w:szCs w:val="24"/>
          <w:highlight w:val="none"/>
          <w:lang w:val="en-US" w:eastAsia="zh-CN" w:bidi="ar"/>
        </w:rPr>
        <w:t>1.满足《中华人民共和国政府采购法》第二十二条规定；</w:t>
      </w:r>
    </w:p>
    <w:p w14:paraId="4312DCAB">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right="0" w:firstLine="480" w:firstLineChars="200"/>
        <w:jc w:val="both"/>
        <w:textAlignment w:val="auto"/>
        <w:outlineLvl w:val="9"/>
        <w:rPr>
          <w:rFonts w:hint="eastAsia" w:ascii="Times New Roman" w:hAnsi="Times New Roman" w:eastAsia="宋体" w:cs="宋体"/>
          <w:i w:val="0"/>
          <w:iCs w:val="0"/>
          <w:caps w:val="0"/>
          <w:smallCaps w:val="0"/>
          <w:color w:val="auto"/>
          <w:kern w:val="2"/>
          <w:sz w:val="24"/>
          <w:szCs w:val="24"/>
          <w:highlight w:val="none"/>
          <w:lang w:val="en-US" w:eastAsia="zh-CN" w:bidi="ar"/>
        </w:rPr>
      </w:pPr>
      <w:r>
        <w:rPr>
          <w:rFonts w:hint="eastAsia" w:ascii="Times New Roman" w:hAnsi="Times New Roman" w:eastAsia="宋体" w:cs="宋体"/>
          <w:i w:val="0"/>
          <w:iCs w:val="0"/>
          <w:caps w:val="0"/>
          <w:smallCaps w:val="0"/>
          <w:color w:val="auto"/>
          <w:kern w:val="2"/>
          <w:sz w:val="24"/>
          <w:szCs w:val="24"/>
          <w:highlight w:val="none"/>
          <w:lang w:val="en-US" w:eastAsia="zh-CN" w:bidi="ar"/>
        </w:rPr>
        <w:t>1.1具有独立承担民事责任的能力。提供法人或者其他组织的营业执照等证明文件；</w:t>
      </w:r>
    </w:p>
    <w:p w14:paraId="7F9211C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right="0" w:firstLine="480" w:firstLineChars="200"/>
        <w:jc w:val="both"/>
        <w:textAlignment w:val="auto"/>
        <w:outlineLvl w:val="9"/>
        <w:rPr>
          <w:rFonts w:hint="eastAsia" w:ascii="Times New Roman" w:hAnsi="Times New Roman" w:eastAsia="宋体" w:cs="宋体"/>
          <w:i w:val="0"/>
          <w:iCs w:val="0"/>
          <w:caps w:val="0"/>
          <w:smallCaps w:val="0"/>
          <w:color w:val="auto"/>
          <w:kern w:val="2"/>
          <w:sz w:val="24"/>
          <w:szCs w:val="24"/>
          <w:highlight w:val="none"/>
          <w:lang w:val="en-US" w:eastAsia="zh-CN" w:bidi="ar"/>
        </w:rPr>
      </w:pPr>
      <w:r>
        <w:rPr>
          <w:rFonts w:hint="eastAsia" w:ascii="Times New Roman" w:hAnsi="Times New Roman" w:eastAsia="宋体" w:cs="宋体"/>
          <w:i w:val="0"/>
          <w:iCs w:val="0"/>
          <w:caps w:val="0"/>
          <w:smallCaps w:val="0"/>
          <w:color w:val="auto"/>
          <w:kern w:val="2"/>
          <w:sz w:val="24"/>
          <w:szCs w:val="24"/>
          <w:highlight w:val="none"/>
          <w:lang w:val="en-US" w:eastAsia="zh-CN" w:bidi="ar"/>
        </w:rPr>
        <w:t>1.2具有良好的商业信誉和健全的财务会计制度。投标人须提供财务状况报告，内容可为以下两者之一：</w:t>
      </w:r>
    </w:p>
    <w:p w14:paraId="62B487F6">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right="0" w:firstLine="480" w:firstLineChars="200"/>
        <w:jc w:val="both"/>
        <w:textAlignment w:val="auto"/>
        <w:outlineLvl w:val="9"/>
        <w:rPr>
          <w:rFonts w:hint="eastAsia" w:ascii="Times New Roman" w:hAnsi="Times New Roman" w:eastAsia="宋体" w:cs="宋体"/>
          <w:i w:val="0"/>
          <w:iCs w:val="0"/>
          <w:caps w:val="0"/>
          <w:smallCaps w:val="0"/>
          <w:color w:val="auto"/>
          <w:kern w:val="2"/>
          <w:sz w:val="24"/>
          <w:szCs w:val="24"/>
          <w:highlight w:val="none"/>
          <w:lang w:val="en-US" w:eastAsia="zh-CN" w:bidi="ar"/>
        </w:rPr>
      </w:pPr>
      <w:r>
        <w:rPr>
          <w:rFonts w:hint="eastAsia" w:ascii="Times New Roman" w:hAnsi="Times New Roman" w:eastAsia="宋体" w:cs="宋体"/>
          <w:i w:val="0"/>
          <w:iCs w:val="0"/>
          <w:caps w:val="0"/>
          <w:smallCaps w:val="0"/>
          <w:color w:val="auto"/>
          <w:kern w:val="2"/>
          <w:sz w:val="24"/>
          <w:szCs w:val="24"/>
          <w:highlight w:val="none"/>
          <w:lang w:val="en-US" w:eastAsia="zh-CN" w:bidi="ar"/>
        </w:rPr>
        <w:t>①提供2023年或2024年经审计的财务报告(包括资产负债表、利润表、现金流量表所有者权益变动表(执行小企业会计准则的投标人可不提供)及其附注)，2025年1月至今新成立的投标人提供自成立至今的财务报表；</w:t>
      </w:r>
    </w:p>
    <w:p w14:paraId="025023B8">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right="0" w:firstLine="480" w:firstLineChars="200"/>
        <w:jc w:val="both"/>
        <w:textAlignment w:val="auto"/>
        <w:outlineLvl w:val="9"/>
        <w:rPr>
          <w:rFonts w:hint="eastAsia" w:ascii="Times New Roman" w:hAnsi="Times New Roman" w:eastAsia="宋体" w:cs="宋体"/>
          <w:i w:val="0"/>
          <w:iCs w:val="0"/>
          <w:caps w:val="0"/>
          <w:smallCaps w:val="0"/>
          <w:color w:val="auto"/>
          <w:kern w:val="2"/>
          <w:sz w:val="24"/>
          <w:szCs w:val="24"/>
          <w:highlight w:val="none"/>
          <w:lang w:val="en-US" w:eastAsia="zh-CN" w:bidi="ar"/>
        </w:rPr>
      </w:pPr>
      <w:r>
        <w:rPr>
          <w:rFonts w:hint="eastAsia" w:ascii="Times New Roman" w:hAnsi="Times New Roman" w:eastAsia="宋体" w:cs="宋体"/>
          <w:i w:val="0"/>
          <w:iCs w:val="0"/>
          <w:caps w:val="0"/>
          <w:smallCaps w:val="0"/>
          <w:color w:val="auto"/>
          <w:kern w:val="2"/>
          <w:sz w:val="24"/>
          <w:szCs w:val="24"/>
          <w:highlight w:val="none"/>
          <w:lang w:val="en-US" w:eastAsia="zh-CN" w:bidi="ar"/>
        </w:rPr>
        <w:t>②提供自投标文件提交截止时间前三个月内基本开户银行出具的资信证明。</w:t>
      </w:r>
    </w:p>
    <w:p w14:paraId="23AEB9BD">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right="0" w:firstLine="480" w:firstLineChars="200"/>
        <w:jc w:val="both"/>
        <w:textAlignment w:val="auto"/>
        <w:outlineLvl w:val="9"/>
        <w:rPr>
          <w:rFonts w:hint="eastAsia" w:ascii="Times New Roman" w:hAnsi="Times New Roman" w:eastAsia="宋体" w:cs="宋体"/>
          <w:caps w:val="0"/>
          <w:smallCaps w:val="0"/>
          <w:color w:val="auto"/>
          <w:sz w:val="24"/>
          <w:szCs w:val="24"/>
          <w:highlight w:val="none"/>
          <w:lang w:eastAsia="zh-CN"/>
        </w:rPr>
      </w:pPr>
      <w:r>
        <w:rPr>
          <w:rFonts w:hint="eastAsia" w:ascii="Times New Roman" w:hAnsi="Times New Roman" w:eastAsia="宋体" w:cs="宋体"/>
          <w:i w:val="0"/>
          <w:iCs w:val="0"/>
          <w:caps w:val="0"/>
          <w:smallCaps w:val="0"/>
          <w:color w:val="auto"/>
          <w:kern w:val="2"/>
          <w:sz w:val="24"/>
          <w:szCs w:val="24"/>
          <w:highlight w:val="none"/>
          <w:lang w:val="en-US" w:eastAsia="zh-CN" w:bidi="ar"/>
        </w:rPr>
        <w:t>1.3具有履行合同所必需的设备和专业技术能力。提供具备履行合同所必需的设备和专业技术能力的证明材料或书面说明</w:t>
      </w:r>
      <w:r>
        <w:rPr>
          <w:rFonts w:hint="eastAsia" w:ascii="Times New Roman" w:hAnsi="Times New Roman" w:eastAsia="宋体" w:cs="宋体"/>
          <w:caps w:val="0"/>
          <w:smallCaps w:val="0"/>
          <w:color w:val="auto"/>
          <w:sz w:val="24"/>
          <w:szCs w:val="24"/>
          <w:highlight w:val="none"/>
          <w:lang w:eastAsia="zh-CN"/>
        </w:rPr>
        <w:t>；</w:t>
      </w:r>
    </w:p>
    <w:p w14:paraId="135E407C">
      <w:pPr>
        <w:pageBreakBefore w:val="0"/>
        <w:kinsoku/>
        <w:wordWrap/>
        <w:overflowPunct/>
        <w:topLinePunct w:val="0"/>
        <w:autoSpaceDE/>
        <w:autoSpaceDN/>
        <w:bidi w:val="0"/>
        <w:adjustRightInd/>
        <w:snapToGrid/>
        <w:spacing w:line="500" w:lineRule="exact"/>
        <w:ind w:firstLine="480" w:firstLineChars="200"/>
        <w:jc w:val="both"/>
        <w:textAlignment w:val="auto"/>
        <w:outlineLvl w:val="9"/>
        <w:rPr>
          <w:rFonts w:hint="eastAsia" w:ascii="Times New Roman" w:hAnsi="Times New Roman" w:eastAsia="宋体" w:cs="宋体"/>
          <w:i w:val="0"/>
          <w:iCs w:val="0"/>
          <w:caps w:val="0"/>
          <w:smallCaps w:val="0"/>
          <w:color w:val="auto"/>
          <w:kern w:val="2"/>
          <w:sz w:val="24"/>
          <w:szCs w:val="24"/>
          <w:highlight w:val="none"/>
          <w:lang w:val="en-US" w:eastAsia="zh-CN" w:bidi="ar"/>
        </w:rPr>
      </w:pPr>
      <w:r>
        <w:rPr>
          <w:rFonts w:hint="eastAsia" w:ascii="Times New Roman" w:hAnsi="Times New Roman" w:eastAsia="宋体" w:cs="宋体"/>
          <w:i w:val="0"/>
          <w:iCs w:val="0"/>
          <w:caps w:val="0"/>
          <w:smallCaps w:val="0"/>
          <w:color w:val="auto"/>
          <w:kern w:val="2"/>
          <w:sz w:val="24"/>
          <w:szCs w:val="24"/>
          <w:highlight w:val="none"/>
          <w:lang w:val="en-US" w:eastAsia="zh-CN" w:bidi="ar"/>
        </w:rPr>
        <w:t>1.4有依法缴纳税收和社会保障资金的良好记录。提供2025年1月至今任意1个月依法缴纳税收和缴纳社会保障资金的证明(成立未满1个月的提供相关情况说明；依法免税或不需要缴纳社会保障资金的投标人，应提供相应文件证明其依法免税或不需要缴纳社会保障资金)</w:t>
      </w:r>
      <w:r>
        <w:rPr>
          <w:rFonts w:hint="eastAsia" w:ascii="Times New Roman" w:hAnsi="Times New Roman" w:eastAsia="宋体" w:cs="宋体"/>
          <w:caps w:val="0"/>
          <w:smallCaps w:val="0"/>
          <w:color w:val="auto"/>
          <w:sz w:val="24"/>
          <w:szCs w:val="24"/>
          <w:highlight w:val="none"/>
          <w:lang w:eastAsia="zh-CN"/>
        </w:rPr>
        <w:t>；</w:t>
      </w:r>
    </w:p>
    <w:p w14:paraId="2A8470A7">
      <w:pPr>
        <w:pageBreakBefore w:val="0"/>
        <w:kinsoku/>
        <w:wordWrap/>
        <w:overflowPunct/>
        <w:topLinePunct w:val="0"/>
        <w:autoSpaceDE/>
        <w:autoSpaceDN/>
        <w:bidi w:val="0"/>
        <w:adjustRightInd/>
        <w:snapToGrid/>
        <w:spacing w:before="0" w:after="0" w:line="500" w:lineRule="exact"/>
        <w:ind w:firstLine="480" w:firstLineChars="200"/>
        <w:jc w:val="both"/>
        <w:textAlignment w:val="auto"/>
        <w:outlineLvl w:val="9"/>
        <w:rPr>
          <w:rFonts w:hint="eastAsia" w:ascii="Times New Roman" w:hAnsi="Times New Roman" w:eastAsia="宋体" w:cs="宋体"/>
          <w:b w:val="0"/>
          <w:bCs w:val="0"/>
          <w:caps w:val="0"/>
          <w:smallCaps w:val="0"/>
          <w:color w:val="auto"/>
          <w:sz w:val="24"/>
          <w:szCs w:val="24"/>
          <w:highlight w:val="none"/>
          <w:lang w:val="en-US" w:eastAsia="zh-CN" w:bidi="ar-SA"/>
        </w:rPr>
      </w:pPr>
      <w:r>
        <w:rPr>
          <w:rFonts w:hint="eastAsia" w:ascii="Times New Roman" w:hAnsi="Times New Roman" w:eastAsia="宋体" w:cs="宋体"/>
          <w:b w:val="0"/>
          <w:bCs w:val="0"/>
          <w:caps w:val="0"/>
          <w:smallCaps w:val="0"/>
          <w:color w:val="auto"/>
          <w:sz w:val="24"/>
          <w:szCs w:val="24"/>
          <w:highlight w:val="none"/>
          <w:lang w:val="en-US" w:eastAsia="zh-CN" w:bidi="ar-SA"/>
        </w:rPr>
        <w:t>1.5参加政府采购活动前三年内，在经营活动中没有重大违法记录。提供参加政府采购活动前三年内在经营活动中没有重大违法记录的书面声明；</w:t>
      </w:r>
    </w:p>
    <w:p w14:paraId="634C340D">
      <w:pPr>
        <w:pageBreakBefore w:val="0"/>
        <w:kinsoku/>
        <w:wordWrap/>
        <w:overflowPunct/>
        <w:topLinePunct w:val="0"/>
        <w:autoSpaceDE/>
        <w:autoSpaceDN/>
        <w:bidi w:val="0"/>
        <w:adjustRightInd/>
        <w:snapToGrid/>
        <w:spacing w:line="500" w:lineRule="exact"/>
        <w:ind w:firstLine="465"/>
        <w:jc w:val="both"/>
        <w:textAlignment w:val="auto"/>
        <w:outlineLvl w:val="9"/>
        <w:rPr>
          <w:rFonts w:hint="eastAsia" w:ascii="Times New Roman" w:hAnsi="Times New Roman" w:eastAsia="宋体" w:cs="宋体"/>
          <w:b w:val="0"/>
          <w:bCs w:val="0"/>
          <w:caps w:val="0"/>
          <w:smallCaps w:val="0"/>
          <w:color w:val="auto"/>
          <w:sz w:val="24"/>
          <w:szCs w:val="24"/>
          <w:highlight w:val="none"/>
          <w:lang w:val="en-US" w:eastAsia="zh-CN" w:bidi="ar-SA"/>
        </w:rPr>
      </w:pPr>
      <w:r>
        <w:rPr>
          <w:rFonts w:hint="eastAsia" w:ascii="Times New Roman" w:hAnsi="Times New Roman" w:eastAsia="宋体" w:cs="宋体"/>
          <w:b w:val="0"/>
          <w:bCs w:val="0"/>
          <w:caps w:val="0"/>
          <w:smallCaps w:val="0"/>
          <w:color w:val="auto"/>
          <w:sz w:val="24"/>
          <w:szCs w:val="24"/>
          <w:highlight w:val="none"/>
          <w:lang w:val="en-US" w:eastAsia="zh-CN" w:bidi="ar-SA"/>
        </w:rPr>
        <w:t>1.6法律、行政法规规定的其他条件</w:t>
      </w:r>
    </w:p>
    <w:p w14:paraId="7B206BB2">
      <w:pPr>
        <w:pStyle w:val="4"/>
        <w:pageBreakBefore w:val="0"/>
        <w:kinsoku/>
        <w:wordWrap/>
        <w:overflowPunct/>
        <w:topLinePunct w:val="0"/>
        <w:autoSpaceDE/>
        <w:autoSpaceDN/>
        <w:bidi w:val="0"/>
        <w:adjustRightInd/>
        <w:snapToGrid/>
        <w:spacing w:line="500" w:lineRule="exact"/>
        <w:ind w:firstLine="465"/>
        <w:jc w:val="both"/>
        <w:textAlignment w:val="auto"/>
        <w:outlineLvl w:val="9"/>
        <w:rPr>
          <w:rFonts w:hint="eastAsia" w:ascii="Times New Roman" w:hAnsi="Times New Roman" w:eastAsia="宋体" w:cs="宋体"/>
          <w:b w:val="0"/>
          <w:bCs w:val="0"/>
          <w:caps w:val="0"/>
          <w:smallCaps w:val="0"/>
          <w:color w:val="auto"/>
          <w:kern w:val="0"/>
          <w:sz w:val="24"/>
          <w:szCs w:val="24"/>
          <w:highlight w:val="none"/>
          <w:lang w:val="en-US" w:eastAsia="zh-CN" w:bidi="ar-SA"/>
        </w:rPr>
      </w:pPr>
      <w:r>
        <w:rPr>
          <w:rFonts w:hint="eastAsia" w:ascii="Times New Roman" w:hAnsi="Times New Roman" w:eastAsia="宋体" w:cs="宋体"/>
          <w:b w:val="0"/>
          <w:bCs w:val="0"/>
          <w:caps w:val="0"/>
          <w:smallCaps w:val="0"/>
          <w:color w:val="auto"/>
          <w:kern w:val="0"/>
          <w:sz w:val="24"/>
          <w:szCs w:val="24"/>
          <w:highlight w:val="none"/>
          <w:lang w:val="en-US" w:eastAsia="zh-CN" w:bidi="ar-SA"/>
        </w:rPr>
        <w:t>1.6.1单位负责人为同一人或者存在直接控股、管理关系的不同投标人，不得参加同一合同项下的政府采购活动。为采购项目提供整体设计、规范编制或者项目管理、监理、检测等服务的投标人，不得再参加该采购项目的其他采购活动。</w:t>
      </w:r>
    </w:p>
    <w:p w14:paraId="6B693C1C">
      <w:pPr>
        <w:pStyle w:val="4"/>
        <w:keepNext w:val="0"/>
        <w:keepLines w:val="0"/>
        <w:pageBreakBefore w:val="0"/>
        <w:kinsoku/>
        <w:wordWrap/>
        <w:overflowPunct/>
        <w:topLinePunct w:val="0"/>
        <w:autoSpaceDE/>
        <w:autoSpaceDN/>
        <w:bidi w:val="0"/>
        <w:adjustRightInd/>
        <w:snapToGrid/>
        <w:spacing w:line="500" w:lineRule="exact"/>
        <w:ind w:firstLine="465"/>
        <w:jc w:val="both"/>
        <w:textAlignment w:val="auto"/>
        <w:outlineLvl w:val="9"/>
        <w:rPr>
          <w:rFonts w:hint="eastAsia" w:ascii="Times New Roman" w:hAnsi="Times New Roman" w:eastAsia="宋体"/>
          <w:caps w:val="0"/>
          <w:smallCaps w:val="0"/>
          <w:color w:val="auto"/>
          <w:sz w:val="24"/>
          <w:szCs w:val="24"/>
          <w:highlight w:val="none"/>
          <w:lang w:val="en-US"/>
        </w:rPr>
      </w:pPr>
      <w:r>
        <w:rPr>
          <w:rFonts w:hint="eastAsia" w:ascii="Times New Roman" w:hAnsi="Times New Roman" w:eastAsia="宋体" w:cs="宋体"/>
          <w:b w:val="0"/>
          <w:bCs w:val="0"/>
          <w:caps w:val="0"/>
          <w:smallCaps w:val="0"/>
          <w:color w:val="auto"/>
          <w:kern w:val="0"/>
          <w:sz w:val="24"/>
          <w:szCs w:val="24"/>
          <w:highlight w:val="none"/>
          <w:lang w:val="en-US" w:eastAsia="zh-CN" w:bidi="ar-SA"/>
        </w:rPr>
        <w:t>1.6.2投标人应在“信用中国”网站(www.creditchina.gov.cn)未被列入失信被执行人记录(按网站要求链接到中国执行信息网(http：//zxgk.court.gov.cn/shixin/)查询)、重大税收违法失信主体且在中国政府采购网(www.ccgp.gov.cn)没有政府采购严重违法失信行为记录(被禁止在一定期限内参加政府采购活动但期限届满的除外)。(采购人、采购代理机构通过“信用中国网”、“中国执行信息网”、“中国政府采购网”等渠道查询相关主体信用记录)。</w:t>
      </w:r>
    </w:p>
    <w:p w14:paraId="59B464F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right="0" w:firstLine="480" w:firstLineChars="200"/>
        <w:jc w:val="both"/>
        <w:textAlignment w:val="auto"/>
        <w:rPr>
          <w:rFonts w:hint="eastAsia" w:ascii="Times New Roman" w:hAnsi="Times New Roman" w:eastAsia="宋体" w:cs="宋体"/>
          <w:i w:val="0"/>
          <w:iCs w:val="0"/>
          <w:caps w:val="0"/>
          <w:smallCaps w:val="0"/>
          <w:color w:val="auto"/>
          <w:kern w:val="2"/>
          <w:sz w:val="24"/>
          <w:szCs w:val="24"/>
          <w:highlight w:val="none"/>
          <w:u w:val="single"/>
          <w:lang w:val="en-US" w:eastAsia="zh-CN" w:bidi="ar"/>
        </w:rPr>
      </w:pPr>
      <w:bookmarkStart w:id="10" w:name="_Toc28359004"/>
      <w:bookmarkStart w:id="11" w:name="_Toc28359081"/>
      <w:r>
        <w:rPr>
          <w:rFonts w:hint="eastAsia" w:ascii="Times New Roman" w:hAnsi="Times New Roman" w:eastAsia="宋体" w:cs="宋体"/>
          <w:i w:val="0"/>
          <w:iCs w:val="0"/>
          <w:caps w:val="0"/>
          <w:smallCaps w:val="0"/>
          <w:color w:val="auto"/>
          <w:kern w:val="2"/>
          <w:sz w:val="24"/>
          <w:szCs w:val="24"/>
          <w:highlight w:val="none"/>
          <w:lang w:val="en-US" w:eastAsia="zh-CN" w:bidi="ar"/>
        </w:rPr>
        <w:t>2.落实政府采购政策需满足的资格要求：本项目为非专门面向中小企业采购的项目。</w:t>
      </w:r>
    </w:p>
    <w:p w14:paraId="29229865">
      <w:pPr>
        <w:pStyle w:val="4"/>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imes New Roman" w:hAnsi="Times New Roman" w:eastAsia="宋体" w:cs="宋体"/>
          <w:i w:val="0"/>
          <w:iCs w:val="0"/>
          <w:caps w:val="0"/>
          <w:smallCaps w:val="0"/>
          <w:color w:val="auto"/>
          <w:kern w:val="2"/>
          <w:sz w:val="24"/>
          <w:szCs w:val="24"/>
          <w:highlight w:val="none"/>
          <w:lang w:val="en-US" w:eastAsia="zh-CN" w:bidi="ar"/>
        </w:rPr>
      </w:pPr>
      <w:r>
        <w:rPr>
          <w:rFonts w:hint="eastAsia" w:ascii="Times New Roman" w:hAnsi="Times New Roman" w:eastAsia="宋体" w:cs="宋体"/>
          <w:i w:val="0"/>
          <w:iCs w:val="0"/>
          <w:caps w:val="0"/>
          <w:smallCaps w:val="0"/>
          <w:color w:val="auto"/>
          <w:kern w:val="2"/>
          <w:sz w:val="24"/>
          <w:szCs w:val="24"/>
          <w:highlight w:val="none"/>
          <w:lang w:val="en-US" w:eastAsia="zh-CN" w:bidi="ar"/>
        </w:rPr>
        <w:t>3.本项目的特定资格要求：</w:t>
      </w:r>
    </w:p>
    <w:p w14:paraId="0A990478">
      <w:pPr>
        <w:pStyle w:val="4"/>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imes New Roman" w:hAnsi="Times New Roman" w:eastAsia="宋体" w:cs="宋体"/>
          <w:b/>
          <w:bCs/>
          <w:i w:val="0"/>
          <w:iCs w:val="0"/>
          <w:caps w:val="0"/>
          <w:smallCaps w:val="0"/>
          <w:color w:val="auto"/>
          <w:kern w:val="2"/>
          <w:sz w:val="24"/>
          <w:szCs w:val="24"/>
          <w:highlight w:val="none"/>
          <w:lang w:val="en-US" w:eastAsia="zh-CN" w:bidi="ar"/>
        </w:rPr>
      </w:pPr>
      <w:r>
        <w:rPr>
          <w:rFonts w:hint="eastAsia" w:ascii="Times New Roman" w:hAnsi="Times New Roman" w:eastAsia="宋体" w:cs="宋体"/>
          <w:b/>
          <w:bCs/>
          <w:i w:val="0"/>
          <w:iCs w:val="0"/>
          <w:caps w:val="0"/>
          <w:smallCaps w:val="0"/>
          <w:color w:val="auto"/>
          <w:kern w:val="2"/>
          <w:sz w:val="24"/>
          <w:szCs w:val="24"/>
          <w:highlight w:val="none"/>
          <w:lang w:val="en-US" w:eastAsia="zh-CN" w:bidi="ar"/>
        </w:rPr>
        <w:t>3.1投标人所投产品属于医疗器械，投标人为产品制造商的须提供：</w:t>
      </w:r>
    </w:p>
    <w:p w14:paraId="19A0EB1E">
      <w:pPr>
        <w:pStyle w:val="4"/>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imes New Roman" w:hAnsi="Times New Roman" w:eastAsia="宋体" w:cs="宋体"/>
          <w:i w:val="0"/>
          <w:iCs w:val="0"/>
          <w:caps w:val="0"/>
          <w:smallCaps w:val="0"/>
          <w:color w:val="auto"/>
          <w:kern w:val="2"/>
          <w:sz w:val="24"/>
          <w:szCs w:val="24"/>
          <w:highlight w:val="none"/>
          <w:lang w:val="en-US" w:eastAsia="zh-CN" w:bidi="ar"/>
        </w:rPr>
      </w:pPr>
      <w:r>
        <w:rPr>
          <w:rFonts w:hint="eastAsia" w:ascii="Times New Roman" w:hAnsi="Times New Roman" w:eastAsia="宋体" w:cs="宋体"/>
          <w:i w:val="0"/>
          <w:iCs w:val="0"/>
          <w:caps w:val="0"/>
          <w:smallCaps w:val="0"/>
          <w:color w:val="auto"/>
          <w:kern w:val="2"/>
          <w:sz w:val="24"/>
          <w:szCs w:val="24"/>
          <w:highlight w:val="none"/>
          <w:lang w:val="en-US" w:eastAsia="zh-CN" w:bidi="ar"/>
        </w:rPr>
        <w:t>①有效的医疗器械生产许可证(或备案证明)(制造商工商注册地在中华人民共和国境外的，不做此要求)；</w:t>
      </w:r>
    </w:p>
    <w:p w14:paraId="02CF2A61">
      <w:pPr>
        <w:pStyle w:val="4"/>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宋体"/>
          <w:i w:val="0"/>
          <w:iCs w:val="0"/>
          <w:caps w:val="0"/>
          <w:smallCaps w:val="0"/>
          <w:color w:val="auto"/>
          <w:kern w:val="2"/>
          <w:sz w:val="24"/>
          <w:szCs w:val="24"/>
          <w:highlight w:val="none"/>
          <w:lang w:val="en-US" w:eastAsia="zh-CN" w:bidi="ar"/>
        </w:rPr>
      </w:pPr>
      <w:r>
        <w:rPr>
          <w:rFonts w:hint="eastAsia" w:ascii="Times New Roman" w:hAnsi="Times New Roman" w:eastAsia="宋体" w:cs="宋体"/>
          <w:i w:val="0"/>
          <w:iCs w:val="0"/>
          <w:caps w:val="0"/>
          <w:smallCaps w:val="0"/>
          <w:color w:val="auto"/>
          <w:kern w:val="2"/>
          <w:sz w:val="24"/>
          <w:szCs w:val="24"/>
          <w:highlight w:val="none"/>
          <w:lang w:val="en-US" w:eastAsia="zh-CN" w:bidi="ar"/>
        </w:rPr>
        <w:t>②所投产品为一类医疗器械的，提供有效的一类医疗器械的备案凭证(或备案信息)，如有变更的必须提供有效的变更证明文件；</w:t>
      </w:r>
    </w:p>
    <w:p w14:paraId="058882B5">
      <w:pPr>
        <w:pStyle w:val="4"/>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imes New Roman" w:hAnsi="Times New Roman" w:eastAsia="宋体" w:cs="宋体"/>
          <w:i w:val="0"/>
          <w:iCs w:val="0"/>
          <w:caps w:val="0"/>
          <w:smallCaps w:val="0"/>
          <w:color w:val="auto"/>
          <w:kern w:val="2"/>
          <w:sz w:val="24"/>
          <w:szCs w:val="24"/>
          <w:highlight w:val="none"/>
          <w:lang w:val="en-US" w:eastAsia="zh-CN" w:bidi="ar"/>
        </w:rPr>
      </w:pPr>
      <w:r>
        <w:rPr>
          <w:rFonts w:hint="eastAsia" w:ascii="Times New Roman" w:hAnsi="Times New Roman" w:eastAsia="宋体" w:cs="宋体"/>
          <w:i w:val="0"/>
          <w:iCs w:val="0"/>
          <w:caps w:val="0"/>
          <w:smallCaps w:val="0"/>
          <w:color w:val="auto"/>
          <w:kern w:val="2"/>
          <w:sz w:val="24"/>
          <w:szCs w:val="24"/>
          <w:highlight w:val="none"/>
          <w:lang w:val="en-US" w:eastAsia="zh-CN" w:bidi="ar"/>
        </w:rPr>
        <w:t>③所投产品为二类(或三类)医疗器械的，提供有效的二类(或三类)医疗器械注册证，如有变更的必须提供有效的变更证明文件；并承诺医疗器械注册证(或附件)上显示的产品内容覆盖所投产品(或所投产品类别)；</w:t>
      </w:r>
    </w:p>
    <w:p w14:paraId="6AD627EF">
      <w:pPr>
        <w:pStyle w:val="4"/>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宋体" w:hAnsi="宋体" w:eastAsia="宋体" w:cs="宋体"/>
          <w:i w:val="0"/>
          <w:iCs w:val="0"/>
          <w:caps w:val="0"/>
          <w:smallCaps w:val="0"/>
          <w:color w:val="auto"/>
          <w:kern w:val="2"/>
          <w:sz w:val="24"/>
          <w:szCs w:val="24"/>
          <w:highlight w:val="none"/>
          <w:lang w:val="en-US" w:eastAsia="zh-CN" w:bidi="ar"/>
        </w:rPr>
      </w:pPr>
      <w:r>
        <w:rPr>
          <w:rFonts w:hint="eastAsia" w:ascii="宋体" w:hAnsi="宋体" w:eastAsia="宋体" w:cs="宋体"/>
          <w:i w:val="0"/>
          <w:iCs w:val="0"/>
          <w:caps w:val="0"/>
          <w:smallCaps w:val="0"/>
          <w:color w:val="auto"/>
          <w:kern w:val="2"/>
          <w:sz w:val="24"/>
          <w:szCs w:val="24"/>
          <w:highlight w:val="none"/>
          <w:lang w:val="en-US" w:eastAsia="zh-CN" w:bidi="ar"/>
        </w:rPr>
        <w:t>④</w:t>
      </w:r>
      <w:r>
        <w:rPr>
          <w:rFonts w:hint="eastAsia" w:ascii="Times New Roman" w:hAnsi="Times New Roman" w:eastAsia="宋体" w:cs="宋体"/>
          <w:i w:val="0"/>
          <w:iCs w:val="0"/>
          <w:caps w:val="0"/>
          <w:smallCaps w:val="0"/>
          <w:color w:val="auto"/>
          <w:kern w:val="2"/>
          <w:sz w:val="24"/>
          <w:szCs w:val="24"/>
          <w:highlight w:val="none"/>
          <w:lang w:val="en-US" w:eastAsia="zh-CN" w:bidi="ar"/>
        </w:rPr>
        <w:t>所投产品不属于医疗器械，不用提供任何证明材料。</w:t>
      </w:r>
    </w:p>
    <w:p w14:paraId="45A6E7E0">
      <w:pPr>
        <w:pStyle w:val="4"/>
        <w:keepNext w:val="0"/>
        <w:keepLines w:val="0"/>
        <w:pageBreakBefore w:val="0"/>
        <w:widowControl w:val="0"/>
        <w:kinsoku/>
        <w:wordWrap/>
        <w:overflowPunct/>
        <w:topLinePunct w:val="0"/>
        <w:autoSpaceDE/>
        <w:autoSpaceDN/>
        <w:bidi w:val="0"/>
        <w:adjustRightInd/>
        <w:snapToGrid/>
        <w:spacing w:line="500" w:lineRule="exact"/>
        <w:ind w:firstLine="482" w:firstLineChars="200"/>
        <w:jc w:val="both"/>
        <w:textAlignment w:val="auto"/>
        <w:rPr>
          <w:rFonts w:hint="eastAsia" w:ascii="Times New Roman" w:hAnsi="Times New Roman" w:eastAsia="宋体" w:cs="宋体"/>
          <w:b/>
          <w:bCs/>
          <w:i w:val="0"/>
          <w:iCs w:val="0"/>
          <w:caps w:val="0"/>
          <w:smallCaps w:val="0"/>
          <w:color w:val="auto"/>
          <w:kern w:val="2"/>
          <w:sz w:val="24"/>
          <w:szCs w:val="24"/>
          <w:highlight w:val="none"/>
          <w:lang w:val="en-US" w:eastAsia="zh-CN" w:bidi="ar"/>
        </w:rPr>
      </w:pPr>
      <w:r>
        <w:rPr>
          <w:rFonts w:hint="eastAsia" w:ascii="Times New Roman" w:hAnsi="Times New Roman" w:eastAsia="宋体" w:cs="宋体"/>
          <w:b/>
          <w:bCs/>
          <w:i w:val="0"/>
          <w:iCs w:val="0"/>
          <w:caps w:val="0"/>
          <w:smallCaps w:val="0"/>
          <w:color w:val="auto"/>
          <w:kern w:val="2"/>
          <w:sz w:val="24"/>
          <w:szCs w:val="24"/>
          <w:highlight w:val="none"/>
          <w:lang w:val="en-US" w:eastAsia="zh-CN" w:bidi="ar"/>
        </w:rPr>
        <w:t>3.2投标人所投产品属于医疗器械，投标人为产品代理商或经销商的须提供：</w:t>
      </w:r>
    </w:p>
    <w:p w14:paraId="40A392FE">
      <w:pPr>
        <w:pStyle w:val="4"/>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imes New Roman" w:hAnsi="Times New Roman" w:eastAsia="宋体" w:cs="宋体"/>
          <w:i w:val="0"/>
          <w:iCs w:val="0"/>
          <w:caps w:val="0"/>
          <w:smallCaps w:val="0"/>
          <w:color w:val="auto"/>
          <w:kern w:val="2"/>
          <w:sz w:val="24"/>
          <w:szCs w:val="24"/>
          <w:highlight w:val="none"/>
          <w:lang w:val="en-US" w:eastAsia="zh-CN" w:bidi="ar"/>
        </w:rPr>
      </w:pPr>
      <w:r>
        <w:rPr>
          <w:rFonts w:hint="eastAsia" w:ascii="Times New Roman" w:hAnsi="Times New Roman" w:eastAsia="宋体" w:cs="宋体"/>
          <w:i w:val="0"/>
          <w:iCs w:val="0"/>
          <w:caps w:val="0"/>
          <w:smallCaps w:val="0"/>
          <w:color w:val="auto"/>
          <w:kern w:val="2"/>
          <w:sz w:val="24"/>
          <w:szCs w:val="24"/>
          <w:highlight w:val="none"/>
          <w:lang w:val="en-US" w:eastAsia="zh-CN" w:bidi="ar"/>
        </w:rPr>
        <w:t>①有效的医疗器械经营许可证(或备案证明)；</w:t>
      </w:r>
    </w:p>
    <w:p w14:paraId="14156C88">
      <w:pPr>
        <w:pStyle w:val="4"/>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宋体"/>
          <w:i w:val="0"/>
          <w:iCs w:val="0"/>
          <w:caps w:val="0"/>
          <w:smallCaps w:val="0"/>
          <w:color w:val="auto"/>
          <w:kern w:val="2"/>
          <w:sz w:val="24"/>
          <w:szCs w:val="24"/>
          <w:highlight w:val="none"/>
          <w:lang w:val="en-US" w:eastAsia="zh-CN" w:bidi="ar"/>
        </w:rPr>
      </w:pPr>
      <w:r>
        <w:rPr>
          <w:rFonts w:hint="eastAsia" w:ascii="Times New Roman" w:hAnsi="Times New Roman" w:eastAsia="宋体" w:cs="宋体"/>
          <w:i w:val="0"/>
          <w:iCs w:val="0"/>
          <w:caps w:val="0"/>
          <w:smallCaps w:val="0"/>
          <w:color w:val="auto"/>
          <w:kern w:val="2"/>
          <w:sz w:val="24"/>
          <w:szCs w:val="24"/>
          <w:highlight w:val="none"/>
          <w:lang w:val="en-US" w:eastAsia="zh-CN" w:bidi="ar"/>
        </w:rPr>
        <w:t>②所投产品为一类医疗器械的，提供有效的一类医疗器械的备案凭证(或备案信息)，如有变更的必须提供有效的变更证明文件；</w:t>
      </w:r>
    </w:p>
    <w:p w14:paraId="62469F60">
      <w:pPr>
        <w:pStyle w:val="4"/>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imes New Roman" w:hAnsi="Times New Roman" w:eastAsia="宋体" w:cs="宋体"/>
          <w:i w:val="0"/>
          <w:iCs w:val="0"/>
          <w:caps w:val="0"/>
          <w:smallCaps w:val="0"/>
          <w:color w:val="auto"/>
          <w:kern w:val="2"/>
          <w:sz w:val="24"/>
          <w:szCs w:val="24"/>
          <w:highlight w:val="none"/>
          <w:lang w:val="en-US" w:eastAsia="zh-CN" w:bidi="ar"/>
        </w:rPr>
      </w:pPr>
      <w:r>
        <w:rPr>
          <w:rFonts w:hint="eastAsia" w:ascii="宋体" w:hAnsi="宋体" w:eastAsia="宋体" w:cs="宋体"/>
          <w:i w:val="0"/>
          <w:iCs w:val="0"/>
          <w:caps w:val="0"/>
          <w:smallCaps w:val="0"/>
          <w:color w:val="auto"/>
          <w:kern w:val="2"/>
          <w:sz w:val="24"/>
          <w:szCs w:val="24"/>
          <w:highlight w:val="none"/>
          <w:lang w:val="en-US" w:eastAsia="zh-CN" w:bidi="ar"/>
        </w:rPr>
        <w:t>③</w:t>
      </w:r>
      <w:r>
        <w:rPr>
          <w:rFonts w:hint="eastAsia" w:ascii="Times New Roman" w:hAnsi="Times New Roman" w:eastAsia="宋体" w:cs="宋体"/>
          <w:i w:val="0"/>
          <w:iCs w:val="0"/>
          <w:caps w:val="0"/>
          <w:smallCaps w:val="0"/>
          <w:color w:val="auto"/>
          <w:kern w:val="2"/>
          <w:sz w:val="24"/>
          <w:szCs w:val="24"/>
          <w:highlight w:val="none"/>
          <w:lang w:val="en-US" w:eastAsia="zh-CN" w:bidi="ar"/>
        </w:rPr>
        <w:t>所投产品为二类(或三类)医疗器械的，提供有效的二类(或三类)医疗器械注册证，如有变更的必须提供有效的变更证明文件；并承诺医疗器械注册证(或附件)上显示的产品内容覆盖所投产品(或所投产品类别)；</w:t>
      </w:r>
    </w:p>
    <w:p w14:paraId="00EE7B8A">
      <w:pPr>
        <w:pageBreakBefore w:val="0"/>
        <w:widowControl w:val="0"/>
        <w:kinsoku/>
        <w:wordWrap/>
        <w:overflowPunct/>
        <w:topLinePunct w:val="0"/>
        <w:autoSpaceDE/>
        <w:autoSpaceDN/>
        <w:bidi w:val="0"/>
        <w:adjustRightInd/>
        <w:snapToGrid/>
        <w:spacing w:line="560" w:lineRule="exact"/>
        <w:ind w:firstLine="480" w:firstLineChars="200"/>
        <w:jc w:val="both"/>
        <w:textAlignment w:val="auto"/>
        <w:rPr>
          <w:rFonts w:hint="eastAsia" w:ascii="Times New Roman" w:hAnsi="Times New Roman" w:eastAsia="宋体" w:cs="宋体"/>
          <w:b w:val="0"/>
          <w:bCs w:val="0"/>
          <w:i w:val="0"/>
          <w:iCs w:val="0"/>
          <w:caps w:val="0"/>
          <w:smallCaps w:val="0"/>
          <w:color w:val="auto"/>
          <w:kern w:val="2"/>
          <w:sz w:val="24"/>
          <w:szCs w:val="24"/>
          <w:highlight w:val="none"/>
          <w:lang w:val="en-US" w:eastAsia="zh-CN" w:bidi="ar"/>
        </w:rPr>
      </w:pPr>
      <w:r>
        <w:rPr>
          <w:rFonts w:hint="eastAsia" w:ascii="宋体" w:hAnsi="宋体" w:eastAsia="宋体" w:cs="宋体"/>
          <w:i w:val="0"/>
          <w:iCs w:val="0"/>
          <w:caps w:val="0"/>
          <w:smallCaps w:val="0"/>
          <w:color w:val="auto"/>
          <w:kern w:val="2"/>
          <w:sz w:val="24"/>
          <w:szCs w:val="24"/>
          <w:highlight w:val="none"/>
          <w:lang w:val="en-US" w:eastAsia="zh-CN" w:bidi="ar"/>
        </w:rPr>
        <w:t>④</w:t>
      </w:r>
      <w:r>
        <w:rPr>
          <w:rFonts w:hint="eastAsia" w:ascii="Times New Roman" w:hAnsi="Times New Roman" w:eastAsia="宋体" w:cs="宋体"/>
          <w:i w:val="0"/>
          <w:iCs w:val="0"/>
          <w:caps w:val="0"/>
          <w:smallCaps w:val="0"/>
          <w:color w:val="auto"/>
          <w:kern w:val="2"/>
          <w:sz w:val="24"/>
          <w:szCs w:val="24"/>
          <w:highlight w:val="none"/>
          <w:lang w:val="en-US" w:eastAsia="zh-CN" w:bidi="ar"/>
        </w:rPr>
        <w:t>所投产品不</w:t>
      </w:r>
      <w:r>
        <w:rPr>
          <w:rFonts w:hint="eastAsia" w:ascii="Times New Roman" w:hAnsi="Times New Roman" w:eastAsia="宋体" w:cs="宋体"/>
          <w:b w:val="0"/>
          <w:bCs w:val="0"/>
          <w:i w:val="0"/>
          <w:iCs w:val="0"/>
          <w:caps w:val="0"/>
          <w:smallCaps w:val="0"/>
          <w:color w:val="auto"/>
          <w:kern w:val="2"/>
          <w:sz w:val="24"/>
          <w:szCs w:val="24"/>
          <w:highlight w:val="none"/>
          <w:lang w:val="en-US" w:eastAsia="zh-CN" w:bidi="ar"/>
        </w:rPr>
        <w:t>属于医疗器械，不用提供任何证明材料。</w:t>
      </w:r>
    </w:p>
    <w:p w14:paraId="19B0F42E">
      <w:pPr>
        <w:pStyle w:val="4"/>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imes New Roman" w:hAnsi="Times New Roman" w:eastAsia="宋体" w:cs="宋体"/>
          <w:i w:val="0"/>
          <w:iCs w:val="0"/>
          <w:caps w:val="0"/>
          <w:smallCaps w:val="0"/>
          <w:color w:val="auto"/>
          <w:kern w:val="2"/>
          <w:sz w:val="24"/>
          <w:szCs w:val="24"/>
          <w:highlight w:val="none"/>
          <w:u w:val="none"/>
          <w:lang w:val="en-US" w:eastAsia="zh-CN" w:bidi="ar"/>
        </w:rPr>
      </w:pPr>
      <w:r>
        <w:rPr>
          <w:rFonts w:hint="eastAsia" w:ascii="Times New Roman" w:hAnsi="Times New Roman" w:eastAsia="宋体" w:cs="宋体"/>
          <w:b w:val="0"/>
          <w:bCs w:val="0"/>
          <w:i w:val="0"/>
          <w:iCs w:val="0"/>
          <w:caps w:val="0"/>
          <w:smallCaps w:val="0"/>
          <w:color w:val="auto"/>
          <w:kern w:val="2"/>
          <w:sz w:val="24"/>
          <w:szCs w:val="24"/>
          <w:highlight w:val="none"/>
          <w:lang w:val="en-US" w:eastAsia="zh-CN" w:bidi="ar"/>
        </w:rPr>
        <w:t>3.3本项</w:t>
      </w:r>
      <w:r>
        <w:rPr>
          <w:rFonts w:hint="eastAsia" w:ascii="Times New Roman" w:hAnsi="Times New Roman" w:eastAsia="宋体" w:cs="宋体"/>
          <w:i w:val="0"/>
          <w:iCs w:val="0"/>
          <w:caps w:val="0"/>
          <w:smallCaps w:val="0"/>
          <w:color w:val="auto"/>
          <w:kern w:val="2"/>
          <w:sz w:val="24"/>
          <w:szCs w:val="24"/>
          <w:highlight w:val="none"/>
          <w:lang w:val="en-US" w:eastAsia="zh-CN" w:bidi="ar"/>
        </w:rPr>
        <w:t>目不接受联合体投标。</w:t>
      </w:r>
    </w:p>
    <w:p w14:paraId="3C26A27F">
      <w:pPr>
        <w:pStyle w:val="2"/>
        <w:pageBreakBefore w:val="0"/>
        <w:widowControl/>
        <w:kinsoku/>
        <w:wordWrap/>
        <w:overflowPunct/>
        <w:topLinePunct w:val="0"/>
        <w:autoSpaceDE/>
        <w:autoSpaceDN/>
        <w:bidi w:val="0"/>
        <w:adjustRightInd/>
        <w:snapToGrid/>
        <w:spacing w:before="0" w:after="0" w:line="500" w:lineRule="exact"/>
        <w:jc w:val="both"/>
        <w:textAlignment w:val="auto"/>
        <w:rPr>
          <w:rFonts w:hint="eastAsia" w:ascii="Times New Roman" w:hAnsi="Times New Roman" w:eastAsia="宋体" w:cs="宋体"/>
          <w:b/>
          <w:bCs w:val="0"/>
          <w:i w:val="0"/>
          <w:iCs w:val="0"/>
          <w:caps w:val="0"/>
          <w:smallCaps w:val="0"/>
          <w:color w:val="auto"/>
          <w:sz w:val="24"/>
          <w:szCs w:val="24"/>
          <w:highlight w:val="none"/>
          <w:lang w:val="en-US"/>
        </w:rPr>
      </w:pPr>
      <w:bookmarkStart w:id="12" w:name="_Toc5605"/>
      <w:bookmarkStart w:id="13" w:name="_Toc35393792"/>
      <w:bookmarkStart w:id="14" w:name="_Toc29745"/>
      <w:bookmarkStart w:id="15" w:name="_Toc35393623"/>
      <w:r>
        <w:rPr>
          <w:rFonts w:hint="eastAsia" w:ascii="Times New Roman" w:hAnsi="Times New Roman" w:eastAsia="宋体" w:cs="宋体"/>
          <w:b/>
          <w:bCs w:val="0"/>
          <w:i w:val="0"/>
          <w:iCs w:val="0"/>
          <w:caps w:val="0"/>
          <w:smallCaps w:val="0"/>
          <w:color w:val="auto"/>
          <w:sz w:val="24"/>
          <w:szCs w:val="24"/>
          <w:highlight w:val="none"/>
          <w:lang w:eastAsia="zh-CN"/>
        </w:rPr>
        <w:t>三、获取招标文件</w:t>
      </w:r>
      <w:bookmarkEnd w:id="10"/>
      <w:bookmarkEnd w:id="11"/>
      <w:bookmarkEnd w:id="12"/>
      <w:bookmarkEnd w:id="13"/>
      <w:bookmarkEnd w:id="14"/>
      <w:bookmarkEnd w:id="15"/>
    </w:p>
    <w:p w14:paraId="6CB83ADE">
      <w:pPr>
        <w:keepNext w:val="0"/>
        <w:keepLines w:val="0"/>
        <w:pageBreakBefore w:val="0"/>
        <w:kinsoku/>
        <w:wordWrap/>
        <w:overflowPunct/>
        <w:topLinePunct w:val="0"/>
        <w:autoSpaceDE/>
        <w:autoSpaceDN/>
        <w:bidi w:val="0"/>
        <w:adjustRightInd/>
        <w:snapToGrid/>
        <w:spacing w:line="500" w:lineRule="exact"/>
        <w:ind w:left="0" w:leftChars="0" w:right="0" w:firstLine="540"/>
        <w:jc w:val="both"/>
        <w:textAlignment w:val="auto"/>
        <w:rPr>
          <w:rFonts w:hint="eastAsia" w:ascii="Times New Roman" w:hAnsi="Times New Roman" w:eastAsia="宋体" w:cs="宋体"/>
          <w:i w:val="0"/>
          <w:iCs w:val="0"/>
          <w:caps w:val="0"/>
          <w:smallCaps w:val="0"/>
          <w:color w:val="auto"/>
          <w:sz w:val="24"/>
          <w:szCs w:val="24"/>
          <w:highlight w:val="none"/>
          <w:lang w:eastAsia="zh-CN"/>
        </w:rPr>
      </w:pPr>
      <w:r>
        <w:rPr>
          <w:rFonts w:hint="eastAsia" w:ascii="Times New Roman" w:hAnsi="Times New Roman" w:eastAsia="宋体" w:cs="宋体"/>
          <w:i w:val="0"/>
          <w:iCs w:val="0"/>
          <w:caps w:val="0"/>
          <w:smallCaps w:val="0"/>
          <w:color w:val="auto"/>
          <w:sz w:val="24"/>
          <w:szCs w:val="24"/>
          <w:highlight w:val="none"/>
        </w:rPr>
        <w:t>时间：202</w:t>
      </w:r>
      <w:r>
        <w:rPr>
          <w:rFonts w:hint="eastAsia" w:ascii="Times New Roman" w:hAnsi="Times New Roman" w:eastAsia="宋体" w:cs="宋体"/>
          <w:i w:val="0"/>
          <w:iCs w:val="0"/>
          <w:caps w:val="0"/>
          <w:smallCaps w:val="0"/>
          <w:color w:val="auto"/>
          <w:sz w:val="24"/>
          <w:szCs w:val="24"/>
          <w:highlight w:val="none"/>
          <w:lang w:val="en-US" w:eastAsia="zh-CN"/>
        </w:rPr>
        <w:t>6</w:t>
      </w:r>
      <w:r>
        <w:rPr>
          <w:rFonts w:hint="eastAsia" w:ascii="Times New Roman" w:hAnsi="Times New Roman" w:eastAsia="宋体" w:cs="宋体"/>
          <w:i w:val="0"/>
          <w:iCs w:val="0"/>
          <w:caps w:val="0"/>
          <w:smallCaps w:val="0"/>
          <w:color w:val="auto"/>
          <w:sz w:val="24"/>
          <w:szCs w:val="24"/>
          <w:highlight w:val="none"/>
        </w:rPr>
        <w:t>-</w:t>
      </w:r>
      <w:r>
        <w:rPr>
          <w:rFonts w:hint="eastAsia" w:ascii="Times New Roman" w:hAnsi="Times New Roman" w:eastAsia="宋体" w:cs="宋体"/>
          <w:i w:val="0"/>
          <w:iCs w:val="0"/>
          <w:caps w:val="0"/>
          <w:smallCaps w:val="0"/>
          <w:color w:val="auto"/>
          <w:sz w:val="24"/>
          <w:szCs w:val="24"/>
          <w:highlight w:val="none"/>
          <w:lang w:val="en-US" w:eastAsia="zh-CN"/>
        </w:rPr>
        <w:t>05</w:t>
      </w:r>
      <w:r>
        <w:rPr>
          <w:rFonts w:hint="eastAsia" w:ascii="Times New Roman" w:hAnsi="Times New Roman" w:eastAsia="宋体" w:cs="宋体"/>
          <w:i w:val="0"/>
          <w:iCs w:val="0"/>
          <w:caps w:val="0"/>
          <w:smallCaps w:val="0"/>
          <w:color w:val="auto"/>
          <w:sz w:val="24"/>
          <w:szCs w:val="24"/>
          <w:highlight w:val="none"/>
        </w:rPr>
        <w:t>-</w:t>
      </w:r>
      <w:r>
        <w:rPr>
          <w:rFonts w:hint="eastAsia" w:ascii="Times New Roman" w:hAnsi="Times New Roman" w:eastAsia="宋体" w:cs="宋体"/>
          <w:i w:val="0"/>
          <w:iCs w:val="0"/>
          <w:caps w:val="0"/>
          <w:smallCaps w:val="0"/>
          <w:color w:val="auto"/>
          <w:sz w:val="24"/>
          <w:szCs w:val="24"/>
          <w:highlight w:val="none"/>
          <w:lang w:val="en-US" w:eastAsia="zh-CN"/>
        </w:rPr>
        <w:t xml:space="preserve">18   </w:t>
      </w:r>
      <w:r>
        <w:rPr>
          <w:rFonts w:hint="eastAsia" w:ascii="Times New Roman" w:hAnsi="Times New Roman" w:eastAsia="宋体" w:cs="宋体"/>
          <w:i w:val="0"/>
          <w:iCs w:val="0"/>
          <w:caps w:val="0"/>
          <w:smallCaps w:val="0"/>
          <w:color w:val="auto"/>
          <w:sz w:val="24"/>
          <w:szCs w:val="24"/>
          <w:highlight w:val="none"/>
        </w:rPr>
        <w:t>06</w:t>
      </w:r>
      <w:r>
        <w:rPr>
          <w:rFonts w:hint="eastAsia" w:ascii="Times New Roman" w:hAnsi="Times New Roman" w:eastAsia="宋体" w:cs="宋体"/>
          <w:i w:val="0"/>
          <w:iCs w:val="0"/>
          <w:caps w:val="0"/>
          <w:smallCaps w:val="0"/>
          <w:color w:val="auto"/>
          <w:sz w:val="24"/>
          <w:szCs w:val="24"/>
          <w:highlight w:val="none"/>
          <w:lang w:eastAsia="zh-CN"/>
        </w:rPr>
        <w:t>：</w:t>
      </w:r>
      <w:r>
        <w:rPr>
          <w:rFonts w:hint="eastAsia" w:ascii="Times New Roman" w:hAnsi="Times New Roman" w:eastAsia="宋体" w:cs="宋体"/>
          <w:i w:val="0"/>
          <w:iCs w:val="0"/>
          <w:caps w:val="0"/>
          <w:smallCaps w:val="0"/>
          <w:color w:val="auto"/>
          <w:sz w:val="24"/>
          <w:szCs w:val="24"/>
          <w:highlight w:val="none"/>
        </w:rPr>
        <w:t>00至202</w:t>
      </w:r>
      <w:r>
        <w:rPr>
          <w:rFonts w:hint="eastAsia" w:ascii="Times New Roman" w:hAnsi="Times New Roman" w:eastAsia="宋体" w:cs="宋体"/>
          <w:i w:val="0"/>
          <w:iCs w:val="0"/>
          <w:caps w:val="0"/>
          <w:smallCaps w:val="0"/>
          <w:color w:val="auto"/>
          <w:sz w:val="24"/>
          <w:szCs w:val="24"/>
          <w:highlight w:val="none"/>
          <w:lang w:val="en-US" w:eastAsia="zh-CN"/>
        </w:rPr>
        <w:t>6</w:t>
      </w:r>
      <w:r>
        <w:rPr>
          <w:rFonts w:hint="eastAsia" w:ascii="Times New Roman" w:hAnsi="Times New Roman" w:eastAsia="宋体" w:cs="宋体"/>
          <w:i w:val="0"/>
          <w:iCs w:val="0"/>
          <w:caps w:val="0"/>
          <w:smallCaps w:val="0"/>
          <w:color w:val="auto"/>
          <w:sz w:val="24"/>
          <w:szCs w:val="24"/>
          <w:highlight w:val="none"/>
        </w:rPr>
        <w:t>-</w:t>
      </w:r>
      <w:r>
        <w:rPr>
          <w:rFonts w:hint="eastAsia" w:ascii="Times New Roman" w:hAnsi="Times New Roman" w:eastAsia="宋体" w:cs="宋体"/>
          <w:i w:val="0"/>
          <w:iCs w:val="0"/>
          <w:caps w:val="0"/>
          <w:smallCaps w:val="0"/>
          <w:color w:val="auto"/>
          <w:sz w:val="24"/>
          <w:szCs w:val="24"/>
          <w:highlight w:val="none"/>
          <w:lang w:val="en-US" w:eastAsia="zh-CN"/>
        </w:rPr>
        <w:t>05</w:t>
      </w:r>
      <w:r>
        <w:rPr>
          <w:rFonts w:hint="eastAsia" w:ascii="Times New Roman" w:hAnsi="Times New Roman" w:eastAsia="宋体" w:cs="宋体"/>
          <w:i w:val="0"/>
          <w:iCs w:val="0"/>
          <w:caps w:val="0"/>
          <w:smallCaps w:val="0"/>
          <w:color w:val="auto"/>
          <w:sz w:val="24"/>
          <w:szCs w:val="24"/>
          <w:highlight w:val="none"/>
        </w:rPr>
        <w:t>-</w:t>
      </w:r>
      <w:r>
        <w:rPr>
          <w:rFonts w:hint="eastAsia" w:ascii="Times New Roman" w:hAnsi="Times New Roman" w:eastAsia="宋体" w:cs="宋体"/>
          <w:i w:val="0"/>
          <w:iCs w:val="0"/>
          <w:caps w:val="0"/>
          <w:smallCaps w:val="0"/>
          <w:color w:val="auto"/>
          <w:sz w:val="24"/>
          <w:szCs w:val="24"/>
          <w:highlight w:val="none"/>
          <w:lang w:val="en-US" w:eastAsia="zh-CN"/>
        </w:rPr>
        <w:t xml:space="preserve">26   </w:t>
      </w:r>
      <w:r>
        <w:rPr>
          <w:rFonts w:hint="eastAsia" w:ascii="Times New Roman" w:hAnsi="Times New Roman" w:eastAsia="宋体" w:cs="宋体"/>
          <w:i w:val="0"/>
          <w:iCs w:val="0"/>
          <w:caps w:val="0"/>
          <w:smallCaps w:val="0"/>
          <w:color w:val="auto"/>
          <w:sz w:val="24"/>
          <w:szCs w:val="24"/>
          <w:highlight w:val="none"/>
        </w:rPr>
        <w:t>23</w:t>
      </w:r>
      <w:r>
        <w:rPr>
          <w:rFonts w:hint="eastAsia" w:ascii="Times New Roman" w:hAnsi="Times New Roman" w:eastAsia="宋体" w:cs="宋体"/>
          <w:i w:val="0"/>
          <w:iCs w:val="0"/>
          <w:caps w:val="0"/>
          <w:smallCaps w:val="0"/>
          <w:color w:val="auto"/>
          <w:sz w:val="24"/>
          <w:szCs w:val="24"/>
          <w:highlight w:val="none"/>
          <w:lang w:eastAsia="zh-CN"/>
        </w:rPr>
        <w:t>：</w:t>
      </w:r>
      <w:r>
        <w:rPr>
          <w:rFonts w:hint="eastAsia" w:ascii="Times New Roman" w:hAnsi="Times New Roman" w:eastAsia="宋体" w:cs="宋体"/>
          <w:i w:val="0"/>
          <w:iCs w:val="0"/>
          <w:caps w:val="0"/>
          <w:smallCaps w:val="0"/>
          <w:color w:val="auto"/>
          <w:sz w:val="24"/>
          <w:szCs w:val="24"/>
          <w:highlight w:val="none"/>
        </w:rPr>
        <w:t>59，每天上午06</w:t>
      </w:r>
      <w:r>
        <w:rPr>
          <w:rFonts w:hint="eastAsia" w:ascii="Times New Roman" w:hAnsi="Times New Roman" w:eastAsia="宋体" w:cs="宋体"/>
          <w:i w:val="0"/>
          <w:iCs w:val="0"/>
          <w:caps w:val="0"/>
          <w:smallCaps w:val="0"/>
          <w:color w:val="auto"/>
          <w:sz w:val="24"/>
          <w:szCs w:val="24"/>
          <w:highlight w:val="none"/>
          <w:lang w:eastAsia="zh-CN"/>
        </w:rPr>
        <w:t>：</w:t>
      </w:r>
      <w:r>
        <w:rPr>
          <w:rFonts w:hint="eastAsia" w:ascii="Times New Roman" w:hAnsi="Times New Roman" w:eastAsia="宋体" w:cs="宋体"/>
          <w:i w:val="0"/>
          <w:iCs w:val="0"/>
          <w:caps w:val="0"/>
          <w:smallCaps w:val="0"/>
          <w:color w:val="auto"/>
          <w:sz w:val="24"/>
          <w:szCs w:val="24"/>
          <w:highlight w:val="none"/>
        </w:rPr>
        <w:t>00至12</w:t>
      </w:r>
      <w:r>
        <w:rPr>
          <w:rFonts w:hint="eastAsia" w:ascii="Times New Roman" w:hAnsi="Times New Roman" w:eastAsia="宋体" w:cs="宋体"/>
          <w:i w:val="0"/>
          <w:iCs w:val="0"/>
          <w:caps w:val="0"/>
          <w:smallCaps w:val="0"/>
          <w:color w:val="auto"/>
          <w:sz w:val="24"/>
          <w:szCs w:val="24"/>
          <w:highlight w:val="none"/>
          <w:lang w:eastAsia="zh-CN"/>
        </w:rPr>
        <w:t>：</w:t>
      </w:r>
      <w:r>
        <w:rPr>
          <w:rFonts w:hint="eastAsia" w:ascii="Times New Roman" w:hAnsi="Times New Roman" w:eastAsia="宋体" w:cs="宋体"/>
          <w:i w:val="0"/>
          <w:iCs w:val="0"/>
          <w:caps w:val="0"/>
          <w:smallCaps w:val="0"/>
          <w:color w:val="auto"/>
          <w:sz w:val="24"/>
          <w:szCs w:val="24"/>
          <w:highlight w:val="none"/>
        </w:rPr>
        <w:t>00，下午12</w:t>
      </w:r>
      <w:r>
        <w:rPr>
          <w:rFonts w:hint="eastAsia" w:ascii="Times New Roman" w:hAnsi="Times New Roman" w:eastAsia="宋体" w:cs="宋体"/>
          <w:i w:val="0"/>
          <w:iCs w:val="0"/>
          <w:caps w:val="0"/>
          <w:smallCaps w:val="0"/>
          <w:color w:val="auto"/>
          <w:sz w:val="24"/>
          <w:szCs w:val="24"/>
          <w:highlight w:val="none"/>
          <w:lang w:eastAsia="zh-CN"/>
        </w:rPr>
        <w:t>：</w:t>
      </w:r>
      <w:r>
        <w:rPr>
          <w:rFonts w:hint="eastAsia" w:ascii="Times New Roman" w:hAnsi="Times New Roman" w:eastAsia="宋体" w:cs="宋体"/>
          <w:i w:val="0"/>
          <w:iCs w:val="0"/>
          <w:caps w:val="0"/>
          <w:smallCaps w:val="0"/>
          <w:color w:val="auto"/>
          <w:sz w:val="24"/>
          <w:szCs w:val="24"/>
          <w:highlight w:val="none"/>
        </w:rPr>
        <w:t>00至23</w:t>
      </w:r>
      <w:r>
        <w:rPr>
          <w:rFonts w:hint="eastAsia" w:ascii="Times New Roman" w:hAnsi="Times New Roman" w:eastAsia="宋体" w:cs="宋体"/>
          <w:i w:val="0"/>
          <w:iCs w:val="0"/>
          <w:caps w:val="0"/>
          <w:smallCaps w:val="0"/>
          <w:color w:val="auto"/>
          <w:sz w:val="24"/>
          <w:szCs w:val="24"/>
          <w:highlight w:val="none"/>
          <w:lang w:eastAsia="zh-CN"/>
        </w:rPr>
        <w:t>：</w:t>
      </w:r>
      <w:r>
        <w:rPr>
          <w:rFonts w:hint="eastAsia" w:ascii="Times New Roman" w:hAnsi="Times New Roman" w:eastAsia="宋体" w:cs="宋体"/>
          <w:i w:val="0"/>
          <w:iCs w:val="0"/>
          <w:caps w:val="0"/>
          <w:smallCaps w:val="0"/>
          <w:color w:val="auto"/>
          <w:sz w:val="24"/>
          <w:szCs w:val="24"/>
          <w:highlight w:val="none"/>
        </w:rPr>
        <w:t>59</w:t>
      </w:r>
      <w:r>
        <w:rPr>
          <w:rFonts w:hint="eastAsia" w:ascii="Times New Roman" w:hAnsi="Times New Roman" w:eastAsia="宋体" w:cs="宋体"/>
          <w:i w:val="0"/>
          <w:iCs w:val="0"/>
          <w:caps w:val="0"/>
          <w:smallCaps w:val="0"/>
          <w:color w:val="auto"/>
          <w:sz w:val="24"/>
          <w:szCs w:val="24"/>
          <w:highlight w:val="none"/>
          <w:lang w:eastAsia="zh-CN"/>
        </w:rPr>
        <w:t>(</w:t>
      </w:r>
      <w:r>
        <w:rPr>
          <w:rFonts w:hint="eastAsia" w:ascii="Times New Roman" w:hAnsi="Times New Roman" w:eastAsia="宋体" w:cs="宋体"/>
          <w:i w:val="0"/>
          <w:iCs w:val="0"/>
          <w:caps w:val="0"/>
          <w:smallCaps w:val="0"/>
          <w:color w:val="auto"/>
          <w:sz w:val="24"/>
          <w:szCs w:val="24"/>
          <w:highlight w:val="none"/>
        </w:rPr>
        <w:t>北京时间，法定节假日除外</w:t>
      </w:r>
      <w:r>
        <w:rPr>
          <w:rFonts w:hint="eastAsia" w:ascii="Times New Roman" w:hAnsi="Times New Roman" w:eastAsia="宋体" w:cs="宋体"/>
          <w:i w:val="0"/>
          <w:iCs w:val="0"/>
          <w:caps w:val="0"/>
          <w:smallCaps w:val="0"/>
          <w:color w:val="auto"/>
          <w:sz w:val="24"/>
          <w:szCs w:val="24"/>
          <w:highlight w:val="none"/>
          <w:lang w:eastAsia="zh-CN"/>
        </w:rPr>
        <w:t>)</w:t>
      </w:r>
    </w:p>
    <w:p w14:paraId="6D9F070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right="0" w:firstLine="540"/>
        <w:jc w:val="both"/>
        <w:textAlignment w:val="auto"/>
        <w:rPr>
          <w:rFonts w:hint="eastAsia" w:ascii="Times New Roman" w:hAnsi="Times New Roman" w:eastAsia="宋体" w:cs="宋体"/>
          <w:i w:val="0"/>
          <w:iCs w:val="0"/>
          <w:caps w:val="0"/>
          <w:smallCaps w:val="0"/>
          <w:color w:val="auto"/>
          <w:kern w:val="2"/>
          <w:sz w:val="24"/>
          <w:szCs w:val="24"/>
          <w:highlight w:val="none"/>
          <w:lang w:val="en-US" w:eastAsia="zh-CN" w:bidi="ar"/>
        </w:rPr>
      </w:pPr>
      <w:r>
        <w:rPr>
          <w:rFonts w:hint="eastAsia" w:ascii="Times New Roman" w:hAnsi="Times New Roman" w:eastAsia="宋体" w:cs="宋体"/>
          <w:i w:val="0"/>
          <w:iCs w:val="0"/>
          <w:caps w:val="0"/>
          <w:smallCaps w:val="0"/>
          <w:color w:val="auto"/>
          <w:kern w:val="2"/>
          <w:sz w:val="24"/>
          <w:szCs w:val="24"/>
          <w:highlight w:val="none"/>
          <w:lang w:val="en-US" w:eastAsia="zh-CN" w:bidi="ar"/>
        </w:rPr>
        <w:t>地点：政采云平台线上获取。</w:t>
      </w:r>
    </w:p>
    <w:p w14:paraId="66A960BC">
      <w:pPr>
        <w:keepNext w:val="0"/>
        <w:keepLines w:val="0"/>
        <w:pageBreakBefore w:val="0"/>
        <w:kinsoku/>
        <w:wordWrap/>
        <w:overflowPunct/>
        <w:topLinePunct w:val="0"/>
        <w:autoSpaceDE/>
        <w:autoSpaceDN/>
        <w:bidi w:val="0"/>
        <w:adjustRightInd/>
        <w:snapToGrid/>
        <w:spacing w:line="500" w:lineRule="exact"/>
        <w:ind w:left="0" w:leftChars="0" w:right="0" w:firstLine="540"/>
        <w:jc w:val="both"/>
        <w:textAlignment w:val="auto"/>
        <w:rPr>
          <w:rFonts w:hint="eastAsia" w:ascii="Times New Roman" w:hAnsi="Times New Roman" w:eastAsia="宋体" w:cs="宋体"/>
          <w:i w:val="0"/>
          <w:iCs w:val="0"/>
          <w:caps w:val="0"/>
          <w:smallCaps w:val="0"/>
          <w:color w:val="auto"/>
          <w:sz w:val="24"/>
          <w:szCs w:val="24"/>
          <w:highlight w:val="none"/>
          <w:lang w:eastAsia="zh-CN"/>
        </w:rPr>
      </w:pPr>
      <w:r>
        <w:rPr>
          <w:rFonts w:hint="eastAsia" w:ascii="Times New Roman" w:hAnsi="Times New Roman" w:eastAsia="宋体" w:cs="宋体"/>
          <w:i w:val="0"/>
          <w:iCs w:val="0"/>
          <w:caps w:val="0"/>
          <w:smallCaps w:val="0"/>
          <w:color w:val="auto"/>
          <w:sz w:val="24"/>
          <w:szCs w:val="24"/>
          <w:highlight w:val="none"/>
        </w:rPr>
        <w:t>方式：</w:t>
      </w:r>
      <w:r>
        <w:rPr>
          <w:rFonts w:hint="eastAsia" w:ascii="Times New Roman" w:hAnsi="Times New Roman" w:eastAsia="宋体" w:cs="宋体"/>
          <w:i w:val="0"/>
          <w:iCs w:val="0"/>
          <w:caps w:val="0"/>
          <w:smallCaps w:val="0"/>
          <w:color w:val="auto"/>
          <w:sz w:val="24"/>
          <w:szCs w:val="24"/>
          <w:highlight w:val="none"/>
          <w:lang w:val="en-US" w:eastAsia="zh-CN"/>
        </w:rPr>
        <w:t>1.</w:t>
      </w:r>
      <w:r>
        <w:rPr>
          <w:rFonts w:hint="eastAsia" w:ascii="Times New Roman" w:hAnsi="Times New Roman" w:eastAsia="宋体" w:cs="宋体"/>
          <w:i w:val="0"/>
          <w:iCs w:val="0"/>
          <w:caps w:val="0"/>
          <w:smallCaps w:val="0"/>
          <w:color w:val="auto"/>
          <w:sz w:val="24"/>
          <w:szCs w:val="24"/>
          <w:highlight w:val="none"/>
        </w:rPr>
        <w:t>凡有意参加</w:t>
      </w:r>
      <w:r>
        <w:rPr>
          <w:rFonts w:hint="eastAsia" w:ascii="Times New Roman" w:hAnsi="Times New Roman" w:eastAsia="宋体" w:cs="宋体"/>
          <w:i w:val="0"/>
          <w:iCs w:val="0"/>
          <w:caps w:val="0"/>
          <w:smallCaps w:val="0"/>
          <w:color w:val="auto"/>
          <w:sz w:val="24"/>
          <w:szCs w:val="24"/>
          <w:highlight w:val="none"/>
          <w:lang w:eastAsia="zh-CN"/>
        </w:rPr>
        <w:t>投标</w:t>
      </w:r>
      <w:r>
        <w:rPr>
          <w:rFonts w:hint="eastAsia" w:ascii="Times New Roman" w:hAnsi="Times New Roman" w:eastAsia="宋体" w:cs="宋体"/>
          <w:i w:val="0"/>
          <w:iCs w:val="0"/>
          <w:caps w:val="0"/>
          <w:smallCaps w:val="0"/>
          <w:color w:val="auto"/>
          <w:sz w:val="24"/>
          <w:szCs w:val="24"/>
          <w:highlight w:val="none"/>
        </w:rPr>
        <w:t>者，须注册政采云平台账号并登录办理数字证书</w:t>
      </w:r>
      <w:r>
        <w:rPr>
          <w:rFonts w:hint="eastAsia" w:ascii="Times New Roman" w:hAnsi="Times New Roman" w:eastAsia="宋体" w:cs="宋体"/>
          <w:i w:val="0"/>
          <w:iCs w:val="0"/>
          <w:caps w:val="0"/>
          <w:smallCaps w:val="0"/>
          <w:color w:val="auto"/>
          <w:sz w:val="24"/>
          <w:szCs w:val="24"/>
          <w:highlight w:val="none"/>
          <w:lang w:eastAsia="zh-CN"/>
        </w:rPr>
        <w:t>(</w:t>
      </w:r>
      <w:r>
        <w:rPr>
          <w:rFonts w:hint="eastAsia" w:ascii="Times New Roman" w:hAnsi="Times New Roman" w:eastAsia="宋体" w:cs="宋体"/>
          <w:i w:val="0"/>
          <w:iCs w:val="0"/>
          <w:caps w:val="0"/>
          <w:smallCaps w:val="0"/>
          <w:color w:val="auto"/>
          <w:sz w:val="24"/>
          <w:szCs w:val="24"/>
          <w:highlight w:val="none"/>
        </w:rPr>
        <w:t>CA</w:t>
      </w:r>
      <w:r>
        <w:rPr>
          <w:rFonts w:hint="eastAsia" w:ascii="Times New Roman" w:hAnsi="Times New Roman" w:eastAsia="宋体" w:cs="宋体"/>
          <w:i w:val="0"/>
          <w:iCs w:val="0"/>
          <w:caps w:val="0"/>
          <w:smallCaps w:val="0"/>
          <w:color w:val="auto"/>
          <w:sz w:val="24"/>
          <w:szCs w:val="24"/>
          <w:highlight w:val="none"/>
          <w:lang w:eastAsia="zh-CN"/>
        </w:rPr>
        <w:t>)</w:t>
      </w:r>
      <w:r>
        <w:rPr>
          <w:rFonts w:hint="eastAsia" w:ascii="Times New Roman" w:hAnsi="Times New Roman" w:eastAsia="宋体" w:cs="宋体"/>
          <w:i w:val="0"/>
          <w:iCs w:val="0"/>
          <w:caps w:val="0"/>
          <w:smallCaps w:val="0"/>
          <w:color w:val="auto"/>
          <w:sz w:val="24"/>
          <w:szCs w:val="24"/>
          <w:highlight w:val="none"/>
        </w:rPr>
        <w:t>，若</w:t>
      </w:r>
      <w:r>
        <w:rPr>
          <w:rFonts w:hint="eastAsia" w:ascii="Times New Roman" w:hAnsi="Times New Roman" w:eastAsia="宋体" w:cs="宋体"/>
          <w:i w:val="0"/>
          <w:iCs w:val="0"/>
          <w:caps w:val="0"/>
          <w:smallCaps w:val="0"/>
          <w:color w:val="auto"/>
          <w:sz w:val="24"/>
          <w:szCs w:val="24"/>
          <w:highlight w:val="none"/>
          <w:lang w:eastAsia="zh-CN"/>
        </w:rPr>
        <w:t>投标人</w:t>
      </w:r>
      <w:r>
        <w:rPr>
          <w:rFonts w:hint="eastAsia" w:ascii="Times New Roman" w:hAnsi="Times New Roman" w:eastAsia="宋体" w:cs="宋体"/>
          <w:i w:val="0"/>
          <w:iCs w:val="0"/>
          <w:caps w:val="0"/>
          <w:smallCaps w:val="0"/>
          <w:color w:val="auto"/>
          <w:sz w:val="24"/>
          <w:szCs w:val="24"/>
          <w:highlight w:val="none"/>
        </w:rPr>
        <w:t>未办理数字证书</w:t>
      </w:r>
      <w:r>
        <w:rPr>
          <w:rFonts w:hint="eastAsia" w:ascii="Times New Roman" w:hAnsi="Times New Roman" w:eastAsia="宋体" w:cs="宋体"/>
          <w:i w:val="0"/>
          <w:iCs w:val="0"/>
          <w:caps w:val="0"/>
          <w:smallCaps w:val="0"/>
          <w:color w:val="auto"/>
          <w:sz w:val="24"/>
          <w:szCs w:val="24"/>
          <w:highlight w:val="none"/>
          <w:lang w:eastAsia="zh-CN"/>
        </w:rPr>
        <w:t>(</w:t>
      </w:r>
      <w:r>
        <w:rPr>
          <w:rFonts w:hint="eastAsia" w:ascii="Times New Roman" w:hAnsi="Times New Roman" w:eastAsia="宋体" w:cs="宋体"/>
          <w:i w:val="0"/>
          <w:iCs w:val="0"/>
          <w:caps w:val="0"/>
          <w:smallCaps w:val="0"/>
          <w:color w:val="auto"/>
          <w:sz w:val="24"/>
          <w:szCs w:val="24"/>
          <w:highlight w:val="none"/>
        </w:rPr>
        <w:t>CA</w:t>
      </w:r>
      <w:r>
        <w:rPr>
          <w:rFonts w:hint="eastAsia" w:ascii="Times New Roman" w:hAnsi="Times New Roman" w:eastAsia="宋体" w:cs="宋体"/>
          <w:i w:val="0"/>
          <w:iCs w:val="0"/>
          <w:caps w:val="0"/>
          <w:smallCaps w:val="0"/>
          <w:color w:val="auto"/>
          <w:sz w:val="24"/>
          <w:szCs w:val="24"/>
          <w:highlight w:val="none"/>
          <w:lang w:eastAsia="zh-CN"/>
        </w:rPr>
        <w:t>)</w:t>
      </w:r>
      <w:r>
        <w:rPr>
          <w:rFonts w:hint="eastAsia" w:ascii="Times New Roman" w:hAnsi="Times New Roman" w:eastAsia="宋体" w:cs="宋体"/>
          <w:i w:val="0"/>
          <w:iCs w:val="0"/>
          <w:caps w:val="0"/>
          <w:smallCaps w:val="0"/>
          <w:color w:val="auto"/>
          <w:sz w:val="24"/>
          <w:szCs w:val="24"/>
          <w:highlight w:val="none"/>
        </w:rPr>
        <w:t>的，可选择办理云南壹证通CA。CA申领链接：http</w:t>
      </w:r>
      <w:r>
        <w:rPr>
          <w:rFonts w:hint="eastAsia" w:ascii="Times New Roman" w:hAnsi="Times New Roman" w:eastAsia="宋体" w:cs="宋体"/>
          <w:i w:val="0"/>
          <w:iCs w:val="0"/>
          <w:caps w:val="0"/>
          <w:smallCaps w:val="0"/>
          <w:color w:val="auto"/>
          <w:sz w:val="24"/>
          <w:szCs w:val="24"/>
          <w:highlight w:val="none"/>
          <w:lang w:eastAsia="zh-CN"/>
        </w:rPr>
        <w:t>：</w:t>
      </w:r>
      <w:r>
        <w:rPr>
          <w:rFonts w:hint="eastAsia" w:ascii="Times New Roman" w:hAnsi="Times New Roman" w:eastAsia="宋体" w:cs="宋体"/>
          <w:i w:val="0"/>
          <w:iCs w:val="0"/>
          <w:caps w:val="0"/>
          <w:smallCaps w:val="0"/>
          <w:color w:val="auto"/>
          <w:sz w:val="24"/>
          <w:szCs w:val="24"/>
          <w:highlight w:val="none"/>
        </w:rPr>
        <w:t>//yzt.ynsmartcert.cn/cms/yztmdkj.html云南壹证通CA可支持线上、线下两种办理方式，并提供7*24小时全天候客户服务支持，客服热线400-004-0628。</w:t>
      </w:r>
      <w:r>
        <w:rPr>
          <w:rFonts w:hint="eastAsia" w:ascii="Times New Roman" w:hAnsi="Times New Roman" w:eastAsia="宋体" w:cs="宋体"/>
          <w:i w:val="0"/>
          <w:iCs w:val="0"/>
          <w:caps w:val="0"/>
          <w:smallCaps w:val="0"/>
          <w:color w:val="auto"/>
          <w:sz w:val="24"/>
          <w:szCs w:val="24"/>
          <w:highlight w:val="none"/>
          <w:lang w:eastAsia="zh-CN"/>
        </w:rPr>
        <w:t>(</w:t>
      </w:r>
      <w:r>
        <w:rPr>
          <w:rFonts w:hint="eastAsia" w:ascii="Times New Roman" w:hAnsi="Times New Roman" w:eastAsia="宋体" w:cs="宋体"/>
          <w:i w:val="0"/>
          <w:iCs w:val="0"/>
          <w:caps w:val="0"/>
          <w:smallCaps w:val="0"/>
          <w:color w:val="auto"/>
          <w:sz w:val="24"/>
          <w:szCs w:val="24"/>
          <w:highlight w:val="none"/>
        </w:rPr>
        <w:t>紧急CA办理电话：19988166369</w:t>
      </w:r>
      <w:r>
        <w:rPr>
          <w:rFonts w:hint="eastAsia" w:ascii="Times New Roman" w:hAnsi="Times New Roman" w:eastAsia="宋体" w:cs="宋体"/>
          <w:i w:val="0"/>
          <w:iCs w:val="0"/>
          <w:caps w:val="0"/>
          <w:smallCaps w:val="0"/>
          <w:color w:val="auto"/>
          <w:sz w:val="24"/>
          <w:szCs w:val="24"/>
          <w:highlight w:val="none"/>
          <w:lang w:eastAsia="zh-CN"/>
        </w:rPr>
        <w:t>)</w:t>
      </w:r>
      <w:r>
        <w:rPr>
          <w:rFonts w:hint="eastAsia" w:ascii="Times New Roman" w:hAnsi="Times New Roman" w:eastAsia="宋体" w:cs="宋体"/>
          <w:i w:val="0"/>
          <w:iCs w:val="0"/>
          <w:caps w:val="0"/>
          <w:smallCaps w:val="0"/>
          <w:color w:val="auto"/>
          <w:sz w:val="24"/>
          <w:szCs w:val="24"/>
          <w:highlight w:val="none"/>
        </w:rPr>
        <w:t>政府采购云平台支持多家CA服务商，</w:t>
      </w:r>
      <w:r>
        <w:rPr>
          <w:rFonts w:hint="eastAsia" w:ascii="Times New Roman" w:hAnsi="Times New Roman" w:eastAsia="宋体" w:cs="宋体"/>
          <w:i w:val="0"/>
          <w:iCs w:val="0"/>
          <w:caps w:val="0"/>
          <w:smallCaps w:val="0"/>
          <w:color w:val="auto"/>
          <w:sz w:val="24"/>
          <w:szCs w:val="24"/>
          <w:highlight w:val="none"/>
          <w:lang w:eastAsia="zh-CN"/>
        </w:rPr>
        <w:t>投标人</w:t>
      </w:r>
      <w:r>
        <w:rPr>
          <w:rFonts w:hint="eastAsia" w:ascii="Times New Roman" w:hAnsi="Times New Roman" w:eastAsia="宋体" w:cs="宋体"/>
          <w:i w:val="0"/>
          <w:iCs w:val="0"/>
          <w:caps w:val="0"/>
          <w:smallCaps w:val="0"/>
          <w:color w:val="auto"/>
          <w:sz w:val="24"/>
          <w:szCs w:val="24"/>
          <w:highlight w:val="none"/>
        </w:rPr>
        <w:t>可自行选择办理。</w:t>
      </w:r>
      <w:r>
        <w:rPr>
          <w:rFonts w:hint="eastAsia" w:ascii="Times New Roman" w:hAnsi="Times New Roman" w:eastAsia="宋体" w:cs="宋体"/>
          <w:i w:val="0"/>
          <w:iCs w:val="0"/>
          <w:caps w:val="0"/>
          <w:smallCaps w:val="0"/>
          <w:color w:val="auto"/>
          <w:sz w:val="24"/>
          <w:szCs w:val="24"/>
          <w:highlight w:val="none"/>
          <w:lang w:val="en-US" w:eastAsia="zh-CN"/>
        </w:rPr>
        <w:t>2.</w:t>
      </w:r>
      <w:r>
        <w:rPr>
          <w:rFonts w:hint="eastAsia" w:ascii="Times New Roman" w:hAnsi="Times New Roman" w:eastAsia="宋体" w:cs="宋体"/>
          <w:i w:val="0"/>
          <w:iCs w:val="0"/>
          <w:caps w:val="0"/>
          <w:smallCaps w:val="0"/>
          <w:color w:val="auto"/>
          <w:sz w:val="24"/>
          <w:szCs w:val="24"/>
          <w:highlight w:val="none"/>
        </w:rPr>
        <w:t>数字证书</w:t>
      </w:r>
      <w:r>
        <w:rPr>
          <w:rFonts w:hint="eastAsia" w:ascii="Times New Roman" w:hAnsi="Times New Roman" w:eastAsia="宋体" w:cs="宋体"/>
          <w:i w:val="0"/>
          <w:iCs w:val="0"/>
          <w:caps w:val="0"/>
          <w:smallCaps w:val="0"/>
          <w:color w:val="auto"/>
          <w:sz w:val="24"/>
          <w:szCs w:val="24"/>
          <w:highlight w:val="none"/>
          <w:lang w:eastAsia="zh-CN"/>
        </w:rPr>
        <w:t>(</w:t>
      </w:r>
      <w:r>
        <w:rPr>
          <w:rFonts w:hint="eastAsia" w:ascii="Times New Roman" w:hAnsi="Times New Roman" w:eastAsia="宋体" w:cs="宋体"/>
          <w:i w:val="0"/>
          <w:iCs w:val="0"/>
          <w:caps w:val="0"/>
          <w:smallCaps w:val="0"/>
          <w:color w:val="auto"/>
          <w:sz w:val="24"/>
          <w:szCs w:val="24"/>
          <w:highlight w:val="none"/>
        </w:rPr>
        <w:t>CA</w:t>
      </w:r>
      <w:r>
        <w:rPr>
          <w:rFonts w:hint="eastAsia" w:ascii="Times New Roman" w:hAnsi="Times New Roman" w:eastAsia="宋体" w:cs="宋体"/>
          <w:i w:val="0"/>
          <w:iCs w:val="0"/>
          <w:caps w:val="0"/>
          <w:smallCaps w:val="0"/>
          <w:color w:val="auto"/>
          <w:sz w:val="24"/>
          <w:szCs w:val="24"/>
          <w:highlight w:val="none"/>
          <w:lang w:eastAsia="zh-CN"/>
        </w:rPr>
        <w:t>)</w:t>
      </w:r>
      <w:r>
        <w:rPr>
          <w:rFonts w:hint="eastAsia" w:ascii="Times New Roman" w:hAnsi="Times New Roman" w:eastAsia="宋体" w:cs="宋体"/>
          <w:i w:val="0"/>
          <w:iCs w:val="0"/>
          <w:caps w:val="0"/>
          <w:smallCaps w:val="0"/>
          <w:color w:val="auto"/>
          <w:sz w:val="24"/>
          <w:szCs w:val="24"/>
          <w:highlight w:val="none"/>
        </w:rPr>
        <w:t>申领完成之后进入政府采购云平台，企业账号与数字证书</w:t>
      </w:r>
      <w:r>
        <w:rPr>
          <w:rFonts w:hint="eastAsia" w:ascii="Times New Roman" w:hAnsi="Times New Roman" w:eastAsia="宋体" w:cs="宋体"/>
          <w:i w:val="0"/>
          <w:iCs w:val="0"/>
          <w:caps w:val="0"/>
          <w:smallCaps w:val="0"/>
          <w:color w:val="auto"/>
          <w:sz w:val="24"/>
          <w:szCs w:val="24"/>
          <w:highlight w:val="none"/>
          <w:lang w:eastAsia="zh-CN"/>
        </w:rPr>
        <w:t>(</w:t>
      </w:r>
      <w:r>
        <w:rPr>
          <w:rFonts w:hint="eastAsia" w:ascii="Times New Roman" w:hAnsi="Times New Roman" w:eastAsia="宋体" w:cs="宋体"/>
          <w:i w:val="0"/>
          <w:iCs w:val="0"/>
          <w:caps w:val="0"/>
          <w:smallCaps w:val="0"/>
          <w:color w:val="auto"/>
          <w:sz w:val="24"/>
          <w:szCs w:val="24"/>
          <w:highlight w:val="none"/>
        </w:rPr>
        <w:t>CA</w:t>
      </w:r>
      <w:r>
        <w:rPr>
          <w:rFonts w:hint="eastAsia" w:ascii="Times New Roman" w:hAnsi="Times New Roman" w:eastAsia="宋体" w:cs="宋体"/>
          <w:i w:val="0"/>
          <w:iCs w:val="0"/>
          <w:caps w:val="0"/>
          <w:smallCaps w:val="0"/>
          <w:color w:val="auto"/>
          <w:sz w:val="24"/>
          <w:szCs w:val="24"/>
          <w:highlight w:val="none"/>
          <w:lang w:eastAsia="zh-CN"/>
        </w:rPr>
        <w:t>)</w:t>
      </w:r>
      <w:r>
        <w:rPr>
          <w:rFonts w:hint="eastAsia" w:ascii="Times New Roman" w:hAnsi="Times New Roman" w:eastAsia="宋体" w:cs="宋体"/>
          <w:i w:val="0"/>
          <w:iCs w:val="0"/>
          <w:caps w:val="0"/>
          <w:smallCaps w:val="0"/>
          <w:color w:val="auto"/>
          <w:sz w:val="24"/>
          <w:szCs w:val="24"/>
          <w:highlight w:val="none"/>
        </w:rPr>
        <w:t>进行绑定，凭企业数字证书</w:t>
      </w:r>
      <w:r>
        <w:rPr>
          <w:rFonts w:hint="eastAsia" w:ascii="Times New Roman" w:hAnsi="Times New Roman" w:eastAsia="宋体" w:cs="宋体"/>
          <w:i w:val="0"/>
          <w:iCs w:val="0"/>
          <w:caps w:val="0"/>
          <w:smallCaps w:val="0"/>
          <w:color w:val="auto"/>
          <w:sz w:val="24"/>
          <w:szCs w:val="24"/>
          <w:highlight w:val="none"/>
          <w:lang w:eastAsia="zh-CN"/>
        </w:rPr>
        <w:t>(</w:t>
      </w:r>
      <w:r>
        <w:rPr>
          <w:rFonts w:hint="eastAsia" w:ascii="Times New Roman" w:hAnsi="Times New Roman" w:eastAsia="宋体" w:cs="宋体"/>
          <w:i w:val="0"/>
          <w:iCs w:val="0"/>
          <w:caps w:val="0"/>
          <w:smallCaps w:val="0"/>
          <w:color w:val="auto"/>
          <w:sz w:val="24"/>
          <w:szCs w:val="24"/>
          <w:highlight w:val="none"/>
        </w:rPr>
        <w:t>CA</w:t>
      </w:r>
      <w:r>
        <w:rPr>
          <w:rFonts w:hint="eastAsia" w:ascii="Times New Roman" w:hAnsi="Times New Roman" w:eastAsia="宋体" w:cs="宋体"/>
          <w:i w:val="0"/>
          <w:iCs w:val="0"/>
          <w:caps w:val="0"/>
          <w:smallCaps w:val="0"/>
          <w:color w:val="auto"/>
          <w:sz w:val="24"/>
          <w:szCs w:val="24"/>
          <w:highlight w:val="none"/>
          <w:lang w:eastAsia="zh-CN"/>
        </w:rPr>
        <w:t>)</w:t>
      </w:r>
      <w:r>
        <w:rPr>
          <w:rFonts w:hint="eastAsia" w:ascii="Times New Roman" w:hAnsi="Times New Roman" w:eastAsia="宋体" w:cs="宋体"/>
          <w:i w:val="0"/>
          <w:iCs w:val="0"/>
          <w:caps w:val="0"/>
          <w:smallCaps w:val="0"/>
          <w:color w:val="auto"/>
          <w:sz w:val="24"/>
          <w:szCs w:val="24"/>
          <w:highlight w:val="none"/>
        </w:rPr>
        <w:t>进行项目报名及免费下载招标文件。</w:t>
      </w:r>
      <w:r>
        <w:rPr>
          <w:rFonts w:hint="eastAsia" w:ascii="Times New Roman" w:hAnsi="Times New Roman" w:eastAsia="宋体" w:cs="宋体"/>
          <w:i w:val="0"/>
          <w:iCs w:val="0"/>
          <w:caps w:val="0"/>
          <w:smallCaps w:val="0"/>
          <w:color w:val="auto"/>
          <w:sz w:val="24"/>
          <w:szCs w:val="24"/>
          <w:highlight w:val="none"/>
          <w:lang w:val="en-US" w:eastAsia="zh-CN"/>
        </w:rPr>
        <w:t>3.</w:t>
      </w:r>
      <w:r>
        <w:rPr>
          <w:rFonts w:hint="eastAsia" w:ascii="Times New Roman" w:hAnsi="Times New Roman" w:eastAsia="宋体" w:cs="宋体"/>
          <w:i w:val="0"/>
          <w:iCs w:val="0"/>
          <w:caps w:val="0"/>
          <w:smallCaps w:val="0"/>
          <w:color w:val="auto"/>
          <w:sz w:val="24"/>
          <w:szCs w:val="24"/>
          <w:highlight w:val="none"/>
        </w:rPr>
        <w:t>按上述要求获取文件的</w:t>
      </w:r>
      <w:r>
        <w:rPr>
          <w:rFonts w:hint="eastAsia" w:ascii="Times New Roman" w:hAnsi="Times New Roman" w:eastAsia="宋体" w:cs="宋体"/>
          <w:i w:val="0"/>
          <w:iCs w:val="0"/>
          <w:caps w:val="0"/>
          <w:smallCaps w:val="0"/>
          <w:color w:val="auto"/>
          <w:sz w:val="24"/>
          <w:szCs w:val="24"/>
          <w:highlight w:val="none"/>
          <w:lang w:eastAsia="zh-CN"/>
        </w:rPr>
        <w:t>投标人</w:t>
      </w:r>
      <w:r>
        <w:rPr>
          <w:rFonts w:hint="eastAsia" w:ascii="Times New Roman" w:hAnsi="Times New Roman" w:eastAsia="宋体" w:cs="宋体"/>
          <w:i w:val="0"/>
          <w:iCs w:val="0"/>
          <w:caps w:val="0"/>
          <w:smallCaps w:val="0"/>
          <w:color w:val="auto"/>
          <w:sz w:val="24"/>
          <w:szCs w:val="24"/>
          <w:highlight w:val="none"/>
        </w:rPr>
        <w:t>视为已合法获取本项目</w:t>
      </w:r>
      <w:r>
        <w:rPr>
          <w:rFonts w:hint="eastAsia" w:ascii="Times New Roman" w:hAnsi="Times New Roman" w:eastAsia="宋体" w:cs="宋体"/>
          <w:i w:val="0"/>
          <w:iCs w:val="0"/>
          <w:caps w:val="0"/>
          <w:smallCaps w:val="0"/>
          <w:color w:val="auto"/>
          <w:sz w:val="24"/>
          <w:szCs w:val="24"/>
          <w:highlight w:val="none"/>
          <w:lang w:eastAsia="zh-CN"/>
        </w:rPr>
        <w:t>招标文件</w:t>
      </w:r>
      <w:r>
        <w:rPr>
          <w:rFonts w:hint="eastAsia" w:ascii="Times New Roman" w:hAnsi="Times New Roman" w:eastAsia="宋体" w:cs="宋体"/>
          <w:i w:val="0"/>
          <w:iCs w:val="0"/>
          <w:caps w:val="0"/>
          <w:smallCaps w:val="0"/>
          <w:color w:val="auto"/>
          <w:sz w:val="24"/>
          <w:szCs w:val="24"/>
          <w:highlight w:val="none"/>
        </w:rPr>
        <w:t>，具备本项目的</w:t>
      </w:r>
      <w:r>
        <w:rPr>
          <w:rFonts w:hint="eastAsia" w:ascii="Times New Roman" w:hAnsi="Times New Roman" w:eastAsia="宋体" w:cs="宋体"/>
          <w:i w:val="0"/>
          <w:iCs w:val="0"/>
          <w:caps w:val="0"/>
          <w:smallCaps w:val="0"/>
          <w:color w:val="auto"/>
          <w:sz w:val="24"/>
          <w:szCs w:val="24"/>
          <w:highlight w:val="none"/>
          <w:lang w:eastAsia="zh-CN"/>
        </w:rPr>
        <w:t>投标</w:t>
      </w:r>
      <w:r>
        <w:rPr>
          <w:rFonts w:hint="eastAsia" w:ascii="Times New Roman" w:hAnsi="Times New Roman" w:eastAsia="宋体" w:cs="宋体"/>
          <w:i w:val="0"/>
          <w:iCs w:val="0"/>
          <w:caps w:val="0"/>
          <w:smallCaps w:val="0"/>
          <w:color w:val="auto"/>
          <w:sz w:val="24"/>
          <w:szCs w:val="24"/>
          <w:highlight w:val="none"/>
        </w:rPr>
        <w:t>资格。</w:t>
      </w:r>
      <w:r>
        <w:rPr>
          <w:rFonts w:hint="eastAsia" w:ascii="Times New Roman" w:hAnsi="Times New Roman" w:eastAsia="宋体" w:cs="宋体"/>
          <w:i w:val="0"/>
          <w:iCs w:val="0"/>
          <w:caps w:val="0"/>
          <w:smallCaps w:val="0"/>
          <w:color w:val="auto"/>
          <w:sz w:val="24"/>
          <w:szCs w:val="24"/>
          <w:highlight w:val="none"/>
          <w:lang w:val="en-US" w:eastAsia="zh-CN"/>
        </w:rPr>
        <w:t>4.</w:t>
      </w:r>
      <w:r>
        <w:rPr>
          <w:rFonts w:hint="eastAsia" w:ascii="Times New Roman" w:hAnsi="Times New Roman" w:eastAsia="宋体" w:cs="宋体"/>
          <w:i w:val="0"/>
          <w:iCs w:val="0"/>
          <w:caps w:val="0"/>
          <w:smallCaps w:val="0"/>
          <w:color w:val="auto"/>
          <w:sz w:val="24"/>
          <w:szCs w:val="24"/>
          <w:highlight w:val="none"/>
        </w:rPr>
        <w:t>如有问题可拨打政采云客户服务热线95763进行咨询，数字证书</w:t>
      </w:r>
      <w:r>
        <w:rPr>
          <w:rFonts w:hint="eastAsia" w:ascii="Times New Roman" w:hAnsi="Times New Roman" w:eastAsia="宋体" w:cs="宋体"/>
          <w:i w:val="0"/>
          <w:iCs w:val="0"/>
          <w:caps w:val="0"/>
          <w:smallCaps w:val="0"/>
          <w:color w:val="auto"/>
          <w:sz w:val="24"/>
          <w:szCs w:val="24"/>
          <w:highlight w:val="none"/>
          <w:lang w:eastAsia="zh-CN"/>
        </w:rPr>
        <w:t>(</w:t>
      </w:r>
      <w:r>
        <w:rPr>
          <w:rFonts w:hint="eastAsia" w:ascii="Times New Roman" w:hAnsi="Times New Roman" w:eastAsia="宋体" w:cs="宋体"/>
          <w:i w:val="0"/>
          <w:iCs w:val="0"/>
          <w:caps w:val="0"/>
          <w:smallCaps w:val="0"/>
          <w:color w:val="auto"/>
          <w:sz w:val="24"/>
          <w:szCs w:val="24"/>
          <w:highlight w:val="none"/>
        </w:rPr>
        <w:t>CA</w:t>
      </w:r>
      <w:r>
        <w:rPr>
          <w:rFonts w:hint="eastAsia" w:ascii="Times New Roman" w:hAnsi="Times New Roman" w:eastAsia="宋体" w:cs="宋体"/>
          <w:i w:val="0"/>
          <w:iCs w:val="0"/>
          <w:caps w:val="0"/>
          <w:smallCaps w:val="0"/>
          <w:color w:val="auto"/>
          <w:sz w:val="24"/>
          <w:szCs w:val="24"/>
          <w:highlight w:val="none"/>
          <w:lang w:eastAsia="zh-CN"/>
        </w:rPr>
        <w:t>)</w:t>
      </w:r>
      <w:r>
        <w:rPr>
          <w:rFonts w:hint="eastAsia" w:ascii="Times New Roman" w:hAnsi="Times New Roman" w:eastAsia="宋体" w:cs="宋体"/>
          <w:i w:val="0"/>
          <w:iCs w:val="0"/>
          <w:caps w:val="0"/>
          <w:smallCaps w:val="0"/>
          <w:color w:val="auto"/>
          <w:sz w:val="24"/>
          <w:szCs w:val="24"/>
          <w:highlight w:val="none"/>
        </w:rPr>
        <w:t>问题可咨询24小时技术支持热线400-004-0628</w:t>
      </w:r>
      <w:r>
        <w:rPr>
          <w:rFonts w:hint="eastAsia" w:ascii="Times New Roman" w:hAnsi="Times New Roman" w:eastAsia="宋体" w:cs="宋体"/>
          <w:i w:val="0"/>
          <w:iCs w:val="0"/>
          <w:caps w:val="0"/>
          <w:smallCaps w:val="0"/>
          <w:color w:val="auto"/>
          <w:sz w:val="24"/>
          <w:szCs w:val="24"/>
          <w:highlight w:val="none"/>
          <w:lang w:eastAsia="zh-CN"/>
        </w:rPr>
        <w:t>(</w:t>
      </w:r>
      <w:r>
        <w:rPr>
          <w:rFonts w:hint="eastAsia" w:ascii="Times New Roman" w:hAnsi="Times New Roman" w:eastAsia="宋体" w:cs="宋体"/>
          <w:i w:val="0"/>
          <w:iCs w:val="0"/>
          <w:caps w:val="0"/>
          <w:smallCaps w:val="0"/>
          <w:color w:val="auto"/>
          <w:sz w:val="24"/>
          <w:szCs w:val="24"/>
          <w:highlight w:val="none"/>
        </w:rPr>
        <w:t>紧急办理可拨：19988166369</w:t>
      </w:r>
      <w:r>
        <w:rPr>
          <w:rFonts w:hint="eastAsia" w:ascii="Times New Roman" w:hAnsi="Times New Roman" w:eastAsia="宋体" w:cs="宋体"/>
          <w:i w:val="0"/>
          <w:iCs w:val="0"/>
          <w:caps w:val="0"/>
          <w:smallCaps w:val="0"/>
          <w:color w:val="auto"/>
          <w:sz w:val="24"/>
          <w:szCs w:val="24"/>
          <w:highlight w:val="none"/>
          <w:lang w:eastAsia="zh-CN"/>
        </w:rPr>
        <w:t>)。</w:t>
      </w:r>
    </w:p>
    <w:p w14:paraId="2442CB3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right="0" w:firstLine="540"/>
        <w:jc w:val="both"/>
        <w:textAlignment w:val="auto"/>
        <w:rPr>
          <w:rFonts w:hint="default" w:ascii="Times New Roman" w:hAnsi="Times New Roman" w:eastAsia="宋体" w:cs="宋体"/>
          <w:i w:val="0"/>
          <w:iCs w:val="0"/>
          <w:caps w:val="0"/>
          <w:smallCaps w:val="0"/>
          <w:color w:val="auto"/>
          <w:sz w:val="24"/>
          <w:szCs w:val="24"/>
          <w:highlight w:val="none"/>
          <w:lang w:val="en-US"/>
        </w:rPr>
      </w:pPr>
      <w:r>
        <w:rPr>
          <w:rFonts w:hint="eastAsia" w:ascii="Times New Roman" w:hAnsi="Times New Roman" w:eastAsia="宋体" w:cs="宋体"/>
          <w:i w:val="0"/>
          <w:iCs w:val="0"/>
          <w:caps w:val="0"/>
          <w:smallCaps w:val="0"/>
          <w:color w:val="auto"/>
          <w:kern w:val="2"/>
          <w:sz w:val="24"/>
          <w:szCs w:val="24"/>
          <w:highlight w:val="none"/>
          <w:lang w:val="en-US" w:eastAsia="zh-CN" w:bidi="ar"/>
        </w:rPr>
        <w:t>售价：0元</w:t>
      </w:r>
    </w:p>
    <w:p w14:paraId="714A8C39">
      <w:pPr>
        <w:pStyle w:val="2"/>
        <w:pageBreakBefore w:val="0"/>
        <w:widowControl/>
        <w:kinsoku/>
        <w:wordWrap/>
        <w:overflowPunct/>
        <w:topLinePunct w:val="0"/>
        <w:autoSpaceDE/>
        <w:autoSpaceDN/>
        <w:bidi w:val="0"/>
        <w:adjustRightInd/>
        <w:snapToGrid/>
        <w:spacing w:before="0" w:after="0" w:line="500" w:lineRule="exact"/>
        <w:jc w:val="both"/>
        <w:textAlignment w:val="auto"/>
        <w:rPr>
          <w:rFonts w:hint="eastAsia" w:ascii="Times New Roman" w:hAnsi="Times New Roman" w:eastAsia="宋体" w:cs="宋体"/>
          <w:b/>
          <w:bCs w:val="0"/>
          <w:i w:val="0"/>
          <w:iCs w:val="0"/>
          <w:caps w:val="0"/>
          <w:smallCaps w:val="0"/>
          <w:color w:val="auto"/>
          <w:sz w:val="24"/>
          <w:szCs w:val="24"/>
          <w:highlight w:val="none"/>
          <w:lang w:val="en-US"/>
        </w:rPr>
      </w:pPr>
      <w:bookmarkStart w:id="16" w:name="_Toc28359082"/>
      <w:bookmarkStart w:id="17" w:name="_Toc28359005"/>
      <w:bookmarkStart w:id="18" w:name="_Toc35393793"/>
      <w:bookmarkStart w:id="19" w:name="_Toc25350"/>
      <w:bookmarkStart w:id="20" w:name="_Toc35393624"/>
      <w:bookmarkStart w:id="21" w:name="_Toc26119"/>
      <w:r>
        <w:rPr>
          <w:rFonts w:hint="eastAsia" w:ascii="Times New Roman" w:hAnsi="Times New Roman" w:eastAsia="宋体" w:cs="宋体"/>
          <w:b/>
          <w:bCs w:val="0"/>
          <w:i w:val="0"/>
          <w:iCs w:val="0"/>
          <w:caps w:val="0"/>
          <w:smallCaps w:val="0"/>
          <w:color w:val="auto"/>
          <w:sz w:val="24"/>
          <w:szCs w:val="24"/>
          <w:highlight w:val="none"/>
          <w:lang w:eastAsia="zh-CN"/>
        </w:rPr>
        <w:t>四、提交投标文件</w:t>
      </w:r>
      <w:bookmarkEnd w:id="16"/>
      <w:bookmarkEnd w:id="17"/>
      <w:r>
        <w:rPr>
          <w:rFonts w:hint="eastAsia" w:ascii="Times New Roman" w:hAnsi="Times New Roman" w:eastAsia="宋体" w:cs="宋体"/>
          <w:b/>
          <w:bCs w:val="0"/>
          <w:i w:val="0"/>
          <w:iCs w:val="0"/>
          <w:caps w:val="0"/>
          <w:smallCaps w:val="0"/>
          <w:color w:val="auto"/>
          <w:sz w:val="24"/>
          <w:szCs w:val="24"/>
          <w:highlight w:val="none"/>
          <w:lang w:eastAsia="zh-CN"/>
        </w:rPr>
        <w:t>截止时间、开标时间和地点</w:t>
      </w:r>
      <w:bookmarkEnd w:id="18"/>
      <w:bookmarkEnd w:id="19"/>
      <w:bookmarkEnd w:id="20"/>
      <w:bookmarkEnd w:id="21"/>
    </w:p>
    <w:p w14:paraId="00F4074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right="0" w:firstLine="480" w:firstLineChars="200"/>
        <w:jc w:val="both"/>
        <w:textAlignment w:val="auto"/>
        <w:rPr>
          <w:rFonts w:hint="eastAsia" w:ascii="Times New Roman" w:hAnsi="Times New Roman" w:eastAsia="宋体" w:cs="宋体"/>
          <w:i w:val="0"/>
          <w:iCs w:val="0"/>
          <w:caps w:val="0"/>
          <w:smallCaps w:val="0"/>
          <w:color w:val="auto"/>
          <w:kern w:val="2"/>
          <w:sz w:val="24"/>
          <w:szCs w:val="24"/>
          <w:highlight w:val="none"/>
          <w:lang w:val="en-US" w:eastAsia="zh-CN" w:bidi="ar"/>
        </w:rPr>
      </w:pPr>
      <w:r>
        <w:rPr>
          <w:rFonts w:hint="eastAsia" w:ascii="Times New Roman" w:hAnsi="Times New Roman" w:eastAsia="宋体" w:cs="宋体"/>
          <w:i w:val="0"/>
          <w:iCs w:val="0"/>
          <w:caps w:val="0"/>
          <w:smallCaps w:val="0"/>
          <w:color w:val="auto"/>
          <w:kern w:val="2"/>
          <w:sz w:val="24"/>
          <w:szCs w:val="24"/>
          <w:highlight w:val="none"/>
          <w:lang w:val="en-US" w:eastAsia="zh-CN" w:bidi="ar"/>
        </w:rPr>
        <w:t xml:space="preserve">时间： </w:t>
      </w:r>
      <w:r>
        <w:rPr>
          <w:rFonts w:hint="eastAsia" w:ascii="Times New Roman" w:hAnsi="Times New Roman" w:eastAsia="宋体" w:cs="宋体"/>
          <w:i w:val="0"/>
          <w:iCs w:val="0"/>
          <w:caps w:val="0"/>
          <w:smallCaps w:val="0"/>
          <w:color w:val="auto"/>
          <w:sz w:val="24"/>
          <w:szCs w:val="24"/>
          <w:highlight w:val="none"/>
        </w:rPr>
        <w:t>202</w:t>
      </w:r>
      <w:r>
        <w:rPr>
          <w:rFonts w:hint="eastAsia" w:ascii="Times New Roman" w:hAnsi="Times New Roman" w:eastAsia="宋体" w:cs="宋体"/>
          <w:i w:val="0"/>
          <w:iCs w:val="0"/>
          <w:caps w:val="0"/>
          <w:smallCaps w:val="0"/>
          <w:color w:val="auto"/>
          <w:sz w:val="24"/>
          <w:szCs w:val="24"/>
          <w:highlight w:val="none"/>
          <w:lang w:val="en-US" w:eastAsia="zh-CN"/>
        </w:rPr>
        <w:t>6</w:t>
      </w:r>
      <w:r>
        <w:rPr>
          <w:rFonts w:hint="eastAsia" w:ascii="Times New Roman" w:hAnsi="Times New Roman" w:eastAsia="宋体" w:cs="宋体"/>
          <w:i w:val="0"/>
          <w:iCs w:val="0"/>
          <w:caps w:val="0"/>
          <w:smallCaps w:val="0"/>
          <w:color w:val="auto"/>
          <w:sz w:val="24"/>
          <w:szCs w:val="24"/>
          <w:highlight w:val="none"/>
        </w:rPr>
        <w:t>-</w:t>
      </w:r>
      <w:r>
        <w:rPr>
          <w:rFonts w:hint="eastAsia" w:ascii="Times New Roman" w:hAnsi="Times New Roman" w:eastAsia="宋体" w:cs="宋体"/>
          <w:i w:val="0"/>
          <w:iCs w:val="0"/>
          <w:caps w:val="0"/>
          <w:smallCaps w:val="0"/>
          <w:color w:val="auto"/>
          <w:sz w:val="24"/>
          <w:szCs w:val="24"/>
          <w:highlight w:val="none"/>
          <w:lang w:val="en-US" w:eastAsia="zh-CN"/>
        </w:rPr>
        <w:t>06</w:t>
      </w:r>
      <w:r>
        <w:rPr>
          <w:rFonts w:hint="eastAsia" w:ascii="Times New Roman" w:hAnsi="Times New Roman" w:eastAsia="宋体" w:cs="宋体"/>
          <w:i w:val="0"/>
          <w:iCs w:val="0"/>
          <w:caps w:val="0"/>
          <w:smallCaps w:val="0"/>
          <w:color w:val="auto"/>
          <w:sz w:val="24"/>
          <w:szCs w:val="24"/>
          <w:highlight w:val="none"/>
        </w:rPr>
        <w:t>-</w:t>
      </w:r>
      <w:r>
        <w:rPr>
          <w:rFonts w:hint="eastAsia" w:ascii="Times New Roman" w:hAnsi="Times New Roman" w:eastAsia="宋体" w:cs="宋体"/>
          <w:i w:val="0"/>
          <w:iCs w:val="0"/>
          <w:caps w:val="0"/>
          <w:smallCaps w:val="0"/>
          <w:color w:val="auto"/>
          <w:kern w:val="2"/>
          <w:sz w:val="24"/>
          <w:szCs w:val="24"/>
          <w:highlight w:val="none"/>
          <w:lang w:val="en-US" w:eastAsia="zh-CN" w:bidi="ar"/>
        </w:rPr>
        <w:t xml:space="preserve">09   </w:t>
      </w:r>
      <w:r>
        <w:rPr>
          <w:rFonts w:hint="eastAsia" w:ascii="Times New Roman" w:hAnsi="Times New Roman" w:eastAsia="宋体" w:cs="宋体"/>
          <w:i w:val="0"/>
          <w:iCs w:val="0"/>
          <w:caps w:val="0"/>
          <w:smallCaps w:val="0"/>
          <w:color w:val="auto"/>
          <w:kern w:val="2"/>
          <w:sz w:val="24"/>
          <w:szCs w:val="24"/>
          <w:highlight w:val="none"/>
          <w:u w:val="none"/>
          <w:lang w:val="en-US" w:eastAsia="zh-CN" w:bidi="ar"/>
        </w:rPr>
        <w:t>14:30(北</w:t>
      </w:r>
      <w:r>
        <w:rPr>
          <w:rFonts w:hint="eastAsia" w:ascii="Times New Roman" w:hAnsi="Times New Roman" w:eastAsia="宋体" w:cs="宋体"/>
          <w:i w:val="0"/>
          <w:iCs w:val="0"/>
          <w:caps w:val="0"/>
          <w:smallCaps w:val="0"/>
          <w:color w:val="auto"/>
          <w:kern w:val="2"/>
          <w:sz w:val="24"/>
          <w:szCs w:val="24"/>
          <w:highlight w:val="none"/>
          <w:lang w:val="en-US" w:eastAsia="zh-CN" w:bidi="ar"/>
        </w:rPr>
        <w:t>京时间)</w:t>
      </w:r>
    </w:p>
    <w:p w14:paraId="06F8D459">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right="0" w:firstLine="480" w:firstLineChars="200"/>
        <w:jc w:val="both"/>
        <w:textAlignment w:val="auto"/>
        <w:rPr>
          <w:rFonts w:hint="default" w:ascii="Times New Roman" w:hAnsi="Times New Roman" w:eastAsia="宋体" w:cs="宋体"/>
          <w:i w:val="0"/>
          <w:iCs w:val="0"/>
          <w:caps w:val="0"/>
          <w:smallCaps w:val="0"/>
          <w:color w:val="auto"/>
          <w:kern w:val="2"/>
          <w:sz w:val="24"/>
          <w:szCs w:val="24"/>
          <w:highlight w:val="none"/>
          <w:lang w:val="en-US" w:eastAsia="zh-CN" w:bidi="ar"/>
        </w:rPr>
      </w:pPr>
      <w:r>
        <w:rPr>
          <w:rFonts w:hint="eastAsia" w:ascii="Times New Roman" w:hAnsi="Times New Roman" w:eastAsia="宋体" w:cs="宋体"/>
          <w:i w:val="0"/>
          <w:iCs w:val="0"/>
          <w:caps w:val="0"/>
          <w:smallCaps w:val="0"/>
          <w:color w:val="auto"/>
          <w:kern w:val="2"/>
          <w:sz w:val="24"/>
          <w:szCs w:val="24"/>
          <w:highlight w:val="none"/>
          <w:lang w:val="en-US" w:eastAsia="zh-CN" w:bidi="ar"/>
        </w:rPr>
        <w:t>地点：“政采云”平台开标大厅，会议地点为云南元大工程咨询有限责任公司丽江办事处(丽江市古城区鱼米河商业街32幢201号)。</w:t>
      </w:r>
    </w:p>
    <w:p w14:paraId="31D5F063">
      <w:pPr>
        <w:pStyle w:val="4"/>
        <w:pageBreakBefore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宋体"/>
          <w:i w:val="0"/>
          <w:iCs w:val="0"/>
          <w:caps w:val="0"/>
          <w:smallCaps w:val="0"/>
          <w:color w:val="auto"/>
          <w:kern w:val="2"/>
          <w:sz w:val="24"/>
          <w:szCs w:val="24"/>
          <w:highlight w:val="none"/>
          <w:u w:val="none"/>
          <w:lang w:val="en-US" w:eastAsia="zh-CN" w:bidi="ar"/>
        </w:rPr>
      </w:pPr>
      <w:r>
        <w:rPr>
          <w:rFonts w:hint="eastAsia" w:ascii="Times New Roman" w:hAnsi="Times New Roman" w:eastAsia="宋体" w:cs="宋体"/>
          <w:b w:val="0"/>
          <w:bCs/>
          <w:i w:val="0"/>
          <w:iCs w:val="0"/>
          <w:caps w:val="0"/>
          <w:smallCaps w:val="0"/>
          <w:color w:val="auto"/>
          <w:sz w:val="24"/>
          <w:szCs w:val="24"/>
          <w:highlight w:val="none"/>
          <w:u w:val="none"/>
          <w:lang w:val="en-US" w:eastAsia="zh-CN"/>
        </w:rPr>
        <w:t>在投标文件提交的截止时间前，需在网上递交投标文件，具体要求：网上递交，投标人应按照本项目招标文件和“政采云”平台的要求编制、加密后在投标文件提交截止时间前上传至“政采云”平台，投标文件提交截止时间前未完成投标文件上传的，视为撤回投标文件。投标人在“政采云”平台提交电子版投标文件时，请填写参加远程采购活动经办人联系方式。</w:t>
      </w:r>
    </w:p>
    <w:p w14:paraId="481BF777">
      <w:pPr>
        <w:pStyle w:val="2"/>
        <w:pageBreakBefore w:val="0"/>
        <w:widowControl/>
        <w:kinsoku/>
        <w:wordWrap/>
        <w:overflowPunct/>
        <w:topLinePunct w:val="0"/>
        <w:autoSpaceDE/>
        <w:autoSpaceDN/>
        <w:bidi w:val="0"/>
        <w:adjustRightInd/>
        <w:snapToGrid/>
        <w:spacing w:before="0" w:after="0" w:line="500" w:lineRule="exact"/>
        <w:jc w:val="both"/>
        <w:textAlignment w:val="auto"/>
        <w:rPr>
          <w:rFonts w:hint="eastAsia" w:ascii="Times New Roman" w:hAnsi="Times New Roman" w:eastAsia="宋体" w:cs="宋体"/>
          <w:b/>
          <w:bCs w:val="0"/>
          <w:i w:val="0"/>
          <w:iCs w:val="0"/>
          <w:caps w:val="0"/>
          <w:smallCaps w:val="0"/>
          <w:color w:val="auto"/>
          <w:sz w:val="24"/>
          <w:szCs w:val="24"/>
          <w:highlight w:val="none"/>
          <w:lang w:val="en-US"/>
        </w:rPr>
      </w:pPr>
      <w:bookmarkStart w:id="22" w:name="_Toc13971"/>
      <w:bookmarkStart w:id="23" w:name="_Toc35393625"/>
      <w:bookmarkStart w:id="24" w:name="_Toc14404"/>
      <w:bookmarkStart w:id="25" w:name="_Toc35393794"/>
      <w:bookmarkStart w:id="26" w:name="_Toc28359084"/>
      <w:bookmarkStart w:id="27" w:name="_Toc28359007"/>
      <w:r>
        <w:rPr>
          <w:rFonts w:hint="eastAsia" w:ascii="Times New Roman" w:hAnsi="Times New Roman" w:eastAsia="宋体" w:cs="宋体"/>
          <w:b/>
          <w:bCs w:val="0"/>
          <w:i w:val="0"/>
          <w:iCs w:val="0"/>
          <w:caps w:val="0"/>
          <w:smallCaps w:val="0"/>
          <w:color w:val="auto"/>
          <w:sz w:val="24"/>
          <w:szCs w:val="24"/>
          <w:highlight w:val="none"/>
          <w:lang w:eastAsia="zh-CN"/>
        </w:rPr>
        <w:t>五、公告期限</w:t>
      </w:r>
      <w:bookmarkEnd w:id="22"/>
      <w:bookmarkEnd w:id="23"/>
      <w:bookmarkEnd w:id="24"/>
      <w:bookmarkEnd w:id="25"/>
      <w:bookmarkEnd w:id="26"/>
      <w:bookmarkEnd w:id="27"/>
    </w:p>
    <w:p w14:paraId="4F07E892">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right="0" w:firstLine="480" w:firstLineChars="200"/>
        <w:jc w:val="both"/>
        <w:textAlignment w:val="auto"/>
        <w:rPr>
          <w:rFonts w:hint="eastAsia" w:ascii="Times New Roman" w:hAnsi="Times New Roman" w:eastAsia="宋体" w:cs="宋体"/>
          <w:i w:val="0"/>
          <w:iCs w:val="0"/>
          <w:caps w:val="0"/>
          <w:smallCaps w:val="0"/>
          <w:color w:val="auto"/>
          <w:kern w:val="0"/>
          <w:sz w:val="24"/>
          <w:szCs w:val="24"/>
          <w:highlight w:val="none"/>
          <w:lang w:val="en-US"/>
        </w:rPr>
      </w:pPr>
      <w:r>
        <w:rPr>
          <w:rFonts w:hint="eastAsia" w:ascii="Times New Roman" w:hAnsi="Times New Roman" w:eastAsia="宋体" w:cs="宋体"/>
          <w:i w:val="0"/>
          <w:iCs w:val="0"/>
          <w:caps w:val="0"/>
          <w:smallCaps w:val="0"/>
          <w:color w:val="auto"/>
          <w:kern w:val="0"/>
          <w:sz w:val="24"/>
          <w:szCs w:val="24"/>
          <w:highlight w:val="none"/>
          <w:lang w:val="en-US" w:eastAsia="zh-CN" w:bidi="ar"/>
        </w:rPr>
        <w:t>自本公告发布之日起5个工作日。</w:t>
      </w:r>
    </w:p>
    <w:p w14:paraId="77C2C6A3">
      <w:pPr>
        <w:pStyle w:val="2"/>
        <w:pageBreakBefore w:val="0"/>
        <w:widowControl/>
        <w:kinsoku/>
        <w:wordWrap/>
        <w:overflowPunct/>
        <w:topLinePunct w:val="0"/>
        <w:autoSpaceDE/>
        <w:autoSpaceDN/>
        <w:bidi w:val="0"/>
        <w:adjustRightInd/>
        <w:snapToGrid/>
        <w:spacing w:before="0" w:after="0" w:line="500" w:lineRule="exact"/>
        <w:jc w:val="both"/>
        <w:textAlignment w:val="auto"/>
        <w:rPr>
          <w:rFonts w:hint="eastAsia" w:ascii="Times New Roman" w:hAnsi="Times New Roman" w:eastAsia="宋体" w:cs="宋体"/>
          <w:b/>
          <w:bCs w:val="0"/>
          <w:i w:val="0"/>
          <w:iCs w:val="0"/>
          <w:caps w:val="0"/>
          <w:smallCaps w:val="0"/>
          <w:color w:val="auto"/>
          <w:sz w:val="24"/>
          <w:szCs w:val="24"/>
          <w:highlight w:val="none"/>
          <w:lang w:val="en-US"/>
        </w:rPr>
      </w:pPr>
      <w:bookmarkStart w:id="28" w:name="_Toc35393626"/>
      <w:bookmarkStart w:id="29" w:name="_Toc35393795"/>
      <w:bookmarkStart w:id="30" w:name="_Toc14132"/>
      <w:bookmarkStart w:id="31" w:name="_Toc27420"/>
      <w:r>
        <w:rPr>
          <w:rFonts w:hint="eastAsia" w:ascii="Times New Roman" w:hAnsi="Times New Roman" w:eastAsia="宋体" w:cs="宋体"/>
          <w:b/>
          <w:bCs w:val="0"/>
          <w:i w:val="0"/>
          <w:iCs w:val="0"/>
          <w:caps w:val="0"/>
          <w:smallCaps w:val="0"/>
          <w:color w:val="auto"/>
          <w:sz w:val="24"/>
          <w:szCs w:val="24"/>
          <w:highlight w:val="none"/>
          <w:lang w:eastAsia="zh-CN"/>
        </w:rPr>
        <w:t>六、其他补充事宜</w:t>
      </w:r>
      <w:bookmarkEnd w:id="28"/>
      <w:bookmarkEnd w:id="29"/>
      <w:bookmarkEnd w:id="30"/>
      <w:bookmarkEnd w:id="31"/>
    </w:p>
    <w:p w14:paraId="75A2695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宋体" w:cs="宋体"/>
          <w:i w:val="0"/>
          <w:iCs w:val="0"/>
          <w:caps w:val="0"/>
          <w:smallCaps w:val="0"/>
          <w:color w:val="auto"/>
          <w:sz w:val="24"/>
          <w:szCs w:val="24"/>
          <w:highlight w:val="none"/>
          <w:u w:val="single"/>
          <w:lang w:val="en-US" w:eastAsia="zh-CN"/>
        </w:rPr>
      </w:pPr>
      <w:bookmarkStart w:id="32" w:name="_Toc28359085"/>
      <w:bookmarkStart w:id="33" w:name="_Toc28979"/>
      <w:bookmarkStart w:id="34" w:name="_Toc28359008"/>
      <w:bookmarkStart w:id="35" w:name="_Toc35393796"/>
      <w:bookmarkStart w:id="36" w:name="_Toc35393627"/>
      <w:r>
        <w:rPr>
          <w:rFonts w:hint="eastAsia" w:ascii="Times New Roman" w:hAnsi="Times New Roman" w:eastAsia="宋体" w:cs="宋体"/>
          <w:i w:val="0"/>
          <w:iCs w:val="0"/>
          <w:caps w:val="0"/>
          <w:smallCaps w:val="0"/>
          <w:color w:val="auto"/>
          <w:sz w:val="24"/>
          <w:szCs w:val="24"/>
          <w:highlight w:val="none"/>
          <w:u w:val="none"/>
          <w:lang w:val="en-US" w:eastAsia="zh-CN"/>
        </w:rPr>
        <w:t>1.开标方式：</w:t>
      </w:r>
      <w:r>
        <w:rPr>
          <w:rFonts w:hint="eastAsia" w:ascii="Times New Roman" w:hAnsi="Times New Roman" w:eastAsia="宋体" w:cs="宋体"/>
          <w:caps w:val="0"/>
          <w:smallCaps w:val="0"/>
          <w:color w:val="auto"/>
          <w:sz w:val="24"/>
          <w:szCs w:val="24"/>
          <w:highlight w:val="none"/>
          <w:lang w:val="en-US" w:eastAsia="zh-CN"/>
        </w:rPr>
        <w:t>网上</w:t>
      </w:r>
      <w:r>
        <w:rPr>
          <w:rFonts w:hint="eastAsia" w:ascii="Times New Roman" w:hAnsi="Times New Roman" w:eastAsia="宋体" w:cs="宋体"/>
          <w:caps w:val="0"/>
          <w:smallCaps w:val="0"/>
          <w:color w:val="auto"/>
          <w:sz w:val="24"/>
          <w:szCs w:val="24"/>
          <w:highlight w:val="none"/>
        </w:rPr>
        <w:t>开标</w:t>
      </w:r>
    </w:p>
    <w:p w14:paraId="4FAEE10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宋体" w:cs="宋体"/>
          <w:i w:val="0"/>
          <w:iCs w:val="0"/>
          <w:caps w:val="0"/>
          <w:smallCaps w:val="0"/>
          <w:color w:val="auto"/>
          <w:sz w:val="24"/>
          <w:szCs w:val="24"/>
          <w:highlight w:val="none"/>
          <w:u w:val="single"/>
          <w:lang w:val="en-US" w:eastAsia="zh-CN"/>
        </w:rPr>
      </w:pPr>
      <w:r>
        <w:rPr>
          <w:rFonts w:hint="eastAsia" w:ascii="Times New Roman" w:hAnsi="Times New Roman" w:eastAsia="宋体" w:cs="宋体"/>
          <w:i w:val="0"/>
          <w:iCs w:val="0"/>
          <w:caps w:val="0"/>
          <w:smallCaps w:val="0"/>
          <w:color w:val="auto"/>
          <w:sz w:val="24"/>
          <w:szCs w:val="24"/>
          <w:highlight w:val="none"/>
          <w:u w:val="none"/>
          <w:lang w:val="en-US" w:eastAsia="zh-CN"/>
        </w:rPr>
        <w:t>2.是否需要缴纳投标保证金：</w:t>
      </w:r>
      <w:r>
        <w:rPr>
          <w:rFonts w:hint="eastAsia" w:ascii="Times New Roman" w:hAnsi="Times New Roman" w:eastAsia="宋体" w:cs="宋体"/>
          <w:caps w:val="0"/>
          <w:smallCaps w:val="0"/>
          <w:color w:val="auto"/>
          <w:sz w:val="24"/>
          <w:szCs w:val="24"/>
          <w:highlight w:val="none"/>
          <w:lang w:val="en-US" w:eastAsia="zh-CN"/>
        </w:rPr>
        <w:t>否</w:t>
      </w:r>
    </w:p>
    <w:p w14:paraId="4173962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宋体" w:cs="宋体"/>
          <w:i w:val="0"/>
          <w:iCs w:val="0"/>
          <w:caps w:val="0"/>
          <w:smallCaps w:val="0"/>
          <w:color w:val="auto"/>
          <w:sz w:val="24"/>
          <w:szCs w:val="24"/>
          <w:highlight w:val="none"/>
          <w:u w:val="none"/>
          <w:lang w:val="en-US" w:eastAsia="zh-CN"/>
        </w:rPr>
      </w:pPr>
      <w:r>
        <w:rPr>
          <w:rFonts w:hint="eastAsia" w:ascii="Times New Roman" w:hAnsi="Times New Roman" w:eastAsia="宋体" w:cs="宋体"/>
          <w:i w:val="0"/>
          <w:iCs w:val="0"/>
          <w:caps w:val="0"/>
          <w:smallCaps w:val="0"/>
          <w:color w:val="auto"/>
          <w:sz w:val="24"/>
          <w:szCs w:val="24"/>
          <w:highlight w:val="none"/>
          <w:u w:val="none"/>
          <w:lang w:val="en-US" w:eastAsia="zh-CN"/>
        </w:rPr>
        <w:t>3.其他：</w:t>
      </w:r>
    </w:p>
    <w:p w14:paraId="55BD031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宋体" w:cs="宋体"/>
          <w:i w:val="0"/>
          <w:iCs w:val="0"/>
          <w:caps w:val="0"/>
          <w:smallCaps w:val="0"/>
          <w:color w:val="auto"/>
          <w:sz w:val="24"/>
          <w:szCs w:val="24"/>
          <w:highlight w:val="none"/>
          <w:u w:val="single"/>
          <w:lang w:val="en-US" w:eastAsia="zh-CN"/>
        </w:rPr>
      </w:pPr>
      <w:r>
        <w:rPr>
          <w:rFonts w:hint="eastAsia" w:ascii="Times New Roman" w:hAnsi="Times New Roman" w:eastAsia="宋体" w:cs="宋体"/>
          <w:i w:val="0"/>
          <w:iCs w:val="0"/>
          <w:caps w:val="0"/>
          <w:smallCaps w:val="0"/>
          <w:color w:val="auto"/>
          <w:sz w:val="24"/>
          <w:szCs w:val="24"/>
          <w:highlight w:val="none"/>
          <w:u w:val="none"/>
          <w:lang w:val="en-US" w:eastAsia="zh-CN"/>
        </w:rPr>
        <w:t>3.1本次招标公告在《云南省政府采购网》上发布，公告内容和时间以云南省政府采购网发布的信息为准。</w:t>
      </w:r>
    </w:p>
    <w:p w14:paraId="15872157">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left="0" w:leftChars="0" w:right="0" w:firstLine="480" w:firstLineChars="200"/>
        <w:jc w:val="left"/>
        <w:textAlignment w:val="auto"/>
        <w:rPr>
          <w:rFonts w:hint="eastAsia" w:ascii="Times New Roman" w:hAnsi="Times New Roman" w:eastAsia="宋体" w:cs="宋体"/>
          <w:i w:val="0"/>
          <w:iCs w:val="0"/>
          <w:caps w:val="0"/>
          <w:smallCaps w:val="0"/>
          <w:color w:val="auto"/>
          <w:sz w:val="24"/>
          <w:szCs w:val="24"/>
          <w:highlight w:val="none"/>
          <w:u w:val="single"/>
          <w:lang w:val="en-US" w:eastAsia="zh-CN"/>
        </w:rPr>
      </w:pPr>
      <w:r>
        <w:rPr>
          <w:rFonts w:hint="eastAsia" w:ascii="Times New Roman" w:hAnsi="Times New Roman" w:eastAsia="宋体" w:cs="宋体"/>
          <w:i w:val="0"/>
          <w:iCs w:val="0"/>
          <w:caps w:val="0"/>
          <w:smallCaps w:val="0"/>
          <w:color w:val="auto"/>
          <w:sz w:val="24"/>
          <w:szCs w:val="24"/>
          <w:highlight w:val="none"/>
          <w:u w:val="none"/>
          <w:lang w:val="en-US" w:eastAsia="zh-CN"/>
        </w:rPr>
        <w:t>3.2本项目执行政府采购促进中小企业发展、支持监狱企业、促进残疾人就业、强制采购和优先采购节能、环保产品、支持本国产品等政府采购政策。</w:t>
      </w:r>
    </w:p>
    <w:p w14:paraId="54B4A11F">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宋体"/>
          <w:i w:val="0"/>
          <w:iCs w:val="0"/>
          <w:caps w:val="0"/>
          <w:smallCaps w:val="0"/>
          <w:color w:val="auto"/>
          <w:sz w:val="24"/>
          <w:szCs w:val="24"/>
          <w:highlight w:val="none"/>
          <w:u w:val="none"/>
          <w:lang w:val="en-US" w:eastAsia="zh-CN"/>
        </w:rPr>
      </w:pPr>
      <w:r>
        <w:rPr>
          <w:rFonts w:hint="eastAsia" w:ascii="Times New Roman" w:hAnsi="Times New Roman" w:eastAsia="宋体" w:cs="宋体"/>
          <w:i w:val="0"/>
          <w:iCs w:val="0"/>
          <w:caps w:val="0"/>
          <w:smallCaps w:val="0"/>
          <w:color w:val="auto"/>
          <w:sz w:val="24"/>
          <w:szCs w:val="24"/>
          <w:highlight w:val="none"/>
          <w:u w:val="none"/>
          <w:lang w:val="en-US" w:eastAsia="zh-CN"/>
        </w:rPr>
        <w:t>3.3</w:t>
      </w:r>
      <w:r>
        <w:rPr>
          <w:rFonts w:hint="default" w:ascii="Times New Roman" w:hAnsi="Times New Roman" w:eastAsia="宋体" w:cs="宋体"/>
          <w:i w:val="0"/>
          <w:iCs w:val="0"/>
          <w:caps w:val="0"/>
          <w:smallCaps w:val="0"/>
          <w:color w:val="auto"/>
          <w:sz w:val="24"/>
          <w:szCs w:val="24"/>
          <w:highlight w:val="none"/>
          <w:u w:val="none"/>
          <w:lang w:val="en-US" w:eastAsia="zh-CN"/>
        </w:rPr>
        <w:t>注意事项：</w:t>
      </w:r>
      <w:r>
        <w:rPr>
          <w:rFonts w:hint="eastAsia" w:ascii="Times New Roman" w:hAnsi="Times New Roman" w:eastAsia="宋体" w:cs="黑体"/>
          <w:i w:val="0"/>
          <w:iCs w:val="0"/>
          <w:caps w:val="0"/>
          <w:smallCaps w:val="0"/>
          <w:color w:val="auto"/>
          <w:sz w:val="24"/>
          <w:szCs w:val="24"/>
          <w:highlight w:val="none"/>
          <w:u w:val="none"/>
          <w:lang w:val="en-US" w:eastAsia="zh-CN"/>
        </w:rPr>
        <w:t>①</w:t>
      </w:r>
      <w:r>
        <w:rPr>
          <w:rFonts w:hint="default" w:ascii="Times New Roman" w:hAnsi="Times New Roman" w:eastAsia="宋体" w:cs="宋体"/>
          <w:i w:val="0"/>
          <w:iCs w:val="0"/>
          <w:caps w:val="0"/>
          <w:smallCaps w:val="0"/>
          <w:color w:val="auto"/>
          <w:sz w:val="24"/>
          <w:szCs w:val="24"/>
          <w:highlight w:val="none"/>
          <w:u w:val="none"/>
          <w:lang w:val="en-US" w:eastAsia="zh-CN"/>
        </w:rPr>
        <w:t>本项目为不见面开标；</w:t>
      </w:r>
      <w:r>
        <w:rPr>
          <w:rFonts w:hint="eastAsia" w:ascii="Times New Roman" w:hAnsi="Times New Roman" w:eastAsia="宋体" w:cs="黑体"/>
          <w:i w:val="0"/>
          <w:iCs w:val="0"/>
          <w:caps w:val="0"/>
          <w:smallCaps w:val="0"/>
          <w:color w:val="auto"/>
          <w:sz w:val="24"/>
          <w:szCs w:val="24"/>
          <w:highlight w:val="none"/>
          <w:u w:val="none"/>
          <w:lang w:val="en-US" w:eastAsia="zh-CN"/>
        </w:rPr>
        <w:t>②</w:t>
      </w:r>
      <w:r>
        <w:rPr>
          <w:rFonts w:hint="default" w:ascii="Times New Roman" w:hAnsi="Times New Roman" w:eastAsia="宋体" w:cs="宋体"/>
          <w:i w:val="0"/>
          <w:iCs w:val="0"/>
          <w:caps w:val="0"/>
          <w:smallCaps w:val="0"/>
          <w:color w:val="auto"/>
          <w:sz w:val="24"/>
          <w:szCs w:val="24"/>
          <w:highlight w:val="none"/>
          <w:u w:val="none"/>
          <w:lang w:val="en-US" w:eastAsia="zh-CN"/>
        </w:rPr>
        <w:t>本项目实行网上投标，采用电子</w:t>
      </w:r>
      <w:r>
        <w:rPr>
          <w:rFonts w:hint="eastAsia" w:ascii="Times New Roman" w:hAnsi="Times New Roman" w:eastAsia="宋体" w:cs="宋体"/>
          <w:i w:val="0"/>
          <w:iCs w:val="0"/>
          <w:caps w:val="0"/>
          <w:smallCaps w:val="0"/>
          <w:color w:val="auto"/>
          <w:sz w:val="24"/>
          <w:szCs w:val="24"/>
          <w:highlight w:val="none"/>
          <w:u w:val="none"/>
          <w:lang w:val="en-US" w:eastAsia="zh-CN"/>
        </w:rPr>
        <w:t>投标文件</w:t>
      </w:r>
      <w:r>
        <w:rPr>
          <w:rFonts w:hint="default" w:ascii="Times New Roman" w:hAnsi="Times New Roman" w:eastAsia="宋体" w:cs="宋体"/>
          <w:i w:val="0"/>
          <w:iCs w:val="0"/>
          <w:caps w:val="0"/>
          <w:smallCaps w:val="0"/>
          <w:color w:val="auto"/>
          <w:sz w:val="24"/>
          <w:szCs w:val="24"/>
          <w:highlight w:val="none"/>
          <w:u w:val="none"/>
          <w:lang w:val="en-US" w:eastAsia="zh-CN"/>
        </w:rPr>
        <w:t>；</w:t>
      </w:r>
      <w:r>
        <w:rPr>
          <w:rFonts w:hint="eastAsia" w:ascii="Times New Roman" w:hAnsi="Times New Roman" w:eastAsia="宋体" w:cs="宋体"/>
          <w:i w:val="0"/>
          <w:iCs w:val="0"/>
          <w:caps w:val="0"/>
          <w:smallCaps w:val="0"/>
          <w:color w:val="auto"/>
          <w:sz w:val="24"/>
          <w:szCs w:val="24"/>
          <w:highlight w:val="none"/>
          <w:u w:val="none"/>
          <w:lang w:val="en-US" w:eastAsia="zh-CN"/>
        </w:rPr>
        <w:t>③</w:t>
      </w:r>
      <w:r>
        <w:rPr>
          <w:rFonts w:hint="default" w:ascii="Times New Roman" w:hAnsi="Times New Roman" w:eastAsia="宋体" w:cs="宋体"/>
          <w:i w:val="0"/>
          <w:iCs w:val="0"/>
          <w:caps w:val="0"/>
          <w:smallCaps w:val="0"/>
          <w:color w:val="auto"/>
          <w:sz w:val="24"/>
          <w:szCs w:val="24"/>
          <w:highlight w:val="none"/>
          <w:u w:val="none"/>
          <w:lang w:val="en-US" w:eastAsia="zh-CN"/>
        </w:rPr>
        <w:t>因未注册入库、未办理CA数字证书等原因造成无法投标或投标失败等后果由</w:t>
      </w:r>
      <w:r>
        <w:rPr>
          <w:rFonts w:hint="eastAsia" w:ascii="Times New Roman" w:hAnsi="Times New Roman" w:eastAsia="宋体" w:cs="宋体"/>
          <w:i w:val="0"/>
          <w:iCs w:val="0"/>
          <w:caps w:val="0"/>
          <w:smallCaps w:val="0"/>
          <w:color w:val="auto"/>
          <w:sz w:val="24"/>
          <w:szCs w:val="24"/>
          <w:highlight w:val="none"/>
          <w:u w:val="none"/>
          <w:lang w:val="en-US" w:eastAsia="zh-CN"/>
        </w:rPr>
        <w:t>投标人</w:t>
      </w:r>
      <w:r>
        <w:rPr>
          <w:rFonts w:hint="default" w:ascii="Times New Roman" w:hAnsi="Times New Roman" w:eastAsia="宋体" w:cs="宋体"/>
          <w:i w:val="0"/>
          <w:iCs w:val="0"/>
          <w:caps w:val="0"/>
          <w:smallCaps w:val="0"/>
          <w:color w:val="auto"/>
          <w:sz w:val="24"/>
          <w:szCs w:val="24"/>
          <w:highlight w:val="none"/>
          <w:u w:val="none"/>
          <w:lang w:val="en-US" w:eastAsia="zh-CN"/>
        </w:rPr>
        <w:t>自行承担。</w:t>
      </w:r>
      <w:r>
        <w:rPr>
          <w:rFonts w:hint="eastAsia" w:ascii="Times New Roman" w:hAnsi="Times New Roman" w:eastAsia="宋体" w:cs="黑体"/>
          <w:i w:val="0"/>
          <w:iCs w:val="0"/>
          <w:caps w:val="0"/>
          <w:smallCaps w:val="0"/>
          <w:color w:val="auto"/>
          <w:sz w:val="24"/>
          <w:szCs w:val="24"/>
          <w:highlight w:val="none"/>
          <w:u w:val="none"/>
          <w:lang w:val="en-US" w:eastAsia="zh-CN"/>
        </w:rPr>
        <w:t>④</w:t>
      </w:r>
      <w:r>
        <w:rPr>
          <w:rFonts w:hint="eastAsia" w:ascii="Times New Roman" w:hAnsi="Times New Roman" w:eastAsia="宋体" w:cs="宋体"/>
          <w:i w:val="0"/>
          <w:iCs w:val="0"/>
          <w:caps w:val="0"/>
          <w:smallCaps w:val="0"/>
          <w:color w:val="auto"/>
          <w:sz w:val="24"/>
          <w:szCs w:val="24"/>
          <w:highlight w:val="none"/>
          <w:u w:val="none"/>
          <w:lang w:val="en-US" w:eastAsia="zh-CN"/>
        </w:rPr>
        <w:t>投标人</w:t>
      </w:r>
      <w:r>
        <w:rPr>
          <w:rFonts w:hint="default" w:ascii="Times New Roman" w:hAnsi="Times New Roman" w:eastAsia="宋体" w:cs="宋体"/>
          <w:i w:val="0"/>
          <w:iCs w:val="0"/>
          <w:caps w:val="0"/>
          <w:smallCaps w:val="0"/>
          <w:color w:val="auto"/>
          <w:sz w:val="24"/>
          <w:szCs w:val="24"/>
          <w:highlight w:val="none"/>
          <w:u w:val="none"/>
          <w:lang w:val="en-US" w:eastAsia="zh-CN"/>
        </w:rPr>
        <w:t>将政采云电子交易客户端下载、安装完成后，可通过账号密码或CA登录客户端进行</w:t>
      </w:r>
      <w:r>
        <w:rPr>
          <w:rFonts w:hint="eastAsia" w:ascii="Times New Roman" w:hAnsi="Times New Roman" w:eastAsia="宋体" w:cs="宋体"/>
          <w:i w:val="0"/>
          <w:iCs w:val="0"/>
          <w:caps w:val="0"/>
          <w:smallCaps w:val="0"/>
          <w:color w:val="auto"/>
          <w:sz w:val="24"/>
          <w:szCs w:val="24"/>
          <w:highlight w:val="none"/>
          <w:u w:val="none"/>
          <w:lang w:val="en-US" w:eastAsia="zh-CN"/>
        </w:rPr>
        <w:t>投标文件</w:t>
      </w:r>
      <w:r>
        <w:rPr>
          <w:rFonts w:hint="default" w:ascii="Times New Roman" w:hAnsi="Times New Roman" w:eastAsia="宋体" w:cs="宋体"/>
          <w:i w:val="0"/>
          <w:iCs w:val="0"/>
          <w:caps w:val="0"/>
          <w:smallCaps w:val="0"/>
          <w:color w:val="auto"/>
          <w:sz w:val="24"/>
          <w:szCs w:val="24"/>
          <w:highlight w:val="none"/>
          <w:u w:val="none"/>
          <w:lang w:val="en-US" w:eastAsia="zh-CN"/>
        </w:rPr>
        <w:t>的制作。在使用政采云投标客户端时，建议使用WIN7(64位)及以上操作系统。客户端请至政采云网站(https：//edu.zcygov.cn/luban/yunnan-dzjy-gys)进行查看下载，如有问题可拨打政采云客户服务热线400-881-7190进行咨询以及云南CA操作问题：请致电云南CA，4006727666。如因</w:t>
      </w:r>
      <w:r>
        <w:rPr>
          <w:rFonts w:hint="eastAsia" w:ascii="Times New Roman" w:hAnsi="Times New Roman" w:eastAsia="宋体" w:cs="宋体"/>
          <w:i w:val="0"/>
          <w:iCs w:val="0"/>
          <w:caps w:val="0"/>
          <w:smallCaps w:val="0"/>
          <w:color w:val="auto"/>
          <w:sz w:val="24"/>
          <w:szCs w:val="24"/>
          <w:highlight w:val="none"/>
          <w:u w:val="none"/>
          <w:lang w:val="en-US" w:eastAsia="zh-CN"/>
        </w:rPr>
        <w:t>投标人</w:t>
      </w:r>
      <w:r>
        <w:rPr>
          <w:rFonts w:hint="default" w:ascii="Times New Roman" w:hAnsi="Times New Roman" w:eastAsia="宋体" w:cs="宋体"/>
          <w:i w:val="0"/>
          <w:iCs w:val="0"/>
          <w:caps w:val="0"/>
          <w:smallCaps w:val="0"/>
          <w:color w:val="auto"/>
          <w:sz w:val="24"/>
          <w:szCs w:val="24"/>
          <w:highlight w:val="none"/>
          <w:u w:val="none"/>
          <w:lang w:val="en-US" w:eastAsia="zh-CN"/>
        </w:rPr>
        <w:t>自身原因导致在规定时间内无法正常解密的(如：浏览器故障、未安装相关驱动、网络故障、加密CA与解密CA不一致等)，代理机构不予异常处理，视为</w:t>
      </w:r>
      <w:r>
        <w:rPr>
          <w:rFonts w:hint="eastAsia" w:ascii="Times New Roman" w:hAnsi="Times New Roman" w:eastAsia="宋体" w:cs="宋体"/>
          <w:i w:val="0"/>
          <w:iCs w:val="0"/>
          <w:caps w:val="0"/>
          <w:smallCaps w:val="0"/>
          <w:color w:val="auto"/>
          <w:sz w:val="24"/>
          <w:szCs w:val="24"/>
          <w:highlight w:val="none"/>
          <w:u w:val="none"/>
          <w:lang w:val="en-US" w:eastAsia="zh-CN"/>
        </w:rPr>
        <w:t>投标人</w:t>
      </w:r>
      <w:r>
        <w:rPr>
          <w:rFonts w:hint="default" w:ascii="Times New Roman" w:hAnsi="Times New Roman" w:eastAsia="宋体" w:cs="宋体"/>
          <w:i w:val="0"/>
          <w:iCs w:val="0"/>
          <w:caps w:val="0"/>
          <w:smallCaps w:val="0"/>
          <w:color w:val="auto"/>
          <w:sz w:val="24"/>
          <w:szCs w:val="24"/>
          <w:highlight w:val="none"/>
          <w:u w:val="none"/>
          <w:lang w:val="en-US" w:eastAsia="zh-CN"/>
        </w:rPr>
        <w:t>自动弃标。</w:t>
      </w:r>
      <w:r>
        <w:rPr>
          <w:rFonts w:hint="eastAsia" w:ascii="Times New Roman" w:hAnsi="Times New Roman" w:eastAsia="宋体" w:cs="黑体"/>
          <w:i w:val="0"/>
          <w:iCs w:val="0"/>
          <w:caps w:val="0"/>
          <w:smallCaps w:val="0"/>
          <w:color w:val="auto"/>
          <w:sz w:val="24"/>
          <w:szCs w:val="24"/>
          <w:highlight w:val="none"/>
          <w:u w:val="none"/>
          <w:lang w:val="en-US" w:eastAsia="zh-CN"/>
        </w:rPr>
        <w:t>⑤</w:t>
      </w:r>
      <w:r>
        <w:rPr>
          <w:rFonts w:hint="default" w:ascii="Times New Roman" w:hAnsi="Times New Roman" w:eastAsia="宋体" w:cs="宋体"/>
          <w:i w:val="0"/>
          <w:iCs w:val="0"/>
          <w:caps w:val="0"/>
          <w:smallCaps w:val="0"/>
          <w:color w:val="auto"/>
          <w:sz w:val="24"/>
          <w:szCs w:val="24"/>
          <w:highlight w:val="none"/>
          <w:u w:val="none"/>
          <w:lang w:val="en-US" w:eastAsia="zh-CN"/>
        </w:rPr>
        <w:t>获取招标文件的方式：有意参加投标的</w:t>
      </w:r>
      <w:r>
        <w:rPr>
          <w:rFonts w:hint="eastAsia" w:ascii="Times New Roman" w:hAnsi="Times New Roman" w:eastAsia="宋体" w:cs="宋体"/>
          <w:i w:val="0"/>
          <w:iCs w:val="0"/>
          <w:caps w:val="0"/>
          <w:smallCaps w:val="0"/>
          <w:color w:val="auto"/>
          <w:sz w:val="24"/>
          <w:szCs w:val="24"/>
          <w:highlight w:val="none"/>
          <w:u w:val="none"/>
          <w:lang w:val="en-US" w:eastAsia="zh-CN"/>
        </w:rPr>
        <w:t>投标人</w:t>
      </w:r>
      <w:r>
        <w:rPr>
          <w:rFonts w:hint="default" w:ascii="Times New Roman" w:hAnsi="Times New Roman" w:eastAsia="宋体" w:cs="宋体"/>
          <w:i w:val="0"/>
          <w:iCs w:val="0"/>
          <w:caps w:val="0"/>
          <w:smallCaps w:val="0"/>
          <w:color w:val="auto"/>
          <w:sz w:val="24"/>
          <w:szCs w:val="24"/>
          <w:highlight w:val="none"/>
          <w:u w:val="none"/>
          <w:lang w:val="en-US" w:eastAsia="zh-CN"/>
        </w:rPr>
        <w:t>需要在政采云平台办理数字证书</w:t>
      </w:r>
      <w:r>
        <w:rPr>
          <w:rFonts w:hint="eastAsia" w:ascii="Times New Roman" w:hAnsi="Times New Roman" w:eastAsia="宋体" w:cs="宋体"/>
          <w:i w:val="0"/>
          <w:iCs w:val="0"/>
          <w:caps w:val="0"/>
          <w:smallCaps w:val="0"/>
          <w:color w:val="auto"/>
          <w:sz w:val="24"/>
          <w:szCs w:val="24"/>
          <w:highlight w:val="none"/>
          <w:u w:val="none"/>
          <w:lang w:val="en-US" w:eastAsia="zh-CN"/>
        </w:rPr>
        <w:t>(</w:t>
      </w:r>
      <w:r>
        <w:rPr>
          <w:rFonts w:hint="default" w:ascii="Times New Roman" w:hAnsi="Times New Roman" w:eastAsia="宋体" w:cs="宋体"/>
          <w:i w:val="0"/>
          <w:iCs w:val="0"/>
          <w:caps w:val="0"/>
          <w:smallCaps w:val="0"/>
          <w:color w:val="auto"/>
          <w:sz w:val="24"/>
          <w:szCs w:val="24"/>
          <w:highlight w:val="none"/>
          <w:u w:val="none"/>
          <w:lang w:val="en-US" w:eastAsia="zh-CN"/>
        </w:rPr>
        <w:t>CA</w:t>
      </w:r>
      <w:r>
        <w:rPr>
          <w:rFonts w:hint="eastAsia" w:ascii="Times New Roman" w:hAnsi="Times New Roman" w:eastAsia="宋体" w:cs="宋体"/>
          <w:i w:val="0"/>
          <w:iCs w:val="0"/>
          <w:caps w:val="0"/>
          <w:smallCaps w:val="0"/>
          <w:color w:val="auto"/>
          <w:sz w:val="24"/>
          <w:szCs w:val="24"/>
          <w:highlight w:val="none"/>
          <w:u w:val="none"/>
          <w:lang w:val="en-US" w:eastAsia="zh-CN"/>
        </w:rPr>
        <w:t>)</w:t>
      </w:r>
      <w:r>
        <w:rPr>
          <w:rFonts w:hint="default" w:ascii="Times New Roman" w:hAnsi="Times New Roman" w:eastAsia="宋体" w:cs="宋体"/>
          <w:i w:val="0"/>
          <w:iCs w:val="0"/>
          <w:caps w:val="0"/>
          <w:smallCaps w:val="0"/>
          <w:color w:val="auto"/>
          <w:sz w:val="24"/>
          <w:szCs w:val="24"/>
          <w:highlight w:val="none"/>
          <w:u w:val="none"/>
          <w:lang w:val="en-US" w:eastAsia="zh-CN"/>
        </w:rPr>
        <w:t>。完成数字证书</w:t>
      </w:r>
      <w:r>
        <w:rPr>
          <w:rFonts w:hint="eastAsia" w:ascii="Times New Roman" w:hAnsi="Times New Roman" w:eastAsia="宋体" w:cs="宋体"/>
          <w:i w:val="0"/>
          <w:iCs w:val="0"/>
          <w:caps w:val="0"/>
          <w:smallCaps w:val="0"/>
          <w:color w:val="auto"/>
          <w:sz w:val="24"/>
          <w:szCs w:val="24"/>
          <w:highlight w:val="none"/>
          <w:u w:val="none"/>
          <w:lang w:val="en-US" w:eastAsia="zh-CN"/>
        </w:rPr>
        <w:t>(</w:t>
      </w:r>
      <w:r>
        <w:rPr>
          <w:rFonts w:hint="default" w:ascii="Times New Roman" w:hAnsi="Times New Roman" w:eastAsia="宋体" w:cs="宋体"/>
          <w:i w:val="0"/>
          <w:iCs w:val="0"/>
          <w:caps w:val="0"/>
          <w:smallCaps w:val="0"/>
          <w:color w:val="auto"/>
          <w:sz w:val="24"/>
          <w:szCs w:val="24"/>
          <w:highlight w:val="none"/>
          <w:u w:val="none"/>
          <w:lang w:val="en-US" w:eastAsia="zh-CN"/>
        </w:rPr>
        <w:t>CA</w:t>
      </w:r>
      <w:r>
        <w:rPr>
          <w:rFonts w:hint="eastAsia" w:ascii="Times New Roman" w:hAnsi="Times New Roman" w:eastAsia="宋体" w:cs="宋体"/>
          <w:i w:val="0"/>
          <w:iCs w:val="0"/>
          <w:caps w:val="0"/>
          <w:smallCaps w:val="0"/>
          <w:color w:val="auto"/>
          <w:sz w:val="24"/>
          <w:szCs w:val="24"/>
          <w:highlight w:val="none"/>
          <w:u w:val="none"/>
          <w:lang w:val="en-US" w:eastAsia="zh-CN"/>
        </w:rPr>
        <w:t>)</w:t>
      </w:r>
      <w:r>
        <w:rPr>
          <w:rFonts w:hint="default" w:ascii="Times New Roman" w:hAnsi="Times New Roman" w:eastAsia="宋体" w:cs="宋体"/>
          <w:i w:val="0"/>
          <w:iCs w:val="0"/>
          <w:caps w:val="0"/>
          <w:smallCaps w:val="0"/>
          <w:color w:val="auto"/>
          <w:sz w:val="24"/>
          <w:szCs w:val="24"/>
          <w:highlight w:val="none"/>
          <w:u w:val="none"/>
          <w:lang w:val="en-US" w:eastAsia="zh-CN"/>
        </w:rPr>
        <w:t>办理后，</w:t>
      </w:r>
      <w:r>
        <w:rPr>
          <w:rFonts w:hint="eastAsia" w:ascii="Times New Roman" w:hAnsi="Times New Roman" w:eastAsia="宋体" w:cs="宋体"/>
          <w:i w:val="0"/>
          <w:iCs w:val="0"/>
          <w:caps w:val="0"/>
          <w:smallCaps w:val="0"/>
          <w:color w:val="auto"/>
          <w:sz w:val="24"/>
          <w:szCs w:val="24"/>
          <w:highlight w:val="none"/>
          <w:u w:val="none"/>
          <w:lang w:val="en-US" w:eastAsia="zh-CN"/>
        </w:rPr>
        <w:t>投标人</w:t>
      </w:r>
      <w:r>
        <w:rPr>
          <w:rFonts w:hint="default" w:ascii="Times New Roman" w:hAnsi="Times New Roman" w:eastAsia="宋体" w:cs="宋体"/>
          <w:i w:val="0"/>
          <w:iCs w:val="0"/>
          <w:caps w:val="0"/>
          <w:smallCaps w:val="0"/>
          <w:color w:val="auto"/>
          <w:sz w:val="24"/>
          <w:szCs w:val="24"/>
          <w:highlight w:val="none"/>
          <w:u w:val="none"/>
          <w:lang w:val="en-US" w:eastAsia="zh-CN"/>
        </w:rPr>
        <w:t>需要在政采云平台绑定数字证书(CA)，并在平台上获取</w:t>
      </w:r>
      <w:r>
        <w:rPr>
          <w:rFonts w:hint="eastAsia" w:ascii="Times New Roman" w:hAnsi="Times New Roman" w:eastAsia="宋体" w:cs="宋体"/>
          <w:i w:val="0"/>
          <w:iCs w:val="0"/>
          <w:caps w:val="0"/>
          <w:smallCaps w:val="0"/>
          <w:color w:val="auto"/>
          <w:sz w:val="24"/>
          <w:szCs w:val="24"/>
          <w:highlight w:val="none"/>
          <w:u w:val="none"/>
          <w:lang w:val="en-US" w:eastAsia="zh-CN"/>
        </w:rPr>
        <w:t>招标文件</w:t>
      </w:r>
      <w:r>
        <w:rPr>
          <w:rFonts w:hint="default" w:ascii="Times New Roman" w:hAnsi="Times New Roman" w:eastAsia="宋体" w:cs="宋体"/>
          <w:i w:val="0"/>
          <w:iCs w:val="0"/>
          <w:caps w:val="0"/>
          <w:smallCaps w:val="0"/>
          <w:color w:val="auto"/>
          <w:sz w:val="24"/>
          <w:szCs w:val="24"/>
          <w:highlight w:val="none"/>
          <w:u w:val="none"/>
          <w:lang w:val="en-US" w:eastAsia="zh-CN"/>
        </w:rPr>
        <w:t>和其他相关采购资料。</w:t>
      </w:r>
    </w:p>
    <w:p w14:paraId="5801837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宋体"/>
          <w:i w:val="0"/>
          <w:iCs w:val="0"/>
          <w:caps w:val="0"/>
          <w:smallCaps w:val="0"/>
          <w:color w:val="auto"/>
          <w:sz w:val="24"/>
          <w:szCs w:val="24"/>
          <w:highlight w:val="none"/>
          <w:u w:val="none"/>
          <w:lang w:val="en-US" w:eastAsia="zh-CN"/>
        </w:rPr>
      </w:pPr>
      <w:r>
        <w:rPr>
          <w:rFonts w:hint="default" w:ascii="Times New Roman" w:hAnsi="Times New Roman" w:eastAsia="宋体" w:cs="宋体"/>
          <w:i w:val="0"/>
          <w:iCs w:val="0"/>
          <w:caps w:val="0"/>
          <w:smallCaps w:val="0"/>
          <w:color w:val="auto"/>
          <w:sz w:val="24"/>
          <w:szCs w:val="24"/>
          <w:highlight w:val="none"/>
          <w:u w:val="none"/>
          <w:lang w:val="en-US" w:eastAsia="zh-CN"/>
        </w:rPr>
        <w:t>注：CA办理链接：http</w:t>
      </w:r>
      <w:r>
        <w:rPr>
          <w:rFonts w:hint="eastAsia" w:ascii="Times New Roman" w:hAnsi="Times New Roman" w:eastAsia="宋体" w:cs="宋体"/>
          <w:i w:val="0"/>
          <w:iCs w:val="0"/>
          <w:caps w:val="0"/>
          <w:smallCaps w:val="0"/>
          <w:color w:val="auto"/>
          <w:sz w:val="24"/>
          <w:szCs w:val="24"/>
          <w:highlight w:val="none"/>
          <w:u w:val="none"/>
          <w:lang w:val="en-US" w:eastAsia="zh-CN"/>
        </w:rPr>
        <w:t>：</w:t>
      </w:r>
      <w:r>
        <w:rPr>
          <w:rFonts w:hint="default" w:ascii="Times New Roman" w:hAnsi="Times New Roman" w:eastAsia="宋体" w:cs="宋体"/>
          <w:i w:val="0"/>
          <w:iCs w:val="0"/>
          <w:caps w:val="0"/>
          <w:smallCaps w:val="0"/>
          <w:color w:val="auto"/>
          <w:sz w:val="24"/>
          <w:szCs w:val="24"/>
          <w:highlight w:val="none"/>
          <w:u w:val="none"/>
          <w:lang w:val="en-US" w:eastAsia="zh-CN"/>
        </w:rPr>
        <w:t>//yzt.ynsmartcert.cn/cms/yztmdkj.html或者https</w:t>
      </w:r>
      <w:r>
        <w:rPr>
          <w:rFonts w:hint="eastAsia" w:ascii="Times New Roman" w:hAnsi="Times New Roman" w:eastAsia="宋体" w:cs="宋体"/>
          <w:i w:val="0"/>
          <w:iCs w:val="0"/>
          <w:caps w:val="0"/>
          <w:smallCaps w:val="0"/>
          <w:color w:val="auto"/>
          <w:sz w:val="24"/>
          <w:szCs w:val="24"/>
          <w:highlight w:val="none"/>
          <w:u w:val="none"/>
          <w:lang w:val="en-US" w:eastAsia="zh-CN"/>
        </w:rPr>
        <w:t>：</w:t>
      </w:r>
      <w:r>
        <w:rPr>
          <w:rFonts w:hint="default" w:ascii="Times New Roman" w:hAnsi="Times New Roman" w:eastAsia="宋体" w:cs="宋体"/>
          <w:i w:val="0"/>
          <w:iCs w:val="0"/>
          <w:caps w:val="0"/>
          <w:smallCaps w:val="0"/>
          <w:color w:val="auto"/>
          <w:sz w:val="24"/>
          <w:szCs w:val="24"/>
          <w:highlight w:val="none"/>
          <w:u w:val="none"/>
          <w:lang w:val="en-US" w:eastAsia="zh-CN"/>
        </w:rPr>
        <w:t>//middle.zcygov.cn/ca/apply/list?_app_=zcy.sys需要注意的是，如果</w:t>
      </w:r>
      <w:r>
        <w:rPr>
          <w:rFonts w:hint="eastAsia" w:ascii="Times New Roman" w:hAnsi="Times New Roman" w:eastAsia="宋体" w:cs="宋体"/>
          <w:i w:val="0"/>
          <w:iCs w:val="0"/>
          <w:caps w:val="0"/>
          <w:smallCaps w:val="0"/>
          <w:color w:val="auto"/>
          <w:sz w:val="24"/>
          <w:szCs w:val="24"/>
          <w:highlight w:val="none"/>
          <w:u w:val="none"/>
          <w:lang w:val="en-US" w:eastAsia="zh-CN"/>
        </w:rPr>
        <w:t>投标人</w:t>
      </w:r>
      <w:r>
        <w:rPr>
          <w:rFonts w:hint="default" w:ascii="Times New Roman" w:hAnsi="Times New Roman" w:eastAsia="宋体" w:cs="宋体"/>
          <w:i w:val="0"/>
          <w:iCs w:val="0"/>
          <w:caps w:val="0"/>
          <w:smallCaps w:val="0"/>
          <w:color w:val="auto"/>
          <w:sz w:val="24"/>
          <w:szCs w:val="24"/>
          <w:highlight w:val="none"/>
          <w:u w:val="none"/>
          <w:lang w:val="en-US" w:eastAsia="zh-CN"/>
        </w:rPr>
        <w:t>之前已经在云南CA在线数字证书办理网注册并办理了企业数字证书</w:t>
      </w:r>
      <w:r>
        <w:rPr>
          <w:rFonts w:hint="eastAsia" w:ascii="Times New Roman" w:hAnsi="Times New Roman" w:eastAsia="宋体" w:cs="宋体"/>
          <w:i w:val="0"/>
          <w:iCs w:val="0"/>
          <w:caps w:val="0"/>
          <w:smallCaps w:val="0"/>
          <w:color w:val="auto"/>
          <w:sz w:val="24"/>
          <w:szCs w:val="24"/>
          <w:highlight w:val="none"/>
          <w:u w:val="none"/>
          <w:lang w:val="en-US" w:eastAsia="zh-CN"/>
        </w:rPr>
        <w:t>(</w:t>
      </w:r>
      <w:r>
        <w:rPr>
          <w:rFonts w:hint="default" w:ascii="Times New Roman" w:hAnsi="Times New Roman" w:eastAsia="宋体" w:cs="宋体"/>
          <w:i w:val="0"/>
          <w:iCs w:val="0"/>
          <w:caps w:val="0"/>
          <w:smallCaps w:val="0"/>
          <w:color w:val="auto"/>
          <w:sz w:val="24"/>
          <w:szCs w:val="24"/>
          <w:highlight w:val="none"/>
          <w:u w:val="none"/>
          <w:lang w:val="en-US" w:eastAsia="zh-CN"/>
        </w:rPr>
        <w:t>CA</w:t>
      </w:r>
      <w:r>
        <w:rPr>
          <w:rFonts w:hint="eastAsia" w:ascii="Times New Roman" w:hAnsi="Times New Roman" w:eastAsia="宋体" w:cs="宋体"/>
          <w:i w:val="0"/>
          <w:iCs w:val="0"/>
          <w:caps w:val="0"/>
          <w:smallCaps w:val="0"/>
          <w:color w:val="auto"/>
          <w:sz w:val="24"/>
          <w:szCs w:val="24"/>
          <w:highlight w:val="none"/>
          <w:u w:val="none"/>
          <w:lang w:val="en-US" w:eastAsia="zh-CN"/>
        </w:rPr>
        <w:t>)</w:t>
      </w:r>
      <w:r>
        <w:rPr>
          <w:rFonts w:hint="default" w:ascii="Times New Roman" w:hAnsi="Times New Roman" w:eastAsia="宋体" w:cs="宋体"/>
          <w:i w:val="0"/>
          <w:iCs w:val="0"/>
          <w:caps w:val="0"/>
          <w:smallCaps w:val="0"/>
          <w:color w:val="auto"/>
          <w:sz w:val="24"/>
          <w:szCs w:val="24"/>
          <w:highlight w:val="none"/>
          <w:u w:val="none"/>
          <w:lang w:val="en-US" w:eastAsia="zh-CN"/>
        </w:rPr>
        <w:t>，则可以直接进行绑定，无需重复办理。此外，</w:t>
      </w:r>
      <w:r>
        <w:rPr>
          <w:rFonts w:hint="eastAsia" w:ascii="Times New Roman" w:hAnsi="Times New Roman" w:eastAsia="宋体" w:cs="宋体"/>
          <w:i w:val="0"/>
          <w:iCs w:val="0"/>
          <w:caps w:val="0"/>
          <w:smallCaps w:val="0"/>
          <w:color w:val="auto"/>
          <w:sz w:val="24"/>
          <w:szCs w:val="24"/>
          <w:highlight w:val="none"/>
          <w:u w:val="none"/>
          <w:lang w:val="en-US" w:eastAsia="zh-CN"/>
        </w:rPr>
        <w:t>投标人</w:t>
      </w:r>
      <w:r>
        <w:rPr>
          <w:rFonts w:hint="default" w:ascii="Times New Roman" w:hAnsi="Times New Roman" w:eastAsia="宋体" w:cs="宋体"/>
          <w:i w:val="0"/>
          <w:iCs w:val="0"/>
          <w:caps w:val="0"/>
          <w:smallCaps w:val="0"/>
          <w:color w:val="auto"/>
          <w:sz w:val="24"/>
          <w:szCs w:val="24"/>
          <w:highlight w:val="none"/>
          <w:u w:val="none"/>
          <w:lang w:val="en-US" w:eastAsia="zh-CN"/>
        </w:rPr>
        <w:t>在政采云平台办理的其他CA也可以直接使用，无需重复办理。如有问题可拨打政采云客户服务热线95763进行咨询，数字证书问题可咨询云南壹证通CA：</w:t>
      </w:r>
      <w:r>
        <w:rPr>
          <w:rFonts w:hint="eastAsia" w:ascii="Times New Roman" w:hAnsi="Times New Roman" w:eastAsia="宋体" w:cs="宋体"/>
          <w:i w:val="0"/>
          <w:iCs w:val="0"/>
          <w:caps w:val="0"/>
          <w:smallCaps w:val="0"/>
          <w:color w:val="auto"/>
          <w:sz w:val="24"/>
          <w:szCs w:val="24"/>
          <w:highlight w:val="none"/>
          <w:u w:val="none"/>
          <w:lang w:val="en-US" w:eastAsia="zh-CN"/>
        </w:rPr>
        <w:t>(0871)</w:t>
      </w:r>
      <w:r>
        <w:rPr>
          <w:rFonts w:hint="default" w:ascii="Times New Roman" w:hAnsi="Times New Roman" w:eastAsia="宋体" w:cs="宋体"/>
          <w:i w:val="0"/>
          <w:iCs w:val="0"/>
          <w:caps w:val="0"/>
          <w:smallCaps w:val="0"/>
          <w:color w:val="auto"/>
          <w:sz w:val="24"/>
          <w:szCs w:val="24"/>
          <w:highlight w:val="none"/>
          <w:u w:val="none"/>
          <w:lang w:val="en-US" w:eastAsia="zh-CN"/>
        </w:rPr>
        <w:t>67276028</w:t>
      </w:r>
      <w:r>
        <w:rPr>
          <w:rFonts w:hint="eastAsia" w:ascii="Times New Roman" w:hAnsi="Times New Roman" w:eastAsia="宋体" w:cs="宋体"/>
          <w:i w:val="0"/>
          <w:iCs w:val="0"/>
          <w:caps w:val="0"/>
          <w:smallCaps w:val="0"/>
          <w:color w:val="auto"/>
          <w:sz w:val="24"/>
          <w:szCs w:val="24"/>
          <w:highlight w:val="none"/>
          <w:u w:val="none"/>
          <w:lang w:val="en-US" w:eastAsia="zh-CN"/>
        </w:rPr>
        <w:t>(</w:t>
      </w:r>
      <w:r>
        <w:rPr>
          <w:rFonts w:hint="default" w:ascii="Times New Roman" w:hAnsi="Times New Roman" w:eastAsia="宋体" w:cs="宋体"/>
          <w:i w:val="0"/>
          <w:iCs w:val="0"/>
          <w:caps w:val="0"/>
          <w:smallCaps w:val="0"/>
          <w:color w:val="auto"/>
          <w:sz w:val="24"/>
          <w:szCs w:val="24"/>
          <w:highlight w:val="none"/>
          <w:u w:val="none"/>
          <w:lang w:val="en-US" w:eastAsia="zh-CN"/>
        </w:rPr>
        <w:t>紧急可拨19988166369</w:t>
      </w:r>
      <w:r>
        <w:rPr>
          <w:rFonts w:hint="eastAsia" w:ascii="Times New Roman" w:hAnsi="Times New Roman" w:eastAsia="宋体" w:cs="宋体"/>
          <w:i w:val="0"/>
          <w:iCs w:val="0"/>
          <w:caps w:val="0"/>
          <w:smallCaps w:val="0"/>
          <w:color w:val="auto"/>
          <w:sz w:val="24"/>
          <w:szCs w:val="24"/>
          <w:highlight w:val="none"/>
          <w:u w:val="none"/>
          <w:lang w:val="en-US" w:eastAsia="zh-CN"/>
        </w:rPr>
        <w:t>)</w:t>
      </w:r>
      <w:r>
        <w:rPr>
          <w:rFonts w:hint="default" w:ascii="Times New Roman" w:hAnsi="Times New Roman" w:eastAsia="宋体" w:cs="宋体"/>
          <w:i w:val="0"/>
          <w:iCs w:val="0"/>
          <w:caps w:val="0"/>
          <w:smallCaps w:val="0"/>
          <w:color w:val="auto"/>
          <w:sz w:val="24"/>
          <w:szCs w:val="24"/>
          <w:highlight w:val="none"/>
          <w:u w:val="none"/>
          <w:lang w:val="en-US" w:eastAsia="zh-CN"/>
        </w:rPr>
        <w:t>。</w:t>
      </w:r>
    </w:p>
    <w:p w14:paraId="78D6B5F1">
      <w:pPr>
        <w:pStyle w:val="2"/>
        <w:pageBreakBefore w:val="0"/>
        <w:widowControl/>
        <w:kinsoku/>
        <w:wordWrap/>
        <w:overflowPunct/>
        <w:topLinePunct w:val="0"/>
        <w:autoSpaceDE/>
        <w:autoSpaceDN/>
        <w:bidi w:val="0"/>
        <w:adjustRightInd/>
        <w:snapToGrid/>
        <w:spacing w:before="0" w:after="0" w:line="500" w:lineRule="exact"/>
        <w:textAlignment w:val="auto"/>
        <w:rPr>
          <w:rFonts w:hint="eastAsia" w:ascii="Times New Roman" w:hAnsi="Times New Roman" w:eastAsia="宋体" w:cs="宋体"/>
          <w:b/>
          <w:bCs w:val="0"/>
          <w:i w:val="0"/>
          <w:iCs w:val="0"/>
          <w:caps w:val="0"/>
          <w:smallCaps w:val="0"/>
          <w:color w:val="auto"/>
          <w:sz w:val="24"/>
          <w:szCs w:val="24"/>
          <w:highlight w:val="none"/>
          <w:lang w:val="en-US"/>
        </w:rPr>
      </w:pPr>
      <w:bookmarkStart w:id="37" w:name="_Toc16781"/>
      <w:r>
        <w:rPr>
          <w:rFonts w:hint="eastAsia" w:ascii="Times New Roman" w:hAnsi="Times New Roman" w:eastAsia="宋体" w:cs="宋体"/>
          <w:b/>
          <w:bCs w:val="0"/>
          <w:i w:val="0"/>
          <w:iCs w:val="0"/>
          <w:caps w:val="0"/>
          <w:smallCaps w:val="0"/>
          <w:color w:val="auto"/>
          <w:sz w:val="24"/>
          <w:szCs w:val="24"/>
          <w:highlight w:val="none"/>
          <w:lang w:eastAsia="zh-CN"/>
        </w:rPr>
        <w:t>七、对本次招标提出询问，请按以下方式联系</w:t>
      </w:r>
      <w:bookmarkEnd w:id="32"/>
      <w:bookmarkEnd w:id="33"/>
      <w:bookmarkEnd w:id="34"/>
      <w:bookmarkEnd w:id="35"/>
      <w:bookmarkEnd w:id="36"/>
      <w:bookmarkEnd w:id="37"/>
    </w:p>
    <w:p w14:paraId="58AFEEE7">
      <w:pPr>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right="0" w:firstLine="480" w:firstLineChars="200"/>
        <w:jc w:val="left"/>
        <w:textAlignment w:val="auto"/>
        <w:rPr>
          <w:rFonts w:hint="eastAsia" w:ascii="Times New Roman" w:hAnsi="Times New Roman" w:eastAsia="宋体" w:cs="宋体"/>
          <w:i w:val="0"/>
          <w:iCs w:val="0"/>
          <w:caps w:val="0"/>
          <w:smallCaps w:val="0"/>
          <w:color w:val="auto"/>
          <w:sz w:val="24"/>
          <w:szCs w:val="24"/>
          <w:highlight w:val="none"/>
          <w:lang w:val="en-US"/>
        </w:rPr>
      </w:pPr>
      <w:r>
        <w:rPr>
          <w:rFonts w:hint="eastAsia" w:ascii="Times New Roman" w:hAnsi="Times New Roman" w:eastAsia="宋体" w:cs="宋体"/>
          <w:i w:val="0"/>
          <w:iCs w:val="0"/>
          <w:caps w:val="0"/>
          <w:smallCaps w:val="0"/>
          <w:color w:val="auto"/>
          <w:kern w:val="2"/>
          <w:sz w:val="24"/>
          <w:szCs w:val="24"/>
          <w:highlight w:val="none"/>
          <w:lang w:val="en-US" w:eastAsia="zh-CN" w:bidi="ar"/>
        </w:rPr>
        <w:t>1.采购人信息</w:t>
      </w:r>
    </w:p>
    <w:p w14:paraId="0BBB3ABF">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right="0" w:firstLine="480" w:firstLineChars="200"/>
        <w:jc w:val="left"/>
        <w:textAlignment w:val="auto"/>
        <w:rPr>
          <w:rFonts w:hint="eastAsia" w:ascii="Times New Roman" w:hAnsi="Times New Roman" w:eastAsia="宋体" w:cs="宋体"/>
          <w:i w:val="0"/>
          <w:iCs w:val="0"/>
          <w:caps w:val="0"/>
          <w:smallCaps w:val="0"/>
          <w:color w:val="auto"/>
          <w:sz w:val="24"/>
          <w:szCs w:val="24"/>
          <w:highlight w:val="none"/>
          <w:lang w:val="en-US"/>
        </w:rPr>
      </w:pPr>
      <w:r>
        <w:rPr>
          <w:rFonts w:hint="eastAsia" w:ascii="Times New Roman" w:hAnsi="Times New Roman" w:eastAsia="宋体" w:cs="宋体"/>
          <w:i w:val="0"/>
          <w:iCs w:val="0"/>
          <w:caps w:val="0"/>
          <w:smallCaps w:val="0"/>
          <w:color w:val="auto"/>
          <w:kern w:val="2"/>
          <w:sz w:val="24"/>
          <w:szCs w:val="24"/>
          <w:highlight w:val="none"/>
          <w:lang w:val="en-US" w:eastAsia="zh-CN" w:bidi="ar"/>
        </w:rPr>
        <w:t>名称：丽江市人民医院</w:t>
      </w:r>
    </w:p>
    <w:p w14:paraId="7523800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right="0" w:firstLine="480" w:firstLineChars="200"/>
        <w:jc w:val="left"/>
        <w:textAlignment w:val="auto"/>
        <w:rPr>
          <w:rFonts w:hint="eastAsia" w:ascii="Times New Roman" w:hAnsi="Times New Roman" w:eastAsia="宋体" w:cs="宋体"/>
          <w:i w:val="0"/>
          <w:iCs w:val="0"/>
          <w:caps w:val="0"/>
          <w:smallCaps w:val="0"/>
          <w:color w:val="auto"/>
          <w:kern w:val="2"/>
          <w:sz w:val="24"/>
          <w:szCs w:val="24"/>
          <w:highlight w:val="none"/>
          <w:lang w:val="en-US" w:eastAsia="zh-CN" w:bidi="ar"/>
        </w:rPr>
      </w:pPr>
      <w:r>
        <w:rPr>
          <w:rFonts w:hint="eastAsia" w:ascii="Times New Roman" w:hAnsi="Times New Roman" w:eastAsia="宋体" w:cs="宋体"/>
          <w:i w:val="0"/>
          <w:iCs w:val="0"/>
          <w:caps w:val="0"/>
          <w:smallCaps w:val="0"/>
          <w:color w:val="auto"/>
          <w:kern w:val="2"/>
          <w:sz w:val="24"/>
          <w:szCs w:val="24"/>
          <w:highlight w:val="none"/>
          <w:lang w:val="en-US" w:eastAsia="zh-CN" w:bidi="ar"/>
        </w:rPr>
        <w:t>地址：丽江市古城区福慧路526号</w:t>
      </w:r>
    </w:p>
    <w:p w14:paraId="4D72F9A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right="0" w:firstLine="480" w:firstLineChars="200"/>
        <w:jc w:val="left"/>
        <w:textAlignment w:val="auto"/>
        <w:rPr>
          <w:rFonts w:hint="eastAsia" w:ascii="Times New Roman" w:hAnsi="Times New Roman" w:eastAsia="宋体" w:cs="宋体"/>
          <w:i w:val="0"/>
          <w:iCs w:val="0"/>
          <w:caps w:val="0"/>
          <w:smallCaps w:val="0"/>
          <w:color w:val="auto"/>
          <w:kern w:val="2"/>
          <w:sz w:val="24"/>
          <w:szCs w:val="24"/>
          <w:highlight w:val="none"/>
          <w:lang w:val="en-US" w:eastAsia="zh-CN" w:bidi="ar"/>
        </w:rPr>
      </w:pPr>
      <w:r>
        <w:rPr>
          <w:rFonts w:hint="eastAsia" w:ascii="Times New Roman" w:hAnsi="Times New Roman" w:eastAsia="宋体" w:cs="宋体"/>
          <w:i w:val="0"/>
          <w:iCs w:val="0"/>
          <w:caps w:val="0"/>
          <w:smallCaps w:val="0"/>
          <w:color w:val="auto"/>
          <w:kern w:val="2"/>
          <w:sz w:val="24"/>
          <w:szCs w:val="24"/>
          <w:highlight w:val="none"/>
          <w:lang w:val="en-US" w:eastAsia="zh-CN" w:bidi="ar"/>
        </w:rPr>
        <w:t>联系方式：</w:t>
      </w:r>
      <w:bookmarkStart w:id="38" w:name="_Toc28359086"/>
      <w:bookmarkStart w:id="39" w:name="_Toc28359009"/>
      <w:r>
        <w:rPr>
          <w:rFonts w:hint="eastAsia" w:ascii="Times New Roman" w:hAnsi="Times New Roman" w:eastAsia="宋体" w:cs="宋体"/>
          <w:i w:val="0"/>
          <w:iCs w:val="0"/>
          <w:caps w:val="0"/>
          <w:smallCaps w:val="0"/>
          <w:color w:val="auto"/>
          <w:kern w:val="2"/>
          <w:sz w:val="24"/>
          <w:szCs w:val="24"/>
          <w:highlight w:val="none"/>
          <w:lang w:val="en-US" w:eastAsia="zh-CN" w:bidi="ar"/>
        </w:rPr>
        <w:t>杨老师 (0888)5155328</w:t>
      </w:r>
    </w:p>
    <w:p w14:paraId="73CC8923">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right="0" w:firstLine="480" w:firstLineChars="200"/>
        <w:jc w:val="left"/>
        <w:textAlignment w:val="auto"/>
        <w:rPr>
          <w:rFonts w:hint="eastAsia" w:ascii="Times New Roman" w:hAnsi="Times New Roman" w:eastAsia="宋体" w:cs="宋体"/>
          <w:i w:val="0"/>
          <w:iCs w:val="0"/>
          <w:caps w:val="0"/>
          <w:smallCaps w:val="0"/>
          <w:color w:val="auto"/>
          <w:kern w:val="2"/>
          <w:sz w:val="24"/>
          <w:szCs w:val="24"/>
          <w:highlight w:val="none"/>
          <w:lang w:val="en-US" w:eastAsia="zh-CN" w:bidi="ar"/>
        </w:rPr>
      </w:pPr>
      <w:r>
        <w:rPr>
          <w:rFonts w:hint="eastAsia" w:ascii="Times New Roman" w:hAnsi="Times New Roman" w:eastAsia="宋体" w:cs="宋体"/>
          <w:i w:val="0"/>
          <w:iCs w:val="0"/>
          <w:caps w:val="0"/>
          <w:smallCaps w:val="0"/>
          <w:color w:val="auto"/>
          <w:kern w:val="2"/>
          <w:sz w:val="24"/>
          <w:szCs w:val="24"/>
          <w:highlight w:val="none"/>
          <w:lang w:val="en-US" w:eastAsia="zh-CN" w:bidi="ar"/>
        </w:rPr>
        <w:t>2.采购代理机构信息</w:t>
      </w:r>
      <w:bookmarkEnd w:id="38"/>
      <w:bookmarkEnd w:id="39"/>
    </w:p>
    <w:p w14:paraId="1BF3A57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right="0" w:firstLine="480" w:firstLineChars="200"/>
        <w:jc w:val="left"/>
        <w:textAlignment w:val="auto"/>
        <w:rPr>
          <w:rFonts w:hint="eastAsia" w:ascii="Times New Roman" w:hAnsi="Times New Roman" w:eastAsia="宋体" w:cs="宋体"/>
          <w:i w:val="0"/>
          <w:iCs w:val="0"/>
          <w:caps w:val="0"/>
          <w:smallCaps w:val="0"/>
          <w:color w:val="auto"/>
          <w:kern w:val="2"/>
          <w:sz w:val="24"/>
          <w:szCs w:val="24"/>
          <w:highlight w:val="none"/>
          <w:lang w:val="en-US" w:eastAsia="zh-CN" w:bidi="ar"/>
        </w:rPr>
      </w:pPr>
      <w:r>
        <w:rPr>
          <w:rFonts w:hint="eastAsia" w:ascii="Times New Roman" w:hAnsi="Times New Roman" w:eastAsia="宋体" w:cs="宋体"/>
          <w:i w:val="0"/>
          <w:iCs w:val="0"/>
          <w:caps w:val="0"/>
          <w:smallCaps w:val="0"/>
          <w:color w:val="auto"/>
          <w:kern w:val="2"/>
          <w:sz w:val="24"/>
          <w:szCs w:val="24"/>
          <w:highlight w:val="none"/>
          <w:lang w:val="en-US" w:eastAsia="zh-CN" w:bidi="ar"/>
        </w:rPr>
        <w:t>名称：云南元大工程咨询有限责任公司</w:t>
      </w:r>
    </w:p>
    <w:p w14:paraId="2CBD8BB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right="0" w:firstLine="480" w:firstLineChars="200"/>
        <w:jc w:val="left"/>
        <w:textAlignment w:val="auto"/>
        <w:rPr>
          <w:rFonts w:hint="eastAsia" w:ascii="Times New Roman" w:hAnsi="Times New Roman" w:eastAsia="宋体" w:cs="宋体"/>
          <w:i w:val="0"/>
          <w:iCs w:val="0"/>
          <w:caps w:val="0"/>
          <w:smallCaps w:val="0"/>
          <w:color w:val="auto"/>
          <w:kern w:val="2"/>
          <w:sz w:val="24"/>
          <w:szCs w:val="24"/>
          <w:highlight w:val="none"/>
          <w:lang w:val="en-US" w:eastAsia="zh-CN" w:bidi="ar"/>
        </w:rPr>
      </w:pPr>
      <w:r>
        <w:rPr>
          <w:rFonts w:hint="eastAsia" w:ascii="Times New Roman" w:hAnsi="Times New Roman" w:eastAsia="宋体" w:cs="宋体"/>
          <w:i w:val="0"/>
          <w:iCs w:val="0"/>
          <w:caps w:val="0"/>
          <w:smallCaps w:val="0"/>
          <w:color w:val="auto"/>
          <w:kern w:val="2"/>
          <w:sz w:val="24"/>
          <w:szCs w:val="24"/>
          <w:highlight w:val="none"/>
          <w:lang w:val="en-US" w:eastAsia="zh-CN" w:bidi="ar"/>
        </w:rPr>
        <w:t>地址：云南省昆明市盘龙区联盟路与万宏路交汇</w:t>
      </w:r>
      <w:bookmarkStart w:id="42" w:name="_GoBack"/>
      <w:bookmarkEnd w:id="42"/>
      <w:r>
        <w:rPr>
          <w:rFonts w:hint="eastAsia" w:ascii="Times New Roman" w:hAnsi="Times New Roman" w:eastAsia="宋体" w:cs="宋体"/>
          <w:i w:val="0"/>
          <w:iCs w:val="0"/>
          <w:caps w:val="0"/>
          <w:smallCaps w:val="0"/>
          <w:color w:val="auto"/>
          <w:kern w:val="2"/>
          <w:sz w:val="24"/>
          <w:szCs w:val="24"/>
          <w:highlight w:val="none"/>
          <w:lang w:val="en-US" w:eastAsia="zh-CN" w:bidi="ar"/>
        </w:rPr>
        <w:t>处万宏嘉园沣苑(地块三)B座15楼(奥斯迪商务中心B座15楼)</w:t>
      </w:r>
    </w:p>
    <w:p w14:paraId="2BA56C74">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right="0" w:firstLine="480" w:firstLineChars="200"/>
        <w:jc w:val="left"/>
        <w:textAlignment w:val="auto"/>
        <w:rPr>
          <w:rFonts w:hint="eastAsia" w:ascii="Times New Roman" w:hAnsi="Times New Roman" w:eastAsia="宋体" w:cs="宋体"/>
          <w:i w:val="0"/>
          <w:iCs w:val="0"/>
          <w:caps w:val="0"/>
          <w:smallCaps w:val="0"/>
          <w:color w:val="auto"/>
          <w:kern w:val="2"/>
          <w:sz w:val="24"/>
          <w:szCs w:val="24"/>
          <w:highlight w:val="none"/>
          <w:lang w:val="en-US" w:eastAsia="zh-CN" w:bidi="ar"/>
        </w:rPr>
      </w:pPr>
      <w:r>
        <w:rPr>
          <w:rFonts w:hint="eastAsia" w:ascii="Times New Roman" w:hAnsi="Times New Roman" w:eastAsia="宋体" w:cs="Times New Roman"/>
          <w:caps w:val="0"/>
          <w:smallCaps w:val="0"/>
          <w:color w:val="auto"/>
          <w:sz w:val="24"/>
          <w:szCs w:val="24"/>
          <w:highlight w:val="none"/>
          <w:lang w:val="en-US" w:eastAsia="zh-CN"/>
        </w:rPr>
        <w:t>丽江办事处地址：</w:t>
      </w:r>
      <w:r>
        <w:rPr>
          <w:rFonts w:hint="eastAsia" w:ascii="Times New Roman" w:hAnsi="Times New Roman" w:eastAsia="宋体" w:cs="Times New Roman"/>
          <w:caps w:val="0"/>
          <w:smallCaps w:val="0"/>
          <w:color w:val="auto"/>
          <w:sz w:val="24"/>
          <w:szCs w:val="24"/>
          <w:highlight w:val="none"/>
          <w:lang w:eastAsia="zh-CN"/>
        </w:rPr>
        <w:t>丽江市古城区鱼米河商业街32幢201号</w:t>
      </w:r>
    </w:p>
    <w:p w14:paraId="6ABCFF6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right="0" w:firstLine="480" w:firstLineChars="200"/>
        <w:jc w:val="left"/>
        <w:textAlignment w:val="auto"/>
        <w:rPr>
          <w:rFonts w:hint="eastAsia" w:ascii="Times New Roman" w:hAnsi="Times New Roman" w:eastAsia="宋体" w:cs="Times New Roman"/>
          <w:caps w:val="0"/>
          <w:smallCaps w:val="0"/>
          <w:color w:val="auto"/>
          <w:sz w:val="24"/>
          <w:szCs w:val="24"/>
          <w:highlight w:val="none"/>
          <w:lang w:val="en-US" w:eastAsia="zh-CN"/>
        </w:rPr>
      </w:pPr>
      <w:r>
        <w:rPr>
          <w:rFonts w:hint="eastAsia" w:ascii="Times New Roman" w:hAnsi="Times New Roman" w:eastAsia="宋体" w:cs="宋体"/>
          <w:i w:val="0"/>
          <w:iCs w:val="0"/>
          <w:caps w:val="0"/>
          <w:smallCaps w:val="0"/>
          <w:color w:val="auto"/>
          <w:kern w:val="2"/>
          <w:sz w:val="24"/>
          <w:szCs w:val="24"/>
          <w:highlight w:val="none"/>
          <w:lang w:val="en-US" w:eastAsia="zh-CN" w:bidi="ar"/>
        </w:rPr>
        <w:t>联系方式：</w:t>
      </w:r>
      <w:bookmarkStart w:id="40" w:name="_Toc28359087"/>
      <w:bookmarkStart w:id="41" w:name="_Toc28359010"/>
      <w:r>
        <w:rPr>
          <w:rFonts w:hint="eastAsia" w:ascii="Times New Roman" w:hAnsi="Times New Roman" w:eastAsia="宋体" w:cs="宋体"/>
          <w:i w:val="0"/>
          <w:iCs w:val="0"/>
          <w:caps w:val="0"/>
          <w:smallCaps w:val="0"/>
          <w:color w:val="auto"/>
          <w:kern w:val="2"/>
          <w:sz w:val="24"/>
          <w:szCs w:val="24"/>
          <w:highlight w:val="none"/>
          <w:lang w:val="en-US" w:eastAsia="zh-CN" w:bidi="ar"/>
        </w:rPr>
        <w:t>黄俊、张</w:t>
      </w:r>
      <w:r>
        <w:rPr>
          <w:rFonts w:hint="eastAsia" w:ascii="Times New Roman" w:hAnsi="Times New Roman" w:eastAsia="宋体" w:cs="Times New Roman"/>
          <w:caps w:val="0"/>
          <w:smallCaps w:val="0"/>
          <w:color w:val="auto"/>
          <w:sz w:val="24"/>
          <w:szCs w:val="24"/>
          <w:highlight w:val="none"/>
          <w:lang w:val="en-US" w:eastAsia="zh-CN"/>
        </w:rPr>
        <w:t>如传、赵玉馨、闫梅 (0871)63338509</w:t>
      </w:r>
    </w:p>
    <w:p w14:paraId="0E5BCCB5">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right="0" w:firstLine="480" w:firstLineChars="200"/>
        <w:jc w:val="left"/>
        <w:textAlignment w:val="auto"/>
        <w:rPr>
          <w:rFonts w:hint="eastAsia" w:ascii="Times New Roman" w:hAnsi="Times New Roman" w:eastAsia="宋体" w:cs="Times New Roman"/>
          <w:caps w:val="0"/>
          <w:smallCaps w:val="0"/>
          <w:color w:val="auto"/>
          <w:sz w:val="24"/>
          <w:szCs w:val="24"/>
          <w:highlight w:val="none"/>
          <w:lang w:val="en-US" w:eastAsia="zh-CN"/>
        </w:rPr>
      </w:pPr>
      <w:r>
        <w:rPr>
          <w:rFonts w:hint="eastAsia" w:ascii="Times New Roman" w:hAnsi="Times New Roman" w:eastAsia="宋体" w:cs="Times New Roman"/>
          <w:caps w:val="0"/>
          <w:smallCaps w:val="0"/>
          <w:color w:val="auto"/>
          <w:sz w:val="24"/>
          <w:szCs w:val="24"/>
          <w:highlight w:val="none"/>
          <w:lang w:val="en-US" w:eastAsia="zh-CN"/>
        </w:rPr>
        <w:t>3.项目联系方式</w:t>
      </w:r>
      <w:bookmarkEnd w:id="40"/>
      <w:bookmarkEnd w:id="41"/>
    </w:p>
    <w:p w14:paraId="55B37FA0">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right="0" w:firstLine="480" w:firstLineChars="200"/>
        <w:jc w:val="left"/>
        <w:textAlignment w:val="auto"/>
        <w:rPr>
          <w:rFonts w:hint="eastAsia" w:ascii="Times New Roman" w:hAnsi="Times New Roman" w:eastAsia="宋体" w:cs="Times New Roman"/>
          <w:caps w:val="0"/>
          <w:smallCaps w:val="0"/>
          <w:color w:val="auto"/>
          <w:sz w:val="24"/>
          <w:szCs w:val="24"/>
          <w:highlight w:val="none"/>
          <w:lang w:val="en-US" w:eastAsia="zh-CN"/>
        </w:rPr>
      </w:pPr>
      <w:r>
        <w:rPr>
          <w:rFonts w:hint="eastAsia" w:ascii="Times New Roman" w:hAnsi="Times New Roman" w:eastAsia="宋体" w:cs="Times New Roman"/>
          <w:caps w:val="0"/>
          <w:smallCaps w:val="0"/>
          <w:color w:val="auto"/>
          <w:sz w:val="24"/>
          <w:szCs w:val="24"/>
          <w:highlight w:val="none"/>
          <w:lang w:val="en-US" w:eastAsia="zh-CN"/>
        </w:rPr>
        <w:t>项目联系人：黄俊、张如传、赵玉馨、闫梅</w:t>
      </w:r>
    </w:p>
    <w:p w14:paraId="7403568E">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00" w:lineRule="exact"/>
        <w:ind w:right="0" w:firstLine="480" w:firstLineChars="200"/>
        <w:jc w:val="left"/>
        <w:textAlignment w:val="auto"/>
        <w:rPr>
          <w:rFonts w:hint="eastAsia" w:ascii="Times New Roman" w:hAnsi="Times New Roman" w:eastAsia="宋体" w:cs="Times New Roman"/>
          <w:caps w:val="0"/>
          <w:smallCaps w:val="0"/>
          <w:color w:val="auto"/>
          <w:sz w:val="24"/>
          <w:szCs w:val="24"/>
          <w:highlight w:val="none"/>
          <w:lang w:val="en-US" w:eastAsia="zh-CN"/>
        </w:rPr>
      </w:pPr>
      <w:r>
        <w:rPr>
          <w:rFonts w:hint="eastAsia" w:ascii="Times New Roman" w:hAnsi="Times New Roman" w:eastAsia="宋体" w:cs="Times New Roman"/>
          <w:caps w:val="0"/>
          <w:smallCaps w:val="0"/>
          <w:color w:val="auto"/>
          <w:sz w:val="24"/>
          <w:szCs w:val="24"/>
          <w:highlight w:val="none"/>
          <w:lang w:val="en-US" w:eastAsia="zh-CN"/>
        </w:rPr>
        <w:t>电    话：(0871)63338509</w:t>
      </w:r>
    </w:p>
    <w:sectPr>
      <w:pgSz w:w="11906" w:h="16838"/>
      <w:pgMar w:top="1191" w:right="1191" w:bottom="1191" w:left="119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9A239B"/>
    <w:rsid w:val="139A239B"/>
    <w:rsid w:val="170D3605"/>
    <w:rsid w:val="40093EA3"/>
    <w:rsid w:val="4CFA30F7"/>
    <w:rsid w:val="5866597D"/>
    <w:rsid w:val="60024AC7"/>
    <w:rsid w:val="657B0661"/>
    <w:rsid w:val="6C3B0E16"/>
    <w:rsid w:val="78F84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宋体" w:cs="Times New Roman"/>
      <w:sz w:val="21"/>
      <w:szCs w:val="21"/>
      <w:lang w:val="en-US" w:eastAsia="zh-CN" w:bidi="ar-SA"/>
    </w:rPr>
  </w:style>
  <w:style w:type="paragraph" w:styleId="2">
    <w:name w:val="heading 2"/>
    <w:basedOn w:val="1"/>
    <w:next w:val="3"/>
    <w:qFormat/>
    <w:uiPriority w:val="99"/>
    <w:pPr>
      <w:keepNext/>
      <w:keepLines/>
      <w:widowControl w:val="0"/>
      <w:spacing w:before="260" w:after="260" w:line="412" w:lineRule="auto"/>
      <w:outlineLvl w:val="1"/>
    </w:pPr>
    <w:rPr>
      <w:rFonts w:ascii="Arial" w:hAnsi="Arial" w:eastAsia="黑体"/>
      <w:b/>
      <w:bCs/>
      <w:sz w:val="32"/>
      <w:szCs w:val="32"/>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Normal Indent"/>
    <w:basedOn w:val="1"/>
    <w:next w:val="1"/>
    <w:unhideWhenUsed/>
    <w:qFormat/>
    <w:uiPriority w:val="99"/>
    <w:pPr>
      <w:ind w:firstLine="420" w:firstLineChars="200"/>
    </w:pPr>
  </w:style>
  <w:style w:type="paragraph" w:styleId="4">
    <w:name w:val="Body Text"/>
    <w:basedOn w:val="1"/>
    <w:next w:val="5"/>
    <w:qFormat/>
    <w:uiPriority w:val="0"/>
    <w:pPr>
      <w:spacing w:line="360" w:lineRule="auto"/>
    </w:pPr>
    <w:rPr>
      <w:rFonts w:ascii="Times New Roman" w:hAnsi="Times New Roman"/>
      <w:kern w:val="2"/>
      <w:sz w:val="21"/>
      <w:szCs w:val="24"/>
    </w:rPr>
  </w:style>
  <w:style w:type="paragraph" w:styleId="5">
    <w:name w:val="toc 5"/>
    <w:basedOn w:val="1"/>
    <w:next w:val="1"/>
    <w:unhideWhenUsed/>
    <w:qFormat/>
    <w:uiPriority w:val="39"/>
    <w:pPr>
      <w:ind w:left="840"/>
    </w:pPr>
    <w:rPr>
      <w:rFonts w:ascii="Calibri" w:hAnsi="Calibri" w:cs="Calibri"/>
      <w:sz w:val="18"/>
      <w:szCs w:val="18"/>
    </w:rPr>
  </w:style>
  <w:style w:type="table" w:styleId="7">
    <w:name w:val="Table Grid"/>
    <w:basedOn w:val="6"/>
    <w:unhideWhenUsed/>
    <w:qFormat/>
    <w:uiPriority w:val="99"/>
    <w:pPr>
      <w:widowControl w:val="0"/>
      <w:jc w:val="both"/>
    </w:pPr>
    <w:rPr>
      <w:rFonts w:ascii="Calibri" w:hAnsi="Calibri" w:eastAsia="Times New Roman" w:cs="Times New Roman"/>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2026-05-18T13:37:00Z</dcterms:created>
  <dc:creator>13294936275</dc:creator>
  <cp:lastModifiedBy>13294936275</cp:lastModifiedBy>
  <dcterms:modified xsi:type="dcterms:W3CDTF">2026-05-18T13:38:16Z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3F4C4E48F49E4ACD9E1A036DF7E0231F_11</vt:lpwstr>
  </property>
  <property fmtid="{D5CDD505-2E9C-101B-9397-08002B2CF9AE}" pid="4" name="KSOTemplateDocerSaveRecord">
    <vt:lpwstr>eyJoZGlkIjoiNDE2YjYwZmY3NThhNmJhMGE5ZGJmNTMyMDY0NDI1MjAiLCJ1c2VySWQiOiIyMTM5NzQ5NTMifQ==</vt:lpwstr>
  </property>
</Properties>
</file>